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3925F" w14:textId="1F850609" w:rsidR="005E7D95" w:rsidRPr="007A0461" w:rsidRDefault="00111C2E" w:rsidP="00DA30CF">
      <w:pPr>
        <w:tabs>
          <w:tab w:val="right" w:pos="9360"/>
        </w:tabs>
        <w:spacing w:after="0" w:line="210" w:lineRule="exact"/>
        <w:rPr>
          <w:rStyle w:val="StyleTimesNewRoman105pt"/>
        </w:rPr>
      </w:pPr>
      <w:r w:rsidRPr="003471CD">
        <w:rPr>
          <w:noProof/>
          <w:lang w:eastAsia="en-AU"/>
        </w:rPr>
        <w:drawing>
          <wp:anchor distT="0" distB="0" distL="114300" distR="114300" simplePos="0" relativeHeight="251657728" behindDoc="0" locked="0" layoutInCell="1" allowOverlap="1" wp14:anchorId="440E0A5F" wp14:editId="69B0A5EB">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7A0461">
        <w:rPr>
          <w:rStyle w:val="StyleTimesNewRoman105pt"/>
        </w:rPr>
        <w:t xml:space="preserve">No. </w:t>
      </w:r>
      <w:r w:rsidR="000F7D40">
        <w:rPr>
          <w:rStyle w:val="StyleTimesNewRoman105pt"/>
        </w:rPr>
        <w:t>56</w:t>
      </w:r>
      <w:r w:rsidR="00DA30CF" w:rsidRPr="007A0461">
        <w:rPr>
          <w:rStyle w:val="StyleTimesNewRoman105pt"/>
        </w:rPr>
        <w:tab/>
      </w:r>
      <w:r w:rsidR="00575614" w:rsidRPr="007A0461">
        <w:rPr>
          <w:rStyle w:val="StyleTimesNewRoman105pt"/>
        </w:rPr>
        <w:t xml:space="preserve">p. </w:t>
      </w:r>
      <w:r w:rsidR="000F7D40">
        <w:rPr>
          <w:rStyle w:val="StyleTimesNewRoman105pt"/>
        </w:rPr>
        <w:t>2561</w:t>
      </w:r>
    </w:p>
    <w:p w14:paraId="44B32A51" w14:textId="77777777" w:rsidR="009D586E" w:rsidRPr="003471CD" w:rsidRDefault="009D586E" w:rsidP="009D586E">
      <w:pPr>
        <w:spacing w:before="320" w:after="240" w:line="360" w:lineRule="exact"/>
        <w:jc w:val="center"/>
        <w:rPr>
          <w:b/>
          <w:smallCaps/>
          <w:color w:val="000000"/>
          <w:sz w:val="36"/>
        </w:rPr>
      </w:pPr>
      <w:r w:rsidRPr="003471CD">
        <w:rPr>
          <w:b/>
          <w:smallCaps/>
          <w:color w:val="000000"/>
          <w:sz w:val="36"/>
        </w:rPr>
        <w:t>THE SOUTH AUSTRALIAN</w:t>
      </w:r>
    </w:p>
    <w:p w14:paraId="286B3D2B" w14:textId="77777777" w:rsidR="009D586E" w:rsidRPr="003471CD" w:rsidRDefault="009D586E" w:rsidP="009D586E">
      <w:pPr>
        <w:spacing w:after="0" w:line="240" w:lineRule="auto"/>
        <w:jc w:val="center"/>
        <w:rPr>
          <w:b/>
          <w:color w:val="000000"/>
          <w:sz w:val="60"/>
        </w:rPr>
      </w:pPr>
      <w:r w:rsidRPr="003471CD">
        <w:rPr>
          <w:b/>
          <w:color w:val="000000"/>
          <w:sz w:val="60"/>
        </w:rPr>
        <w:t>GOVERNMENT GAZETTE</w:t>
      </w:r>
    </w:p>
    <w:p w14:paraId="351668FF" w14:textId="77777777" w:rsidR="009D586E" w:rsidRPr="003471CD" w:rsidRDefault="009D586E" w:rsidP="009D586E">
      <w:pPr>
        <w:spacing w:before="360" w:after="600" w:line="240" w:lineRule="exact"/>
        <w:jc w:val="center"/>
        <w:rPr>
          <w:b/>
          <w:smallCaps/>
          <w:color w:val="000000"/>
          <w:sz w:val="24"/>
          <w:szCs w:val="24"/>
        </w:rPr>
      </w:pPr>
      <w:r w:rsidRPr="003471CD">
        <w:rPr>
          <w:b/>
          <w:smallCaps/>
          <w:color w:val="000000"/>
          <w:sz w:val="24"/>
          <w:szCs w:val="24"/>
        </w:rPr>
        <w:t>Published by Authority</w:t>
      </w:r>
    </w:p>
    <w:p w14:paraId="37C6D854" w14:textId="77777777" w:rsidR="008008DD" w:rsidRPr="003471CD" w:rsidRDefault="008008DD" w:rsidP="008008DD">
      <w:pPr>
        <w:pBdr>
          <w:top w:val="single" w:sz="6" w:space="0" w:color="auto"/>
        </w:pBdr>
        <w:spacing w:after="0" w:line="240" w:lineRule="auto"/>
        <w:jc w:val="center"/>
        <w:rPr>
          <w:color w:val="000000"/>
          <w:sz w:val="20"/>
        </w:rPr>
      </w:pPr>
    </w:p>
    <w:p w14:paraId="6265D240" w14:textId="752939D7" w:rsidR="008008DD" w:rsidRPr="003471CD" w:rsidRDefault="008008DD" w:rsidP="008008DD">
      <w:pPr>
        <w:spacing w:after="0" w:line="240" w:lineRule="auto"/>
        <w:jc w:val="center"/>
        <w:rPr>
          <w:smallCaps/>
          <w:color w:val="000000"/>
          <w:sz w:val="28"/>
          <w:szCs w:val="26"/>
        </w:rPr>
      </w:pPr>
      <w:r w:rsidRPr="003471CD">
        <w:rPr>
          <w:smallCaps/>
          <w:color w:val="000000"/>
          <w:sz w:val="28"/>
          <w:szCs w:val="26"/>
        </w:rPr>
        <w:t xml:space="preserve">Adelaide, </w:t>
      </w:r>
      <w:r w:rsidR="006F34FE" w:rsidRPr="003471CD">
        <w:rPr>
          <w:smallCaps/>
          <w:color w:val="000000"/>
          <w:sz w:val="28"/>
          <w:szCs w:val="26"/>
        </w:rPr>
        <w:t>T</w:t>
      </w:r>
      <w:r w:rsidR="002B2F50" w:rsidRPr="003471CD">
        <w:rPr>
          <w:smallCaps/>
          <w:color w:val="000000"/>
          <w:sz w:val="28"/>
          <w:szCs w:val="26"/>
        </w:rPr>
        <w:t>hur</w:t>
      </w:r>
      <w:r w:rsidR="006F34FE" w:rsidRPr="003471CD">
        <w:rPr>
          <w:smallCaps/>
          <w:color w:val="000000"/>
          <w:sz w:val="28"/>
          <w:szCs w:val="26"/>
        </w:rPr>
        <w:t>s</w:t>
      </w:r>
      <w:r w:rsidR="0004369E" w:rsidRPr="003471CD">
        <w:rPr>
          <w:smallCaps/>
          <w:color w:val="000000"/>
          <w:sz w:val="28"/>
          <w:szCs w:val="26"/>
        </w:rPr>
        <w:t>day</w:t>
      </w:r>
      <w:r w:rsidRPr="003471CD">
        <w:rPr>
          <w:smallCaps/>
          <w:color w:val="000000"/>
          <w:sz w:val="28"/>
          <w:szCs w:val="26"/>
        </w:rPr>
        <w:t xml:space="preserve">, </w:t>
      </w:r>
      <w:r w:rsidR="000F7D40">
        <w:rPr>
          <w:smallCaps/>
          <w:color w:val="000000"/>
          <w:sz w:val="28"/>
          <w:szCs w:val="26"/>
        </w:rPr>
        <w:t>18</w:t>
      </w:r>
      <w:r w:rsidR="0004369E" w:rsidRPr="003471CD">
        <w:rPr>
          <w:smallCaps/>
          <w:color w:val="000000"/>
          <w:sz w:val="28"/>
          <w:szCs w:val="26"/>
        </w:rPr>
        <w:t xml:space="preserve"> </w:t>
      </w:r>
      <w:r w:rsidR="000F7D40">
        <w:rPr>
          <w:smallCaps/>
          <w:color w:val="000000"/>
          <w:sz w:val="28"/>
          <w:szCs w:val="26"/>
        </w:rPr>
        <w:t>August</w:t>
      </w:r>
      <w:r w:rsidRPr="003471CD">
        <w:rPr>
          <w:smallCaps/>
          <w:color w:val="000000"/>
          <w:sz w:val="28"/>
          <w:szCs w:val="26"/>
        </w:rPr>
        <w:t xml:space="preserve"> 20</w:t>
      </w:r>
      <w:r w:rsidR="00E02241" w:rsidRPr="003471CD">
        <w:rPr>
          <w:smallCaps/>
          <w:color w:val="000000"/>
          <w:sz w:val="28"/>
          <w:szCs w:val="26"/>
        </w:rPr>
        <w:t>2</w:t>
      </w:r>
      <w:r w:rsidR="00B304BC">
        <w:rPr>
          <w:smallCaps/>
          <w:color w:val="000000"/>
          <w:sz w:val="28"/>
          <w:szCs w:val="26"/>
        </w:rPr>
        <w:t>2</w:t>
      </w:r>
    </w:p>
    <w:p w14:paraId="773FC2E1" w14:textId="77777777" w:rsidR="008008DD" w:rsidRPr="003471CD" w:rsidRDefault="008008DD" w:rsidP="008008DD">
      <w:pPr>
        <w:spacing w:after="0" w:line="240" w:lineRule="exact"/>
        <w:jc w:val="center"/>
        <w:rPr>
          <w:color w:val="000000"/>
          <w:sz w:val="20"/>
        </w:rPr>
      </w:pPr>
    </w:p>
    <w:p w14:paraId="64242593" w14:textId="77777777" w:rsidR="008008DD" w:rsidRPr="003471CD" w:rsidRDefault="008008DD" w:rsidP="008008DD">
      <w:pPr>
        <w:pBdr>
          <w:top w:val="single" w:sz="6" w:space="1" w:color="auto"/>
        </w:pBdr>
        <w:spacing w:after="0" w:line="360" w:lineRule="exact"/>
        <w:jc w:val="center"/>
        <w:rPr>
          <w:color w:val="000000"/>
          <w:sz w:val="20"/>
          <w:szCs w:val="20"/>
        </w:rPr>
      </w:pPr>
    </w:p>
    <w:p w14:paraId="59C271B6" w14:textId="77777777" w:rsidR="001B7138" w:rsidRPr="003471CD" w:rsidRDefault="001B7138" w:rsidP="001B7138">
      <w:pPr>
        <w:spacing w:after="0" w:line="360" w:lineRule="exact"/>
        <w:jc w:val="center"/>
        <w:rPr>
          <w:b/>
          <w:smallCaps/>
          <w:sz w:val="20"/>
          <w:szCs w:val="20"/>
        </w:rPr>
      </w:pPr>
      <w:r w:rsidRPr="003471CD">
        <w:rPr>
          <w:b/>
          <w:smallCaps/>
          <w:sz w:val="20"/>
          <w:szCs w:val="20"/>
        </w:rPr>
        <w:t>Contents</w:t>
      </w:r>
    </w:p>
    <w:p w14:paraId="13912FE2" w14:textId="77777777" w:rsidR="001B7138" w:rsidRPr="003471CD" w:rsidRDefault="001B7138" w:rsidP="00FB48A8">
      <w:pPr>
        <w:spacing w:after="0" w:line="320" w:lineRule="exact"/>
        <w:ind w:left="2268" w:right="2414" w:firstLine="142"/>
        <w:rPr>
          <w:smallCaps/>
          <w:szCs w:val="17"/>
        </w:rPr>
      </w:pPr>
    </w:p>
    <w:p w14:paraId="43E69FA2" w14:textId="77777777" w:rsidR="00FB48A8" w:rsidRPr="003471CD" w:rsidRDefault="00FB48A8" w:rsidP="00FB48A8">
      <w:pPr>
        <w:spacing w:after="0" w:line="320" w:lineRule="exact"/>
        <w:ind w:firstLine="142"/>
        <w:rPr>
          <w:b/>
          <w:smallCaps/>
          <w:szCs w:val="17"/>
        </w:rPr>
        <w:sectPr w:rsidR="00FB48A8" w:rsidRPr="003471CD" w:rsidSect="008557D0">
          <w:headerReference w:type="even" r:id="rId9"/>
          <w:headerReference w:type="default" r:id="rId10"/>
          <w:footerReference w:type="even" r:id="rId11"/>
          <w:footerReference w:type="default" r:id="rId12"/>
          <w:footerReference w:type="first" r:id="rId13"/>
          <w:pgSz w:w="11906" w:h="16838"/>
          <w:pgMar w:top="1134" w:right="1256" w:bottom="1134" w:left="1290" w:header="708" w:footer="1134"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noProof/>
          <w:szCs w:val="22"/>
          <w:lang w:eastAsia="en-US"/>
        </w:rPr>
      </w:sdtEndPr>
      <w:sdtContent>
        <w:p w14:paraId="7F9354D1" w14:textId="641C2E67" w:rsidR="00AC3610" w:rsidRDefault="00831E93">
          <w:pPr>
            <w:pStyle w:val="TOC1"/>
            <w:rPr>
              <w:rFonts w:asciiTheme="minorHAnsi" w:eastAsiaTheme="minorEastAsia" w:hAnsiTheme="minorHAnsi" w:cstheme="minorBidi"/>
              <w:b w:val="0"/>
              <w:smallCaps w:val="0"/>
              <w:noProof/>
              <w:sz w:val="22"/>
              <w:lang w:eastAsia="en-AU"/>
            </w:rPr>
          </w:pPr>
          <w:r>
            <w:rPr>
              <w:rFonts w:ascii="Calibri" w:hAnsi="Calibri"/>
              <w:bCs/>
              <w:noProof/>
              <w:color w:val="000000"/>
              <w:sz w:val="22"/>
              <w:lang w:bidi="en-US"/>
            </w:rPr>
            <w:fldChar w:fldCharType="begin"/>
          </w:r>
          <w:r>
            <w:rPr>
              <w:rFonts w:ascii="Calibri" w:hAnsi="Calibri"/>
              <w:bCs/>
              <w:noProof/>
              <w:color w:val="000000"/>
              <w:sz w:val="22"/>
              <w:lang w:bidi="en-US"/>
            </w:rPr>
            <w:instrText xml:space="preserve"> TOC \h \z \t "Heading 1,1,Heading 2,2,Heading 3,3" </w:instrText>
          </w:r>
          <w:r>
            <w:rPr>
              <w:rFonts w:ascii="Calibri" w:hAnsi="Calibri"/>
              <w:bCs/>
              <w:noProof/>
              <w:color w:val="000000"/>
              <w:sz w:val="22"/>
              <w:lang w:bidi="en-US"/>
            </w:rPr>
            <w:fldChar w:fldCharType="separate"/>
          </w:r>
          <w:hyperlink w:anchor="_Toc111714264" w:history="1">
            <w:r w:rsidR="00AC3610" w:rsidRPr="002A3935">
              <w:rPr>
                <w:rStyle w:val="Hyperlink"/>
                <w:noProof/>
              </w:rPr>
              <w:t>Governor’s Instruments</w:t>
            </w:r>
          </w:hyperlink>
        </w:p>
        <w:p w14:paraId="5229CABD" w14:textId="3197AAAB" w:rsidR="00AC3610" w:rsidRDefault="00AC3610" w:rsidP="00A771F2">
          <w:pPr>
            <w:pStyle w:val="TOC2"/>
            <w:rPr>
              <w:rFonts w:asciiTheme="minorHAnsi" w:eastAsiaTheme="minorEastAsia" w:hAnsiTheme="minorHAnsi" w:cstheme="minorBidi"/>
              <w:noProof/>
              <w:sz w:val="22"/>
              <w:lang w:eastAsia="en-AU"/>
            </w:rPr>
          </w:pPr>
          <w:hyperlink w:anchor="_Toc111714265" w:history="1">
            <w:r w:rsidRPr="002A3935">
              <w:rPr>
                <w:rStyle w:val="Hyperlink"/>
                <w:noProof/>
              </w:rPr>
              <w:t>Appointments</w:t>
            </w:r>
            <w:r>
              <w:rPr>
                <w:noProof/>
                <w:webHidden/>
              </w:rPr>
              <w:tab/>
            </w:r>
            <w:r>
              <w:rPr>
                <w:noProof/>
                <w:webHidden/>
              </w:rPr>
              <w:fldChar w:fldCharType="begin"/>
            </w:r>
            <w:r>
              <w:rPr>
                <w:noProof/>
                <w:webHidden/>
              </w:rPr>
              <w:instrText xml:space="preserve"> PAGEREF _Toc111714265 \h </w:instrText>
            </w:r>
            <w:r>
              <w:rPr>
                <w:noProof/>
                <w:webHidden/>
              </w:rPr>
            </w:r>
            <w:r>
              <w:rPr>
                <w:noProof/>
                <w:webHidden/>
              </w:rPr>
              <w:fldChar w:fldCharType="separate"/>
            </w:r>
            <w:r w:rsidR="00EE4215">
              <w:rPr>
                <w:noProof/>
                <w:webHidden/>
              </w:rPr>
              <w:t>2562</w:t>
            </w:r>
            <w:r>
              <w:rPr>
                <w:noProof/>
                <w:webHidden/>
              </w:rPr>
              <w:fldChar w:fldCharType="end"/>
            </w:r>
          </w:hyperlink>
        </w:p>
        <w:p w14:paraId="28539565" w14:textId="650F2D31" w:rsidR="00AC3610" w:rsidRDefault="00AC3610" w:rsidP="00A771F2">
          <w:pPr>
            <w:pStyle w:val="TOC2"/>
            <w:rPr>
              <w:rFonts w:asciiTheme="minorHAnsi" w:eastAsiaTheme="minorEastAsia" w:hAnsiTheme="minorHAnsi" w:cstheme="minorBidi"/>
              <w:noProof/>
              <w:sz w:val="22"/>
              <w:lang w:eastAsia="en-AU"/>
            </w:rPr>
          </w:pPr>
          <w:hyperlink w:anchor="_Toc111714266" w:history="1">
            <w:r w:rsidRPr="002A3935">
              <w:rPr>
                <w:rStyle w:val="Hyperlink"/>
                <w:noProof/>
              </w:rPr>
              <w:t>Proclamations</w:t>
            </w:r>
            <w:r>
              <w:rPr>
                <w:rStyle w:val="Hyperlink"/>
                <w:noProof/>
              </w:rPr>
              <w:t>—</w:t>
            </w:r>
          </w:hyperlink>
        </w:p>
        <w:p w14:paraId="29970A47" w14:textId="6996221E" w:rsidR="00AC3610" w:rsidRDefault="00AC3610">
          <w:pPr>
            <w:pStyle w:val="TOC3"/>
            <w:tabs>
              <w:tab w:val="right" w:leader="dot" w:pos="4549"/>
            </w:tabs>
            <w:rPr>
              <w:rFonts w:asciiTheme="minorHAnsi" w:eastAsiaTheme="minorEastAsia" w:hAnsiTheme="minorHAnsi" w:cstheme="minorBidi"/>
              <w:noProof/>
              <w:sz w:val="22"/>
              <w:szCs w:val="22"/>
              <w:lang w:eastAsia="en-AU"/>
            </w:rPr>
          </w:pPr>
          <w:hyperlink w:anchor="_Toc111714267" w:history="1">
            <w:r w:rsidRPr="002A3935">
              <w:rPr>
                <w:rStyle w:val="Hyperlink"/>
                <w:noProof/>
                <w:lang w:eastAsia="en-AU"/>
              </w:rPr>
              <w:t xml:space="preserve">Statutes Amendment (Transport Portfolio) Act </w:t>
            </w:r>
            <w:r>
              <w:rPr>
                <w:rStyle w:val="Hyperlink"/>
                <w:noProof/>
                <w:lang w:eastAsia="en-AU"/>
              </w:rPr>
              <w:br/>
            </w:r>
            <w:r w:rsidRPr="002A3935">
              <w:rPr>
                <w:rStyle w:val="Hyperlink"/>
                <w:noProof/>
                <w:lang w:eastAsia="en-AU"/>
              </w:rPr>
              <w:t>(Commencement) Proclamation 2022</w:t>
            </w:r>
            <w:r>
              <w:rPr>
                <w:noProof/>
                <w:webHidden/>
              </w:rPr>
              <w:tab/>
            </w:r>
            <w:r>
              <w:rPr>
                <w:noProof/>
                <w:webHidden/>
              </w:rPr>
              <w:fldChar w:fldCharType="begin"/>
            </w:r>
            <w:r>
              <w:rPr>
                <w:noProof/>
                <w:webHidden/>
              </w:rPr>
              <w:instrText xml:space="preserve"> PAGEREF _Toc111714267 \h </w:instrText>
            </w:r>
            <w:r>
              <w:rPr>
                <w:noProof/>
                <w:webHidden/>
              </w:rPr>
            </w:r>
            <w:r>
              <w:rPr>
                <w:noProof/>
                <w:webHidden/>
              </w:rPr>
              <w:fldChar w:fldCharType="separate"/>
            </w:r>
            <w:r w:rsidR="00EE4215">
              <w:rPr>
                <w:noProof/>
                <w:webHidden/>
              </w:rPr>
              <w:t>2563</w:t>
            </w:r>
            <w:r>
              <w:rPr>
                <w:noProof/>
                <w:webHidden/>
              </w:rPr>
              <w:fldChar w:fldCharType="end"/>
            </w:r>
          </w:hyperlink>
        </w:p>
        <w:p w14:paraId="2271FD51" w14:textId="25042ED6" w:rsidR="00AC3610" w:rsidRDefault="00AC3610">
          <w:pPr>
            <w:pStyle w:val="TOC3"/>
            <w:tabs>
              <w:tab w:val="right" w:leader="dot" w:pos="4549"/>
            </w:tabs>
            <w:rPr>
              <w:rFonts w:asciiTheme="minorHAnsi" w:eastAsiaTheme="minorEastAsia" w:hAnsiTheme="minorHAnsi" w:cstheme="minorBidi"/>
              <w:noProof/>
              <w:sz w:val="22"/>
              <w:szCs w:val="22"/>
              <w:lang w:eastAsia="en-AU"/>
            </w:rPr>
          </w:pPr>
          <w:hyperlink w:anchor="_Toc111714268" w:history="1">
            <w:r w:rsidRPr="002A3935">
              <w:rPr>
                <w:rStyle w:val="Hyperlink"/>
                <w:noProof/>
                <w:lang w:eastAsia="en-AU"/>
              </w:rPr>
              <w:t xml:space="preserve">Youth Court (Designation and Classification of </w:t>
            </w:r>
            <w:r>
              <w:rPr>
                <w:rStyle w:val="Hyperlink"/>
                <w:noProof/>
                <w:lang w:eastAsia="en-AU"/>
              </w:rPr>
              <w:br/>
            </w:r>
            <w:r w:rsidRPr="002A3935">
              <w:rPr>
                <w:rStyle w:val="Hyperlink"/>
                <w:noProof/>
                <w:lang w:eastAsia="en-AU"/>
              </w:rPr>
              <w:t>Magistrates) Proclamation 2022</w:t>
            </w:r>
            <w:r>
              <w:rPr>
                <w:noProof/>
                <w:webHidden/>
              </w:rPr>
              <w:tab/>
            </w:r>
            <w:r>
              <w:rPr>
                <w:noProof/>
                <w:webHidden/>
              </w:rPr>
              <w:fldChar w:fldCharType="begin"/>
            </w:r>
            <w:r>
              <w:rPr>
                <w:noProof/>
                <w:webHidden/>
              </w:rPr>
              <w:instrText xml:space="preserve"> PAGEREF _Toc111714268 \h </w:instrText>
            </w:r>
            <w:r>
              <w:rPr>
                <w:noProof/>
                <w:webHidden/>
              </w:rPr>
            </w:r>
            <w:r>
              <w:rPr>
                <w:noProof/>
                <w:webHidden/>
              </w:rPr>
              <w:fldChar w:fldCharType="separate"/>
            </w:r>
            <w:r w:rsidR="00EE4215">
              <w:rPr>
                <w:noProof/>
                <w:webHidden/>
              </w:rPr>
              <w:t>2564</w:t>
            </w:r>
            <w:r>
              <w:rPr>
                <w:noProof/>
                <w:webHidden/>
              </w:rPr>
              <w:fldChar w:fldCharType="end"/>
            </w:r>
          </w:hyperlink>
        </w:p>
        <w:p w14:paraId="0A0FD6C2" w14:textId="6823C9BC" w:rsidR="00AC3610" w:rsidRDefault="00AC3610" w:rsidP="00A771F2">
          <w:pPr>
            <w:pStyle w:val="TOC2"/>
            <w:rPr>
              <w:rFonts w:asciiTheme="minorHAnsi" w:eastAsiaTheme="minorEastAsia" w:hAnsiTheme="minorHAnsi" w:cstheme="minorBidi"/>
              <w:noProof/>
              <w:sz w:val="22"/>
              <w:lang w:eastAsia="en-AU"/>
            </w:rPr>
          </w:pPr>
          <w:hyperlink w:anchor="_Toc111714269" w:history="1">
            <w:r w:rsidRPr="002A3935">
              <w:rPr>
                <w:rStyle w:val="Hyperlink"/>
                <w:noProof/>
              </w:rPr>
              <w:t>Regulations</w:t>
            </w:r>
            <w:r>
              <w:rPr>
                <w:rStyle w:val="Hyperlink"/>
                <w:noProof/>
              </w:rPr>
              <w:t>—</w:t>
            </w:r>
          </w:hyperlink>
        </w:p>
        <w:p w14:paraId="1CAE8B26" w14:textId="193C34DA" w:rsidR="00AC3610" w:rsidRDefault="00AC3610">
          <w:pPr>
            <w:pStyle w:val="TOC3"/>
            <w:tabs>
              <w:tab w:val="right" w:leader="dot" w:pos="4549"/>
            </w:tabs>
            <w:rPr>
              <w:rFonts w:asciiTheme="minorHAnsi" w:eastAsiaTheme="minorEastAsia" w:hAnsiTheme="minorHAnsi" w:cstheme="minorBidi"/>
              <w:noProof/>
              <w:sz w:val="22"/>
              <w:szCs w:val="22"/>
              <w:lang w:eastAsia="en-AU"/>
            </w:rPr>
          </w:pPr>
          <w:hyperlink w:anchor="_Toc111714270" w:history="1">
            <w:r w:rsidRPr="002A3935">
              <w:rPr>
                <w:rStyle w:val="Hyperlink"/>
                <w:noProof/>
                <w:lang w:eastAsia="en-AU"/>
              </w:rPr>
              <w:t>Motor Vehicles (Transport Portfolio) Amendment Regulations 2022</w:t>
            </w:r>
            <w:r>
              <w:rPr>
                <w:rStyle w:val="Hyperlink"/>
                <w:noProof/>
                <w:lang w:eastAsia="en-AU"/>
              </w:rPr>
              <w:t>—No. 63 of 2022</w:t>
            </w:r>
            <w:r>
              <w:rPr>
                <w:noProof/>
                <w:webHidden/>
              </w:rPr>
              <w:tab/>
            </w:r>
            <w:r>
              <w:rPr>
                <w:noProof/>
                <w:webHidden/>
              </w:rPr>
              <w:fldChar w:fldCharType="begin"/>
            </w:r>
            <w:r>
              <w:rPr>
                <w:noProof/>
                <w:webHidden/>
              </w:rPr>
              <w:instrText xml:space="preserve"> PAGEREF _Toc111714270 \h </w:instrText>
            </w:r>
            <w:r>
              <w:rPr>
                <w:noProof/>
                <w:webHidden/>
              </w:rPr>
            </w:r>
            <w:r>
              <w:rPr>
                <w:noProof/>
                <w:webHidden/>
              </w:rPr>
              <w:fldChar w:fldCharType="separate"/>
            </w:r>
            <w:r w:rsidR="00EE4215">
              <w:rPr>
                <w:noProof/>
                <w:webHidden/>
              </w:rPr>
              <w:t>2565</w:t>
            </w:r>
            <w:r>
              <w:rPr>
                <w:noProof/>
                <w:webHidden/>
              </w:rPr>
              <w:fldChar w:fldCharType="end"/>
            </w:r>
          </w:hyperlink>
        </w:p>
        <w:p w14:paraId="6F1CECE5" w14:textId="48778D0A" w:rsidR="00AC3610" w:rsidRDefault="00AC3610">
          <w:pPr>
            <w:pStyle w:val="TOC3"/>
            <w:tabs>
              <w:tab w:val="right" w:leader="dot" w:pos="4549"/>
            </w:tabs>
            <w:rPr>
              <w:rFonts w:asciiTheme="minorHAnsi" w:eastAsiaTheme="minorEastAsia" w:hAnsiTheme="minorHAnsi" w:cstheme="minorBidi"/>
              <w:noProof/>
              <w:sz w:val="22"/>
              <w:szCs w:val="22"/>
              <w:lang w:eastAsia="en-AU"/>
            </w:rPr>
          </w:pPr>
          <w:hyperlink w:anchor="_Toc111714271" w:history="1">
            <w:r w:rsidRPr="002A3935">
              <w:rPr>
                <w:rStyle w:val="Hyperlink"/>
                <w:noProof/>
                <w:lang w:eastAsia="en-AU"/>
              </w:rPr>
              <w:t>Motor Vehicles (National Heavy Vehicles Registration</w:t>
            </w:r>
            <w:r>
              <w:rPr>
                <w:rStyle w:val="Hyperlink"/>
                <w:noProof/>
                <w:lang w:eastAsia="en-AU"/>
              </w:rPr>
              <w:br/>
            </w:r>
            <w:r w:rsidRPr="002A3935">
              <w:rPr>
                <w:rStyle w:val="Hyperlink"/>
                <w:noProof/>
                <w:lang w:eastAsia="en-AU"/>
              </w:rPr>
              <w:t>Fees) (No 2) Amendment Regulations 2022</w:t>
            </w:r>
            <w:r>
              <w:rPr>
                <w:rStyle w:val="Hyperlink"/>
                <w:noProof/>
                <w:lang w:eastAsia="en-AU"/>
              </w:rPr>
              <w:t>—</w:t>
            </w:r>
            <w:r>
              <w:rPr>
                <w:rStyle w:val="Hyperlink"/>
                <w:noProof/>
                <w:lang w:eastAsia="en-AU"/>
              </w:rPr>
              <w:br/>
            </w:r>
            <w:r w:rsidRPr="00AC3610">
              <w:rPr>
                <w:noProof/>
              </w:rPr>
              <w:t>No. 6</w:t>
            </w:r>
            <w:r>
              <w:rPr>
                <w:noProof/>
              </w:rPr>
              <w:t>4</w:t>
            </w:r>
            <w:r w:rsidRPr="00AC3610">
              <w:rPr>
                <w:noProof/>
              </w:rPr>
              <w:t xml:space="preserve"> of 2022</w:t>
            </w:r>
            <w:r>
              <w:rPr>
                <w:noProof/>
                <w:webHidden/>
              </w:rPr>
              <w:tab/>
            </w:r>
            <w:r>
              <w:rPr>
                <w:noProof/>
                <w:webHidden/>
              </w:rPr>
              <w:fldChar w:fldCharType="begin"/>
            </w:r>
            <w:r>
              <w:rPr>
                <w:noProof/>
                <w:webHidden/>
              </w:rPr>
              <w:instrText xml:space="preserve"> PAGEREF _Toc111714271 \h </w:instrText>
            </w:r>
            <w:r>
              <w:rPr>
                <w:noProof/>
                <w:webHidden/>
              </w:rPr>
            </w:r>
            <w:r>
              <w:rPr>
                <w:noProof/>
                <w:webHidden/>
              </w:rPr>
              <w:fldChar w:fldCharType="separate"/>
            </w:r>
            <w:r w:rsidR="00EE4215">
              <w:rPr>
                <w:noProof/>
                <w:webHidden/>
              </w:rPr>
              <w:t>2567</w:t>
            </w:r>
            <w:r>
              <w:rPr>
                <w:noProof/>
                <w:webHidden/>
              </w:rPr>
              <w:fldChar w:fldCharType="end"/>
            </w:r>
          </w:hyperlink>
        </w:p>
        <w:p w14:paraId="43B900F5" w14:textId="6D6AD327" w:rsidR="00AC3610" w:rsidRDefault="00AC3610">
          <w:pPr>
            <w:pStyle w:val="TOC3"/>
            <w:tabs>
              <w:tab w:val="right" w:leader="dot" w:pos="4549"/>
            </w:tabs>
            <w:rPr>
              <w:rFonts w:asciiTheme="minorHAnsi" w:eastAsiaTheme="minorEastAsia" w:hAnsiTheme="minorHAnsi" w:cstheme="minorBidi"/>
              <w:noProof/>
              <w:sz w:val="22"/>
              <w:szCs w:val="22"/>
              <w:lang w:eastAsia="en-AU"/>
            </w:rPr>
          </w:pPr>
          <w:hyperlink w:anchor="_Toc111714272" w:history="1">
            <w:r w:rsidRPr="002A3935">
              <w:rPr>
                <w:rStyle w:val="Hyperlink"/>
                <w:noProof/>
                <w:lang w:eastAsia="en-AU"/>
              </w:rPr>
              <w:t>Residential Parks Regulations 2022</w:t>
            </w:r>
            <w:r w:rsidRPr="00AC3610">
              <w:rPr>
                <w:rStyle w:val="Hyperlink"/>
                <w:noProof/>
                <w:lang w:eastAsia="en-AU"/>
              </w:rPr>
              <w:t>—No. 6</w:t>
            </w:r>
            <w:r>
              <w:rPr>
                <w:rStyle w:val="Hyperlink"/>
                <w:noProof/>
                <w:lang w:eastAsia="en-AU"/>
              </w:rPr>
              <w:t>5</w:t>
            </w:r>
            <w:r w:rsidRPr="00AC3610">
              <w:rPr>
                <w:rStyle w:val="Hyperlink"/>
                <w:noProof/>
                <w:lang w:eastAsia="en-AU"/>
              </w:rPr>
              <w:t xml:space="preserve"> of 2022</w:t>
            </w:r>
            <w:r>
              <w:rPr>
                <w:noProof/>
                <w:webHidden/>
              </w:rPr>
              <w:tab/>
            </w:r>
            <w:r>
              <w:rPr>
                <w:noProof/>
                <w:webHidden/>
              </w:rPr>
              <w:fldChar w:fldCharType="begin"/>
            </w:r>
            <w:r>
              <w:rPr>
                <w:noProof/>
                <w:webHidden/>
              </w:rPr>
              <w:instrText xml:space="preserve"> PAGEREF _Toc111714272 \h </w:instrText>
            </w:r>
            <w:r>
              <w:rPr>
                <w:noProof/>
                <w:webHidden/>
              </w:rPr>
            </w:r>
            <w:r>
              <w:rPr>
                <w:noProof/>
                <w:webHidden/>
              </w:rPr>
              <w:fldChar w:fldCharType="separate"/>
            </w:r>
            <w:r w:rsidR="00EE4215">
              <w:rPr>
                <w:noProof/>
                <w:webHidden/>
              </w:rPr>
              <w:t>2568</w:t>
            </w:r>
            <w:r>
              <w:rPr>
                <w:noProof/>
                <w:webHidden/>
              </w:rPr>
              <w:fldChar w:fldCharType="end"/>
            </w:r>
          </w:hyperlink>
        </w:p>
        <w:p w14:paraId="2B6682E8" w14:textId="6C910089" w:rsidR="00AC3610" w:rsidRDefault="00AC3610" w:rsidP="00AC3610">
          <w:pPr>
            <w:pStyle w:val="TOC3"/>
            <w:tabs>
              <w:tab w:val="right" w:leader="dot" w:pos="4549"/>
            </w:tabs>
            <w:spacing w:after="80"/>
            <w:rPr>
              <w:rFonts w:asciiTheme="minorHAnsi" w:eastAsiaTheme="minorEastAsia" w:hAnsiTheme="minorHAnsi" w:cstheme="minorBidi"/>
              <w:noProof/>
              <w:sz w:val="22"/>
              <w:szCs w:val="22"/>
              <w:lang w:eastAsia="en-AU"/>
            </w:rPr>
          </w:pPr>
          <w:hyperlink w:anchor="_Toc111714273" w:history="1">
            <w:r w:rsidRPr="002A3935">
              <w:rPr>
                <w:rStyle w:val="Hyperlink"/>
                <w:noProof/>
                <w:lang w:eastAsia="en-AU"/>
              </w:rPr>
              <w:t>Fair Trading (Health and Fitness Industry Code) Regulations 2022</w:t>
            </w:r>
            <w:r w:rsidRPr="00AC3610">
              <w:rPr>
                <w:rStyle w:val="Hyperlink"/>
                <w:noProof/>
                <w:lang w:eastAsia="en-AU"/>
              </w:rPr>
              <w:t>—No.</w:t>
            </w:r>
            <w:r>
              <w:rPr>
                <w:rStyle w:val="Hyperlink"/>
                <w:noProof/>
                <w:lang w:eastAsia="en-AU"/>
              </w:rPr>
              <w:t xml:space="preserve"> </w:t>
            </w:r>
            <w:r w:rsidRPr="00AC3610">
              <w:rPr>
                <w:rStyle w:val="Hyperlink"/>
                <w:noProof/>
                <w:lang w:eastAsia="en-AU"/>
              </w:rPr>
              <w:t>6</w:t>
            </w:r>
            <w:r>
              <w:rPr>
                <w:rStyle w:val="Hyperlink"/>
                <w:noProof/>
                <w:lang w:eastAsia="en-AU"/>
              </w:rPr>
              <w:t>6</w:t>
            </w:r>
            <w:r w:rsidRPr="00AC3610">
              <w:rPr>
                <w:rStyle w:val="Hyperlink"/>
                <w:noProof/>
                <w:lang w:eastAsia="en-AU"/>
              </w:rPr>
              <w:t xml:space="preserve"> of 2022</w:t>
            </w:r>
            <w:r>
              <w:rPr>
                <w:noProof/>
                <w:webHidden/>
              </w:rPr>
              <w:tab/>
            </w:r>
            <w:r>
              <w:rPr>
                <w:noProof/>
                <w:webHidden/>
              </w:rPr>
              <w:fldChar w:fldCharType="begin"/>
            </w:r>
            <w:r>
              <w:rPr>
                <w:noProof/>
                <w:webHidden/>
              </w:rPr>
              <w:instrText xml:space="preserve"> PAGEREF _Toc111714273 \h </w:instrText>
            </w:r>
            <w:r>
              <w:rPr>
                <w:noProof/>
                <w:webHidden/>
              </w:rPr>
            </w:r>
            <w:r>
              <w:rPr>
                <w:noProof/>
                <w:webHidden/>
              </w:rPr>
              <w:fldChar w:fldCharType="separate"/>
            </w:r>
            <w:r w:rsidR="00EE4215">
              <w:rPr>
                <w:noProof/>
                <w:webHidden/>
              </w:rPr>
              <w:t>2570</w:t>
            </w:r>
            <w:r>
              <w:rPr>
                <w:noProof/>
                <w:webHidden/>
              </w:rPr>
              <w:fldChar w:fldCharType="end"/>
            </w:r>
          </w:hyperlink>
        </w:p>
        <w:p w14:paraId="16B8D833" w14:textId="1245ACF6" w:rsidR="00AC3610" w:rsidRDefault="00AC3610">
          <w:pPr>
            <w:pStyle w:val="TOC1"/>
            <w:rPr>
              <w:rFonts w:asciiTheme="minorHAnsi" w:eastAsiaTheme="minorEastAsia" w:hAnsiTheme="minorHAnsi" w:cstheme="minorBidi"/>
              <w:b w:val="0"/>
              <w:smallCaps w:val="0"/>
              <w:noProof/>
              <w:sz w:val="22"/>
              <w:lang w:eastAsia="en-AU"/>
            </w:rPr>
          </w:pPr>
          <w:hyperlink w:anchor="_Toc111714274" w:history="1">
            <w:r w:rsidRPr="002A3935">
              <w:rPr>
                <w:rStyle w:val="Hyperlink"/>
                <w:noProof/>
              </w:rPr>
              <w:t>State Government Instruments</w:t>
            </w:r>
          </w:hyperlink>
        </w:p>
        <w:p w14:paraId="4C4ACECE" w14:textId="38BC6A61" w:rsidR="00AC3610" w:rsidRDefault="00AC3610" w:rsidP="00A771F2">
          <w:pPr>
            <w:pStyle w:val="TOC2"/>
            <w:rPr>
              <w:rFonts w:asciiTheme="minorHAnsi" w:eastAsiaTheme="minorEastAsia" w:hAnsiTheme="minorHAnsi" w:cstheme="minorBidi"/>
              <w:noProof/>
              <w:sz w:val="22"/>
              <w:lang w:eastAsia="en-AU"/>
            </w:rPr>
          </w:pPr>
          <w:hyperlink w:anchor="_Toc111714275" w:history="1">
            <w:r w:rsidRPr="002A3935">
              <w:rPr>
                <w:rStyle w:val="Hyperlink"/>
                <w:noProof/>
              </w:rPr>
              <w:t xml:space="preserve">Fisheries Management (Prawn Fisheries) </w:t>
            </w:r>
            <w:r>
              <w:rPr>
                <w:rStyle w:val="Hyperlink"/>
                <w:noProof/>
              </w:rPr>
              <w:br/>
            </w:r>
            <w:r w:rsidRPr="002A3935">
              <w:rPr>
                <w:rStyle w:val="Hyperlink"/>
                <w:noProof/>
              </w:rPr>
              <w:t>Regulations 2017</w:t>
            </w:r>
            <w:r>
              <w:rPr>
                <w:noProof/>
                <w:webHidden/>
              </w:rPr>
              <w:tab/>
            </w:r>
            <w:r>
              <w:rPr>
                <w:noProof/>
                <w:webHidden/>
              </w:rPr>
              <w:fldChar w:fldCharType="begin"/>
            </w:r>
            <w:r>
              <w:rPr>
                <w:noProof/>
                <w:webHidden/>
              </w:rPr>
              <w:instrText xml:space="preserve"> PAGEREF _Toc111714275 \h </w:instrText>
            </w:r>
            <w:r>
              <w:rPr>
                <w:noProof/>
                <w:webHidden/>
              </w:rPr>
            </w:r>
            <w:r>
              <w:rPr>
                <w:noProof/>
                <w:webHidden/>
              </w:rPr>
              <w:fldChar w:fldCharType="separate"/>
            </w:r>
            <w:r w:rsidR="00EE4215">
              <w:rPr>
                <w:noProof/>
                <w:webHidden/>
              </w:rPr>
              <w:t>2577</w:t>
            </w:r>
            <w:r>
              <w:rPr>
                <w:noProof/>
                <w:webHidden/>
              </w:rPr>
              <w:fldChar w:fldCharType="end"/>
            </w:r>
          </w:hyperlink>
        </w:p>
        <w:p w14:paraId="6CEC8A1A" w14:textId="3E25C19F" w:rsidR="00AC3610" w:rsidRDefault="00AC3610" w:rsidP="00A771F2">
          <w:pPr>
            <w:pStyle w:val="TOC2"/>
            <w:rPr>
              <w:rFonts w:asciiTheme="minorHAnsi" w:eastAsiaTheme="minorEastAsia" w:hAnsiTheme="minorHAnsi" w:cstheme="minorBidi"/>
              <w:noProof/>
              <w:sz w:val="22"/>
              <w:lang w:eastAsia="en-AU"/>
            </w:rPr>
          </w:pPr>
          <w:hyperlink w:anchor="_Toc111714276" w:history="1">
            <w:r w:rsidRPr="002A3935">
              <w:rPr>
                <w:rStyle w:val="Hyperlink"/>
                <w:noProof/>
              </w:rPr>
              <w:t xml:space="preserve">Fisheries Management (Rock Lobster Fisheries) </w:t>
            </w:r>
            <w:r>
              <w:rPr>
                <w:rStyle w:val="Hyperlink"/>
                <w:noProof/>
              </w:rPr>
              <w:br/>
            </w:r>
            <w:r w:rsidRPr="002A3935">
              <w:rPr>
                <w:rStyle w:val="Hyperlink"/>
                <w:noProof/>
              </w:rPr>
              <w:t>Regulations 2017</w:t>
            </w:r>
            <w:r>
              <w:rPr>
                <w:noProof/>
                <w:webHidden/>
              </w:rPr>
              <w:tab/>
            </w:r>
            <w:r>
              <w:rPr>
                <w:noProof/>
                <w:webHidden/>
              </w:rPr>
              <w:fldChar w:fldCharType="begin"/>
            </w:r>
            <w:r>
              <w:rPr>
                <w:noProof/>
                <w:webHidden/>
              </w:rPr>
              <w:instrText xml:space="preserve"> PAGEREF _Toc111714276 \h </w:instrText>
            </w:r>
            <w:r>
              <w:rPr>
                <w:noProof/>
                <w:webHidden/>
              </w:rPr>
            </w:r>
            <w:r>
              <w:rPr>
                <w:noProof/>
                <w:webHidden/>
              </w:rPr>
              <w:fldChar w:fldCharType="separate"/>
            </w:r>
            <w:r w:rsidR="00EE4215">
              <w:rPr>
                <w:noProof/>
                <w:webHidden/>
              </w:rPr>
              <w:t>2577</w:t>
            </w:r>
            <w:r>
              <w:rPr>
                <w:noProof/>
                <w:webHidden/>
              </w:rPr>
              <w:fldChar w:fldCharType="end"/>
            </w:r>
          </w:hyperlink>
        </w:p>
        <w:p w14:paraId="497AFC68" w14:textId="15099351" w:rsidR="00AC3610" w:rsidRDefault="00AC3610" w:rsidP="00A771F2">
          <w:pPr>
            <w:pStyle w:val="TOC2"/>
            <w:rPr>
              <w:rFonts w:asciiTheme="minorHAnsi" w:eastAsiaTheme="minorEastAsia" w:hAnsiTheme="minorHAnsi" w:cstheme="minorBidi"/>
              <w:noProof/>
              <w:sz w:val="22"/>
              <w:lang w:eastAsia="en-AU"/>
            </w:rPr>
          </w:pPr>
          <w:hyperlink w:anchor="_Toc111714277" w:history="1">
            <w:r w:rsidRPr="002A3935">
              <w:rPr>
                <w:rStyle w:val="Hyperlink"/>
                <w:noProof/>
              </w:rPr>
              <w:t>Housing Improvement Act 2016</w:t>
            </w:r>
            <w:r>
              <w:rPr>
                <w:noProof/>
                <w:webHidden/>
              </w:rPr>
              <w:tab/>
            </w:r>
            <w:r>
              <w:rPr>
                <w:noProof/>
                <w:webHidden/>
              </w:rPr>
              <w:fldChar w:fldCharType="begin"/>
            </w:r>
            <w:r>
              <w:rPr>
                <w:noProof/>
                <w:webHidden/>
              </w:rPr>
              <w:instrText xml:space="preserve"> PAGEREF _Toc111714277 \h </w:instrText>
            </w:r>
            <w:r>
              <w:rPr>
                <w:noProof/>
                <w:webHidden/>
              </w:rPr>
            </w:r>
            <w:r>
              <w:rPr>
                <w:noProof/>
                <w:webHidden/>
              </w:rPr>
              <w:fldChar w:fldCharType="separate"/>
            </w:r>
            <w:r w:rsidR="00EE4215">
              <w:rPr>
                <w:noProof/>
                <w:webHidden/>
              </w:rPr>
              <w:t>2578</w:t>
            </w:r>
            <w:r>
              <w:rPr>
                <w:noProof/>
                <w:webHidden/>
              </w:rPr>
              <w:fldChar w:fldCharType="end"/>
            </w:r>
          </w:hyperlink>
        </w:p>
        <w:p w14:paraId="0E321074" w14:textId="66B9B071" w:rsidR="00AC3610" w:rsidRDefault="00AC3610" w:rsidP="00A771F2">
          <w:pPr>
            <w:pStyle w:val="TOC2"/>
            <w:rPr>
              <w:rFonts w:asciiTheme="minorHAnsi" w:eastAsiaTheme="minorEastAsia" w:hAnsiTheme="minorHAnsi" w:cstheme="minorBidi"/>
              <w:noProof/>
              <w:sz w:val="22"/>
              <w:lang w:eastAsia="en-AU"/>
            </w:rPr>
          </w:pPr>
          <w:hyperlink w:anchor="_Toc111714278" w:history="1">
            <w:r w:rsidRPr="002A3935">
              <w:rPr>
                <w:rStyle w:val="Hyperlink"/>
                <w:noProof/>
              </w:rPr>
              <w:t>Justices of the Peace Act 2005</w:t>
            </w:r>
            <w:r>
              <w:rPr>
                <w:noProof/>
                <w:webHidden/>
              </w:rPr>
              <w:tab/>
            </w:r>
            <w:r>
              <w:rPr>
                <w:noProof/>
                <w:webHidden/>
              </w:rPr>
              <w:fldChar w:fldCharType="begin"/>
            </w:r>
            <w:r>
              <w:rPr>
                <w:noProof/>
                <w:webHidden/>
              </w:rPr>
              <w:instrText xml:space="preserve"> PAGEREF _Toc111714278 \h </w:instrText>
            </w:r>
            <w:r>
              <w:rPr>
                <w:noProof/>
                <w:webHidden/>
              </w:rPr>
            </w:r>
            <w:r>
              <w:rPr>
                <w:noProof/>
                <w:webHidden/>
              </w:rPr>
              <w:fldChar w:fldCharType="separate"/>
            </w:r>
            <w:r w:rsidR="00EE4215">
              <w:rPr>
                <w:noProof/>
                <w:webHidden/>
              </w:rPr>
              <w:t>2578</w:t>
            </w:r>
            <w:r>
              <w:rPr>
                <w:noProof/>
                <w:webHidden/>
              </w:rPr>
              <w:fldChar w:fldCharType="end"/>
            </w:r>
          </w:hyperlink>
        </w:p>
        <w:p w14:paraId="31ADF07B" w14:textId="70B0A5E2" w:rsidR="00AC3610" w:rsidRDefault="00AC3610" w:rsidP="00A771F2">
          <w:pPr>
            <w:pStyle w:val="TOC2"/>
            <w:rPr>
              <w:rFonts w:asciiTheme="minorHAnsi" w:eastAsiaTheme="minorEastAsia" w:hAnsiTheme="minorHAnsi" w:cstheme="minorBidi"/>
              <w:noProof/>
              <w:sz w:val="22"/>
              <w:lang w:eastAsia="en-AU"/>
            </w:rPr>
          </w:pPr>
          <w:hyperlink w:anchor="_Toc111714279" w:history="1">
            <w:r w:rsidRPr="002A3935">
              <w:rPr>
                <w:rStyle w:val="Hyperlink"/>
                <w:noProof/>
              </w:rPr>
              <w:t>Land Acquisition Act 1969</w:t>
            </w:r>
            <w:r>
              <w:rPr>
                <w:noProof/>
                <w:webHidden/>
              </w:rPr>
              <w:tab/>
            </w:r>
            <w:r>
              <w:rPr>
                <w:noProof/>
                <w:webHidden/>
              </w:rPr>
              <w:fldChar w:fldCharType="begin"/>
            </w:r>
            <w:r>
              <w:rPr>
                <w:noProof/>
                <w:webHidden/>
              </w:rPr>
              <w:instrText xml:space="preserve"> PAGEREF _Toc111714279 \h </w:instrText>
            </w:r>
            <w:r>
              <w:rPr>
                <w:noProof/>
                <w:webHidden/>
              </w:rPr>
            </w:r>
            <w:r>
              <w:rPr>
                <w:noProof/>
                <w:webHidden/>
              </w:rPr>
              <w:fldChar w:fldCharType="separate"/>
            </w:r>
            <w:r w:rsidR="00EE4215">
              <w:rPr>
                <w:noProof/>
                <w:webHidden/>
              </w:rPr>
              <w:t>2579</w:t>
            </w:r>
            <w:r>
              <w:rPr>
                <w:noProof/>
                <w:webHidden/>
              </w:rPr>
              <w:fldChar w:fldCharType="end"/>
            </w:r>
          </w:hyperlink>
        </w:p>
        <w:p w14:paraId="78EF7D51" w14:textId="6EBB3EE9" w:rsidR="00AC3610" w:rsidRDefault="00AC3610" w:rsidP="00A771F2">
          <w:pPr>
            <w:pStyle w:val="TOC2"/>
            <w:rPr>
              <w:rFonts w:asciiTheme="minorHAnsi" w:eastAsiaTheme="minorEastAsia" w:hAnsiTheme="minorHAnsi" w:cstheme="minorBidi"/>
              <w:noProof/>
              <w:sz w:val="22"/>
              <w:lang w:eastAsia="en-AU"/>
            </w:rPr>
          </w:pPr>
          <w:hyperlink w:anchor="_Toc111714280" w:history="1">
            <w:r w:rsidRPr="002A3935">
              <w:rPr>
                <w:rStyle w:val="Hyperlink"/>
                <w:noProof/>
              </w:rPr>
              <w:t>Local Government (Elections) Act 1999</w:t>
            </w:r>
            <w:r>
              <w:rPr>
                <w:noProof/>
                <w:webHidden/>
              </w:rPr>
              <w:tab/>
            </w:r>
            <w:r>
              <w:rPr>
                <w:noProof/>
                <w:webHidden/>
              </w:rPr>
              <w:fldChar w:fldCharType="begin"/>
            </w:r>
            <w:r>
              <w:rPr>
                <w:noProof/>
                <w:webHidden/>
              </w:rPr>
              <w:instrText xml:space="preserve"> PAGEREF _Toc111714280 \h </w:instrText>
            </w:r>
            <w:r>
              <w:rPr>
                <w:noProof/>
                <w:webHidden/>
              </w:rPr>
            </w:r>
            <w:r>
              <w:rPr>
                <w:noProof/>
                <w:webHidden/>
              </w:rPr>
              <w:fldChar w:fldCharType="separate"/>
            </w:r>
            <w:r w:rsidR="00EE4215">
              <w:rPr>
                <w:noProof/>
                <w:webHidden/>
              </w:rPr>
              <w:t>2582</w:t>
            </w:r>
            <w:r>
              <w:rPr>
                <w:noProof/>
                <w:webHidden/>
              </w:rPr>
              <w:fldChar w:fldCharType="end"/>
            </w:r>
          </w:hyperlink>
        </w:p>
        <w:p w14:paraId="16A77614" w14:textId="0446D2C2" w:rsidR="00AC3610" w:rsidRDefault="00A771F2" w:rsidP="00A771F2">
          <w:pPr>
            <w:pStyle w:val="TOC2"/>
            <w:spacing w:before="170"/>
            <w:rPr>
              <w:rFonts w:asciiTheme="minorHAnsi" w:eastAsiaTheme="minorEastAsia" w:hAnsiTheme="minorHAnsi" w:cstheme="minorBidi"/>
              <w:noProof/>
              <w:sz w:val="22"/>
              <w:lang w:eastAsia="en-AU"/>
            </w:rPr>
          </w:pPr>
          <w:r>
            <w:rPr>
              <w:rStyle w:val="Hyperlink"/>
              <w:noProof/>
            </w:rPr>
            <w:br w:type="column"/>
          </w:r>
          <w:hyperlink w:anchor="_Toc111714281" w:history="1">
            <w:r w:rsidR="00AC3610" w:rsidRPr="002A3935">
              <w:rPr>
                <w:rStyle w:val="Hyperlink"/>
                <w:noProof/>
              </w:rPr>
              <w:t>Mental Health Act 2009</w:t>
            </w:r>
            <w:r w:rsidR="00AC3610">
              <w:rPr>
                <w:noProof/>
                <w:webHidden/>
              </w:rPr>
              <w:tab/>
            </w:r>
            <w:r w:rsidR="00AC3610">
              <w:rPr>
                <w:noProof/>
                <w:webHidden/>
              </w:rPr>
              <w:fldChar w:fldCharType="begin"/>
            </w:r>
            <w:r w:rsidR="00AC3610">
              <w:rPr>
                <w:noProof/>
                <w:webHidden/>
              </w:rPr>
              <w:instrText xml:space="preserve"> PAGEREF _Toc111714281 \h </w:instrText>
            </w:r>
            <w:r w:rsidR="00AC3610">
              <w:rPr>
                <w:noProof/>
                <w:webHidden/>
              </w:rPr>
            </w:r>
            <w:r w:rsidR="00AC3610">
              <w:rPr>
                <w:noProof/>
                <w:webHidden/>
              </w:rPr>
              <w:fldChar w:fldCharType="separate"/>
            </w:r>
            <w:r w:rsidR="00EE4215">
              <w:rPr>
                <w:noProof/>
                <w:webHidden/>
              </w:rPr>
              <w:t>2587</w:t>
            </w:r>
            <w:r w:rsidR="00AC3610">
              <w:rPr>
                <w:noProof/>
                <w:webHidden/>
              </w:rPr>
              <w:fldChar w:fldCharType="end"/>
            </w:r>
          </w:hyperlink>
        </w:p>
        <w:p w14:paraId="3169953D" w14:textId="7F26F679" w:rsidR="00AC3610" w:rsidRDefault="00AC3610" w:rsidP="00A771F2">
          <w:pPr>
            <w:pStyle w:val="TOC2"/>
            <w:rPr>
              <w:rFonts w:asciiTheme="minorHAnsi" w:eastAsiaTheme="minorEastAsia" w:hAnsiTheme="minorHAnsi" w:cstheme="minorBidi"/>
              <w:noProof/>
              <w:sz w:val="22"/>
              <w:lang w:eastAsia="en-AU"/>
            </w:rPr>
          </w:pPr>
          <w:hyperlink w:anchor="_Toc111714282" w:history="1">
            <w:r w:rsidRPr="002A3935">
              <w:rPr>
                <w:rStyle w:val="Hyperlink"/>
                <w:noProof/>
              </w:rPr>
              <w:t>Mining Act 1971</w:t>
            </w:r>
            <w:r>
              <w:rPr>
                <w:noProof/>
                <w:webHidden/>
              </w:rPr>
              <w:tab/>
            </w:r>
            <w:r>
              <w:rPr>
                <w:noProof/>
                <w:webHidden/>
              </w:rPr>
              <w:fldChar w:fldCharType="begin"/>
            </w:r>
            <w:r>
              <w:rPr>
                <w:noProof/>
                <w:webHidden/>
              </w:rPr>
              <w:instrText xml:space="preserve"> PAGEREF _Toc111714282 \h </w:instrText>
            </w:r>
            <w:r>
              <w:rPr>
                <w:noProof/>
                <w:webHidden/>
              </w:rPr>
            </w:r>
            <w:r>
              <w:rPr>
                <w:noProof/>
                <w:webHidden/>
              </w:rPr>
              <w:fldChar w:fldCharType="separate"/>
            </w:r>
            <w:r w:rsidR="00EE4215">
              <w:rPr>
                <w:noProof/>
                <w:webHidden/>
              </w:rPr>
              <w:t>2587</w:t>
            </w:r>
            <w:r>
              <w:rPr>
                <w:noProof/>
                <w:webHidden/>
              </w:rPr>
              <w:fldChar w:fldCharType="end"/>
            </w:r>
          </w:hyperlink>
        </w:p>
        <w:p w14:paraId="3A8F12F0" w14:textId="3761598B" w:rsidR="00AC3610" w:rsidRDefault="00AC3610" w:rsidP="00A771F2">
          <w:pPr>
            <w:pStyle w:val="TOC2"/>
            <w:rPr>
              <w:rFonts w:asciiTheme="minorHAnsi" w:eastAsiaTheme="minorEastAsia" w:hAnsiTheme="minorHAnsi" w:cstheme="minorBidi"/>
              <w:noProof/>
              <w:sz w:val="22"/>
              <w:lang w:eastAsia="en-AU"/>
            </w:rPr>
          </w:pPr>
          <w:hyperlink w:anchor="_Toc111714283" w:history="1">
            <w:r w:rsidRPr="002A3935">
              <w:rPr>
                <w:rStyle w:val="Hyperlink"/>
                <w:noProof/>
              </w:rPr>
              <w:t xml:space="preserve">National Parks and Wildlife (National Parks) </w:t>
            </w:r>
            <w:r>
              <w:rPr>
                <w:rStyle w:val="Hyperlink"/>
                <w:noProof/>
              </w:rPr>
              <w:br/>
            </w:r>
            <w:r w:rsidRPr="002A3935">
              <w:rPr>
                <w:rStyle w:val="Hyperlink"/>
                <w:noProof/>
              </w:rPr>
              <w:t>Regulations 2016</w:t>
            </w:r>
            <w:r>
              <w:rPr>
                <w:noProof/>
                <w:webHidden/>
              </w:rPr>
              <w:tab/>
            </w:r>
            <w:r>
              <w:rPr>
                <w:noProof/>
                <w:webHidden/>
              </w:rPr>
              <w:fldChar w:fldCharType="begin"/>
            </w:r>
            <w:r>
              <w:rPr>
                <w:noProof/>
                <w:webHidden/>
              </w:rPr>
              <w:instrText xml:space="preserve"> PAGEREF _Toc111714283 \h </w:instrText>
            </w:r>
            <w:r>
              <w:rPr>
                <w:noProof/>
                <w:webHidden/>
              </w:rPr>
            </w:r>
            <w:r>
              <w:rPr>
                <w:noProof/>
                <w:webHidden/>
              </w:rPr>
              <w:fldChar w:fldCharType="separate"/>
            </w:r>
            <w:r w:rsidR="00EE4215">
              <w:rPr>
                <w:noProof/>
                <w:webHidden/>
              </w:rPr>
              <w:t>2587</w:t>
            </w:r>
            <w:r>
              <w:rPr>
                <w:noProof/>
                <w:webHidden/>
              </w:rPr>
              <w:fldChar w:fldCharType="end"/>
            </w:r>
          </w:hyperlink>
        </w:p>
        <w:p w14:paraId="1DD6497F" w14:textId="34318FBD" w:rsidR="00AC3610" w:rsidRDefault="00AC3610" w:rsidP="00A771F2">
          <w:pPr>
            <w:pStyle w:val="TOC2"/>
            <w:rPr>
              <w:rFonts w:asciiTheme="minorHAnsi" w:eastAsiaTheme="minorEastAsia" w:hAnsiTheme="minorHAnsi" w:cstheme="minorBidi"/>
              <w:noProof/>
              <w:sz w:val="22"/>
              <w:lang w:eastAsia="en-AU"/>
            </w:rPr>
          </w:pPr>
          <w:hyperlink w:anchor="_Toc111714284" w:history="1">
            <w:r w:rsidRPr="002A3935">
              <w:rPr>
                <w:rStyle w:val="Hyperlink"/>
                <w:noProof/>
              </w:rPr>
              <w:t>Petroleum and Geothermal Energy Act 2000</w:t>
            </w:r>
            <w:r>
              <w:rPr>
                <w:noProof/>
                <w:webHidden/>
              </w:rPr>
              <w:tab/>
            </w:r>
            <w:r>
              <w:rPr>
                <w:noProof/>
                <w:webHidden/>
              </w:rPr>
              <w:fldChar w:fldCharType="begin"/>
            </w:r>
            <w:r>
              <w:rPr>
                <w:noProof/>
                <w:webHidden/>
              </w:rPr>
              <w:instrText xml:space="preserve"> PAGEREF _Toc111714284 \h </w:instrText>
            </w:r>
            <w:r>
              <w:rPr>
                <w:noProof/>
                <w:webHidden/>
              </w:rPr>
            </w:r>
            <w:r>
              <w:rPr>
                <w:noProof/>
                <w:webHidden/>
              </w:rPr>
              <w:fldChar w:fldCharType="separate"/>
            </w:r>
            <w:r w:rsidR="00EE4215">
              <w:rPr>
                <w:noProof/>
                <w:webHidden/>
              </w:rPr>
              <w:t>2588</w:t>
            </w:r>
            <w:r>
              <w:rPr>
                <w:noProof/>
                <w:webHidden/>
              </w:rPr>
              <w:fldChar w:fldCharType="end"/>
            </w:r>
          </w:hyperlink>
        </w:p>
        <w:p w14:paraId="40CE4B7A" w14:textId="56A0B41D" w:rsidR="00AC3610" w:rsidRDefault="00AC3610" w:rsidP="00A771F2">
          <w:pPr>
            <w:pStyle w:val="TOC2"/>
            <w:rPr>
              <w:rFonts w:asciiTheme="minorHAnsi" w:eastAsiaTheme="minorEastAsia" w:hAnsiTheme="minorHAnsi" w:cstheme="minorBidi"/>
              <w:noProof/>
              <w:sz w:val="22"/>
              <w:lang w:eastAsia="en-AU"/>
            </w:rPr>
          </w:pPr>
          <w:hyperlink w:anchor="_Toc111714285" w:history="1">
            <w:r w:rsidRPr="002A3935">
              <w:rPr>
                <w:rStyle w:val="Hyperlink"/>
                <w:noProof/>
              </w:rPr>
              <w:t>Planning, Development and Infrastructure Act 2016</w:t>
            </w:r>
            <w:r>
              <w:rPr>
                <w:noProof/>
                <w:webHidden/>
              </w:rPr>
              <w:tab/>
            </w:r>
            <w:r>
              <w:rPr>
                <w:noProof/>
                <w:webHidden/>
              </w:rPr>
              <w:fldChar w:fldCharType="begin"/>
            </w:r>
            <w:r>
              <w:rPr>
                <w:noProof/>
                <w:webHidden/>
              </w:rPr>
              <w:instrText xml:space="preserve"> PAGEREF _Toc111714285 \h </w:instrText>
            </w:r>
            <w:r>
              <w:rPr>
                <w:noProof/>
                <w:webHidden/>
              </w:rPr>
            </w:r>
            <w:r>
              <w:rPr>
                <w:noProof/>
                <w:webHidden/>
              </w:rPr>
              <w:fldChar w:fldCharType="separate"/>
            </w:r>
            <w:r w:rsidR="00EE4215">
              <w:rPr>
                <w:noProof/>
                <w:webHidden/>
              </w:rPr>
              <w:t>2589</w:t>
            </w:r>
            <w:r>
              <w:rPr>
                <w:noProof/>
                <w:webHidden/>
              </w:rPr>
              <w:fldChar w:fldCharType="end"/>
            </w:r>
          </w:hyperlink>
        </w:p>
        <w:p w14:paraId="453265F4" w14:textId="7333AE68" w:rsidR="00AC3610" w:rsidRDefault="00AC3610" w:rsidP="00A771F2">
          <w:pPr>
            <w:pStyle w:val="TOC2"/>
            <w:rPr>
              <w:rFonts w:asciiTheme="minorHAnsi" w:eastAsiaTheme="minorEastAsia" w:hAnsiTheme="minorHAnsi" w:cstheme="minorBidi"/>
              <w:noProof/>
              <w:sz w:val="22"/>
              <w:lang w:eastAsia="en-AU"/>
            </w:rPr>
          </w:pPr>
          <w:hyperlink w:anchor="_Toc111714286" w:history="1">
            <w:r w:rsidRPr="002A3935">
              <w:rPr>
                <w:rStyle w:val="Hyperlink"/>
                <w:noProof/>
              </w:rPr>
              <w:t>Retail and Commercial Leases Act 1995</w:t>
            </w:r>
            <w:r>
              <w:rPr>
                <w:noProof/>
                <w:webHidden/>
              </w:rPr>
              <w:tab/>
            </w:r>
            <w:r>
              <w:rPr>
                <w:noProof/>
                <w:webHidden/>
              </w:rPr>
              <w:fldChar w:fldCharType="begin"/>
            </w:r>
            <w:r>
              <w:rPr>
                <w:noProof/>
                <w:webHidden/>
              </w:rPr>
              <w:instrText xml:space="preserve"> PAGEREF _Toc111714286 \h </w:instrText>
            </w:r>
            <w:r>
              <w:rPr>
                <w:noProof/>
                <w:webHidden/>
              </w:rPr>
            </w:r>
            <w:r>
              <w:rPr>
                <w:noProof/>
                <w:webHidden/>
              </w:rPr>
              <w:fldChar w:fldCharType="separate"/>
            </w:r>
            <w:r w:rsidR="00EE4215">
              <w:rPr>
                <w:noProof/>
                <w:webHidden/>
              </w:rPr>
              <w:t>2591</w:t>
            </w:r>
            <w:r>
              <w:rPr>
                <w:noProof/>
                <w:webHidden/>
              </w:rPr>
              <w:fldChar w:fldCharType="end"/>
            </w:r>
          </w:hyperlink>
        </w:p>
        <w:p w14:paraId="397E2B4A" w14:textId="1D2CF1C8" w:rsidR="00AC3610" w:rsidRDefault="00AC3610" w:rsidP="00A771F2">
          <w:pPr>
            <w:pStyle w:val="TOC2"/>
            <w:rPr>
              <w:rFonts w:asciiTheme="minorHAnsi" w:eastAsiaTheme="minorEastAsia" w:hAnsiTheme="minorHAnsi" w:cstheme="minorBidi"/>
              <w:noProof/>
              <w:sz w:val="22"/>
              <w:lang w:eastAsia="en-AU"/>
            </w:rPr>
          </w:pPr>
          <w:hyperlink w:anchor="_Toc111714287" w:history="1">
            <w:r w:rsidRPr="002A3935">
              <w:rPr>
                <w:rStyle w:val="Hyperlink"/>
                <w:noProof/>
              </w:rPr>
              <w:t>Roads (Opening and Closing) Act 1991</w:t>
            </w:r>
            <w:r>
              <w:rPr>
                <w:noProof/>
                <w:webHidden/>
              </w:rPr>
              <w:tab/>
            </w:r>
            <w:r>
              <w:rPr>
                <w:noProof/>
                <w:webHidden/>
              </w:rPr>
              <w:fldChar w:fldCharType="begin"/>
            </w:r>
            <w:r>
              <w:rPr>
                <w:noProof/>
                <w:webHidden/>
              </w:rPr>
              <w:instrText xml:space="preserve"> PAGEREF _Toc111714287 \h </w:instrText>
            </w:r>
            <w:r>
              <w:rPr>
                <w:noProof/>
                <w:webHidden/>
              </w:rPr>
            </w:r>
            <w:r>
              <w:rPr>
                <w:noProof/>
                <w:webHidden/>
              </w:rPr>
              <w:fldChar w:fldCharType="separate"/>
            </w:r>
            <w:r w:rsidR="00EE4215">
              <w:rPr>
                <w:noProof/>
                <w:webHidden/>
              </w:rPr>
              <w:t>2591</w:t>
            </w:r>
            <w:r>
              <w:rPr>
                <w:noProof/>
                <w:webHidden/>
              </w:rPr>
              <w:fldChar w:fldCharType="end"/>
            </w:r>
          </w:hyperlink>
        </w:p>
        <w:p w14:paraId="384F9412" w14:textId="381F132F" w:rsidR="00AC3610" w:rsidRDefault="00AC3610" w:rsidP="00A771F2">
          <w:pPr>
            <w:pStyle w:val="TOC2"/>
            <w:spacing w:after="80"/>
            <w:rPr>
              <w:rFonts w:asciiTheme="minorHAnsi" w:eastAsiaTheme="minorEastAsia" w:hAnsiTheme="minorHAnsi" w:cstheme="minorBidi"/>
              <w:noProof/>
              <w:sz w:val="22"/>
              <w:lang w:eastAsia="en-AU"/>
            </w:rPr>
          </w:pPr>
          <w:hyperlink w:anchor="_Toc111714288" w:history="1">
            <w:r w:rsidRPr="002A3935">
              <w:rPr>
                <w:rStyle w:val="Hyperlink"/>
                <w:noProof/>
              </w:rPr>
              <w:t>Water Industry Act 2012</w:t>
            </w:r>
            <w:r>
              <w:rPr>
                <w:noProof/>
                <w:webHidden/>
              </w:rPr>
              <w:tab/>
            </w:r>
            <w:r>
              <w:rPr>
                <w:noProof/>
                <w:webHidden/>
              </w:rPr>
              <w:fldChar w:fldCharType="begin"/>
            </w:r>
            <w:r>
              <w:rPr>
                <w:noProof/>
                <w:webHidden/>
              </w:rPr>
              <w:instrText xml:space="preserve"> PAGEREF _Toc111714288 \h </w:instrText>
            </w:r>
            <w:r>
              <w:rPr>
                <w:noProof/>
                <w:webHidden/>
              </w:rPr>
            </w:r>
            <w:r>
              <w:rPr>
                <w:noProof/>
                <w:webHidden/>
              </w:rPr>
              <w:fldChar w:fldCharType="separate"/>
            </w:r>
            <w:r w:rsidR="00EE4215">
              <w:rPr>
                <w:noProof/>
                <w:webHidden/>
              </w:rPr>
              <w:t>2592</w:t>
            </w:r>
            <w:r>
              <w:rPr>
                <w:noProof/>
                <w:webHidden/>
              </w:rPr>
              <w:fldChar w:fldCharType="end"/>
            </w:r>
          </w:hyperlink>
        </w:p>
        <w:p w14:paraId="5FF03660" w14:textId="741EED8F" w:rsidR="00AC3610" w:rsidRDefault="00AC3610">
          <w:pPr>
            <w:pStyle w:val="TOC1"/>
            <w:rPr>
              <w:rFonts w:asciiTheme="minorHAnsi" w:eastAsiaTheme="minorEastAsia" w:hAnsiTheme="minorHAnsi" w:cstheme="minorBidi"/>
              <w:b w:val="0"/>
              <w:smallCaps w:val="0"/>
              <w:noProof/>
              <w:sz w:val="22"/>
              <w:lang w:eastAsia="en-AU"/>
            </w:rPr>
          </w:pPr>
          <w:hyperlink w:anchor="_Toc111714289" w:history="1">
            <w:r w:rsidRPr="002A3935">
              <w:rPr>
                <w:rStyle w:val="Hyperlink"/>
                <w:noProof/>
              </w:rPr>
              <w:t>Local Government Instruments</w:t>
            </w:r>
          </w:hyperlink>
        </w:p>
        <w:p w14:paraId="1D62F7CA" w14:textId="11391E01" w:rsidR="00AC3610" w:rsidRDefault="00AC3610" w:rsidP="00A771F2">
          <w:pPr>
            <w:pStyle w:val="TOC2"/>
            <w:rPr>
              <w:rFonts w:asciiTheme="minorHAnsi" w:eastAsiaTheme="minorEastAsia" w:hAnsiTheme="minorHAnsi" w:cstheme="minorBidi"/>
              <w:noProof/>
              <w:sz w:val="22"/>
              <w:lang w:eastAsia="en-AU"/>
            </w:rPr>
          </w:pPr>
          <w:hyperlink w:anchor="_Toc111714290" w:history="1">
            <w:r w:rsidRPr="002A3935">
              <w:rPr>
                <w:rStyle w:val="Hyperlink"/>
                <w:noProof/>
              </w:rPr>
              <w:t>City of Port Adelaide Enfield</w:t>
            </w:r>
            <w:r>
              <w:rPr>
                <w:noProof/>
                <w:webHidden/>
              </w:rPr>
              <w:tab/>
            </w:r>
            <w:r>
              <w:rPr>
                <w:noProof/>
                <w:webHidden/>
              </w:rPr>
              <w:fldChar w:fldCharType="begin"/>
            </w:r>
            <w:r>
              <w:rPr>
                <w:noProof/>
                <w:webHidden/>
              </w:rPr>
              <w:instrText xml:space="preserve"> PAGEREF _Toc111714290 \h </w:instrText>
            </w:r>
            <w:r>
              <w:rPr>
                <w:noProof/>
                <w:webHidden/>
              </w:rPr>
            </w:r>
            <w:r>
              <w:rPr>
                <w:noProof/>
                <w:webHidden/>
              </w:rPr>
              <w:fldChar w:fldCharType="separate"/>
            </w:r>
            <w:r w:rsidR="00EE4215">
              <w:rPr>
                <w:noProof/>
                <w:webHidden/>
              </w:rPr>
              <w:t>2593</w:t>
            </w:r>
            <w:r>
              <w:rPr>
                <w:noProof/>
                <w:webHidden/>
              </w:rPr>
              <w:fldChar w:fldCharType="end"/>
            </w:r>
          </w:hyperlink>
        </w:p>
        <w:p w14:paraId="78C8BDF9" w14:textId="6D006AC3" w:rsidR="00AC3610" w:rsidRDefault="00AC3610" w:rsidP="00A771F2">
          <w:pPr>
            <w:pStyle w:val="TOC2"/>
            <w:rPr>
              <w:rFonts w:asciiTheme="minorHAnsi" w:eastAsiaTheme="minorEastAsia" w:hAnsiTheme="minorHAnsi" w:cstheme="minorBidi"/>
              <w:noProof/>
              <w:sz w:val="22"/>
              <w:lang w:eastAsia="en-AU"/>
            </w:rPr>
          </w:pPr>
          <w:hyperlink w:anchor="_Toc111714291" w:history="1">
            <w:r w:rsidRPr="002A3935">
              <w:rPr>
                <w:rStyle w:val="Hyperlink"/>
                <w:noProof/>
              </w:rPr>
              <w:t>City of Victor Harbor</w:t>
            </w:r>
            <w:r>
              <w:rPr>
                <w:noProof/>
                <w:webHidden/>
              </w:rPr>
              <w:tab/>
            </w:r>
            <w:r>
              <w:rPr>
                <w:noProof/>
                <w:webHidden/>
              </w:rPr>
              <w:fldChar w:fldCharType="begin"/>
            </w:r>
            <w:r>
              <w:rPr>
                <w:noProof/>
                <w:webHidden/>
              </w:rPr>
              <w:instrText xml:space="preserve"> PAGEREF _Toc111714291 \h </w:instrText>
            </w:r>
            <w:r>
              <w:rPr>
                <w:noProof/>
                <w:webHidden/>
              </w:rPr>
            </w:r>
            <w:r>
              <w:rPr>
                <w:noProof/>
                <w:webHidden/>
              </w:rPr>
              <w:fldChar w:fldCharType="separate"/>
            </w:r>
            <w:r w:rsidR="00EE4215">
              <w:rPr>
                <w:noProof/>
                <w:webHidden/>
              </w:rPr>
              <w:t>2593</w:t>
            </w:r>
            <w:r>
              <w:rPr>
                <w:noProof/>
                <w:webHidden/>
              </w:rPr>
              <w:fldChar w:fldCharType="end"/>
            </w:r>
          </w:hyperlink>
        </w:p>
        <w:p w14:paraId="482CDF22" w14:textId="35EC5821" w:rsidR="00AC3610" w:rsidRDefault="00AC3610" w:rsidP="00A771F2">
          <w:pPr>
            <w:pStyle w:val="TOC2"/>
            <w:rPr>
              <w:rFonts w:asciiTheme="minorHAnsi" w:eastAsiaTheme="minorEastAsia" w:hAnsiTheme="minorHAnsi" w:cstheme="minorBidi"/>
              <w:noProof/>
              <w:sz w:val="22"/>
              <w:lang w:eastAsia="en-AU"/>
            </w:rPr>
          </w:pPr>
          <w:hyperlink w:anchor="_Toc111714292" w:history="1">
            <w:r w:rsidRPr="002A3935">
              <w:rPr>
                <w:rStyle w:val="Hyperlink"/>
                <w:noProof/>
              </w:rPr>
              <w:t>Barunga West Council</w:t>
            </w:r>
            <w:r>
              <w:rPr>
                <w:noProof/>
                <w:webHidden/>
              </w:rPr>
              <w:tab/>
            </w:r>
            <w:r>
              <w:rPr>
                <w:noProof/>
                <w:webHidden/>
              </w:rPr>
              <w:fldChar w:fldCharType="begin"/>
            </w:r>
            <w:r>
              <w:rPr>
                <w:noProof/>
                <w:webHidden/>
              </w:rPr>
              <w:instrText xml:space="preserve"> PAGEREF _Toc111714292 \h </w:instrText>
            </w:r>
            <w:r>
              <w:rPr>
                <w:noProof/>
                <w:webHidden/>
              </w:rPr>
            </w:r>
            <w:r>
              <w:rPr>
                <w:noProof/>
                <w:webHidden/>
              </w:rPr>
              <w:fldChar w:fldCharType="separate"/>
            </w:r>
            <w:r w:rsidR="00EE4215">
              <w:rPr>
                <w:noProof/>
                <w:webHidden/>
              </w:rPr>
              <w:t>2599</w:t>
            </w:r>
            <w:r>
              <w:rPr>
                <w:noProof/>
                <w:webHidden/>
              </w:rPr>
              <w:fldChar w:fldCharType="end"/>
            </w:r>
          </w:hyperlink>
        </w:p>
        <w:p w14:paraId="7C7907EB" w14:textId="0D602F72" w:rsidR="00AC3610" w:rsidRDefault="00AC3610" w:rsidP="00A771F2">
          <w:pPr>
            <w:pStyle w:val="TOC2"/>
            <w:rPr>
              <w:rFonts w:asciiTheme="minorHAnsi" w:eastAsiaTheme="minorEastAsia" w:hAnsiTheme="minorHAnsi" w:cstheme="minorBidi"/>
              <w:noProof/>
              <w:sz w:val="22"/>
              <w:lang w:eastAsia="en-AU"/>
            </w:rPr>
          </w:pPr>
          <w:hyperlink w:anchor="_Toc111714293" w:history="1">
            <w:r w:rsidRPr="002A3935">
              <w:rPr>
                <w:rStyle w:val="Hyperlink"/>
                <w:noProof/>
              </w:rPr>
              <w:t>District Council of Coober Pedy</w:t>
            </w:r>
            <w:r>
              <w:rPr>
                <w:noProof/>
                <w:webHidden/>
              </w:rPr>
              <w:tab/>
            </w:r>
            <w:r>
              <w:rPr>
                <w:noProof/>
                <w:webHidden/>
              </w:rPr>
              <w:fldChar w:fldCharType="begin"/>
            </w:r>
            <w:r>
              <w:rPr>
                <w:noProof/>
                <w:webHidden/>
              </w:rPr>
              <w:instrText xml:space="preserve"> PAGEREF _Toc111714293 \h </w:instrText>
            </w:r>
            <w:r>
              <w:rPr>
                <w:noProof/>
                <w:webHidden/>
              </w:rPr>
            </w:r>
            <w:r>
              <w:rPr>
                <w:noProof/>
                <w:webHidden/>
              </w:rPr>
              <w:fldChar w:fldCharType="separate"/>
            </w:r>
            <w:r w:rsidR="00EE4215">
              <w:rPr>
                <w:noProof/>
                <w:webHidden/>
              </w:rPr>
              <w:t>2600</w:t>
            </w:r>
            <w:r>
              <w:rPr>
                <w:noProof/>
                <w:webHidden/>
              </w:rPr>
              <w:fldChar w:fldCharType="end"/>
            </w:r>
          </w:hyperlink>
        </w:p>
        <w:p w14:paraId="4A31CA24" w14:textId="750DE9D1" w:rsidR="00AC3610" w:rsidRDefault="00AC3610" w:rsidP="00A771F2">
          <w:pPr>
            <w:pStyle w:val="TOC2"/>
            <w:rPr>
              <w:rFonts w:asciiTheme="minorHAnsi" w:eastAsiaTheme="minorEastAsia" w:hAnsiTheme="minorHAnsi" w:cstheme="minorBidi"/>
              <w:noProof/>
              <w:sz w:val="22"/>
              <w:lang w:eastAsia="en-AU"/>
            </w:rPr>
          </w:pPr>
          <w:hyperlink w:anchor="_Toc111714294" w:history="1">
            <w:r w:rsidRPr="002A3935">
              <w:rPr>
                <w:rStyle w:val="Hyperlink"/>
                <w:noProof/>
              </w:rPr>
              <w:t>Port Pirie Regional Council</w:t>
            </w:r>
            <w:r>
              <w:rPr>
                <w:noProof/>
                <w:webHidden/>
              </w:rPr>
              <w:tab/>
            </w:r>
            <w:r>
              <w:rPr>
                <w:noProof/>
                <w:webHidden/>
              </w:rPr>
              <w:fldChar w:fldCharType="begin"/>
            </w:r>
            <w:r>
              <w:rPr>
                <w:noProof/>
                <w:webHidden/>
              </w:rPr>
              <w:instrText xml:space="preserve"> PAGEREF _Toc111714294 \h </w:instrText>
            </w:r>
            <w:r>
              <w:rPr>
                <w:noProof/>
                <w:webHidden/>
              </w:rPr>
            </w:r>
            <w:r>
              <w:rPr>
                <w:noProof/>
                <w:webHidden/>
              </w:rPr>
              <w:fldChar w:fldCharType="separate"/>
            </w:r>
            <w:r w:rsidR="00EE4215">
              <w:rPr>
                <w:noProof/>
                <w:webHidden/>
              </w:rPr>
              <w:t>2601</w:t>
            </w:r>
            <w:r>
              <w:rPr>
                <w:noProof/>
                <w:webHidden/>
              </w:rPr>
              <w:fldChar w:fldCharType="end"/>
            </w:r>
          </w:hyperlink>
        </w:p>
        <w:p w14:paraId="7324A602" w14:textId="0FEFB9D8" w:rsidR="00AC3610" w:rsidRDefault="00AC3610" w:rsidP="00A771F2">
          <w:pPr>
            <w:pStyle w:val="TOC2"/>
            <w:spacing w:after="80"/>
            <w:rPr>
              <w:rFonts w:asciiTheme="minorHAnsi" w:eastAsiaTheme="minorEastAsia" w:hAnsiTheme="minorHAnsi" w:cstheme="minorBidi"/>
              <w:noProof/>
              <w:sz w:val="22"/>
              <w:lang w:eastAsia="en-AU"/>
            </w:rPr>
          </w:pPr>
          <w:hyperlink w:anchor="_Toc111714295" w:history="1">
            <w:r w:rsidRPr="002A3935">
              <w:rPr>
                <w:rStyle w:val="Hyperlink"/>
                <w:noProof/>
              </w:rPr>
              <w:t>Wakefield Regional Council</w:t>
            </w:r>
            <w:r>
              <w:rPr>
                <w:noProof/>
                <w:webHidden/>
              </w:rPr>
              <w:tab/>
            </w:r>
            <w:r>
              <w:rPr>
                <w:noProof/>
                <w:webHidden/>
              </w:rPr>
              <w:fldChar w:fldCharType="begin"/>
            </w:r>
            <w:r>
              <w:rPr>
                <w:noProof/>
                <w:webHidden/>
              </w:rPr>
              <w:instrText xml:space="preserve"> PAGEREF _Toc111714295 \h </w:instrText>
            </w:r>
            <w:r>
              <w:rPr>
                <w:noProof/>
                <w:webHidden/>
              </w:rPr>
            </w:r>
            <w:r>
              <w:rPr>
                <w:noProof/>
                <w:webHidden/>
              </w:rPr>
              <w:fldChar w:fldCharType="separate"/>
            </w:r>
            <w:r w:rsidR="00EE4215">
              <w:rPr>
                <w:noProof/>
                <w:webHidden/>
              </w:rPr>
              <w:t>2602</w:t>
            </w:r>
            <w:r>
              <w:rPr>
                <w:noProof/>
                <w:webHidden/>
              </w:rPr>
              <w:fldChar w:fldCharType="end"/>
            </w:r>
          </w:hyperlink>
        </w:p>
        <w:p w14:paraId="6001A03F" w14:textId="16090C06" w:rsidR="00AC3610" w:rsidRDefault="00AC3610">
          <w:pPr>
            <w:pStyle w:val="TOC1"/>
            <w:rPr>
              <w:rFonts w:asciiTheme="minorHAnsi" w:eastAsiaTheme="minorEastAsia" w:hAnsiTheme="minorHAnsi" w:cstheme="minorBidi"/>
              <w:b w:val="0"/>
              <w:smallCaps w:val="0"/>
              <w:noProof/>
              <w:sz w:val="22"/>
              <w:lang w:eastAsia="en-AU"/>
            </w:rPr>
          </w:pPr>
          <w:hyperlink w:anchor="_Toc111714296" w:history="1">
            <w:r w:rsidRPr="002A3935">
              <w:rPr>
                <w:rStyle w:val="Hyperlink"/>
                <w:noProof/>
              </w:rPr>
              <w:t>Public Notices</w:t>
            </w:r>
          </w:hyperlink>
        </w:p>
        <w:p w14:paraId="396D851A" w14:textId="2FC130A6" w:rsidR="00AC3610" w:rsidRDefault="00AC3610" w:rsidP="00A771F2">
          <w:pPr>
            <w:pStyle w:val="TOC2"/>
            <w:rPr>
              <w:rFonts w:asciiTheme="minorHAnsi" w:eastAsiaTheme="minorEastAsia" w:hAnsiTheme="minorHAnsi" w:cstheme="minorBidi"/>
              <w:noProof/>
              <w:sz w:val="22"/>
              <w:lang w:eastAsia="en-AU"/>
            </w:rPr>
          </w:pPr>
          <w:hyperlink w:anchor="_Toc111714297" w:history="1">
            <w:r w:rsidRPr="002A3935">
              <w:rPr>
                <w:rStyle w:val="Hyperlink"/>
                <w:noProof/>
              </w:rPr>
              <w:t>National Electricity Law</w:t>
            </w:r>
            <w:r>
              <w:rPr>
                <w:noProof/>
                <w:webHidden/>
              </w:rPr>
              <w:tab/>
            </w:r>
            <w:r>
              <w:rPr>
                <w:noProof/>
                <w:webHidden/>
              </w:rPr>
              <w:fldChar w:fldCharType="begin"/>
            </w:r>
            <w:r>
              <w:rPr>
                <w:noProof/>
                <w:webHidden/>
              </w:rPr>
              <w:instrText xml:space="preserve"> PAGEREF _Toc111714297 \h </w:instrText>
            </w:r>
            <w:r>
              <w:rPr>
                <w:noProof/>
                <w:webHidden/>
              </w:rPr>
            </w:r>
            <w:r>
              <w:rPr>
                <w:noProof/>
                <w:webHidden/>
              </w:rPr>
              <w:fldChar w:fldCharType="separate"/>
            </w:r>
            <w:r w:rsidR="00EE4215">
              <w:rPr>
                <w:noProof/>
                <w:webHidden/>
              </w:rPr>
              <w:t>2603</w:t>
            </w:r>
            <w:r>
              <w:rPr>
                <w:noProof/>
                <w:webHidden/>
              </w:rPr>
              <w:fldChar w:fldCharType="end"/>
            </w:r>
          </w:hyperlink>
        </w:p>
        <w:p w14:paraId="399805B8" w14:textId="7F95E9B7" w:rsidR="00AC3610" w:rsidRDefault="00AC3610" w:rsidP="00A771F2">
          <w:pPr>
            <w:pStyle w:val="TOC2"/>
            <w:rPr>
              <w:rFonts w:asciiTheme="minorHAnsi" w:eastAsiaTheme="minorEastAsia" w:hAnsiTheme="minorHAnsi" w:cstheme="minorBidi"/>
              <w:noProof/>
              <w:sz w:val="22"/>
              <w:lang w:eastAsia="en-AU"/>
            </w:rPr>
          </w:pPr>
          <w:hyperlink w:anchor="_Toc111714298" w:history="1">
            <w:r w:rsidRPr="002A3935">
              <w:rPr>
                <w:rStyle w:val="Hyperlink"/>
                <w:noProof/>
              </w:rPr>
              <w:t>National Energy Retail Law</w:t>
            </w:r>
            <w:r>
              <w:rPr>
                <w:noProof/>
                <w:webHidden/>
              </w:rPr>
              <w:tab/>
            </w:r>
            <w:r>
              <w:rPr>
                <w:noProof/>
                <w:webHidden/>
              </w:rPr>
              <w:fldChar w:fldCharType="begin"/>
            </w:r>
            <w:r>
              <w:rPr>
                <w:noProof/>
                <w:webHidden/>
              </w:rPr>
              <w:instrText xml:space="preserve"> PAGEREF _Toc111714298 \h </w:instrText>
            </w:r>
            <w:r>
              <w:rPr>
                <w:noProof/>
                <w:webHidden/>
              </w:rPr>
            </w:r>
            <w:r>
              <w:rPr>
                <w:noProof/>
                <w:webHidden/>
              </w:rPr>
              <w:fldChar w:fldCharType="separate"/>
            </w:r>
            <w:r w:rsidR="00EE4215">
              <w:rPr>
                <w:noProof/>
                <w:webHidden/>
              </w:rPr>
              <w:t>2603</w:t>
            </w:r>
            <w:r>
              <w:rPr>
                <w:noProof/>
                <w:webHidden/>
              </w:rPr>
              <w:fldChar w:fldCharType="end"/>
            </w:r>
          </w:hyperlink>
        </w:p>
        <w:p w14:paraId="1820446E" w14:textId="286C45C6" w:rsidR="00AC3610" w:rsidRDefault="00AC3610" w:rsidP="00A771F2">
          <w:pPr>
            <w:pStyle w:val="TOC2"/>
            <w:rPr>
              <w:rFonts w:asciiTheme="minorHAnsi" w:eastAsiaTheme="minorEastAsia" w:hAnsiTheme="minorHAnsi" w:cstheme="minorBidi"/>
              <w:noProof/>
              <w:sz w:val="22"/>
              <w:lang w:eastAsia="en-AU"/>
            </w:rPr>
          </w:pPr>
          <w:hyperlink w:anchor="_Toc111714299" w:history="1">
            <w:r w:rsidRPr="002A3935">
              <w:rPr>
                <w:rStyle w:val="Hyperlink"/>
                <w:noProof/>
              </w:rPr>
              <w:t>Sale of Property</w:t>
            </w:r>
            <w:r>
              <w:rPr>
                <w:noProof/>
                <w:webHidden/>
              </w:rPr>
              <w:tab/>
            </w:r>
            <w:r>
              <w:rPr>
                <w:noProof/>
                <w:webHidden/>
              </w:rPr>
              <w:fldChar w:fldCharType="begin"/>
            </w:r>
            <w:r>
              <w:rPr>
                <w:noProof/>
                <w:webHidden/>
              </w:rPr>
              <w:instrText xml:space="preserve"> PAGEREF _Toc111714299 \h </w:instrText>
            </w:r>
            <w:r>
              <w:rPr>
                <w:noProof/>
                <w:webHidden/>
              </w:rPr>
            </w:r>
            <w:r>
              <w:rPr>
                <w:noProof/>
                <w:webHidden/>
              </w:rPr>
              <w:fldChar w:fldCharType="separate"/>
            </w:r>
            <w:r w:rsidR="00EE4215">
              <w:rPr>
                <w:noProof/>
                <w:webHidden/>
              </w:rPr>
              <w:t>2603</w:t>
            </w:r>
            <w:r>
              <w:rPr>
                <w:noProof/>
                <w:webHidden/>
              </w:rPr>
              <w:fldChar w:fldCharType="end"/>
            </w:r>
          </w:hyperlink>
        </w:p>
        <w:p w14:paraId="28EDE89C" w14:textId="6C8520D2" w:rsidR="00AC3610" w:rsidRDefault="00AC3610" w:rsidP="00A771F2">
          <w:pPr>
            <w:pStyle w:val="TOC2"/>
            <w:rPr>
              <w:rFonts w:asciiTheme="minorHAnsi" w:eastAsiaTheme="minorEastAsia" w:hAnsiTheme="minorHAnsi" w:cstheme="minorBidi"/>
              <w:noProof/>
              <w:sz w:val="22"/>
              <w:lang w:eastAsia="en-AU"/>
            </w:rPr>
          </w:pPr>
          <w:hyperlink w:anchor="_Toc111714300" w:history="1">
            <w:r w:rsidRPr="002A3935">
              <w:rPr>
                <w:rStyle w:val="Hyperlink"/>
                <w:noProof/>
              </w:rPr>
              <w:t>Trustee Act 1936</w:t>
            </w:r>
            <w:r>
              <w:rPr>
                <w:noProof/>
                <w:webHidden/>
              </w:rPr>
              <w:tab/>
            </w:r>
            <w:r>
              <w:rPr>
                <w:noProof/>
                <w:webHidden/>
              </w:rPr>
              <w:fldChar w:fldCharType="begin"/>
            </w:r>
            <w:r>
              <w:rPr>
                <w:noProof/>
                <w:webHidden/>
              </w:rPr>
              <w:instrText xml:space="preserve"> PAGEREF _Toc111714300 \h </w:instrText>
            </w:r>
            <w:r>
              <w:rPr>
                <w:noProof/>
                <w:webHidden/>
              </w:rPr>
            </w:r>
            <w:r>
              <w:rPr>
                <w:noProof/>
                <w:webHidden/>
              </w:rPr>
              <w:fldChar w:fldCharType="separate"/>
            </w:r>
            <w:r w:rsidR="00EE4215">
              <w:rPr>
                <w:noProof/>
                <w:webHidden/>
              </w:rPr>
              <w:t>2604</w:t>
            </w:r>
            <w:r>
              <w:rPr>
                <w:noProof/>
                <w:webHidden/>
              </w:rPr>
              <w:fldChar w:fldCharType="end"/>
            </w:r>
          </w:hyperlink>
        </w:p>
        <w:p w14:paraId="4A016870" w14:textId="6C94811D" w:rsidR="00AC3610" w:rsidRDefault="00AC3610" w:rsidP="00A771F2">
          <w:pPr>
            <w:pStyle w:val="TOC2"/>
            <w:rPr>
              <w:rFonts w:asciiTheme="minorHAnsi" w:eastAsiaTheme="minorEastAsia" w:hAnsiTheme="minorHAnsi" w:cstheme="minorBidi"/>
              <w:noProof/>
              <w:sz w:val="22"/>
              <w:lang w:eastAsia="en-AU"/>
            </w:rPr>
          </w:pPr>
          <w:hyperlink w:anchor="_Toc111714301" w:history="1">
            <w:r w:rsidRPr="002A3935">
              <w:rPr>
                <w:rStyle w:val="Hyperlink"/>
                <w:noProof/>
              </w:rPr>
              <w:t>Unclaimed Moneys Act 1981</w:t>
            </w:r>
            <w:r>
              <w:rPr>
                <w:noProof/>
                <w:webHidden/>
              </w:rPr>
              <w:tab/>
            </w:r>
            <w:r>
              <w:rPr>
                <w:noProof/>
                <w:webHidden/>
              </w:rPr>
              <w:fldChar w:fldCharType="begin"/>
            </w:r>
            <w:r>
              <w:rPr>
                <w:noProof/>
                <w:webHidden/>
              </w:rPr>
              <w:instrText xml:space="preserve"> PAGEREF _Toc111714301 \h </w:instrText>
            </w:r>
            <w:r>
              <w:rPr>
                <w:noProof/>
                <w:webHidden/>
              </w:rPr>
            </w:r>
            <w:r>
              <w:rPr>
                <w:noProof/>
                <w:webHidden/>
              </w:rPr>
              <w:fldChar w:fldCharType="separate"/>
            </w:r>
            <w:r w:rsidR="00EE4215">
              <w:rPr>
                <w:noProof/>
                <w:webHidden/>
              </w:rPr>
              <w:t>2604</w:t>
            </w:r>
            <w:r>
              <w:rPr>
                <w:noProof/>
                <w:webHidden/>
              </w:rPr>
              <w:fldChar w:fldCharType="end"/>
            </w:r>
          </w:hyperlink>
        </w:p>
        <w:p w14:paraId="5AC3D50A" w14:textId="33105A45" w:rsidR="00D746A9" w:rsidRPr="003471CD" w:rsidRDefault="00831E93" w:rsidP="00831E93">
          <w:pPr>
            <w:pStyle w:val="TOC1"/>
          </w:pPr>
          <w:r>
            <w:rPr>
              <w:rFonts w:ascii="Calibri" w:hAnsi="Calibri"/>
              <w:bCs/>
              <w:noProof/>
              <w:color w:val="000000"/>
              <w:sz w:val="22"/>
              <w:lang w:bidi="en-US"/>
            </w:rPr>
            <w:fldChar w:fldCharType="end"/>
          </w:r>
        </w:p>
      </w:sdtContent>
    </w:sdt>
    <w:p w14:paraId="25D0CFC1" w14:textId="77777777" w:rsidR="00386A74" w:rsidRPr="001C2F0D" w:rsidRDefault="00386A74" w:rsidP="001C2F0D">
      <w:pPr>
        <w:sectPr w:rsidR="00386A74" w:rsidRPr="001C2F0D" w:rsidSect="00781B55">
          <w:headerReference w:type="even" r:id="rId14"/>
          <w:headerReference w:type="default" r:id="rId15"/>
          <w:footerReference w:type="default" r:id="rId16"/>
          <w:footerReference w:type="first" r:id="rId17"/>
          <w:type w:val="continuous"/>
          <w:pgSz w:w="11906" w:h="16838"/>
          <w:pgMar w:top="1134" w:right="1274" w:bottom="1134" w:left="1276" w:header="1077" w:footer="1134" w:gutter="0"/>
          <w:cols w:num="2" w:space="238"/>
          <w:docGrid w:linePitch="360"/>
        </w:sectPr>
      </w:pPr>
    </w:p>
    <w:p w14:paraId="56BEE0E6" w14:textId="77777777" w:rsidR="00164C3B" w:rsidRPr="003471CD" w:rsidRDefault="00164C3B" w:rsidP="009C23A5">
      <w:pPr>
        <w:pStyle w:val="Heading1"/>
      </w:pPr>
      <w:bookmarkStart w:id="0" w:name="_Toc111714264"/>
      <w:r w:rsidRPr="003471CD">
        <w:lastRenderedPageBreak/>
        <w:t>Governor</w:t>
      </w:r>
      <w:r w:rsidR="008F7C9F" w:rsidRPr="003471CD">
        <w:t>’</w:t>
      </w:r>
      <w:r w:rsidRPr="003471CD">
        <w:t>s Instruments</w:t>
      </w:r>
      <w:bookmarkEnd w:id="0"/>
    </w:p>
    <w:p w14:paraId="3477EC34" w14:textId="77777777" w:rsidR="00F87F90" w:rsidRDefault="00F87F90" w:rsidP="000014E8">
      <w:pPr>
        <w:pStyle w:val="Heading2"/>
      </w:pPr>
      <w:bookmarkStart w:id="1" w:name="_Toc111714265"/>
      <w:r>
        <w:t>Appointments</w:t>
      </w:r>
      <w:bookmarkEnd w:id="1"/>
    </w:p>
    <w:p w14:paraId="77AD5107" w14:textId="77777777" w:rsidR="00F87F90" w:rsidRDefault="00F87F90" w:rsidP="00F87F90">
      <w:pPr>
        <w:spacing w:after="0"/>
        <w:jc w:val="right"/>
        <w:rPr>
          <w:rFonts w:eastAsia="Times New Roman"/>
          <w:szCs w:val="17"/>
        </w:rPr>
      </w:pPr>
      <w:r>
        <w:rPr>
          <w:rFonts w:eastAsia="Times New Roman"/>
          <w:szCs w:val="17"/>
        </w:rPr>
        <w:t>Department of the Premier and Cabinet</w:t>
      </w:r>
    </w:p>
    <w:p w14:paraId="4F0A82B3" w14:textId="77777777" w:rsidR="00F87F90" w:rsidRDefault="00F87F90" w:rsidP="00F87F90">
      <w:pPr>
        <w:jc w:val="right"/>
        <w:rPr>
          <w:rFonts w:eastAsia="Times New Roman"/>
          <w:szCs w:val="17"/>
        </w:rPr>
      </w:pPr>
      <w:r>
        <w:rPr>
          <w:rFonts w:eastAsia="Times New Roman"/>
          <w:szCs w:val="17"/>
        </w:rPr>
        <w:t>Adelaide, 18 August 2022</w:t>
      </w:r>
    </w:p>
    <w:p w14:paraId="6144E6B7" w14:textId="77777777" w:rsidR="00F87F90" w:rsidRDefault="00F87F90" w:rsidP="00F87F90">
      <w:pPr>
        <w:rPr>
          <w:rFonts w:eastAsia="Times New Roman"/>
          <w:szCs w:val="17"/>
        </w:rPr>
      </w:pPr>
      <w:r>
        <w:rPr>
          <w:rFonts w:eastAsia="Times New Roman"/>
          <w:szCs w:val="17"/>
        </w:rPr>
        <w:t>Her Excellency the Governor in Executive Council has been pleased to appoint the undermentioned to the State Opera of South Australia Board, pursuant to the provisions of the State Opera of South Australia Act 1976:</w:t>
      </w:r>
    </w:p>
    <w:p w14:paraId="2B53E495" w14:textId="77777777" w:rsidR="00F87F90" w:rsidRDefault="00F87F90" w:rsidP="00F87F90">
      <w:pPr>
        <w:spacing w:after="0"/>
        <w:ind w:left="142"/>
        <w:jc w:val="left"/>
        <w:rPr>
          <w:szCs w:val="17"/>
        </w:rPr>
      </w:pPr>
      <w:r>
        <w:rPr>
          <w:szCs w:val="17"/>
        </w:rPr>
        <w:t>Member: from 18 August 2022 until 19 January 2025</w:t>
      </w:r>
    </w:p>
    <w:p w14:paraId="4C74E366" w14:textId="77777777" w:rsidR="00F87F90" w:rsidRDefault="00F87F90" w:rsidP="00F87F90">
      <w:pPr>
        <w:spacing w:after="0"/>
        <w:ind w:left="284"/>
        <w:contextualSpacing/>
        <w:jc w:val="left"/>
        <w:rPr>
          <w:szCs w:val="17"/>
        </w:rPr>
      </w:pPr>
      <w:r>
        <w:rPr>
          <w:szCs w:val="17"/>
        </w:rPr>
        <w:t>Jane Doyle</w:t>
      </w:r>
    </w:p>
    <w:p w14:paraId="3B448D88" w14:textId="77777777" w:rsidR="00F87F90" w:rsidRDefault="00F87F90" w:rsidP="00F87F90">
      <w:pPr>
        <w:spacing w:after="0"/>
        <w:jc w:val="center"/>
        <w:rPr>
          <w:szCs w:val="17"/>
        </w:rPr>
      </w:pPr>
      <w:r>
        <w:rPr>
          <w:szCs w:val="17"/>
        </w:rPr>
        <w:t>By command,</w:t>
      </w:r>
    </w:p>
    <w:p w14:paraId="4FF66D34" w14:textId="77777777" w:rsidR="00F87F90" w:rsidRDefault="00F87F90" w:rsidP="00F87F90">
      <w:pPr>
        <w:spacing w:after="0"/>
        <w:jc w:val="right"/>
        <w:rPr>
          <w:smallCaps/>
          <w:szCs w:val="17"/>
        </w:rPr>
      </w:pPr>
      <w:r>
        <w:rPr>
          <w:smallCaps/>
          <w:szCs w:val="17"/>
        </w:rPr>
        <w:t xml:space="preserve">Hon </w:t>
      </w:r>
      <w:proofErr w:type="spellStart"/>
      <w:r>
        <w:rPr>
          <w:smallCaps/>
          <w:szCs w:val="17"/>
        </w:rPr>
        <w:t>Kyam</w:t>
      </w:r>
      <w:proofErr w:type="spellEnd"/>
      <w:r>
        <w:rPr>
          <w:smallCaps/>
          <w:szCs w:val="17"/>
        </w:rPr>
        <w:t xml:space="preserve"> Joseph Maher, MLC</w:t>
      </w:r>
    </w:p>
    <w:p w14:paraId="3BC832B7" w14:textId="77777777" w:rsidR="00F87F90" w:rsidRDefault="00F87F90" w:rsidP="00F87F90">
      <w:pPr>
        <w:spacing w:after="0"/>
        <w:jc w:val="right"/>
        <w:rPr>
          <w:szCs w:val="17"/>
        </w:rPr>
      </w:pPr>
      <w:r>
        <w:rPr>
          <w:szCs w:val="17"/>
        </w:rPr>
        <w:t>For Premier</w:t>
      </w:r>
    </w:p>
    <w:p w14:paraId="0A4E739F" w14:textId="77777777" w:rsidR="00F87F90" w:rsidRDefault="00F87F90" w:rsidP="00F87F90">
      <w:pPr>
        <w:spacing w:after="0"/>
        <w:jc w:val="left"/>
        <w:rPr>
          <w:szCs w:val="17"/>
        </w:rPr>
      </w:pPr>
      <w:r>
        <w:rPr>
          <w:szCs w:val="17"/>
        </w:rPr>
        <w:t>ART0007-22CS</w:t>
      </w:r>
    </w:p>
    <w:p w14:paraId="7EB645C4" w14:textId="77777777" w:rsidR="00F87F90" w:rsidRDefault="00F87F90" w:rsidP="00F87F90">
      <w:pPr>
        <w:pBdr>
          <w:top w:val="single" w:sz="4" w:space="1" w:color="auto"/>
        </w:pBdr>
        <w:spacing w:before="100" w:after="0" w:line="14" w:lineRule="exact"/>
        <w:jc w:val="center"/>
        <w:rPr>
          <w:rFonts w:ascii="Segoe UI Light" w:hAnsi="Segoe UI Light"/>
          <w:sz w:val="22"/>
        </w:rPr>
      </w:pPr>
    </w:p>
    <w:p w14:paraId="319F7A72" w14:textId="77777777" w:rsidR="00F87F90" w:rsidRDefault="00F87F90" w:rsidP="00F87F90">
      <w:pPr>
        <w:spacing w:after="0"/>
        <w:jc w:val="right"/>
        <w:rPr>
          <w:rFonts w:eastAsia="Times New Roman"/>
          <w:szCs w:val="17"/>
        </w:rPr>
      </w:pPr>
    </w:p>
    <w:p w14:paraId="4E294633" w14:textId="77777777" w:rsidR="00F87F90" w:rsidRDefault="00F87F90" w:rsidP="00F87F90">
      <w:pPr>
        <w:spacing w:after="0"/>
        <w:jc w:val="right"/>
        <w:rPr>
          <w:rFonts w:eastAsia="Times New Roman"/>
          <w:szCs w:val="17"/>
        </w:rPr>
      </w:pPr>
      <w:r>
        <w:rPr>
          <w:rFonts w:eastAsia="Times New Roman"/>
          <w:szCs w:val="17"/>
        </w:rPr>
        <w:t>Department of the Premier and Cabinet</w:t>
      </w:r>
    </w:p>
    <w:p w14:paraId="2076E3C0" w14:textId="77777777" w:rsidR="00F87F90" w:rsidRDefault="00F87F90" w:rsidP="00F87F90">
      <w:pPr>
        <w:jc w:val="right"/>
        <w:rPr>
          <w:rFonts w:eastAsia="Times New Roman"/>
          <w:szCs w:val="17"/>
        </w:rPr>
      </w:pPr>
      <w:r>
        <w:rPr>
          <w:rFonts w:eastAsia="Times New Roman"/>
          <w:szCs w:val="17"/>
        </w:rPr>
        <w:t>Adelaide, 18 August 2022</w:t>
      </w:r>
    </w:p>
    <w:p w14:paraId="0C0C12B2" w14:textId="77777777" w:rsidR="00F87F90" w:rsidRDefault="00F87F90" w:rsidP="00F87F90">
      <w:pPr>
        <w:rPr>
          <w:rFonts w:eastAsia="Times New Roman"/>
          <w:szCs w:val="17"/>
        </w:rPr>
      </w:pPr>
      <w:r>
        <w:rPr>
          <w:rFonts w:eastAsia="Times New Roman"/>
          <w:szCs w:val="17"/>
        </w:rPr>
        <w:t>Her Excellency the Governor in Executive Council has been pleased to appoint the undermentioned to the Art Gallery Board, pursuant to the provisions of the Art Gallery Act 1939:</w:t>
      </w:r>
    </w:p>
    <w:p w14:paraId="4635F741" w14:textId="77777777" w:rsidR="00F87F90" w:rsidRDefault="00F87F90" w:rsidP="00F87F90">
      <w:pPr>
        <w:spacing w:after="0"/>
        <w:ind w:left="142"/>
        <w:jc w:val="left"/>
        <w:rPr>
          <w:szCs w:val="17"/>
        </w:rPr>
      </w:pPr>
      <w:r>
        <w:rPr>
          <w:szCs w:val="17"/>
        </w:rPr>
        <w:t>Member: from 18 August 2022 until 17 August 2023</w:t>
      </w:r>
    </w:p>
    <w:p w14:paraId="1F5B421F" w14:textId="77777777" w:rsidR="00F87F90" w:rsidRDefault="00F87F90" w:rsidP="00F87F90">
      <w:pPr>
        <w:ind w:left="284"/>
        <w:jc w:val="left"/>
        <w:rPr>
          <w:szCs w:val="17"/>
        </w:rPr>
      </w:pPr>
      <w:r>
        <w:rPr>
          <w:szCs w:val="17"/>
        </w:rPr>
        <w:t xml:space="preserve">Susan Margaret Armitage </w:t>
      </w:r>
    </w:p>
    <w:p w14:paraId="0B045A02" w14:textId="77777777" w:rsidR="00F87F90" w:rsidRDefault="00F87F90" w:rsidP="00F87F90">
      <w:pPr>
        <w:spacing w:after="0"/>
        <w:ind w:left="142"/>
        <w:jc w:val="left"/>
        <w:rPr>
          <w:szCs w:val="17"/>
        </w:rPr>
      </w:pPr>
      <w:r>
        <w:rPr>
          <w:szCs w:val="17"/>
        </w:rPr>
        <w:t>Member: from 18 August 2022 until 17 August 2025</w:t>
      </w:r>
    </w:p>
    <w:p w14:paraId="40FDC1CA" w14:textId="77777777" w:rsidR="00F87F90" w:rsidRDefault="00F87F90" w:rsidP="00F87F90">
      <w:pPr>
        <w:spacing w:after="0"/>
        <w:ind w:left="284"/>
        <w:contextualSpacing/>
        <w:jc w:val="left"/>
        <w:rPr>
          <w:szCs w:val="17"/>
        </w:rPr>
      </w:pPr>
      <w:r>
        <w:rPr>
          <w:szCs w:val="17"/>
        </w:rPr>
        <w:t xml:space="preserve">Joshua David Fanning </w:t>
      </w:r>
    </w:p>
    <w:p w14:paraId="62002BA9" w14:textId="77777777" w:rsidR="00F87F90" w:rsidRDefault="00F87F90" w:rsidP="00F87F90">
      <w:pPr>
        <w:spacing w:after="0"/>
        <w:jc w:val="center"/>
        <w:rPr>
          <w:szCs w:val="17"/>
        </w:rPr>
      </w:pPr>
      <w:r>
        <w:rPr>
          <w:szCs w:val="17"/>
        </w:rPr>
        <w:t>By command,</w:t>
      </w:r>
    </w:p>
    <w:p w14:paraId="3B97E4F6" w14:textId="77777777" w:rsidR="00F87F90" w:rsidRDefault="00F87F90" w:rsidP="00F87F90">
      <w:pPr>
        <w:spacing w:after="0"/>
        <w:jc w:val="right"/>
        <w:rPr>
          <w:smallCaps/>
          <w:szCs w:val="17"/>
        </w:rPr>
      </w:pPr>
      <w:r>
        <w:rPr>
          <w:smallCaps/>
          <w:szCs w:val="17"/>
        </w:rPr>
        <w:t xml:space="preserve">Hon </w:t>
      </w:r>
      <w:proofErr w:type="spellStart"/>
      <w:r>
        <w:rPr>
          <w:smallCaps/>
          <w:szCs w:val="17"/>
        </w:rPr>
        <w:t>Kyam</w:t>
      </w:r>
      <w:proofErr w:type="spellEnd"/>
      <w:r>
        <w:rPr>
          <w:smallCaps/>
          <w:szCs w:val="17"/>
        </w:rPr>
        <w:t xml:space="preserve"> Joseph Maher, MLC</w:t>
      </w:r>
    </w:p>
    <w:p w14:paraId="4D3780CA" w14:textId="77777777" w:rsidR="00F87F90" w:rsidRDefault="00F87F90" w:rsidP="00F87F90">
      <w:pPr>
        <w:spacing w:after="0"/>
        <w:jc w:val="right"/>
        <w:rPr>
          <w:szCs w:val="17"/>
        </w:rPr>
      </w:pPr>
      <w:r>
        <w:rPr>
          <w:szCs w:val="17"/>
        </w:rPr>
        <w:t>For Premier</w:t>
      </w:r>
    </w:p>
    <w:p w14:paraId="6554B3E6" w14:textId="77777777" w:rsidR="00F87F90" w:rsidRDefault="00F87F90" w:rsidP="00F87F90">
      <w:pPr>
        <w:spacing w:after="0"/>
        <w:jc w:val="left"/>
        <w:rPr>
          <w:szCs w:val="17"/>
        </w:rPr>
      </w:pPr>
      <w:r>
        <w:rPr>
          <w:szCs w:val="17"/>
        </w:rPr>
        <w:t>ART0005-22CS</w:t>
      </w:r>
    </w:p>
    <w:p w14:paraId="7D867BAE" w14:textId="77777777" w:rsidR="00F87F90" w:rsidRDefault="00F87F90" w:rsidP="00F87F90">
      <w:pPr>
        <w:pBdr>
          <w:top w:val="single" w:sz="4" w:space="1" w:color="auto"/>
        </w:pBdr>
        <w:spacing w:before="100" w:after="0" w:line="14" w:lineRule="exact"/>
        <w:jc w:val="center"/>
        <w:rPr>
          <w:rFonts w:ascii="Segoe UI Light" w:hAnsi="Segoe UI Light"/>
          <w:sz w:val="22"/>
        </w:rPr>
      </w:pPr>
    </w:p>
    <w:p w14:paraId="2B43CF74" w14:textId="77777777" w:rsidR="00F87F90" w:rsidRDefault="00F87F90" w:rsidP="00F87F90">
      <w:pPr>
        <w:spacing w:after="0"/>
        <w:jc w:val="right"/>
        <w:rPr>
          <w:rFonts w:eastAsia="Times New Roman"/>
          <w:szCs w:val="17"/>
        </w:rPr>
      </w:pPr>
    </w:p>
    <w:p w14:paraId="637A57C0" w14:textId="77777777" w:rsidR="00F87F90" w:rsidRDefault="00F87F90" w:rsidP="00F87F90">
      <w:pPr>
        <w:spacing w:after="0"/>
        <w:jc w:val="right"/>
        <w:rPr>
          <w:rFonts w:eastAsia="Times New Roman"/>
          <w:szCs w:val="17"/>
        </w:rPr>
      </w:pPr>
      <w:r>
        <w:rPr>
          <w:rFonts w:eastAsia="Times New Roman"/>
          <w:szCs w:val="17"/>
        </w:rPr>
        <w:t>Department of the Premier and Cabinet</w:t>
      </w:r>
    </w:p>
    <w:p w14:paraId="67854CF2" w14:textId="77777777" w:rsidR="00F87F90" w:rsidRDefault="00F87F90" w:rsidP="00F87F90">
      <w:pPr>
        <w:jc w:val="right"/>
        <w:rPr>
          <w:rFonts w:eastAsia="Times New Roman"/>
          <w:szCs w:val="17"/>
        </w:rPr>
      </w:pPr>
      <w:r>
        <w:rPr>
          <w:rFonts w:eastAsia="Times New Roman"/>
          <w:szCs w:val="17"/>
        </w:rPr>
        <w:t>Adelaide, 18 August 2022</w:t>
      </w:r>
    </w:p>
    <w:p w14:paraId="7FE5C4D7" w14:textId="77777777" w:rsidR="00F87F90" w:rsidRDefault="00F87F90" w:rsidP="00F87F90">
      <w:pPr>
        <w:rPr>
          <w:rFonts w:eastAsia="Times New Roman"/>
          <w:szCs w:val="17"/>
        </w:rPr>
      </w:pPr>
      <w:r>
        <w:rPr>
          <w:rFonts w:eastAsia="Times New Roman"/>
          <w:szCs w:val="17"/>
        </w:rPr>
        <w:t>Her Excellency the Governor in Executive Council has been pleased to appoint the undermentioned to the Adelaide Festival Corporation Board, pursuant to the provisions of the Adelaide Festival Corporation Act 1998:</w:t>
      </w:r>
    </w:p>
    <w:p w14:paraId="2CBD5FA5" w14:textId="77777777" w:rsidR="00F87F90" w:rsidRDefault="00F87F90" w:rsidP="00F87F90">
      <w:pPr>
        <w:spacing w:after="0"/>
        <w:ind w:left="142"/>
        <w:jc w:val="left"/>
        <w:rPr>
          <w:szCs w:val="17"/>
        </w:rPr>
      </w:pPr>
      <w:r>
        <w:rPr>
          <w:szCs w:val="17"/>
        </w:rPr>
        <w:t>Member: from 18 August 2022 until 27 July 2025</w:t>
      </w:r>
    </w:p>
    <w:p w14:paraId="780B1A60" w14:textId="77777777" w:rsidR="00F87F90" w:rsidRDefault="00F87F90" w:rsidP="00F87F90">
      <w:pPr>
        <w:ind w:left="284"/>
        <w:jc w:val="left"/>
        <w:rPr>
          <w:szCs w:val="17"/>
        </w:rPr>
      </w:pPr>
      <w:r>
        <w:rPr>
          <w:szCs w:val="17"/>
        </w:rPr>
        <w:t xml:space="preserve">Amanda Eloise Vanstone </w:t>
      </w:r>
    </w:p>
    <w:p w14:paraId="5CFFC21E" w14:textId="77777777" w:rsidR="00F87F90" w:rsidRDefault="00F87F90" w:rsidP="00F87F90">
      <w:pPr>
        <w:spacing w:after="0"/>
        <w:ind w:left="142"/>
        <w:jc w:val="left"/>
        <w:rPr>
          <w:szCs w:val="17"/>
        </w:rPr>
      </w:pPr>
      <w:r>
        <w:rPr>
          <w:szCs w:val="17"/>
        </w:rPr>
        <w:t>Member: from 28 August 2022 until 23 May 2024</w:t>
      </w:r>
    </w:p>
    <w:p w14:paraId="5AC6F2CE" w14:textId="77777777" w:rsidR="00F87F90" w:rsidRDefault="00F87F90" w:rsidP="00F87F90">
      <w:pPr>
        <w:spacing w:after="0"/>
        <w:ind w:left="284"/>
        <w:contextualSpacing/>
        <w:jc w:val="left"/>
        <w:rPr>
          <w:szCs w:val="17"/>
        </w:rPr>
      </w:pPr>
      <w:r>
        <w:rPr>
          <w:szCs w:val="17"/>
        </w:rPr>
        <w:t xml:space="preserve">Judith Potter </w:t>
      </w:r>
    </w:p>
    <w:p w14:paraId="1D5DB6FC" w14:textId="77777777" w:rsidR="00F87F90" w:rsidRDefault="00F87F90" w:rsidP="00F87F90">
      <w:pPr>
        <w:ind w:left="284"/>
        <w:jc w:val="left"/>
        <w:rPr>
          <w:szCs w:val="17"/>
        </w:rPr>
      </w:pPr>
      <w:r>
        <w:rPr>
          <w:szCs w:val="17"/>
        </w:rPr>
        <w:t xml:space="preserve">Mark John Roderick </w:t>
      </w:r>
    </w:p>
    <w:p w14:paraId="2F419579" w14:textId="77777777" w:rsidR="00F87F90" w:rsidRDefault="00F87F90" w:rsidP="00F87F90">
      <w:pPr>
        <w:spacing w:after="0"/>
        <w:ind w:left="142"/>
        <w:jc w:val="left"/>
        <w:rPr>
          <w:szCs w:val="17"/>
        </w:rPr>
      </w:pPr>
      <w:r>
        <w:rPr>
          <w:szCs w:val="17"/>
        </w:rPr>
        <w:t>Member: from 18 August 2022 until 17 August 2025</w:t>
      </w:r>
    </w:p>
    <w:p w14:paraId="02101814" w14:textId="77777777" w:rsidR="00F87F90" w:rsidRDefault="00F87F90" w:rsidP="00F87F90">
      <w:pPr>
        <w:ind w:left="284"/>
        <w:jc w:val="left"/>
        <w:rPr>
          <w:szCs w:val="17"/>
        </w:rPr>
      </w:pPr>
      <w:r>
        <w:rPr>
          <w:szCs w:val="17"/>
        </w:rPr>
        <w:t xml:space="preserve">Anthony Richard Berg </w:t>
      </w:r>
    </w:p>
    <w:p w14:paraId="3E7877EE" w14:textId="77777777" w:rsidR="00F87F90" w:rsidRDefault="00F87F90" w:rsidP="00F87F90">
      <w:pPr>
        <w:spacing w:after="0"/>
        <w:ind w:left="142"/>
        <w:jc w:val="left"/>
        <w:rPr>
          <w:szCs w:val="17"/>
        </w:rPr>
      </w:pPr>
      <w:r>
        <w:rPr>
          <w:szCs w:val="17"/>
        </w:rPr>
        <w:t>Presiding Member: from 28 August 2022 until 23 May 2024</w:t>
      </w:r>
    </w:p>
    <w:p w14:paraId="2E9DB5F0" w14:textId="77777777" w:rsidR="00F87F90" w:rsidRDefault="00F87F90" w:rsidP="00F87F90">
      <w:pPr>
        <w:spacing w:after="0"/>
        <w:ind w:left="284"/>
        <w:contextualSpacing/>
        <w:jc w:val="left"/>
        <w:rPr>
          <w:szCs w:val="17"/>
        </w:rPr>
      </w:pPr>
      <w:r>
        <w:rPr>
          <w:szCs w:val="17"/>
        </w:rPr>
        <w:t xml:space="preserve">Judith Potter </w:t>
      </w:r>
    </w:p>
    <w:p w14:paraId="735985CF" w14:textId="77777777" w:rsidR="00F87F90" w:rsidRDefault="00F87F90" w:rsidP="00F87F90">
      <w:pPr>
        <w:spacing w:after="0"/>
        <w:jc w:val="center"/>
        <w:rPr>
          <w:szCs w:val="17"/>
        </w:rPr>
      </w:pPr>
      <w:r>
        <w:rPr>
          <w:szCs w:val="17"/>
        </w:rPr>
        <w:t>By command,</w:t>
      </w:r>
    </w:p>
    <w:p w14:paraId="4C6F5D4B" w14:textId="77777777" w:rsidR="00F87F90" w:rsidRDefault="00F87F90" w:rsidP="00F87F90">
      <w:pPr>
        <w:spacing w:after="0"/>
        <w:jc w:val="right"/>
        <w:rPr>
          <w:smallCaps/>
          <w:szCs w:val="17"/>
        </w:rPr>
      </w:pPr>
      <w:r>
        <w:rPr>
          <w:smallCaps/>
          <w:szCs w:val="17"/>
        </w:rPr>
        <w:t xml:space="preserve">Hon </w:t>
      </w:r>
      <w:proofErr w:type="spellStart"/>
      <w:r>
        <w:rPr>
          <w:smallCaps/>
          <w:szCs w:val="17"/>
        </w:rPr>
        <w:t>Kyam</w:t>
      </w:r>
      <w:proofErr w:type="spellEnd"/>
      <w:r>
        <w:rPr>
          <w:smallCaps/>
          <w:szCs w:val="17"/>
        </w:rPr>
        <w:t xml:space="preserve"> Joseph Maher, MLC</w:t>
      </w:r>
    </w:p>
    <w:p w14:paraId="675AF344" w14:textId="77777777" w:rsidR="00F87F90" w:rsidRDefault="00F87F90" w:rsidP="00F87F90">
      <w:pPr>
        <w:spacing w:after="0"/>
        <w:jc w:val="right"/>
        <w:rPr>
          <w:szCs w:val="17"/>
        </w:rPr>
      </w:pPr>
      <w:r>
        <w:rPr>
          <w:szCs w:val="17"/>
        </w:rPr>
        <w:t>For Premier</w:t>
      </w:r>
    </w:p>
    <w:p w14:paraId="27335C8F" w14:textId="77777777" w:rsidR="00F87F90" w:rsidRDefault="00F87F90" w:rsidP="00F87F90">
      <w:pPr>
        <w:spacing w:after="0"/>
        <w:jc w:val="left"/>
        <w:rPr>
          <w:szCs w:val="17"/>
        </w:rPr>
      </w:pPr>
      <w:r>
        <w:rPr>
          <w:szCs w:val="17"/>
        </w:rPr>
        <w:t>ART0136-22CS</w:t>
      </w:r>
    </w:p>
    <w:p w14:paraId="7872A027" w14:textId="77777777" w:rsidR="00F87F90" w:rsidRDefault="00F87F90" w:rsidP="00F87F90">
      <w:pPr>
        <w:pBdr>
          <w:top w:val="single" w:sz="4" w:space="1" w:color="auto"/>
        </w:pBdr>
        <w:spacing w:before="100" w:after="0" w:line="14" w:lineRule="exact"/>
        <w:jc w:val="center"/>
        <w:rPr>
          <w:rFonts w:ascii="Segoe UI Light" w:hAnsi="Segoe UI Light"/>
          <w:sz w:val="22"/>
        </w:rPr>
      </w:pPr>
    </w:p>
    <w:p w14:paraId="6076FFF0" w14:textId="77777777" w:rsidR="00F87F90" w:rsidRDefault="00F87F90" w:rsidP="00F87F90">
      <w:pPr>
        <w:spacing w:after="0"/>
        <w:jc w:val="right"/>
        <w:rPr>
          <w:rFonts w:eastAsia="Times New Roman"/>
          <w:szCs w:val="17"/>
        </w:rPr>
      </w:pPr>
    </w:p>
    <w:p w14:paraId="5045791F" w14:textId="77777777" w:rsidR="00F87F90" w:rsidRDefault="00F87F90" w:rsidP="00F87F90">
      <w:pPr>
        <w:spacing w:after="0"/>
        <w:jc w:val="right"/>
        <w:rPr>
          <w:rFonts w:eastAsia="Times New Roman"/>
          <w:szCs w:val="17"/>
        </w:rPr>
      </w:pPr>
      <w:r>
        <w:rPr>
          <w:rFonts w:eastAsia="Times New Roman"/>
          <w:szCs w:val="17"/>
        </w:rPr>
        <w:t>Department of the Premier and Cabinet</w:t>
      </w:r>
    </w:p>
    <w:p w14:paraId="1444796C" w14:textId="77777777" w:rsidR="00F87F90" w:rsidRDefault="00F87F90" w:rsidP="00F87F90">
      <w:pPr>
        <w:jc w:val="right"/>
        <w:rPr>
          <w:rFonts w:eastAsia="Times New Roman"/>
          <w:szCs w:val="17"/>
        </w:rPr>
      </w:pPr>
      <w:r>
        <w:rPr>
          <w:rFonts w:eastAsia="Times New Roman"/>
          <w:szCs w:val="17"/>
        </w:rPr>
        <w:t>Adelaide, 18 August 2022</w:t>
      </w:r>
    </w:p>
    <w:p w14:paraId="21F2F1F0" w14:textId="77777777" w:rsidR="00F87F90" w:rsidRDefault="00F87F90" w:rsidP="00F87F90">
      <w:pPr>
        <w:rPr>
          <w:rFonts w:eastAsia="Times New Roman"/>
          <w:szCs w:val="17"/>
        </w:rPr>
      </w:pPr>
      <w:r>
        <w:rPr>
          <w:rFonts w:eastAsia="Times New Roman"/>
          <w:szCs w:val="17"/>
        </w:rPr>
        <w:t>Her Excellency the Governor in Executive Council has been pleased to appoint the undermentioned to the Libraries Board of South Australia, pursuant to the provisions of the Libraries Act 1982:</w:t>
      </w:r>
    </w:p>
    <w:p w14:paraId="00384587" w14:textId="77777777" w:rsidR="00F87F90" w:rsidRDefault="00F87F90" w:rsidP="00F87F90">
      <w:pPr>
        <w:spacing w:after="0"/>
        <w:ind w:left="142"/>
        <w:jc w:val="left"/>
        <w:rPr>
          <w:szCs w:val="17"/>
        </w:rPr>
      </w:pPr>
      <w:r>
        <w:rPr>
          <w:szCs w:val="17"/>
        </w:rPr>
        <w:t>Member: from 18 August 2022 until 17 August 2025</w:t>
      </w:r>
    </w:p>
    <w:p w14:paraId="09D00E82" w14:textId="77777777" w:rsidR="00F87F90" w:rsidRDefault="00F87F90" w:rsidP="00F87F90">
      <w:pPr>
        <w:spacing w:after="0"/>
        <w:ind w:left="284"/>
        <w:contextualSpacing/>
        <w:jc w:val="left"/>
        <w:rPr>
          <w:szCs w:val="17"/>
        </w:rPr>
      </w:pPr>
      <w:r>
        <w:rPr>
          <w:szCs w:val="17"/>
        </w:rPr>
        <w:t xml:space="preserve">Bruce Malcolm Linn </w:t>
      </w:r>
    </w:p>
    <w:p w14:paraId="0DC94921" w14:textId="77777777" w:rsidR="00F87F90" w:rsidRDefault="00F87F90" w:rsidP="00F87F90">
      <w:pPr>
        <w:spacing w:after="0"/>
        <w:ind w:left="284"/>
        <w:contextualSpacing/>
        <w:jc w:val="left"/>
        <w:rPr>
          <w:szCs w:val="17"/>
        </w:rPr>
      </w:pPr>
      <w:r>
        <w:rPr>
          <w:szCs w:val="17"/>
        </w:rPr>
        <w:t xml:space="preserve">Megan Kate Berghuis </w:t>
      </w:r>
    </w:p>
    <w:p w14:paraId="7E0725CE" w14:textId="77777777" w:rsidR="00F87F90" w:rsidRDefault="00F87F90" w:rsidP="00F87F90">
      <w:pPr>
        <w:spacing w:after="0"/>
        <w:ind w:left="284"/>
        <w:contextualSpacing/>
        <w:jc w:val="left"/>
        <w:rPr>
          <w:szCs w:val="17"/>
        </w:rPr>
      </w:pPr>
      <w:r>
        <w:rPr>
          <w:szCs w:val="17"/>
        </w:rPr>
        <w:t xml:space="preserve">Joost den Hartog </w:t>
      </w:r>
    </w:p>
    <w:p w14:paraId="734254F1" w14:textId="77777777" w:rsidR="00F87F90" w:rsidRDefault="00F87F90" w:rsidP="00F87F90">
      <w:pPr>
        <w:ind w:left="284"/>
        <w:jc w:val="left"/>
        <w:rPr>
          <w:szCs w:val="17"/>
        </w:rPr>
      </w:pPr>
      <w:proofErr w:type="spellStart"/>
      <w:r>
        <w:rPr>
          <w:szCs w:val="17"/>
        </w:rPr>
        <w:t>Hedyeh</w:t>
      </w:r>
      <w:proofErr w:type="spellEnd"/>
      <w:r>
        <w:rPr>
          <w:szCs w:val="17"/>
        </w:rPr>
        <w:t xml:space="preserve"> Hashemi</w:t>
      </w:r>
    </w:p>
    <w:p w14:paraId="52C1A8F2" w14:textId="77777777" w:rsidR="00F87F90" w:rsidRDefault="00F87F90" w:rsidP="00F87F90">
      <w:pPr>
        <w:spacing w:after="0"/>
        <w:ind w:left="142"/>
        <w:jc w:val="left"/>
        <w:rPr>
          <w:szCs w:val="17"/>
        </w:rPr>
      </w:pPr>
      <w:r>
        <w:rPr>
          <w:szCs w:val="17"/>
        </w:rPr>
        <w:t>Presiding Member: from 18 August 2022 until 17 August 2025</w:t>
      </w:r>
    </w:p>
    <w:p w14:paraId="6A7B2E71" w14:textId="77777777" w:rsidR="00F87F90" w:rsidRDefault="00F87F90" w:rsidP="00F87F90">
      <w:pPr>
        <w:spacing w:after="0"/>
        <w:ind w:left="284"/>
        <w:contextualSpacing/>
        <w:jc w:val="left"/>
        <w:rPr>
          <w:szCs w:val="17"/>
        </w:rPr>
      </w:pPr>
      <w:r>
        <w:rPr>
          <w:szCs w:val="17"/>
        </w:rPr>
        <w:t>Bruce Malcolm Linn</w:t>
      </w:r>
    </w:p>
    <w:p w14:paraId="12B19FC9" w14:textId="77777777" w:rsidR="00F87F90" w:rsidRDefault="00F87F90" w:rsidP="00F87F90">
      <w:pPr>
        <w:spacing w:after="0"/>
        <w:jc w:val="center"/>
        <w:rPr>
          <w:szCs w:val="17"/>
        </w:rPr>
      </w:pPr>
      <w:r>
        <w:rPr>
          <w:szCs w:val="17"/>
        </w:rPr>
        <w:t>By command,</w:t>
      </w:r>
    </w:p>
    <w:p w14:paraId="434BA9BA" w14:textId="77777777" w:rsidR="00F87F90" w:rsidRDefault="00F87F90" w:rsidP="00F87F90">
      <w:pPr>
        <w:spacing w:after="0"/>
        <w:jc w:val="right"/>
        <w:rPr>
          <w:smallCaps/>
          <w:szCs w:val="17"/>
        </w:rPr>
      </w:pPr>
      <w:r>
        <w:rPr>
          <w:smallCaps/>
          <w:szCs w:val="17"/>
        </w:rPr>
        <w:t xml:space="preserve">Hon </w:t>
      </w:r>
      <w:proofErr w:type="spellStart"/>
      <w:r>
        <w:rPr>
          <w:smallCaps/>
          <w:szCs w:val="17"/>
        </w:rPr>
        <w:t>Kyam</w:t>
      </w:r>
      <w:proofErr w:type="spellEnd"/>
      <w:r>
        <w:rPr>
          <w:smallCaps/>
          <w:szCs w:val="17"/>
        </w:rPr>
        <w:t xml:space="preserve"> Joseph Maher, MLC</w:t>
      </w:r>
    </w:p>
    <w:p w14:paraId="48BB17E4" w14:textId="77777777" w:rsidR="00F87F90" w:rsidRDefault="00F87F90" w:rsidP="00F87F90">
      <w:pPr>
        <w:spacing w:after="0"/>
        <w:jc w:val="right"/>
        <w:rPr>
          <w:szCs w:val="17"/>
        </w:rPr>
      </w:pPr>
      <w:r>
        <w:rPr>
          <w:szCs w:val="17"/>
        </w:rPr>
        <w:t>For Premier</w:t>
      </w:r>
    </w:p>
    <w:p w14:paraId="4C905F11" w14:textId="77777777" w:rsidR="00F87F90" w:rsidRDefault="00F87F90" w:rsidP="00F87F90">
      <w:pPr>
        <w:spacing w:after="0"/>
        <w:jc w:val="left"/>
        <w:rPr>
          <w:szCs w:val="17"/>
        </w:rPr>
      </w:pPr>
      <w:r>
        <w:rPr>
          <w:szCs w:val="17"/>
        </w:rPr>
        <w:t>ART0028-22CS</w:t>
      </w:r>
    </w:p>
    <w:p w14:paraId="599BF5D4" w14:textId="77777777" w:rsidR="00F87F90" w:rsidRDefault="00F87F90" w:rsidP="00F87F90">
      <w:pPr>
        <w:pStyle w:val="GG-body"/>
        <w:pBdr>
          <w:bottom w:val="single" w:sz="4" w:space="1" w:color="auto"/>
        </w:pBdr>
        <w:spacing w:after="0" w:line="52" w:lineRule="exact"/>
        <w:jc w:val="center"/>
      </w:pPr>
    </w:p>
    <w:p w14:paraId="4F329A02" w14:textId="77777777" w:rsidR="00F87F90" w:rsidRDefault="00F87F90" w:rsidP="00F87F90">
      <w:pPr>
        <w:pStyle w:val="GG-body"/>
        <w:pBdr>
          <w:top w:val="single" w:sz="4" w:space="1" w:color="auto"/>
        </w:pBdr>
        <w:spacing w:before="34" w:after="0" w:line="14" w:lineRule="exact"/>
        <w:jc w:val="center"/>
      </w:pPr>
    </w:p>
    <w:p w14:paraId="634B3051" w14:textId="77777777" w:rsidR="00F87F90" w:rsidRDefault="00F87F90" w:rsidP="00F87F90">
      <w:pPr>
        <w:pStyle w:val="GG-body"/>
        <w:spacing w:after="0"/>
      </w:pPr>
    </w:p>
    <w:p w14:paraId="73C6C3D3" w14:textId="77777777" w:rsidR="00164C3B" w:rsidRPr="003471CD" w:rsidRDefault="00164C3B" w:rsidP="0003517B">
      <w:pPr>
        <w:pStyle w:val="GG-body"/>
      </w:pPr>
    </w:p>
    <w:p w14:paraId="2B53618D" w14:textId="77777777" w:rsidR="00CD6F7B" w:rsidRPr="003471CD" w:rsidRDefault="00CD6F7B" w:rsidP="0003517B">
      <w:pPr>
        <w:pStyle w:val="GG-body"/>
      </w:pPr>
      <w:r w:rsidRPr="003471CD">
        <w:br w:type="page"/>
      </w:r>
    </w:p>
    <w:p w14:paraId="38D22747" w14:textId="77777777" w:rsidR="00CD6F7B" w:rsidRPr="003471CD" w:rsidRDefault="007739E5" w:rsidP="009C23A5">
      <w:pPr>
        <w:pStyle w:val="Heading2"/>
      </w:pPr>
      <w:bookmarkStart w:id="2" w:name="_Toc111714266"/>
      <w:r w:rsidRPr="003471CD">
        <w:lastRenderedPageBreak/>
        <w:t>Proclamations</w:t>
      </w:r>
      <w:bookmarkEnd w:id="2"/>
    </w:p>
    <w:p w14:paraId="05B87888" w14:textId="77777777" w:rsidR="00657D99" w:rsidRPr="00AC68A2" w:rsidRDefault="00657D99" w:rsidP="00657D99">
      <w:pPr>
        <w:keepLines/>
        <w:autoSpaceDE w:val="0"/>
        <w:autoSpaceDN w:val="0"/>
        <w:adjustRightInd w:val="0"/>
        <w:spacing w:before="240" w:after="0" w:line="240" w:lineRule="auto"/>
        <w:jc w:val="left"/>
        <w:rPr>
          <w:rFonts w:eastAsia="Times New Roman"/>
          <w:color w:val="000000"/>
          <w:sz w:val="28"/>
          <w:szCs w:val="28"/>
          <w:lang w:eastAsia="en-AU"/>
        </w:rPr>
      </w:pPr>
      <w:r w:rsidRPr="00AC68A2">
        <w:rPr>
          <w:rFonts w:eastAsia="Times New Roman"/>
          <w:color w:val="000000"/>
          <w:sz w:val="28"/>
          <w:szCs w:val="28"/>
          <w:lang w:eastAsia="en-AU"/>
        </w:rPr>
        <w:t>South Australia</w:t>
      </w:r>
    </w:p>
    <w:p w14:paraId="10F4BFB1" w14:textId="77777777" w:rsidR="00657D99" w:rsidRPr="00AC68A2" w:rsidRDefault="00657D99" w:rsidP="00657D99">
      <w:pPr>
        <w:pStyle w:val="Heading3"/>
        <w:rPr>
          <w:lang w:eastAsia="en-AU"/>
        </w:rPr>
      </w:pPr>
      <w:bookmarkStart w:id="3" w:name="_Toc111714267"/>
      <w:r w:rsidRPr="00AC68A2">
        <w:rPr>
          <w:lang w:eastAsia="en-AU"/>
        </w:rPr>
        <w:t>Statutes Amendment (Transport Portfolio) Act (Commencement) Proclamation 2022</w:t>
      </w:r>
      <w:bookmarkEnd w:id="3"/>
    </w:p>
    <w:p w14:paraId="186AAB51" w14:textId="77777777" w:rsidR="00657D99" w:rsidRPr="00AC68A2" w:rsidRDefault="00657D99" w:rsidP="00657D9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C68A2">
        <w:rPr>
          <w:rFonts w:eastAsia="Times New Roman"/>
          <w:b/>
          <w:bCs/>
          <w:color w:val="000000"/>
          <w:sz w:val="26"/>
          <w:szCs w:val="26"/>
          <w:lang w:eastAsia="en-AU"/>
        </w:rPr>
        <w:t>1—Short title</w:t>
      </w:r>
    </w:p>
    <w:p w14:paraId="4F3AF6E0" w14:textId="77777777" w:rsidR="00657D99" w:rsidRPr="00AC68A2" w:rsidRDefault="00657D99" w:rsidP="00657D99">
      <w:pPr>
        <w:keepLines/>
        <w:autoSpaceDE w:val="0"/>
        <w:autoSpaceDN w:val="0"/>
        <w:adjustRightInd w:val="0"/>
        <w:spacing w:before="120" w:after="0" w:line="240" w:lineRule="auto"/>
        <w:ind w:left="794"/>
        <w:jc w:val="left"/>
        <w:rPr>
          <w:rFonts w:eastAsia="Times New Roman"/>
          <w:color w:val="000000"/>
          <w:sz w:val="23"/>
          <w:szCs w:val="23"/>
          <w:lang w:eastAsia="en-AU"/>
        </w:rPr>
      </w:pPr>
      <w:r w:rsidRPr="00AC68A2">
        <w:rPr>
          <w:rFonts w:eastAsia="Times New Roman"/>
          <w:color w:val="000000"/>
          <w:sz w:val="23"/>
          <w:szCs w:val="23"/>
          <w:lang w:eastAsia="en-AU"/>
        </w:rPr>
        <w:t xml:space="preserve">This proclamation may be cited as the </w:t>
      </w:r>
      <w:r w:rsidRPr="00AC68A2">
        <w:rPr>
          <w:rFonts w:eastAsia="Times New Roman"/>
          <w:i/>
          <w:iCs/>
          <w:color w:val="000000"/>
          <w:sz w:val="23"/>
          <w:szCs w:val="23"/>
          <w:lang w:eastAsia="en-AU"/>
        </w:rPr>
        <w:t>Statutes Amendment (Transport Portfolio) Act (Commencement) Proclamation 2022</w:t>
      </w:r>
      <w:r w:rsidRPr="00AC68A2">
        <w:rPr>
          <w:rFonts w:eastAsia="Times New Roman"/>
          <w:color w:val="000000"/>
          <w:sz w:val="23"/>
          <w:szCs w:val="23"/>
          <w:lang w:eastAsia="en-AU"/>
        </w:rPr>
        <w:t>.</w:t>
      </w:r>
    </w:p>
    <w:p w14:paraId="241DCEE9" w14:textId="77777777" w:rsidR="00657D99" w:rsidRPr="00AC68A2" w:rsidRDefault="00657D99" w:rsidP="00657D9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C68A2">
        <w:rPr>
          <w:rFonts w:eastAsia="Times New Roman"/>
          <w:b/>
          <w:bCs/>
          <w:color w:val="000000"/>
          <w:sz w:val="26"/>
          <w:szCs w:val="26"/>
          <w:lang w:eastAsia="en-AU"/>
        </w:rPr>
        <w:t>2—Commencement of Act and suspension of certain provisions</w:t>
      </w:r>
    </w:p>
    <w:p w14:paraId="26978AD3" w14:textId="77777777" w:rsidR="00657D99" w:rsidRPr="00AC68A2" w:rsidRDefault="00657D99" w:rsidP="00657D9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C68A2">
        <w:rPr>
          <w:rFonts w:eastAsia="Times New Roman"/>
          <w:color w:val="000000"/>
          <w:sz w:val="23"/>
          <w:szCs w:val="23"/>
          <w:lang w:eastAsia="en-AU"/>
        </w:rPr>
        <w:tab/>
        <w:t>(1)</w:t>
      </w:r>
      <w:r w:rsidRPr="00AC68A2">
        <w:rPr>
          <w:rFonts w:eastAsia="Times New Roman"/>
          <w:color w:val="000000"/>
          <w:sz w:val="23"/>
          <w:szCs w:val="23"/>
          <w:lang w:eastAsia="en-AU"/>
        </w:rPr>
        <w:tab/>
        <w:t xml:space="preserve">Subject to subclause (2), the </w:t>
      </w:r>
      <w:hyperlink r:id="rId18" w:history="1">
        <w:r w:rsidRPr="00AC68A2">
          <w:rPr>
            <w:rFonts w:eastAsia="Times New Roman"/>
            <w:i/>
            <w:iCs/>
            <w:color w:val="000000"/>
            <w:sz w:val="23"/>
            <w:szCs w:val="23"/>
            <w:lang w:eastAsia="en-AU"/>
          </w:rPr>
          <w:t>Statutes Amendment (Transport Portfolio) Act 2021</w:t>
        </w:r>
      </w:hyperlink>
      <w:r w:rsidRPr="00AC68A2">
        <w:rPr>
          <w:rFonts w:eastAsia="Times New Roman"/>
          <w:color w:val="000000"/>
          <w:sz w:val="23"/>
          <w:szCs w:val="23"/>
          <w:lang w:eastAsia="en-AU"/>
        </w:rPr>
        <w:t xml:space="preserve"> (No 17 of 2021) comes into operation on 1 September 2022.</w:t>
      </w:r>
    </w:p>
    <w:p w14:paraId="1EB593C0" w14:textId="77777777" w:rsidR="00657D99" w:rsidRPr="00AC68A2" w:rsidRDefault="00657D99" w:rsidP="00657D9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C68A2">
        <w:rPr>
          <w:rFonts w:eastAsia="Times New Roman"/>
          <w:color w:val="000000"/>
          <w:sz w:val="23"/>
          <w:szCs w:val="23"/>
          <w:lang w:eastAsia="en-AU"/>
        </w:rPr>
        <w:tab/>
        <w:t>(2)</w:t>
      </w:r>
      <w:r w:rsidRPr="00AC68A2">
        <w:rPr>
          <w:rFonts w:eastAsia="Times New Roman"/>
          <w:color w:val="000000"/>
          <w:sz w:val="23"/>
          <w:szCs w:val="23"/>
          <w:lang w:eastAsia="en-AU"/>
        </w:rPr>
        <w:tab/>
        <w:t xml:space="preserve">The operation of the following provisions of the </w:t>
      </w:r>
      <w:hyperlink r:id="rId19" w:history="1">
        <w:r w:rsidRPr="00AC68A2">
          <w:rPr>
            <w:rFonts w:eastAsia="Times New Roman"/>
            <w:i/>
            <w:iCs/>
            <w:color w:val="000000"/>
            <w:sz w:val="23"/>
            <w:szCs w:val="23"/>
            <w:lang w:eastAsia="en-AU"/>
          </w:rPr>
          <w:t>Statutes Amendment (Transport Portfolio) Act 2021</w:t>
        </w:r>
      </w:hyperlink>
      <w:r w:rsidRPr="00AC68A2">
        <w:rPr>
          <w:rFonts w:eastAsia="Times New Roman"/>
          <w:color w:val="000000"/>
          <w:sz w:val="23"/>
          <w:szCs w:val="23"/>
          <w:lang w:eastAsia="en-AU"/>
        </w:rPr>
        <w:t xml:space="preserve"> is suspended until a day or time or days or times to be fixed by subsequent proclamation or proclamations:</w:t>
      </w:r>
    </w:p>
    <w:p w14:paraId="36F1F116" w14:textId="77777777" w:rsidR="00657D99" w:rsidRPr="00AC68A2" w:rsidRDefault="00657D99" w:rsidP="00657D9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C68A2">
        <w:rPr>
          <w:rFonts w:eastAsia="Times New Roman"/>
          <w:color w:val="000000"/>
          <w:sz w:val="23"/>
          <w:szCs w:val="23"/>
          <w:lang w:eastAsia="en-AU"/>
        </w:rPr>
        <w:tab/>
        <w:t>(a)</w:t>
      </w:r>
      <w:r w:rsidRPr="00AC68A2">
        <w:rPr>
          <w:rFonts w:eastAsia="Times New Roman"/>
          <w:color w:val="000000"/>
          <w:sz w:val="23"/>
          <w:szCs w:val="23"/>
          <w:lang w:eastAsia="en-AU"/>
        </w:rPr>
        <w:tab/>
        <w:t>Parts 2 to 5 (inclusive</w:t>
      </w:r>
      <w:proofErr w:type="gramStart"/>
      <w:r w:rsidRPr="00AC68A2">
        <w:rPr>
          <w:rFonts w:eastAsia="Times New Roman"/>
          <w:color w:val="000000"/>
          <w:sz w:val="23"/>
          <w:szCs w:val="23"/>
          <w:lang w:eastAsia="en-AU"/>
        </w:rPr>
        <w:t>);</w:t>
      </w:r>
      <w:proofErr w:type="gramEnd"/>
    </w:p>
    <w:p w14:paraId="7ABAA5A4" w14:textId="77777777" w:rsidR="00657D99" w:rsidRPr="00AC68A2" w:rsidRDefault="00657D99" w:rsidP="00657D9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C68A2">
        <w:rPr>
          <w:rFonts w:eastAsia="Times New Roman"/>
          <w:color w:val="000000"/>
          <w:sz w:val="23"/>
          <w:szCs w:val="23"/>
          <w:lang w:eastAsia="en-AU"/>
        </w:rPr>
        <w:tab/>
        <w:t>(b)</w:t>
      </w:r>
      <w:r w:rsidRPr="00AC68A2">
        <w:rPr>
          <w:rFonts w:eastAsia="Times New Roman"/>
          <w:color w:val="000000"/>
          <w:sz w:val="23"/>
          <w:szCs w:val="23"/>
          <w:lang w:eastAsia="en-AU"/>
        </w:rPr>
        <w:tab/>
        <w:t>sections 20 to 22 (inclusive</w:t>
      </w:r>
      <w:proofErr w:type="gramStart"/>
      <w:r w:rsidRPr="00AC68A2">
        <w:rPr>
          <w:rFonts w:eastAsia="Times New Roman"/>
          <w:color w:val="000000"/>
          <w:sz w:val="23"/>
          <w:szCs w:val="23"/>
          <w:lang w:eastAsia="en-AU"/>
        </w:rPr>
        <w:t>);</w:t>
      </w:r>
      <w:proofErr w:type="gramEnd"/>
    </w:p>
    <w:p w14:paraId="65717DCF" w14:textId="77777777" w:rsidR="00657D99" w:rsidRPr="00AC68A2" w:rsidRDefault="00657D99" w:rsidP="00657D9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C68A2">
        <w:rPr>
          <w:rFonts w:eastAsia="Times New Roman"/>
          <w:color w:val="000000"/>
          <w:sz w:val="23"/>
          <w:szCs w:val="23"/>
          <w:lang w:eastAsia="en-AU"/>
        </w:rPr>
        <w:tab/>
        <w:t>(c)</w:t>
      </w:r>
      <w:r w:rsidRPr="00AC68A2">
        <w:rPr>
          <w:rFonts w:eastAsia="Times New Roman"/>
          <w:color w:val="000000"/>
          <w:sz w:val="23"/>
          <w:szCs w:val="23"/>
          <w:lang w:eastAsia="en-AU"/>
        </w:rPr>
        <w:tab/>
        <w:t>sections 30 to 32 (inclusive</w:t>
      </w:r>
      <w:proofErr w:type="gramStart"/>
      <w:r w:rsidRPr="00AC68A2">
        <w:rPr>
          <w:rFonts w:eastAsia="Times New Roman"/>
          <w:color w:val="000000"/>
          <w:sz w:val="23"/>
          <w:szCs w:val="23"/>
          <w:lang w:eastAsia="en-AU"/>
        </w:rPr>
        <w:t>);</w:t>
      </w:r>
      <w:proofErr w:type="gramEnd"/>
    </w:p>
    <w:p w14:paraId="4DF46A81" w14:textId="77777777" w:rsidR="00657D99" w:rsidRPr="00AC68A2" w:rsidRDefault="00657D99" w:rsidP="00657D9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C68A2">
        <w:rPr>
          <w:rFonts w:eastAsia="Times New Roman"/>
          <w:color w:val="000000"/>
          <w:sz w:val="23"/>
          <w:szCs w:val="23"/>
          <w:lang w:eastAsia="en-AU"/>
        </w:rPr>
        <w:tab/>
        <w:t>(d)</w:t>
      </w:r>
      <w:r w:rsidRPr="00AC68A2">
        <w:rPr>
          <w:rFonts w:eastAsia="Times New Roman"/>
          <w:color w:val="000000"/>
          <w:sz w:val="23"/>
          <w:szCs w:val="23"/>
          <w:lang w:eastAsia="en-AU"/>
        </w:rPr>
        <w:tab/>
        <w:t>Parts 7 and 8.</w:t>
      </w:r>
    </w:p>
    <w:p w14:paraId="34A6BDD1" w14:textId="77777777" w:rsidR="00657D99" w:rsidRPr="00AC68A2" w:rsidRDefault="00657D99" w:rsidP="00657D9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C68A2">
        <w:rPr>
          <w:rFonts w:eastAsia="Times New Roman"/>
          <w:b/>
          <w:bCs/>
          <w:color w:val="000000"/>
          <w:sz w:val="26"/>
          <w:szCs w:val="26"/>
          <w:lang w:eastAsia="en-AU"/>
        </w:rPr>
        <w:t>Made by the Governor</w:t>
      </w:r>
    </w:p>
    <w:p w14:paraId="7BCCC46D" w14:textId="77777777" w:rsidR="00657D99" w:rsidRPr="00AC68A2" w:rsidRDefault="00657D99" w:rsidP="00657D99">
      <w:pPr>
        <w:keepNext/>
        <w:keepLines/>
        <w:autoSpaceDE w:val="0"/>
        <w:autoSpaceDN w:val="0"/>
        <w:adjustRightInd w:val="0"/>
        <w:spacing w:before="120" w:after="0" w:line="240" w:lineRule="auto"/>
        <w:jc w:val="left"/>
        <w:rPr>
          <w:rFonts w:eastAsia="Times New Roman"/>
          <w:color w:val="000000"/>
          <w:sz w:val="23"/>
          <w:szCs w:val="23"/>
          <w:lang w:eastAsia="en-AU"/>
        </w:rPr>
      </w:pPr>
      <w:r w:rsidRPr="00AC68A2">
        <w:rPr>
          <w:rFonts w:eastAsia="Times New Roman"/>
          <w:color w:val="000000"/>
          <w:sz w:val="23"/>
          <w:szCs w:val="23"/>
          <w:lang w:eastAsia="en-AU"/>
        </w:rPr>
        <w:t>with the advice and consent of the Executive Council</w:t>
      </w:r>
    </w:p>
    <w:p w14:paraId="79989111" w14:textId="77777777" w:rsidR="00657D99" w:rsidRPr="00AC68A2" w:rsidRDefault="00657D99" w:rsidP="00657D99">
      <w:pPr>
        <w:keepNext/>
        <w:keepLines/>
        <w:autoSpaceDE w:val="0"/>
        <w:autoSpaceDN w:val="0"/>
        <w:adjustRightInd w:val="0"/>
        <w:spacing w:after="0" w:line="240" w:lineRule="auto"/>
        <w:jc w:val="left"/>
        <w:rPr>
          <w:rFonts w:eastAsia="Times New Roman"/>
          <w:color w:val="000000"/>
          <w:sz w:val="23"/>
          <w:szCs w:val="23"/>
          <w:lang w:eastAsia="en-AU"/>
        </w:rPr>
      </w:pPr>
      <w:r w:rsidRPr="00AC68A2">
        <w:rPr>
          <w:rFonts w:eastAsia="Times New Roman"/>
          <w:color w:val="000000"/>
          <w:sz w:val="23"/>
          <w:szCs w:val="23"/>
          <w:lang w:eastAsia="en-AU"/>
        </w:rPr>
        <w:t>on 18 August 2022</w:t>
      </w:r>
    </w:p>
    <w:p w14:paraId="6D022299" w14:textId="05F6374E" w:rsidR="00657D99" w:rsidRDefault="00657D99">
      <w:pPr>
        <w:spacing w:after="0" w:line="240" w:lineRule="auto"/>
        <w:jc w:val="left"/>
        <w:rPr>
          <w:rFonts w:eastAsia="Times New Roman"/>
          <w:szCs w:val="17"/>
        </w:rPr>
      </w:pPr>
      <w:r>
        <w:br w:type="page"/>
      </w:r>
    </w:p>
    <w:p w14:paraId="5421E3D1" w14:textId="77777777" w:rsidR="00AC68A2" w:rsidRPr="00AC68A2" w:rsidRDefault="00AC68A2" w:rsidP="00AC68A2">
      <w:pPr>
        <w:keepLines/>
        <w:autoSpaceDE w:val="0"/>
        <w:autoSpaceDN w:val="0"/>
        <w:adjustRightInd w:val="0"/>
        <w:spacing w:before="240" w:after="0" w:line="240" w:lineRule="auto"/>
        <w:jc w:val="left"/>
        <w:rPr>
          <w:rFonts w:eastAsia="Times New Roman"/>
          <w:color w:val="000000"/>
          <w:sz w:val="28"/>
          <w:szCs w:val="28"/>
          <w:lang w:eastAsia="en-AU"/>
        </w:rPr>
      </w:pPr>
      <w:r w:rsidRPr="00AC68A2">
        <w:rPr>
          <w:rFonts w:eastAsia="Times New Roman"/>
          <w:color w:val="000000"/>
          <w:sz w:val="28"/>
          <w:szCs w:val="28"/>
          <w:lang w:eastAsia="en-AU"/>
        </w:rPr>
        <w:lastRenderedPageBreak/>
        <w:t>South Australia</w:t>
      </w:r>
    </w:p>
    <w:p w14:paraId="332D9BF3" w14:textId="77777777" w:rsidR="00AC68A2" w:rsidRPr="00AC68A2" w:rsidRDefault="00AC68A2" w:rsidP="000014E8">
      <w:pPr>
        <w:pStyle w:val="Heading3"/>
        <w:rPr>
          <w:lang w:eastAsia="en-AU"/>
        </w:rPr>
      </w:pPr>
      <w:bookmarkStart w:id="4" w:name="_Toc111714268"/>
      <w:r w:rsidRPr="00AC68A2">
        <w:rPr>
          <w:lang w:eastAsia="en-AU"/>
        </w:rPr>
        <w:t>Youth Court (Designation and Classification of Magistrates) Proclamation 2022</w:t>
      </w:r>
      <w:bookmarkEnd w:id="4"/>
    </w:p>
    <w:p w14:paraId="77C476A4" w14:textId="77777777" w:rsidR="00AC68A2" w:rsidRPr="00AC68A2" w:rsidRDefault="00AC68A2" w:rsidP="00AC68A2">
      <w:pPr>
        <w:keepLines/>
        <w:autoSpaceDE w:val="0"/>
        <w:autoSpaceDN w:val="0"/>
        <w:adjustRightInd w:val="0"/>
        <w:spacing w:before="80" w:after="240" w:line="240" w:lineRule="auto"/>
        <w:jc w:val="left"/>
        <w:rPr>
          <w:rFonts w:eastAsia="Times New Roman"/>
          <w:color w:val="000000"/>
          <w:sz w:val="24"/>
          <w:szCs w:val="24"/>
          <w:lang w:eastAsia="en-AU"/>
        </w:rPr>
      </w:pPr>
      <w:r w:rsidRPr="00AC68A2">
        <w:rPr>
          <w:rFonts w:eastAsia="Times New Roman"/>
          <w:color w:val="000000"/>
          <w:sz w:val="24"/>
          <w:szCs w:val="24"/>
          <w:lang w:eastAsia="en-AU"/>
        </w:rPr>
        <w:t xml:space="preserve">under section 9 of the </w:t>
      </w:r>
      <w:r w:rsidRPr="00AC68A2">
        <w:rPr>
          <w:rFonts w:eastAsia="Times New Roman"/>
          <w:i/>
          <w:iCs/>
          <w:color w:val="000000"/>
          <w:sz w:val="24"/>
          <w:szCs w:val="24"/>
          <w:lang w:eastAsia="en-AU"/>
        </w:rPr>
        <w:t>Youth Court Act 1993</w:t>
      </w:r>
    </w:p>
    <w:p w14:paraId="470868B7" w14:textId="77777777" w:rsidR="00AC68A2" w:rsidRPr="00AC68A2" w:rsidRDefault="00AC68A2" w:rsidP="00AC68A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C68A2">
        <w:rPr>
          <w:rFonts w:eastAsia="Times New Roman"/>
          <w:b/>
          <w:bCs/>
          <w:color w:val="000000"/>
          <w:sz w:val="26"/>
          <w:szCs w:val="26"/>
          <w:lang w:eastAsia="en-AU"/>
        </w:rPr>
        <w:t>1—Short title</w:t>
      </w:r>
    </w:p>
    <w:p w14:paraId="28A60721" w14:textId="77777777" w:rsidR="00AC68A2" w:rsidRPr="00AC68A2" w:rsidRDefault="00AC68A2" w:rsidP="00AC68A2">
      <w:pPr>
        <w:keepLines/>
        <w:autoSpaceDE w:val="0"/>
        <w:autoSpaceDN w:val="0"/>
        <w:adjustRightInd w:val="0"/>
        <w:spacing w:before="120" w:after="0" w:line="240" w:lineRule="auto"/>
        <w:ind w:left="794"/>
        <w:jc w:val="left"/>
        <w:rPr>
          <w:rFonts w:eastAsia="Times New Roman"/>
          <w:color w:val="000000"/>
          <w:sz w:val="23"/>
          <w:szCs w:val="23"/>
          <w:lang w:eastAsia="en-AU"/>
        </w:rPr>
      </w:pPr>
      <w:r w:rsidRPr="00AC68A2">
        <w:rPr>
          <w:rFonts w:eastAsia="Times New Roman"/>
          <w:color w:val="000000"/>
          <w:sz w:val="23"/>
          <w:szCs w:val="23"/>
          <w:lang w:eastAsia="en-AU"/>
        </w:rPr>
        <w:t xml:space="preserve">This proclamation may be cited as the </w:t>
      </w:r>
      <w:r w:rsidRPr="00AC68A2">
        <w:rPr>
          <w:rFonts w:eastAsia="Times New Roman"/>
          <w:i/>
          <w:iCs/>
          <w:color w:val="000000"/>
          <w:sz w:val="23"/>
          <w:szCs w:val="23"/>
          <w:lang w:eastAsia="en-AU"/>
        </w:rPr>
        <w:t>Youth Court (Designation and Classification of Magistrates) Proclamation 2022</w:t>
      </w:r>
      <w:r w:rsidRPr="00AC68A2">
        <w:rPr>
          <w:rFonts w:eastAsia="Times New Roman"/>
          <w:color w:val="000000"/>
          <w:sz w:val="23"/>
          <w:szCs w:val="23"/>
          <w:lang w:eastAsia="en-AU"/>
        </w:rPr>
        <w:t>.</w:t>
      </w:r>
    </w:p>
    <w:p w14:paraId="046C3DE1" w14:textId="77777777" w:rsidR="00AC68A2" w:rsidRPr="00AC68A2" w:rsidRDefault="00AC68A2" w:rsidP="00AC68A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C68A2">
        <w:rPr>
          <w:rFonts w:eastAsia="Times New Roman"/>
          <w:b/>
          <w:bCs/>
          <w:color w:val="000000"/>
          <w:sz w:val="26"/>
          <w:szCs w:val="26"/>
          <w:lang w:eastAsia="en-AU"/>
        </w:rPr>
        <w:t>2—Commencement</w:t>
      </w:r>
    </w:p>
    <w:p w14:paraId="478E9FC1" w14:textId="77777777" w:rsidR="00AC68A2" w:rsidRPr="00AC68A2" w:rsidRDefault="00AC68A2" w:rsidP="00AC68A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C68A2">
        <w:rPr>
          <w:rFonts w:eastAsia="Times New Roman"/>
          <w:color w:val="000000"/>
          <w:sz w:val="23"/>
          <w:szCs w:val="23"/>
          <w:lang w:eastAsia="en-AU"/>
        </w:rPr>
        <w:tab/>
        <w:t>(1)</w:t>
      </w:r>
      <w:r w:rsidRPr="00AC68A2">
        <w:rPr>
          <w:rFonts w:eastAsia="Times New Roman"/>
          <w:color w:val="000000"/>
          <w:sz w:val="23"/>
          <w:szCs w:val="23"/>
          <w:lang w:eastAsia="en-AU"/>
        </w:rPr>
        <w:tab/>
        <w:t xml:space="preserve">Subject to </w:t>
      </w:r>
      <w:hyperlink w:anchor="id3d838790_e160_430a_acd2_1b0ffd70c6" w:history="1">
        <w:r w:rsidRPr="00AC68A2">
          <w:rPr>
            <w:rFonts w:eastAsia="Times New Roman"/>
            <w:color w:val="000000"/>
            <w:sz w:val="23"/>
            <w:szCs w:val="23"/>
            <w:lang w:eastAsia="en-AU"/>
          </w:rPr>
          <w:t>subclause (2)</w:t>
        </w:r>
      </w:hyperlink>
      <w:r w:rsidRPr="00AC68A2">
        <w:rPr>
          <w:rFonts w:eastAsia="Times New Roman"/>
          <w:color w:val="000000"/>
          <w:sz w:val="23"/>
          <w:szCs w:val="23"/>
          <w:lang w:eastAsia="en-AU"/>
        </w:rPr>
        <w:t>, this proclamation comes into operation on the day on which it is made.</w:t>
      </w:r>
    </w:p>
    <w:p w14:paraId="45937FBC" w14:textId="77777777" w:rsidR="00AC68A2" w:rsidRPr="00AC68A2" w:rsidRDefault="00AC68A2" w:rsidP="00AC68A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5" w:name="id3d838790_e160_430a_acd2_1b0ffd70c6"/>
      <w:r w:rsidRPr="00AC68A2">
        <w:rPr>
          <w:rFonts w:eastAsia="Times New Roman"/>
          <w:color w:val="000000"/>
          <w:sz w:val="23"/>
          <w:szCs w:val="23"/>
          <w:lang w:eastAsia="en-AU"/>
        </w:rPr>
        <w:tab/>
        <w:t>(2)</w:t>
      </w:r>
      <w:r w:rsidRPr="00AC68A2">
        <w:rPr>
          <w:rFonts w:eastAsia="Times New Roman"/>
          <w:color w:val="000000"/>
          <w:sz w:val="23"/>
          <w:szCs w:val="23"/>
          <w:lang w:eastAsia="en-AU"/>
        </w:rPr>
        <w:tab/>
      </w:r>
      <w:hyperlink w:anchor="ide38100a9_c1f7_4cc5_8fa6_795fbbec8d" w:history="1">
        <w:r w:rsidRPr="00AC68A2">
          <w:rPr>
            <w:rFonts w:eastAsia="Times New Roman"/>
            <w:color w:val="000000"/>
            <w:sz w:val="23"/>
            <w:szCs w:val="23"/>
            <w:lang w:eastAsia="en-AU"/>
          </w:rPr>
          <w:t>Clause 3(2)</w:t>
        </w:r>
      </w:hyperlink>
      <w:r w:rsidRPr="00AC68A2">
        <w:rPr>
          <w:rFonts w:eastAsia="Times New Roman"/>
          <w:color w:val="000000"/>
          <w:sz w:val="23"/>
          <w:szCs w:val="23"/>
          <w:lang w:eastAsia="en-AU"/>
        </w:rPr>
        <w:t xml:space="preserve"> comes into operation on 27 September 2022.</w:t>
      </w:r>
      <w:bookmarkEnd w:id="5"/>
    </w:p>
    <w:p w14:paraId="46983A38" w14:textId="77777777" w:rsidR="00AC68A2" w:rsidRPr="00AC68A2" w:rsidRDefault="00AC68A2" w:rsidP="00AC68A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 w:name="id3a19baed_f979_468e_b468_748fc397ab"/>
      <w:r w:rsidRPr="00AC68A2">
        <w:rPr>
          <w:rFonts w:eastAsia="Times New Roman"/>
          <w:b/>
          <w:bCs/>
          <w:color w:val="000000"/>
          <w:sz w:val="26"/>
          <w:szCs w:val="26"/>
          <w:lang w:eastAsia="en-AU"/>
        </w:rPr>
        <w:t>3—Designation and classification of magistrates</w:t>
      </w:r>
      <w:bookmarkEnd w:id="6"/>
    </w:p>
    <w:p w14:paraId="58FE57E6" w14:textId="77777777" w:rsidR="00AC68A2" w:rsidRPr="00AC68A2" w:rsidRDefault="00AC68A2" w:rsidP="00AC68A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C68A2">
        <w:rPr>
          <w:rFonts w:eastAsia="Times New Roman"/>
          <w:color w:val="000000"/>
          <w:sz w:val="23"/>
          <w:szCs w:val="23"/>
          <w:lang w:eastAsia="en-AU"/>
        </w:rPr>
        <w:tab/>
        <w:t>(1)</w:t>
      </w:r>
      <w:r w:rsidRPr="00AC68A2">
        <w:rPr>
          <w:rFonts w:eastAsia="Times New Roman"/>
          <w:color w:val="000000"/>
          <w:sz w:val="23"/>
          <w:szCs w:val="23"/>
          <w:lang w:eastAsia="en-AU"/>
        </w:rPr>
        <w:tab/>
        <w:t>Magistrate Todd Matthew Grant is—</w:t>
      </w:r>
    </w:p>
    <w:p w14:paraId="307EFF6D" w14:textId="77777777" w:rsidR="00AC68A2" w:rsidRPr="00AC68A2" w:rsidRDefault="00AC68A2" w:rsidP="00AC68A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C68A2">
        <w:rPr>
          <w:rFonts w:eastAsia="Times New Roman"/>
          <w:color w:val="000000"/>
          <w:sz w:val="23"/>
          <w:szCs w:val="23"/>
          <w:lang w:eastAsia="en-AU"/>
        </w:rPr>
        <w:tab/>
        <w:t>(a)</w:t>
      </w:r>
      <w:r w:rsidRPr="00AC68A2">
        <w:rPr>
          <w:rFonts w:eastAsia="Times New Roman"/>
          <w:color w:val="000000"/>
          <w:sz w:val="23"/>
          <w:szCs w:val="23"/>
          <w:lang w:eastAsia="en-AU"/>
        </w:rPr>
        <w:tab/>
        <w:t>designated as a magistrate of the Youth Court of South Australia; and</w:t>
      </w:r>
    </w:p>
    <w:p w14:paraId="1319CF84" w14:textId="77777777" w:rsidR="00AC68A2" w:rsidRPr="00AC68A2" w:rsidRDefault="00AC68A2" w:rsidP="00AC68A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C68A2">
        <w:rPr>
          <w:rFonts w:eastAsia="Times New Roman"/>
          <w:color w:val="000000"/>
          <w:sz w:val="23"/>
          <w:szCs w:val="23"/>
          <w:lang w:eastAsia="en-AU"/>
        </w:rPr>
        <w:tab/>
        <w:t>(b)</w:t>
      </w:r>
      <w:r w:rsidRPr="00AC68A2">
        <w:rPr>
          <w:rFonts w:eastAsia="Times New Roman"/>
          <w:color w:val="000000"/>
          <w:sz w:val="23"/>
          <w:szCs w:val="23"/>
          <w:lang w:eastAsia="en-AU"/>
        </w:rPr>
        <w:tab/>
        <w:t>classified as a member of the Court's principal judiciary; and</w:t>
      </w:r>
    </w:p>
    <w:p w14:paraId="603AC967" w14:textId="77777777" w:rsidR="00AC68A2" w:rsidRPr="00AC68A2" w:rsidRDefault="00AC68A2" w:rsidP="00AC68A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C68A2">
        <w:rPr>
          <w:rFonts w:eastAsia="Times New Roman"/>
          <w:color w:val="000000"/>
          <w:sz w:val="23"/>
          <w:szCs w:val="23"/>
          <w:lang w:eastAsia="en-AU"/>
        </w:rPr>
        <w:tab/>
        <w:t>(c)</w:t>
      </w:r>
      <w:r w:rsidRPr="00AC68A2">
        <w:rPr>
          <w:rFonts w:eastAsia="Times New Roman"/>
          <w:color w:val="000000"/>
          <w:sz w:val="23"/>
          <w:szCs w:val="23"/>
          <w:lang w:eastAsia="en-AU"/>
        </w:rPr>
        <w:tab/>
        <w:t>declared to be a member of the Court's principal judiciary for a term commencing on the day on which this proclamation comes into operation and ending on 31 December 2022.</w:t>
      </w:r>
    </w:p>
    <w:p w14:paraId="4A4D5513" w14:textId="77777777" w:rsidR="00AC68A2" w:rsidRPr="00AC68A2" w:rsidRDefault="00AC68A2" w:rsidP="00AC68A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7" w:name="ide38100a9_c1f7_4cc5_8fa6_795fbbec8d"/>
      <w:r w:rsidRPr="00AC68A2">
        <w:rPr>
          <w:rFonts w:eastAsia="Times New Roman"/>
          <w:color w:val="000000"/>
          <w:sz w:val="23"/>
          <w:szCs w:val="23"/>
          <w:lang w:eastAsia="en-AU"/>
        </w:rPr>
        <w:tab/>
        <w:t>(2)</w:t>
      </w:r>
      <w:r w:rsidRPr="00AC68A2">
        <w:rPr>
          <w:rFonts w:eastAsia="Times New Roman"/>
          <w:color w:val="000000"/>
          <w:sz w:val="23"/>
          <w:szCs w:val="23"/>
          <w:lang w:eastAsia="en-AU"/>
        </w:rPr>
        <w:tab/>
        <w:t>Magistrate Kathryn Hodder is—</w:t>
      </w:r>
      <w:bookmarkEnd w:id="7"/>
    </w:p>
    <w:p w14:paraId="13C59FE2" w14:textId="77777777" w:rsidR="00AC68A2" w:rsidRPr="00AC68A2" w:rsidRDefault="00AC68A2" w:rsidP="00AC68A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C68A2">
        <w:rPr>
          <w:rFonts w:eastAsia="Times New Roman"/>
          <w:color w:val="000000"/>
          <w:sz w:val="23"/>
          <w:szCs w:val="23"/>
          <w:lang w:eastAsia="en-AU"/>
        </w:rPr>
        <w:tab/>
        <w:t>(a)</w:t>
      </w:r>
      <w:r w:rsidRPr="00AC68A2">
        <w:rPr>
          <w:rFonts w:eastAsia="Times New Roman"/>
          <w:color w:val="000000"/>
          <w:sz w:val="23"/>
          <w:szCs w:val="23"/>
          <w:lang w:eastAsia="en-AU"/>
        </w:rPr>
        <w:tab/>
        <w:t>designated as a magistrate of the Youth Court of South Australia; and</w:t>
      </w:r>
    </w:p>
    <w:p w14:paraId="1F935CBF" w14:textId="77777777" w:rsidR="00AC68A2" w:rsidRPr="00AC68A2" w:rsidRDefault="00AC68A2" w:rsidP="00AC68A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C68A2">
        <w:rPr>
          <w:rFonts w:eastAsia="Times New Roman"/>
          <w:color w:val="000000"/>
          <w:sz w:val="23"/>
          <w:szCs w:val="23"/>
          <w:lang w:eastAsia="en-AU"/>
        </w:rPr>
        <w:tab/>
        <w:t>(b)</w:t>
      </w:r>
      <w:r w:rsidRPr="00AC68A2">
        <w:rPr>
          <w:rFonts w:eastAsia="Times New Roman"/>
          <w:color w:val="000000"/>
          <w:sz w:val="23"/>
          <w:szCs w:val="23"/>
          <w:lang w:eastAsia="en-AU"/>
        </w:rPr>
        <w:tab/>
        <w:t>classified as a member of the Court's principal judiciary; and</w:t>
      </w:r>
    </w:p>
    <w:p w14:paraId="7359D557" w14:textId="77777777" w:rsidR="00AC68A2" w:rsidRPr="00AC68A2" w:rsidRDefault="00AC68A2" w:rsidP="00AC68A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C68A2">
        <w:rPr>
          <w:rFonts w:eastAsia="Times New Roman"/>
          <w:color w:val="000000"/>
          <w:sz w:val="23"/>
          <w:szCs w:val="23"/>
          <w:lang w:eastAsia="en-AU"/>
        </w:rPr>
        <w:tab/>
        <w:t>(c)</w:t>
      </w:r>
      <w:r w:rsidRPr="00AC68A2">
        <w:rPr>
          <w:rFonts w:eastAsia="Times New Roman"/>
          <w:color w:val="000000"/>
          <w:sz w:val="23"/>
          <w:szCs w:val="23"/>
          <w:lang w:eastAsia="en-AU"/>
        </w:rPr>
        <w:tab/>
        <w:t>declared to be a member of the Court's principal judiciary for a term of 2 years.</w:t>
      </w:r>
    </w:p>
    <w:p w14:paraId="585A4F28" w14:textId="77777777" w:rsidR="00AC68A2" w:rsidRPr="00AC68A2" w:rsidRDefault="00AC68A2" w:rsidP="00AC68A2">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C68A2">
        <w:rPr>
          <w:rFonts w:eastAsia="Times New Roman"/>
          <w:b/>
          <w:bCs/>
          <w:color w:val="000000"/>
          <w:sz w:val="26"/>
          <w:szCs w:val="26"/>
          <w:lang w:eastAsia="en-AU"/>
        </w:rPr>
        <w:t>Made by the Governor</w:t>
      </w:r>
    </w:p>
    <w:p w14:paraId="1B9BA8BF" w14:textId="77777777" w:rsidR="00AC68A2" w:rsidRPr="00AC68A2" w:rsidRDefault="00AC68A2" w:rsidP="00AC68A2">
      <w:pPr>
        <w:keepNext/>
        <w:keepLines/>
        <w:autoSpaceDE w:val="0"/>
        <w:autoSpaceDN w:val="0"/>
        <w:adjustRightInd w:val="0"/>
        <w:spacing w:before="120" w:after="0" w:line="240" w:lineRule="auto"/>
        <w:jc w:val="left"/>
        <w:rPr>
          <w:rFonts w:eastAsia="Times New Roman"/>
          <w:color w:val="000000"/>
          <w:sz w:val="23"/>
          <w:szCs w:val="23"/>
          <w:lang w:eastAsia="en-AU"/>
        </w:rPr>
      </w:pPr>
      <w:r w:rsidRPr="00AC68A2">
        <w:rPr>
          <w:rFonts w:eastAsia="Times New Roman"/>
          <w:color w:val="000000"/>
          <w:sz w:val="23"/>
          <w:szCs w:val="23"/>
          <w:lang w:eastAsia="en-AU"/>
        </w:rPr>
        <w:t>with the advice and consent of the Executive Council</w:t>
      </w:r>
    </w:p>
    <w:p w14:paraId="7139AC73" w14:textId="68D733E7" w:rsidR="00AC68A2" w:rsidRDefault="00AC68A2" w:rsidP="000253D9">
      <w:pPr>
        <w:keepNext/>
        <w:keepLines/>
        <w:autoSpaceDE w:val="0"/>
        <w:autoSpaceDN w:val="0"/>
        <w:adjustRightInd w:val="0"/>
        <w:spacing w:after="0" w:line="240" w:lineRule="auto"/>
        <w:jc w:val="left"/>
        <w:rPr>
          <w:rFonts w:eastAsia="Times New Roman"/>
          <w:szCs w:val="17"/>
        </w:rPr>
      </w:pPr>
      <w:r w:rsidRPr="00AC68A2">
        <w:rPr>
          <w:rFonts w:eastAsia="Times New Roman"/>
          <w:color w:val="000000"/>
          <w:sz w:val="23"/>
          <w:szCs w:val="23"/>
          <w:lang w:eastAsia="en-AU"/>
        </w:rPr>
        <w:t>on 18 August 2022</w:t>
      </w:r>
    </w:p>
    <w:p w14:paraId="4C99B9ED" w14:textId="77777777" w:rsidR="00CD6F7B" w:rsidRPr="003471CD" w:rsidRDefault="00CD6F7B" w:rsidP="0003517B">
      <w:pPr>
        <w:pStyle w:val="GG-body"/>
      </w:pPr>
      <w:r w:rsidRPr="003471CD">
        <w:br w:type="page"/>
      </w:r>
    </w:p>
    <w:p w14:paraId="407EA691" w14:textId="77777777" w:rsidR="00CD6F7B" w:rsidRPr="003471CD" w:rsidRDefault="007739E5" w:rsidP="009C23A5">
      <w:pPr>
        <w:pStyle w:val="Heading2"/>
      </w:pPr>
      <w:bookmarkStart w:id="8" w:name="_Toc111714269"/>
      <w:r w:rsidRPr="003471CD">
        <w:lastRenderedPageBreak/>
        <w:t>Regulations</w:t>
      </w:r>
      <w:bookmarkEnd w:id="8"/>
    </w:p>
    <w:p w14:paraId="245F2EAD" w14:textId="77777777" w:rsidR="008F47A2" w:rsidRPr="008F47A2" w:rsidRDefault="008F47A2" w:rsidP="008F47A2">
      <w:pPr>
        <w:keepLines/>
        <w:autoSpaceDE w:val="0"/>
        <w:autoSpaceDN w:val="0"/>
        <w:adjustRightInd w:val="0"/>
        <w:spacing w:before="240" w:after="0" w:line="240" w:lineRule="auto"/>
        <w:jc w:val="left"/>
        <w:rPr>
          <w:rFonts w:eastAsia="Times New Roman"/>
          <w:color w:val="000000"/>
          <w:sz w:val="28"/>
          <w:szCs w:val="28"/>
          <w:lang w:eastAsia="en-AU"/>
        </w:rPr>
      </w:pPr>
      <w:r w:rsidRPr="008F47A2">
        <w:rPr>
          <w:rFonts w:eastAsia="Times New Roman"/>
          <w:color w:val="000000"/>
          <w:sz w:val="28"/>
          <w:szCs w:val="28"/>
          <w:lang w:eastAsia="en-AU"/>
        </w:rPr>
        <w:t>South Australia</w:t>
      </w:r>
    </w:p>
    <w:p w14:paraId="728E6BE6" w14:textId="77777777" w:rsidR="008F47A2" w:rsidRPr="008F47A2" w:rsidRDefault="008F47A2" w:rsidP="000014E8">
      <w:pPr>
        <w:pStyle w:val="Heading3"/>
        <w:rPr>
          <w:lang w:eastAsia="en-AU"/>
        </w:rPr>
      </w:pPr>
      <w:bookmarkStart w:id="9" w:name="_Toc111714270"/>
      <w:r w:rsidRPr="008F47A2">
        <w:rPr>
          <w:lang w:eastAsia="en-AU"/>
        </w:rPr>
        <w:t>Motor Vehicles (Transport Portfolio) Amendment Regulations 2022</w:t>
      </w:r>
      <w:bookmarkEnd w:id="9"/>
    </w:p>
    <w:p w14:paraId="5CCE5A94" w14:textId="77777777" w:rsidR="008F47A2" w:rsidRPr="008F47A2" w:rsidRDefault="008F47A2" w:rsidP="008F47A2">
      <w:pPr>
        <w:keepLines/>
        <w:autoSpaceDE w:val="0"/>
        <w:autoSpaceDN w:val="0"/>
        <w:adjustRightInd w:val="0"/>
        <w:spacing w:before="80" w:after="240" w:line="240" w:lineRule="auto"/>
        <w:jc w:val="left"/>
        <w:rPr>
          <w:rFonts w:eastAsia="Times New Roman"/>
          <w:color w:val="000000"/>
          <w:sz w:val="24"/>
          <w:szCs w:val="24"/>
          <w:lang w:eastAsia="en-AU"/>
        </w:rPr>
      </w:pPr>
      <w:r w:rsidRPr="008F47A2">
        <w:rPr>
          <w:rFonts w:eastAsia="Times New Roman"/>
          <w:color w:val="000000"/>
          <w:sz w:val="24"/>
          <w:szCs w:val="24"/>
          <w:lang w:eastAsia="en-AU"/>
        </w:rPr>
        <w:t xml:space="preserve">under the </w:t>
      </w:r>
      <w:r w:rsidRPr="008F47A2">
        <w:rPr>
          <w:rFonts w:eastAsia="Times New Roman"/>
          <w:i/>
          <w:iCs/>
          <w:color w:val="000000"/>
          <w:sz w:val="24"/>
          <w:szCs w:val="24"/>
          <w:lang w:eastAsia="en-AU"/>
        </w:rPr>
        <w:t>Motor Vehicles Act 1959</w:t>
      </w:r>
    </w:p>
    <w:p w14:paraId="7375BBB3" w14:textId="77777777" w:rsidR="008F47A2" w:rsidRPr="008F47A2" w:rsidRDefault="008F47A2" w:rsidP="008F47A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06AEBD5D" w14:textId="77777777" w:rsidR="008F47A2" w:rsidRPr="008F47A2" w:rsidRDefault="008F47A2" w:rsidP="008F47A2">
      <w:pPr>
        <w:keepLines/>
        <w:autoSpaceDE w:val="0"/>
        <w:autoSpaceDN w:val="0"/>
        <w:adjustRightInd w:val="0"/>
        <w:spacing w:before="120" w:after="0" w:line="240" w:lineRule="auto"/>
        <w:jc w:val="left"/>
        <w:rPr>
          <w:rFonts w:eastAsia="Times New Roman"/>
          <w:b/>
          <w:bCs/>
          <w:color w:val="000000"/>
          <w:sz w:val="32"/>
          <w:szCs w:val="32"/>
          <w:lang w:eastAsia="en-AU"/>
        </w:rPr>
      </w:pPr>
      <w:r w:rsidRPr="008F47A2">
        <w:rPr>
          <w:rFonts w:eastAsia="Times New Roman"/>
          <w:b/>
          <w:bCs/>
          <w:color w:val="000000"/>
          <w:sz w:val="32"/>
          <w:szCs w:val="32"/>
          <w:lang w:eastAsia="en-AU"/>
        </w:rPr>
        <w:t>Contents</w:t>
      </w:r>
    </w:p>
    <w:p w14:paraId="78A34BA9" w14:textId="77777777" w:rsidR="008F47A2" w:rsidRPr="008F47A2" w:rsidRDefault="00311326" w:rsidP="008F47A2">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8F47A2" w:rsidRPr="008F47A2">
          <w:rPr>
            <w:rFonts w:eastAsia="Times New Roman"/>
            <w:color w:val="000000"/>
            <w:sz w:val="28"/>
            <w:szCs w:val="28"/>
            <w:lang w:eastAsia="en-AU"/>
          </w:rPr>
          <w:t>Part 1—Preliminary</w:t>
        </w:r>
      </w:hyperlink>
    </w:p>
    <w:p w14:paraId="2B9A790C" w14:textId="77777777" w:rsidR="008F47A2" w:rsidRPr="008F47A2" w:rsidRDefault="00311326" w:rsidP="008F47A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8F47A2" w:rsidRPr="008F47A2">
          <w:rPr>
            <w:rFonts w:eastAsia="Times New Roman"/>
            <w:color w:val="000000"/>
            <w:sz w:val="22"/>
            <w:lang w:eastAsia="en-AU"/>
          </w:rPr>
          <w:t>1</w:t>
        </w:r>
        <w:r w:rsidR="008F47A2" w:rsidRPr="008F47A2">
          <w:rPr>
            <w:rFonts w:eastAsia="Times New Roman"/>
            <w:color w:val="000000"/>
            <w:sz w:val="22"/>
            <w:lang w:eastAsia="en-AU"/>
          </w:rPr>
          <w:tab/>
          <w:t>Short title</w:t>
        </w:r>
      </w:hyperlink>
    </w:p>
    <w:p w14:paraId="60229581" w14:textId="77777777" w:rsidR="008F47A2" w:rsidRPr="008F47A2" w:rsidRDefault="00311326" w:rsidP="008F47A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8F47A2" w:rsidRPr="008F47A2">
          <w:rPr>
            <w:rFonts w:eastAsia="Times New Roman"/>
            <w:color w:val="000000"/>
            <w:sz w:val="22"/>
            <w:lang w:eastAsia="en-AU"/>
          </w:rPr>
          <w:t>2</w:t>
        </w:r>
        <w:r w:rsidR="008F47A2" w:rsidRPr="008F47A2">
          <w:rPr>
            <w:rFonts w:eastAsia="Times New Roman"/>
            <w:color w:val="000000"/>
            <w:sz w:val="22"/>
            <w:lang w:eastAsia="en-AU"/>
          </w:rPr>
          <w:tab/>
          <w:t>Commencement</w:t>
        </w:r>
      </w:hyperlink>
    </w:p>
    <w:p w14:paraId="29CE4F08" w14:textId="77777777" w:rsidR="008F47A2" w:rsidRPr="008F47A2" w:rsidRDefault="00311326" w:rsidP="008F47A2">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8F47A2" w:rsidRPr="008F47A2">
          <w:rPr>
            <w:rFonts w:eastAsia="Times New Roman"/>
            <w:color w:val="000000"/>
            <w:sz w:val="28"/>
            <w:szCs w:val="28"/>
            <w:lang w:eastAsia="en-AU"/>
          </w:rPr>
          <w:t xml:space="preserve">Part 2—Amendment of </w:t>
        </w:r>
        <w:r w:rsidR="008F47A2" w:rsidRPr="008F47A2">
          <w:rPr>
            <w:rFonts w:eastAsia="Times New Roman"/>
            <w:i/>
            <w:iCs/>
            <w:color w:val="000000"/>
            <w:sz w:val="28"/>
            <w:szCs w:val="28"/>
            <w:lang w:eastAsia="en-AU"/>
          </w:rPr>
          <w:t>Motor Vehicles Regulations 2010</w:t>
        </w:r>
      </w:hyperlink>
    </w:p>
    <w:p w14:paraId="6ABA9F39" w14:textId="77777777" w:rsidR="008F47A2" w:rsidRPr="008F47A2" w:rsidRDefault="00311326" w:rsidP="008F47A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8F47A2" w:rsidRPr="008F47A2">
          <w:rPr>
            <w:rFonts w:eastAsia="Times New Roman"/>
            <w:color w:val="000000"/>
            <w:sz w:val="22"/>
            <w:lang w:eastAsia="en-AU"/>
          </w:rPr>
          <w:t>3</w:t>
        </w:r>
        <w:r w:rsidR="008F47A2" w:rsidRPr="008F47A2">
          <w:rPr>
            <w:rFonts w:eastAsia="Times New Roman"/>
            <w:color w:val="000000"/>
            <w:sz w:val="22"/>
            <w:lang w:eastAsia="en-AU"/>
          </w:rPr>
          <w:tab/>
          <w:t>Amendment of Schedule 2—Classification of driver's licences</w:t>
        </w:r>
      </w:hyperlink>
    </w:p>
    <w:p w14:paraId="147B4C30" w14:textId="77777777" w:rsidR="008F47A2" w:rsidRPr="008F47A2" w:rsidRDefault="008F47A2" w:rsidP="008F47A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5926984A" w14:textId="77777777" w:rsidR="008F47A2" w:rsidRPr="008F47A2" w:rsidRDefault="008F47A2" w:rsidP="008F47A2">
      <w:pPr>
        <w:keepNext/>
        <w:keepLines/>
        <w:autoSpaceDE w:val="0"/>
        <w:autoSpaceDN w:val="0"/>
        <w:adjustRightInd w:val="0"/>
        <w:spacing w:before="280" w:after="0" w:line="240" w:lineRule="auto"/>
        <w:jc w:val="left"/>
        <w:rPr>
          <w:rFonts w:eastAsia="Times New Roman"/>
          <w:b/>
          <w:bCs/>
          <w:color w:val="000000"/>
          <w:sz w:val="32"/>
          <w:szCs w:val="32"/>
          <w:lang w:eastAsia="en-AU"/>
        </w:rPr>
      </w:pPr>
      <w:bookmarkStart w:id="10" w:name="Elkera_Print_TOC1"/>
      <w:bookmarkStart w:id="11" w:name="Elkera_Print_BK1"/>
      <w:r w:rsidRPr="008F47A2">
        <w:rPr>
          <w:rFonts w:eastAsia="Times New Roman"/>
          <w:b/>
          <w:bCs/>
          <w:color w:val="000000"/>
          <w:sz w:val="32"/>
          <w:szCs w:val="32"/>
          <w:lang w:eastAsia="en-AU"/>
        </w:rPr>
        <w:t>Part 1—Preliminary</w:t>
      </w:r>
      <w:bookmarkEnd w:id="10"/>
      <w:bookmarkEnd w:id="11"/>
    </w:p>
    <w:p w14:paraId="38AD3A55" w14:textId="77777777" w:rsidR="008F47A2" w:rsidRPr="008F47A2" w:rsidRDefault="008F47A2" w:rsidP="008F47A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2" w:name="Elkera_Print_TOC2"/>
      <w:bookmarkStart w:id="13" w:name="Elkera_Print_BK2"/>
      <w:r w:rsidRPr="008F47A2">
        <w:rPr>
          <w:rFonts w:eastAsia="Times New Roman"/>
          <w:b/>
          <w:bCs/>
          <w:color w:val="000000"/>
          <w:sz w:val="26"/>
          <w:szCs w:val="26"/>
          <w:lang w:eastAsia="en-AU"/>
        </w:rPr>
        <w:t>1—Short title</w:t>
      </w:r>
      <w:bookmarkEnd w:id="12"/>
      <w:bookmarkEnd w:id="13"/>
    </w:p>
    <w:p w14:paraId="68A3947C" w14:textId="77777777" w:rsidR="008F47A2" w:rsidRPr="008F47A2" w:rsidRDefault="008F47A2" w:rsidP="008F47A2">
      <w:pPr>
        <w:keepLines/>
        <w:autoSpaceDE w:val="0"/>
        <w:autoSpaceDN w:val="0"/>
        <w:adjustRightInd w:val="0"/>
        <w:spacing w:before="120" w:after="0" w:line="240" w:lineRule="auto"/>
        <w:ind w:left="794"/>
        <w:jc w:val="left"/>
        <w:rPr>
          <w:rFonts w:eastAsia="Times New Roman"/>
          <w:color w:val="000000"/>
          <w:sz w:val="23"/>
          <w:szCs w:val="23"/>
          <w:lang w:eastAsia="en-AU"/>
        </w:rPr>
      </w:pPr>
      <w:r w:rsidRPr="008F47A2">
        <w:rPr>
          <w:rFonts w:eastAsia="Times New Roman"/>
          <w:color w:val="000000"/>
          <w:sz w:val="23"/>
          <w:szCs w:val="23"/>
          <w:lang w:eastAsia="en-AU"/>
        </w:rPr>
        <w:t xml:space="preserve">These regulations may be cited as the </w:t>
      </w:r>
      <w:r w:rsidRPr="008F47A2">
        <w:rPr>
          <w:rFonts w:eastAsia="Times New Roman"/>
          <w:i/>
          <w:iCs/>
          <w:color w:val="000000"/>
          <w:sz w:val="23"/>
          <w:szCs w:val="23"/>
          <w:lang w:eastAsia="en-AU"/>
        </w:rPr>
        <w:t>Motor Vehicles (Transport Portfolio) Amendment Regulations 2022</w:t>
      </w:r>
      <w:r w:rsidRPr="008F47A2">
        <w:rPr>
          <w:rFonts w:eastAsia="Times New Roman"/>
          <w:color w:val="000000"/>
          <w:sz w:val="23"/>
          <w:szCs w:val="23"/>
          <w:lang w:eastAsia="en-AU"/>
        </w:rPr>
        <w:t>.</w:t>
      </w:r>
    </w:p>
    <w:p w14:paraId="66844F6E" w14:textId="77777777" w:rsidR="008F47A2" w:rsidRPr="008F47A2" w:rsidRDefault="008F47A2" w:rsidP="008F47A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4" w:name="Elkera_Print_TOC3"/>
      <w:bookmarkStart w:id="15" w:name="Elkera_Print_BK3"/>
      <w:r w:rsidRPr="008F47A2">
        <w:rPr>
          <w:rFonts w:eastAsia="Times New Roman"/>
          <w:b/>
          <w:bCs/>
          <w:color w:val="000000"/>
          <w:sz w:val="26"/>
          <w:szCs w:val="26"/>
          <w:lang w:eastAsia="en-AU"/>
        </w:rPr>
        <w:t>2—Commencement</w:t>
      </w:r>
      <w:bookmarkEnd w:id="14"/>
      <w:bookmarkEnd w:id="15"/>
    </w:p>
    <w:p w14:paraId="7CE82EDC" w14:textId="77777777" w:rsidR="008F47A2" w:rsidRPr="008F47A2" w:rsidRDefault="008F47A2" w:rsidP="008F47A2">
      <w:pPr>
        <w:keepLines/>
        <w:autoSpaceDE w:val="0"/>
        <w:autoSpaceDN w:val="0"/>
        <w:adjustRightInd w:val="0"/>
        <w:spacing w:before="120" w:after="0" w:line="240" w:lineRule="auto"/>
        <w:ind w:left="794"/>
        <w:jc w:val="left"/>
        <w:rPr>
          <w:rFonts w:eastAsia="Times New Roman"/>
          <w:color w:val="000000"/>
          <w:sz w:val="23"/>
          <w:szCs w:val="23"/>
          <w:lang w:eastAsia="en-AU"/>
        </w:rPr>
      </w:pPr>
      <w:r w:rsidRPr="008F47A2">
        <w:rPr>
          <w:rFonts w:eastAsia="Times New Roman"/>
          <w:color w:val="000000"/>
          <w:sz w:val="23"/>
          <w:szCs w:val="23"/>
          <w:lang w:eastAsia="en-AU"/>
        </w:rPr>
        <w:t xml:space="preserve">These regulations come into operation on the day on which section 19 of the </w:t>
      </w:r>
      <w:hyperlink r:id="rId20" w:history="1">
        <w:r w:rsidRPr="008F47A2">
          <w:rPr>
            <w:rFonts w:eastAsia="Times New Roman"/>
            <w:i/>
            <w:iCs/>
            <w:color w:val="000000"/>
            <w:sz w:val="23"/>
            <w:szCs w:val="23"/>
            <w:lang w:eastAsia="en-AU"/>
          </w:rPr>
          <w:t>Statutes Amendment (Transport Portfolio) Act 2021</w:t>
        </w:r>
      </w:hyperlink>
      <w:r w:rsidRPr="008F47A2">
        <w:rPr>
          <w:rFonts w:eastAsia="Times New Roman"/>
          <w:color w:val="000000"/>
          <w:sz w:val="23"/>
          <w:szCs w:val="23"/>
          <w:lang w:eastAsia="en-AU"/>
        </w:rPr>
        <w:t xml:space="preserve"> comes into operation.</w:t>
      </w:r>
    </w:p>
    <w:p w14:paraId="725AB072" w14:textId="77777777" w:rsidR="008F47A2" w:rsidRPr="008F47A2" w:rsidRDefault="008F47A2" w:rsidP="008F47A2">
      <w:pPr>
        <w:keepNext/>
        <w:keepLines/>
        <w:autoSpaceDE w:val="0"/>
        <w:autoSpaceDN w:val="0"/>
        <w:adjustRightInd w:val="0"/>
        <w:spacing w:before="280" w:after="0" w:line="240" w:lineRule="auto"/>
        <w:jc w:val="left"/>
        <w:rPr>
          <w:rFonts w:eastAsia="Times New Roman"/>
          <w:b/>
          <w:bCs/>
          <w:color w:val="000000"/>
          <w:sz w:val="32"/>
          <w:szCs w:val="32"/>
          <w:lang w:eastAsia="en-AU"/>
        </w:rPr>
      </w:pPr>
      <w:bookmarkStart w:id="16" w:name="Elkera_Print_TOC4"/>
      <w:bookmarkStart w:id="17" w:name="Elkera_Print_BK4"/>
      <w:r w:rsidRPr="008F47A2">
        <w:rPr>
          <w:rFonts w:eastAsia="Times New Roman"/>
          <w:b/>
          <w:bCs/>
          <w:color w:val="000000"/>
          <w:sz w:val="32"/>
          <w:szCs w:val="32"/>
          <w:lang w:eastAsia="en-AU"/>
        </w:rPr>
        <w:t xml:space="preserve">Part 2—Amendment of </w:t>
      </w:r>
      <w:r w:rsidRPr="008F47A2">
        <w:rPr>
          <w:rFonts w:eastAsia="Times New Roman"/>
          <w:b/>
          <w:bCs/>
          <w:i/>
          <w:iCs/>
          <w:color w:val="000000"/>
          <w:sz w:val="32"/>
          <w:szCs w:val="32"/>
          <w:lang w:eastAsia="en-AU"/>
        </w:rPr>
        <w:t>Motor Vehicles Regulations 2010</w:t>
      </w:r>
      <w:bookmarkEnd w:id="16"/>
      <w:bookmarkEnd w:id="17"/>
    </w:p>
    <w:p w14:paraId="1C2FEF71" w14:textId="77777777" w:rsidR="008F47A2" w:rsidRPr="008F47A2" w:rsidRDefault="008F47A2" w:rsidP="008F47A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8" w:name="Elkera_Print_TOC5"/>
      <w:bookmarkStart w:id="19" w:name="Elkera_Print_BK5"/>
      <w:r w:rsidRPr="008F47A2">
        <w:rPr>
          <w:rFonts w:eastAsia="Times New Roman"/>
          <w:b/>
          <w:bCs/>
          <w:color w:val="000000"/>
          <w:sz w:val="26"/>
          <w:szCs w:val="26"/>
          <w:lang w:eastAsia="en-AU"/>
        </w:rPr>
        <w:t>3—Amendment of Schedule 2—Classification of driver's licences</w:t>
      </w:r>
      <w:bookmarkEnd w:id="18"/>
      <w:bookmarkEnd w:id="19"/>
    </w:p>
    <w:p w14:paraId="7601766C" w14:textId="77777777" w:rsidR="008F47A2" w:rsidRPr="008F47A2" w:rsidRDefault="008F47A2" w:rsidP="008F47A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F47A2">
        <w:rPr>
          <w:rFonts w:eastAsia="Times New Roman"/>
          <w:color w:val="000000"/>
          <w:sz w:val="23"/>
          <w:szCs w:val="23"/>
          <w:lang w:eastAsia="en-AU"/>
        </w:rPr>
        <w:t>Schedule 2, clause 1—after subclause (4) insert:</w:t>
      </w:r>
    </w:p>
    <w:p w14:paraId="31290C2A" w14:textId="77777777" w:rsidR="008F47A2" w:rsidRPr="008F47A2" w:rsidRDefault="008F47A2" w:rsidP="008F47A2">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F47A2">
        <w:rPr>
          <w:rFonts w:eastAsia="Times New Roman"/>
          <w:color w:val="000000"/>
          <w:sz w:val="23"/>
          <w:szCs w:val="23"/>
          <w:lang w:eastAsia="en-AU"/>
        </w:rPr>
        <w:tab/>
        <w:t>(5)</w:t>
      </w:r>
      <w:r w:rsidRPr="008F47A2">
        <w:rPr>
          <w:rFonts w:eastAsia="Times New Roman"/>
          <w:color w:val="000000"/>
          <w:sz w:val="23"/>
          <w:szCs w:val="23"/>
          <w:lang w:eastAsia="en-AU"/>
        </w:rPr>
        <w:tab/>
        <w:t>In determining whether the holder of a licence has the minimum driving experience prescribed in column 3 of this Schedule, any period during which—</w:t>
      </w:r>
    </w:p>
    <w:p w14:paraId="0EC475B6" w14:textId="77777777" w:rsidR="008F47A2" w:rsidRPr="008F47A2" w:rsidRDefault="008F47A2" w:rsidP="008F47A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F47A2">
        <w:rPr>
          <w:rFonts w:eastAsia="Times New Roman"/>
          <w:color w:val="000000"/>
          <w:sz w:val="23"/>
          <w:szCs w:val="23"/>
          <w:lang w:eastAsia="en-AU"/>
        </w:rPr>
        <w:tab/>
        <w:t>(a)</w:t>
      </w:r>
      <w:r w:rsidRPr="008F47A2">
        <w:rPr>
          <w:rFonts w:eastAsia="Times New Roman"/>
          <w:color w:val="000000"/>
          <w:sz w:val="23"/>
          <w:szCs w:val="23"/>
          <w:lang w:eastAsia="en-AU"/>
        </w:rPr>
        <w:tab/>
        <w:t>the person's licence was suspended; or</w:t>
      </w:r>
    </w:p>
    <w:p w14:paraId="21E4816A" w14:textId="77777777" w:rsidR="008F47A2" w:rsidRPr="008F47A2" w:rsidRDefault="008F47A2" w:rsidP="008F47A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F47A2">
        <w:rPr>
          <w:rFonts w:eastAsia="Times New Roman"/>
          <w:color w:val="000000"/>
          <w:sz w:val="23"/>
          <w:szCs w:val="23"/>
          <w:lang w:eastAsia="en-AU"/>
        </w:rPr>
        <w:tab/>
        <w:t>(b)</w:t>
      </w:r>
      <w:r w:rsidRPr="008F47A2">
        <w:rPr>
          <w:rFonts w:eastAsia="Times New Roman"/>
          <w:color w:val="000000"/>
          <w:sz w:val="23"/>
          <w:szCs w:val="23"/>
          <w:lang w:eastAsia="en-AU"/>
        </w:rPr>
        <w:tab/>
        <w:t>the person was disqualified from holding or obtaining a licence in this State or in another State or Territory of the Commonwealth,</w:t>
      </w:r>
    </w:p>
    <w:p w14:paraId="56457F1F" w14:textId="1F420C4D" w:rsidR="008F47A2" w:rsidRDefault="008F47A2" w:rsidP="008F47A2">
      <w:pPr>
        <w:keepLines/>
        <w:autoSpaceDE w:val="0"/>
        <w:autoSpaceDN w:val="0"/>
        <w:adjustRightInd w:val="0"/>
        <w:spacing w:before="120" w:after="0" w:line="240" w:lineRule="auto"/>
        <w:ind w:left="2382"/>
        <w:jc w:val="left"/>
        <w:rPr>
          <w:rFonts w:eastAsia="Times New Roman"/>
          <w:color w:val="000000"/>
          <w:sz w:val="23"/>
          <w:szCs w:val="23"/>
          <w:lang w:eastAsia="en-AU"/>
        </w:rPr>
      </w:pPr>
      <w:r w:rsidRPr="008F47A2">
        <w:rPr>
          <w:rFonts w:eastAsia="Times New Roman"/>
          <w:color w:val="000000"/>
          <w:sz w:val="23"/>
          <w:szCs w:val="23"/>
          <w:lang w:eastAsia="en-AU"/>
        </w:rPr>
        <w:t xml:space="preserve">is not to be </w:t>
      </w:r>
      <w:proofErr w:type="gramStart"/>
      <w:r w:rsidRPr="008F47A2">
        <w:rPr>
          <w:rFonts w:eastAsia="Times New Roman"/>
          <w:color w:val="000000"/>
          <w:sz w:val="23"/>
          <w:szCs w:val="23"/>
          <w:lang w:eastAsia="en-AU"/>
        </w:rPr>
        <w:t>taken into account</w:t>
      </w:r>
      <w:proofErr w:type="gramEnd"/>
      <w:r w:rsidRPr="008F47A2">
        <w:rPr>
          <w:rFonts w:eastAsia="Times New Roman"/>
          <w:color w:val="000000"/>
          <w:sz w:val="23"/>
          <w:szCs w:val="23"/>
          <w:lang w:eastAsia="en-AU"/>
        </w:rPr>
        <w:t>.</w:t>
      </w:r>
    </w:p>
    <w:p w14:paraId="43DEB745" w14:textId="77777777" w:rsidR="008F47A2" w:rsidRDefault="008F47A2">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432AAA45" w14:textId="77777777" w:rsidR="008F47A2" w:rsidRPr="008F47A2" w:rsidRDefault="008F47A2" w:rsidP="008F47A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8F47A2">
        <w:rPr>
          <w:rFonts w:eastAsia="Times New Roman"/>
          <w:b/>
          <w:bCs/>
          <w:color w:val="000000"/>
          <w:sz w:val="20"/>
          <w:szCs w:val="20"/>
          <w:lang w:eastAsia="en-AU"/>
        </w:rPr>
        <w:lastRenderedPageBreak/>
        <w:t>Editorial Note—</w:t>
      </w:r>
    </w:p>
    <w:p w14:paraId="56D2E305" w14:textId="77777777" w:rsidR="008F47A2" w:rsidRPr="008F47A2" w:rsidRDefault="008F47A2" w:rsidP="008F47A2">
      <w:pPr>
        <w:keepLines/>
        <w:autoSpaceDE w:val="0"/>
        <w:autoSpaceDN w:val="0"/>
        <w:adjustRightInd w:val="0"/>
        <w:spacing w:before="120" w:after="0" w:line="240" w:lineRule="auto"/>
        <w:ind w:left="794"/>
        <w:jc w:val="left"/>
        <w:rPr>
          <w:rFonts w:eastAsia="Times New Roman"/>
          <w:color w:val="000000"/>
          <w:sz w:val="20"/>
          <w:szCs w:val="20"/>
          <w:lang w:eastAsia="en-AU"/>
        </w:rPr>
      </w:pPr>
      <w:r w:rsidRPr="008F47A2">
        <w:rPr>
          <w:rFonts w:eastAsia="Times New Roman"/>
          <w:color w:val="000000"/>
          <w:sz w:val="20"/>
          <w:szCs w:val="20"/>
          <w:lang w:eastAsia="en-AU"/>
        </w:rPr>
        <w:t xml:space="preserve">As required by section 10AA(2) of the </w:t>
      </w:r>
      <w:hyperlink r:id="rId21" w:history="1">
        <w:r w:rsidRPr="008F47A2">
          <w:rPr>
            <w:rFonts w:eastAsia="Times New Roman"/>
            <w:i/>
            <w:iCs/>
            <w:color w:val="000000"/>
            <w:sz w:val="20"/>
            <w:szCs w:val="20"/>
            <w:lang w:eastAsia="en-AU"/>
          </w:rPr>
          <w:t>Legislative Instruments Act 1978</w:t>
        </w:r>
      </w:hyperlink>
      <w:r w:rsidRPr="008F47A2">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735C1B5E" w14:textId="77777777" w:rsidR="008F47A2" w:rsidRPr="008F47A2" w:rsidRDefault="008F47A2" w:rsidP="008F47A2">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F47A2">
        <w:rPr>
          <w:rFonts w:eastAsia="Times New Roman"/>
          <w:b/>
          <w:bCs/>
          <w:color w:val="000000"/>
          <w:sz w:val="26"/>
          <w:szCs w:val="26"/>
          <w:lang w:eastAsia="en-AU"/>
        </w:rPr>
        <w:t>Made by the Governor</w:t>
      </w:r>
    </w:p>
    <w:p w14:paraId="2F92DC36" w14:textId="77777777" w:rsidR="008F47A2" w:rsidRPr="008F47A2" w:rsidRDefault="008F47A2" w:rsidP="008F47A2">
      <w:pPr>
        <w:keepNext/>
        <w:keepLines/>
        <w:autoSpaceDE w:val="0"/>
        <w:autoSpaceDN w:val="0"/>
        <w:adjustRightInd w:val="0"/>
        <w:spacing w:before="120" w:after="0" w:line="240" w:lineRule="auto"/>
        <w:jc w:val="left"/>
        <w:rPr>
          <w:rFonts w:eastAsia="Times New Roman"/>
          <w:color w:val="000000"/>
          <w:sz w:val="23"/>
          <w:szCs w:val="23"/>
          <w:lang w:eastAsia="en-AU"/>
        </w:rPr>
      </w:pPr>
      <w:r w:rsidRPr="008F47A2">
        <w:rPr>
          <w:rFonts w:eastAsia="Times New Roman"/>
          <w:color w:val="000000"/>
          <w:sz w:val="23"/>
          <w:szCs w:val="23"/>
          <w:lang w:eastAsia="en-AU"/>
        </w:rPr>
        <w:t>with the advice and consent of the Executive Council</w:t>
      </w:r>
    </w:p>
    <w:p w14:paraId="3016CF39" w14:textId="77777777" w:rsidR="008F47A2" w:rsidRPr="008F47A2" w:rsidRDefault="008F47A2" w:rsidP="008F47A2">
      <w:pPr>
        <w:keepNext/>
        <w:keepLines/>
        <w:autoSpaceDE w:val="0"/>
        <w:autoSpaceDN w:val="0"/>
        <w:adjustRightInd w:val="0"/>
        <w:spacing w:after="0" w:line="240" w:lineRule="auto"/>
        <w:jc w:val="left"/>
        <w:rPr>
          <w:rFonts w:eastAsia="Times New Roman"/>
          <w:color w:val="000000"/>
          <w:sz w:val="23"/>
          <w:szCs w:val="23"/>
          <w:lang w:eastAsia="en-AU"/>
        </w:rPr>
      </w:pPr>
      <w:r w:rsidRPr="008F47A2">
        <w:rPr>
          <w:rFonts w:eastAsia="Times New Roman"/>
          <w:color w:val="000000"/>
          <w:sz w:val="23"/>
          <w:szCs w:val="23"/>
          <w:lang w:eastAsia="en-AU"/>
        </w:rPr>
        <w:t>on 18 August 2022</w:t>
      </w:r>
    </w:p>
    <w:p w14:paraId="76187BBF" w14:textId="77777777" w:rsidR="008F47A2" w:rsidRPr="008F47A2" w:rsidRDefault="008F47A2" w:rsidP="008F47A2">
      <w:pPr>
        <w:keepNext/>
        <w:keepLines/>
        <w:autoSpaceDE w:val="0"/>
        <w:autoSpaceDN w:val="0"/>
        <w:adjustRightInd w:val="0"/>
        <w:spacing w:before="120" w:after="0" w:line="240" w:lineRule="auto"/>
        <w:jc w:val="left"/>
        <w:rPr>
          <w:rFonts w:eastAsia="Times New Roman"/>
          <w:color w:val="000000"/>
          <w:sz w:val="23"/>
          <w:szCs w:val="23"/>
          <w:lang w:eastAsia="en-AU"/>
        </w:rPr>
      </w:pPr>
      <w:r w:rsidRPr="008F47A2">
        <w:rPr>
          <w:rFonts w:eastAsia="Times New Roman"/>
          <w:color w:val="000000"/>
          <w:sz w:val="23"/>
          <w:szCs w:val="23"/>
          <w:lang w:eastAsia="en-AU"/>
        </w:rPr>
        <w:t>No 63 of 2022</w:t>
      </w:r>
    </w:p>
    <w:p w14:paraId="55C8F0FA" w14:textId="733D0ADA" w:rsidR="008F47A2" w:rsidRDefault="008F47A2">
      <w:pPr>
        <w:spacing w:after="0" w:line="240" w:lineRule="auto"/>
        <w:jc w:val="left"/>
        <w:rPr>
          <w:rFonts w:eastAsia="Times New Roman"/>
          <w:szCs w:val="17"/>
        </w:rPr>
      </w:pPr>
      <w:r>
        <w:br w:type="page"/>
      </w:r>
    </w:p>
    <w:p w14:paraId="2D5C5E58" w14:textId="77777777" w:rsidR="008F47A2" w:rsidRPr="008F47A2" w:rsidRDefault="008F47A2" w:rsidP="008F47A2">
      <w:pPr>
        <w:keepLines/>
        <w:autoSpaceDE w:val="0"/>
        <w:autoSpaceDN w:val="0"/>
        <w:adjustRightInd w:val="0"/>
        <w:spacing w:before="240" w:after="0" w:line="240" w:lineRule="auto"/>
        <w:jc w:val="left"/>
        <w:rPr>
          <w:rFonts w:eastAsia="Times New Roman"/>
          <w:color w:val="000000"/>
          <w:sz w:val="28"/>
          <w:szCs w:val="28"/>
          <w:lang w:eastAsia="en-AU"/>
        </w:rPr>
      </w:pPr>
      <w:r w:rsidRPr="008F47A2">
        <w:rPr>
          <w:rFonts w:eastAsia="Times New Roman"/>
          <w:color w:val="000000"/>
          <w:sz w:val="28"/>
          <w:szCs w:val="28"/>
          <w:lang w:eastAsia="en-AU"/>
        </w:rPr>
        <w:lastRenderedPageBreak/>
        <w:t>South Australia</w:t>
      </w:r>
    </w:p>
    <w:p w14:paraId="4B9C211F" w14:textId="77777777" w:rsidR="008F47A2" w:rsidRPr="008F47A2" w:rsidRDefault="008F47A2" w:rsidP="000014E8">
      <w:pPr>
        <w:pStyle w:val="Heading3"/>
        <w:rPr>
          <w:lang w:eastAsia="en-AU"/>
        </w:rPr>
      </w:pPr>
      <w:bookmarkStart w:id="20" w:name="_Toc111714271"/>
      <w:r w:rsidRPr="008F47A2">
        <w:rPr>
          <w:lang w:eastAsia="en-AU"/>
        </w:rPr>
        <w:t>Motor Vehicles (National Heavy Vehicles Registration Fees) (No 2) Amendment Regulations 2022</w:t>
      </w:r>
      <w:bookmarkEnd w:id="20"/>
    </w:p>
    <w:p w14:paraId="3FAF8EB9" w14:textId="77777777" w:rsidR="008F47A2" w:rsidRPr="008F47A2" w:rsidRDefault="008F47A2" w:rsidP="008F47A2">
      <w:pPr>
        <w:keepLines/>
        <w:autoSpaceDE w:val="0"/>
        <w:autoSpaceDN w:val="0"/>
        <w:adjustRightInd w:val="0"/>
        <w:spacing w:before="80" w:after="240" w:line="240" w:lineRule="auto"/>
        <w:jc w:val="left"/>
        <w:rPr>
          <w:rFonts w:eastAsia="Times New Roman"/>
          <w:color w:val="000000"/>
          <w:sz w:val="24"/>
          <w:szCs w:val="24"/>
          <w:lang w:eastAsia="en-AU"/>
        </w:rPr>
      </w:pPr>
      <w:r w:rsidRPr="008F47A2">
        <w:rPr>
          <w:rFonts w:eastAsia="Times New Roman"/>
          <w:color w:val="000000"/>
          <w:sz w:val="24"/>
          <w:szCs w:val="24"/>
          <w:lang w:eastAsia="en-AU"/>
        </w:rPr>
        <w:t xml:space="preserve">under the </w:t>
      </w:r>
      <w:r w:rsidRPr="008F47A2">
        <w:rPr>
          <w:rFonts w:eastAsia="Times New Roman"/>
          <w:i/>
          <w:iCs/>
          <w:color w:val="000000"/>
          <w:sz w:val="24"/>
          <w:szCs w:val="24"/>
          <w:lang w:eastAsia="en-AU"/>
        </w:rPr>
        <w:t>Motor Vehicles Act 1959</w:t>
      </w:r>
    </w:p>
    <w:p w14:paraId="4D0312F1" w14:textId="77777777" w:rsidR="008F47A2" w:rsidRPr="008F47A2" w:rsidRDefault="008F47A2" w:rsidP="008F47A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09FA8930" w14:textId="77777777" w:rsidR="008F47A2" w:rsidRPr="008F47A2" w:rsidRDefault="008F47A2" w:rsidP="008F47A2">
      <w:pPr>
        <w:keepLines/>
        <w:autoSpaceDE w:val="0"/>
        <w:autoSpaceDN w:val="0"/>
        <w:adjustRightInd w:val="0"/>
        <w:spacing w:before="120" w:after="0" w:line="240" w:lineRule="auto"/>
        <w:jc w:val="left"/>
        <w:rPr>
          <w:rFonts w:eastAsia="Times New Roman"/>
          <w:b/>
          <w:bCs/>
          <w:color w:val="000000"/>
          <w:sz w:val="32"/>
          <w:szCs w:val="32"/>
          <w:lang w:eastAsia="en-AU"/>
        </w:rPr>
      </w:pPr>
      <w:r w:rsidRPr="008F47A2">
        <w:rPr>
          <w:rFonts w:eastAsia="Times New Roman"/>
          <w:b/>
          <w:bCs/>
          <w:color w:val="000000"/>
          <w:sz w:val="32"/>
          <w:szCs w:val="32"/>
          <w:lang w:eastAsia="en-AU"/>
        </w:rPr>
        <w:t>Contents</w:t>
      </w:r>
    </w:p>
    <w:p w14:paraId="6B6D9D8C" w14:textId="77777777" w:rsidR="008F47A2" w:rsidRPr="008F47A2" w:rsidRDefault="00311326" w:rsidP="008F47A2">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8F47A2" w:rsidRPr="008F47A2">
          <w:rPr>
            <w:rFonts w:eastAsia="Times New Roman"/>
            <w:color w:val="000000"/>
            <w:sz w:val="28"/>
            <w:szCs w:val="28"/>
            <w:lang w:eastAsia="en-AU"/>
          </w:rPr>
          <w:t>Part 1—Preliminary</w:t>
        </w:r>
      </w:hyperlink>
    </w:p>
    <w:p w14:paraId="6741FD04" w14:textId="77777777" w:rsidR="008F47A2" w:rsidRPr="008F47A2" w:rsidRDefault="00311326" w:rsidP="008F47A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8F47A2" w:rsidRPr="008F47A2">
          <w:rPr>
            <w:rFonts w:eastAsia="Times New Roman"/>
            <w:color w:val="000000"/>
            <w:sz w:val="22"/>
            <w:lang w:eastAsia="en-AU"/>
          </w:rPr>
          <w:t>1</w:t>
        </w:r>
        <w:r w:rsidR="008F47A2" w:rsidRPr="008F47A2">
          <w:rPr>
            <w:rFonts w:eastAsia="Times New Roman"/>
            <w:color w:val="000000"/>
            <w:sz w:val="22"/>
            <w:lang w:eastAsia="en-AU"/>
          </w:rPr>
          <w:tab/>
          <w:t>Short title</w:t>
        </w:r>
      </w:hyperlink>
    </w:p>
    <w:p w14:paraId="699477B7" w14:textId="77777777" w:rsidR="008F47A2" w:rsidRPr="008F47A2" w:rsidRDefault="00311326" w:rsidP="008F47A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8F47A2" w:rsidRPr="008F47A2">
          <w:rPr>
            <w:rFonts w:eastAsia="Times New Roman"/>
            <w:color w:val="000000"/>
            <w:sz w:val="22"/>
            <w:lang w:eastAsia="en-AU"/>
          </w:rPr>
          <w:t>2</w:t>
        </w:r>
        <w:r w:rsidR="008F47A2" w:rsidRPr="008F47A2">
          <w:rPr>
            <w:rFonts w:eastAsia="Times New Roman"/>
            <w:color w:val="000000"/>
            <w:sz w:val="22"/>
            <w:lang w:eastAsia="en-AU"/>
          </w:rPr>
          <w:tab/>
          <w:t>Commencement</w:t>
        </w:r>
      </w:hyperlink>
    </w:p>
    <w:p w14:paraId="7FC18B95" w14:textId="77777777" w:rsidR="008F47A2" w:rsidRPr="008F47A2" w:rsidRDefault="00311326" w:rsidP="008F47A2">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8F47A2" w:rsidRPr="008F47A2">
          <w:rPr>
            <w:rFonts w:eastAsia="Times New Roman"/>
            <w:color w:val="000000"/>
            <w:sz w:val="28"/>
            <w:szCs w:val="28"/>
            <w:lang w:eastAsia="en-AU"/>
          </w:rPr>
          <w:t xml:space="preserve">Part 2—Amendment of </w:t>
        </w:r>
        <w:r w:rsidR="008F47A2" w:rsidRPr="008F47A2">
          <w:rPr>
            <w:rFonts w:eastAsia="Times New Roman"/>
            <w:i/>
            <w:iCs/>
            <w:color w:val="000000"/>
            <w:sz w:val="28"/>
            <w:szCs w:val="28"/>
            <w:lang w:eastAsia="en-AU"/>
          </w:rPr>
          <w:t>Motor Vehicles (National Heavy Vehicles Registration Fees) Regulations 2008</w:t>
        </w:r>
      </w:hyperlink>
    </w:p>
    <w:p w14:paraId="3F14C6BE" w14:textId="77777777" w:rsidR="008F47A2" w:rsidRPr="008F47A2" w:rsidRDefault="00311326" w:rsidP="008F47A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8F47A2" w:rsidRPr="008F47A2">
          <w:rPr>
            <w:rFonts w:eastAsia="Times New Roman"/>
            <w:color w:val="000000"/>
            <w:sz w:val="22"/>
            <w:lang w:eastAsia="en-AU"/>
          </w:rPr>
          <w:t>3</w:t>
        </w:r>
        <w:r w:rsidR="008F47A2" w:rsidRPr="008F47A2">
          <w:rPr>
            <w:rFonts w:eastAsia="Times New Roman"/>
            <w:color w:val="000000"/>
            <w:sz w:val="22"/>
            <w:lang w:eastAsia="en-AU"/>
          </w:rPr>
          <w:tab/>
          <w:t>Amendment of regulation 7—Registration fees for 2022/2023 financial year</w:t>
        </w:r>
      </w:hyperlink>
    </w:p>
    <w:p w14:paraId="1B194B5B" w14:textId="77777777" w:rsidR="008F47A2" w:rsidRPr="008F47A2" w:rsidRDefault="008F47A2" w:rsidP="008F47A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46C9DDA" w14:textId="77777777" w:rsidR="008F47A2" w:rsidRPr="008F47A2" w:rsidRDefault="008F47A2" w:rsidP="008F47A2">
      <w:pPr>
        <w:keepNext/>
        <w:keepLines/>
        <w:autoSpaceDE w:val="0"/>
        <w:autoSpaceDN w:val="0"/>
        <w:adjustRightInd w:val="0"/>
        <w:spacing w:before="280" w:after="0" w:line="240" w:lineRule="auto"/>
        <w:jc w:val="left"/>
        <w:rPr>
          <w:rFonts w:eastAsia="Times New Roman"/>
          <w:b/>
          <w:bCs/>
          <w:color w:val="000000"/>
          <w:sz w:val="32"/>
          <w:szCs w:val="32"/>
          <w:lang w:eastAsia="en-AU"/>
        </w:rPr>
      </w:pPr>
      <w:r w:rsidRPr="008F47A2">
        <w:rPr>
          <w:rFonts w:eastAsia="Times New Roman"/>
          <w:b/>
          <w:bCs/>
          <w:color w:val="000000"/>
          <w:sz w:val="32"/>
          <w:szCs w:val="32"/>
          <w:lang w:eastAsia="en-AU"/>
        </w:rPr>
        <w:t>Part 1—Preliminary</w:t>
      </w:r>
    </w:p>
    <w:p w14:paraId="45F08C16" w14:textId="77777777" w:rsidR="008F47A2" w:rsidRPr="008F47A2" w:rsidRDefault="008F47A2" w:rsidP="008F47A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F47A2">
        <w:rPr>
          <w:rFonts w:eastAsia="Times New Roman"/>
          <w:b/>
          <w:bCs/>
          <w:color w:val="000000"/>
          <w:sz w:val="26"/>
          <w:szCs w:val="26"/>
          <w:lang w:eastAsia="en-AU"/>
        </w:rPr>
        <w:t>1—Short title</w:t>
      </w:r>
    </w:p>
    <w:p w14:paraId="383B044E" w14:textId="77777777" w:rsidR="008F47A2" w:rsidRPr="008F47A2" w:rsidRDefault="008F47A2" w:rsidP="008F47A2">
      <w:pPr>
        <w:keepLines/>
        <w:autoSpaceDE w:val="0"/>
        <w:autoSpaceDN w:val="0"/>
        <w:adjustRightInd w:val="0"/>
        <w:spacing w:before="120" w:after="0" w:line="240" w:lineRule="auto"/>
        <w:ind w:left="794"/>
        <w:jc w:val="left"/>
        <w:rPr>
          <w:rFonts w:eastAsia="Times New Roman"/>
          <w:color w:val="000000"/>
          <w:sz w:val="23"/>
          <w:szCs w:val="23"/>
          <w:lang w:eastAsia="en-AU"/>
        </w:rPr>
      </w:pPr>
      <w:r w:rsidRPr="008F47A2">
        <w:rPr>
          <w:rFonts w:eastAsia="Times New Roman"/>
          <w:color w:val="000000"/>
          <w:sz w:val="23"/>
          <w:szCs w:val="23"/>
          <w:lang w:eastAsia="en-AU"/>
        </w:rPr>
        <w:t xml:space="preserve">These regulations may be cited as the </w:t>
      </w:r>
      <w:r w:rsidRPr="008F47A2">
        <w:rPr>
          <w:rFonts w:eastAsia="Times New Roman"/>
          <w:i/>
          <w:iCs/>
          <w:color w:val="000000"/>
          <w:sz w:val="23"/>
          <w:szCs w:val="23"/>
          <w:lang w:eastAsia="en-AU"/>
        </w:rPr>
        <w:t>Motor Vehicles (National Heavy Vehicles Registration Fees) (No 2) Amendment Regulations 2022</w:t>
      </w:r>
      <w:r w:rsidRPr="008F47A2">
        <w:rPr>
          <w:rFonts w:eastAsia="Times New Roman"/>
          <w:color w:val="000000"/>
          <w:sz w:val="23"/>
          <w:szCs w:val="23"/>
          <w:lang w:eastAsia="en-AU"/>
        </w:rPr>
        <w:t>.</w:t>
      </w:r>
    </w:p>
    <w:p w14:paraId="4B20F5C8" w14:textId="77777777" w:rsidR="008F47A2" w:rsidRPr="008F47A2" w:rsidRDefault="008F47A2" w:rsidP="008F47A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F47A2">
        <w:rPr>
          <w:rFonts w:eastAsia="Times New Roman"/>
          <w:b/>
          <w:bCs/>
          <w:color w:val="000000"/>
          <w:sz w:val="26"/>
          <w:szCs w:val="26"/>
          <w:lang w:eastAsia="en-AU"/>
        </w:rPr>
        <w:t>2—Commencement</w:t>
      </w:r>
    </w:p>
    <w:p w14:paraId="4A81E481" w14:textId="77777777" w:rsidR="008F47A2" w:rsidRPr="008F47A2" w:rsidRDefault="008F47A2" w:rsidP="008F47A2">
      <w:pPr>
        <w:keepLines/>
        <w:autoSpaceDE w:val="0"/>
        <w:autoSpaceDN w:val="0"/>
        <w:adjustRightInd w:val="0"/>
        <w:spacing w:before="120" w:after="0" w:line="240" w:lineRule="auto"/>
        <w:ind w:left="794"/>
        <w:jc w:val="left"/>
        <w:rPr>
          <w:rFonts w:eastAsia="Times New Roman"/>
          <w:color w:val="000000"/>
          <w:sz w:val="23"/>
          <w:szCs w:val="23"/>
          <w:lang w:eastAsia="en-AU"/>
        </w:rPr>
      </w:pPr>
      <w:r w:rsidRPr="008F47A2">
        <w:rPr>
          <w:rFonts w:eastAsia="Times New Roman"/>
          <w:color w:val="000000"/>
          <w:sz w:val="23"/>
          <w:szCs w:val="23"/>
          <w:lang w:eastAsia="en-AU"/>
        </w:rPr>
        <w:t>These regulations come into operation on the day on which they are made.</w:t>
      </w:r>
    </w:p>
    <w:p w14:paraId="74280373" w14:textId="77777777" w:rsidR="008F47A2" w:rsidRPr="008F47A2" w:rsidRDefault="008F47A2" w:rsidP="008F47A2">
      <w:pPr>
        <w:keepNext/>
        <w:keepLines/>
        <w:autoSpaceDE w:val="0"/>
        <w:autoSpaceDN w:val="0"/>
        <w:adjustRightInd w:val="0"/>
        <w:spacing w:before="280" w:after="0" w:line="240" w:lineRule="auto"/>
        <w:jc w:val="left"/>
        <w:rPr>
          <w:rFonts w:eastAsia="Times New Roman"/>
          <w:b/>
          <w:bCs/>
          <w:color w:val="000000"/>
          <w:sz w:val="32"/>
          <w:szCs w:val="32"/>
          <w:lang w:eastAsia="en-AU"/>
        </w:rPr>
      </w:pPr>
      <w:r w:rsidRPr="008F47A2">
        <w:rPr>
          <w:rFonts w:eastAsia="Times New Roman"/>
          <w:b/>
          <w:bCs/>
          <w:color w:val="000000"/>
          <w:sz w:val="32"/>
          <w:szCs w:val="32"/>
          <w:lang w:eastAsia="en-AU"/>
        </w:rPr>
        <w:t xml:space="preserve">Part 2—Amendment of </w:t>
      </w:r>
      <w:r w:rsidRPr="008F47A2">
        <w:rPr>
          <w:rFonts w:eastAsia="Times New Roman"/>
          <w:b/>
          <w:bCs/>
          <w:i/>
          <w:iCs/>
          <w:color w:val="000000"/>
          <w:sz w:val="32"/>
          <w:szCs w:val="32"/>
          <w:lang w:eastAsia="en-AU"/>
        </w:rPr>
        <w:t>Motor Vehicles (National Heavy Vehicles Registration Fees) Regulations 2008</w:t>
      </w:r>
    </w:p>
    <w:p w14:paraId="3E1943C5" w14:textId="77777777" w:rsidR="008F47A2" w:rsidRPr="008F47A2" w:rsidRDefault="008F47A2" w:rsidP="008F47A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F47A2">
        <w:rPr>
          <w:rFonts w:eastAsia="Times New Roman"/>
          <w:b/>
          <w:bCs/>
          <w:color w:val="000000"/>
          <w:sz w:val="26"/>
          <w:szCs w:val="26"/>
          <w:lang w:eastAsia="en-AU"/>
        </w:rPr>
        <w:t>3—Amendment of regulation 7—Registration fees for 2022/2023 financial year</w:t>
      </w:r>
    </w:p>
    <w:p w14:paraId="6A49B31B" w14:textId="77777777" w:rsidR="008F47A2" w:rsidRPr="008F47A2" w:rsidRDefault="008F47A2" w:rsidP="008F47A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F47A2">
        <w:rPr>
          <w:rFonts w:eastAsia="Times New Roman"/>
          <w:color w:val="000000"/>
          <w:sz w:val="23"/>
          <w:szCs w:val="23"/>
          <w:lang w:eastAsia="en-AU"/>
        </w:rPr>
        <w:t>Regulation 7(1)—delete "2021" and substitute:</w:t>
      </w:r>
    </w:p>
    <w:p w14:paraId="28690B25" w14:textId="77777777" w:rsidR="008F47A2" w:rsidRPr="008F47A2" w:rsidRDefault="008F47A2" w:rsidP="008F47A2">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F47A2">
        <w:rPr>
          <w:rFonts w:eastAsia="Times New Roman"/>
          <w:color w:val="000000"/>
          <w:sz w:val="23"/>
          <w:szCs w:val="23"/>
          <w:lang w:eastAsia="en-AU"/>
        </w:rPr>
        <w:t>2022</w:t>
      </w:r>
    </w:p>
    <w:p w14:paraId="60DD5957" w14:textId="77777777" w:rsidR="008F47A2" w:rsidRPr="008F47A2" w:rsidRDefault="008F47A2" w:rsidP="008F47A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8F47A2">
        <w:rPr>
          <w:rFonts w:eastAsia="Times New Roman"/>
          <w:b/>
          <w:bCs/>
          <w:color w:val="000000"/>
          <w:sz w:val="20"/>
          <w:szCs w:val="20"/>
          <w:lang w:eastAsia="en-AU"/>
        </w:rPr>
        <w:t>Editorial note—</w:t>
      </w:r>
    </w:p>
    <w:p w14:paraId="26B942B6" w14:textId="77777777" w:rsidR="008F47A2" w:rsidRPr="008F47A2" w:rsidRDefault="008F47A2" w:rsidP="008F47A2">
      <w:pPr>
        <w:keepLines/>
        <w:autoSpaceDE w:val="0"/>
        <w:autoSpaceDN w:val="0"/>
        <w:adjustRightInd w:val="0"/>
        <w:spacing w:before="120" w:after="0" w:line="240" w:lineRule="auto"/>
        <w:ind w:left="794"/>
        <w:jc w:val="left"/>
        <w:rPr>
          <w:rFonts w:eastAsia="Times New Roman"/>
          <w:color w:val="000000"/>
          <w:sz w:val="20"/>
          <w:szCs w:val="20"/>
          <w:lang w:eastAsia="en-AU"/>
        </w:rPr>
      </w:pPr>
      <w:r w:rsidRPr="008F47A2">
        <w:rPr>
          <w:rFonts w:eastAsia="Times New Roman"/>
          <w:color w:val="000000"/>
          <w:sz w:val="20"/>
          <w:szCs w:val="20"/>
          <w:lang w:eastAsia="en-AU"/>
        </w:rPr>
        <w:t xml:space="preserve">As required by section 10AA(2) of the </w:t>
      </w:r>
      <w:hyperlink r:id="rId22" w:history="1">
        <w:r w:rsidRPr="008F47A2">
          <w:rPr>
            <w:rFonts w:eastAsia="Times New Roman"/>
            <w:i/>
            <w:iCs/>
            <w:color w:val="000000"/>
            <w:sz w:val="20"/>
            <w:szCs w:val="20"/>
            <w:lang w:eastAsia="en-AU"/>
          </w:rPr>
          <w:t>Legislative Instruments Act 1978</w:t>
        </w:r>
      </w:hyperlink>
      <w:r w:rsidRPr="008F47A2">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2C410D5F" w14:textId="77777777" w:rsidR="008F47A2" w:rsidRPr="008F47A2" w:rsidRDefault="008F47A2" w:rsidP="008F47A2">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F47A2">
        <w:rPr>
          <w:rFonts w:eastAsia="Times New Roman"/>
          <w:b/>
          <w:bCs/>
          <w:color w:val="000000"/>
          <w:sz w:val="26"/>
          <w:szCs w:val="26"/>
          <w:lang w:eastAsia="en-AU"/>
        </w:rPr>
        <w:t>Made by the Governor</w:t>
      </w:r>
    </w:p>
    <w:p w14:paraId="56AAB367" w14:textId="77777777" w:rsidR="008F47A2" w:rsidRPr="008F47A2" w:rsidRDefault="008F47A2" w:rsidP="008F47A2">
      <w:pPr>
        <w:keepNext/>
        <w:keepLines/>
        <w:autoSpaceDE w:val="0"/>
        <w:autoSpaceDN w:val="0"/>
        <w:adjustRightInd w:val="0"/>
        <w:spacing w:before="120" w:after="0" w:line="240" w:lineRule="auto"/>
        <w:jc w:val="left"/>
        <w:rPr>
          <w:rFonts w:eastAsia="Times New Roman"/>
          <w:color w:val="000000"/>
          <w:sz w:val="23"/>
          <w:szCs w:val="23"/>
          <w:lang w:eastAsia="en-AU"/>
        </w:rPr>
      </w:pPr>
      <w:r w:rsidRPr="008F47A2">
        <w:rPr>
          <w:rFonts w:eastAsia="Times New Roman"/>
          <w:color w:val="000000"/>
          <w:sz w:val="23"/>
          <w:szCs w:val="23"/>
          <w:lang w:eastAsia="en-AU"/>
        </w:rPr>
        <w:t>with the advice and consent of the Executive Council</w:t>
      </w:r>
    </w:p>
    <w:p w14:paraId="6DB1519A" w14:textId="77777777" w:rsidR="008F47A2" w:rsidRPr="008F47A2" w:rsidRDefault="008F47A2" w:rsidP="008F47A2">
      <w:pPr>
        <w:keepNext/>
        <w:keepLines/>
        <w:autoSpaceDE w:val="0"/>
        <w:autoSpaceDN w:val="0"/>
        <w:adjustRightInd w:val="0"/>
        <w:spacing w:after="0" w:line="240" w:lineRule="auto"/>
        <w:jc w:val="left"/>
        <w:rPr>
          <w:rFonts w:eastAsia="Times New Roman"/>
          <w:color w:val="000000"/>
          <w:sz w:val="23"/>
          <w:szCs w:val="23"/>
          <w:lang w:eastAsia="en-AU"/>
        </w:rPr>
      </w:pPr>
      <w:r w:rsidRPr="008F47A2">
        <w:rPr>
          <w:rFonts w:eastAsia="Times New Roman"/>
          <w:color w:val="000000"/>
          <w:sz w:val="23"/>
          <w:szCs w:val="23"/>
          <w:lang w:eastAsia="en-AU"/>
        </w:rPr>
        <w:t>on 18 August 2022</w:t>
      </w:r>
    </w:p>
    <w:p w14:paraId="46948352" w14:textId="77777777" w:rsidR="008F47A2" w:rsidRPr="008F47A2" w:rsidRDefault="008F47A2" w:rsidP="008F47A2">
      <w:pPr>
        <w:keepNext/>
        <w:keepLines/>
        <w:autoSpaceDE w:val="0"/>
        <w:autoSpaceDN w:val="0"/>
        <w:adjustRightInd w:val="0"/>
        <w:spacing w:before="120" w:after="0" w:line="240" w:lineRule="auto"/>
        <w:jc w:val="left"/>
        <w:rPr>
          <w:rFonts w:eastAsia="Times New Roman"/>
          <w:color w:val="000000"/>
          <w:sz w:val="23"/>
          <w:szCs w:val="23"/>
          <w:lang w:eastAsia="en-AU"/>
        </w:rPr>
      </w:pPr>
      <w:r w:rsidRPr="008F47A2">
        <w:rPr>
          <w:rFonts w:eastAsia="Times New Roman"/>
          <w:color w:val="000000"/>
          <w:sz w:val="23"/>
          <w:szCs w:val="23"/>
          <w:lang w:eastAsia="en-AU"/>
        </w:rPr>
        <w:t>No 64 of 2022</w:t>
      </w:r>
    </w:p>
    <w:p w14:paraId="07D64F80" w14:textId="621824FC" w:rsidR="008F47A2" w:rsidRDefault="008F47A2">
      <w:pPr>
        <w:spacing w:after="0" w:line="240" w:lineRule="auto"/>
        <w:jc w:val="left"/>
        <w:rPr>
          <w:rFonts w:eastAsia="Times New Roman"/>
          <w:szCs w:val="17"/>
        </w:rPr>
      </w:pPr>
      <w:r>
        <w:br w:type="page"/>
      </w:r>
    </w:p>
    <w:p w14:paraId="7622A5B4" w14:textId="77777777" w:rsidR="004A2FA1" w:rsidRPr="004A2FA1" w:rsidRDefault="004A2FA1" w:rsidP="004A2FA1">
      <w:pPr>
        <w:keepLines/>
        <w:autoSpaceDE w:val="0"/>
        <w:autoSpaceDN w:val="0"/>
        <w:adjustRightInd w:val="0"/>
        <w:spacing w:before="240" w:after="0" w:line="240" w:lineRule="auto"/>
        <w:jc w:val="left"/>
        <w:rPr>
          <w:rFonts w:eastAsia="Times New Roman"/>
          <w:color w:val="000000"/>
          <w:sz w:val="28"/>
          <w:szCs w:val="28"/>
          <w:lang w:eastAsia="en-AU"/>
        </w:rPr>
      </w:pPr>
      <w:r w:rsidRPr="004A2FA1">
        <w:rPr>
          <w:rFonts w:eastAsia="Times New Roman"/>
          <w:color w:val="000000"/>
          <w:sz w:val="28"/>
          <w:szCs w:val="28"/>
          <w:lang w:eastAsia="en-AU"/>
        </w:rPr>
        <w:lastRenderedPageBreak/>
        <w:t>South Australia</w:t>
      </w:r>
    </w:p>
    <w:p w14:paraId="2A3BD2FE" w14:textId="77777777" w:rsidR="004A2FA1" w:rsidRPr="004A2FA1" w:rsidRDefault="004A2FA1" w:rsidP="000014E8">
      <w:pPr>
        <w:pStyle w:val="Heading3"/>
        <w:rPr>
          <w:lang w:eastAsia="en-AU"/>
        </w:rPr>
      </w:pPr>
      <w:bookmarkStart w:id="21" w:name="_Toc111714272"/>
      <w:r w:rsidRPr="004A2FA1">
        <w:rPr>
          <w:lang w:eastAsia="en-AU"/>
        </w:rPr>
        <w:t>Residential Parks Regulations 2022</w:t>
      </w:r>
      <w:bookmarkEnd w:id="21"/>
    </w:p>
    <w:p w14:paraId="541A23A1" w14:textId="77777777" w:rsidR="004A2FA1" w:rsidRPr="004A2FA1" w:rsidRDefault="004A2FA1" w:rsidP="004A2FA1">
      <w:pPr>
        <w:keepLines/>
        <w:autoSpaceDE w:val="0"/>
        <w:autoSpaceDN w:val="0"/>
        <w:adjustRightInd w:val="0"/>
        <w:spacing w:before="80" w:after="240" w:line="240" w:lineRule="auto"/>
        <w:jc w:val="left"/>
        <w:rPr>
          <w:rFonts w:eastAsia="Times New Roman"/>
          <w:color w:val="000000"/>
          <w:sz w:val="24"/>
          <w:szCs w:val="24"/>
          <w:lang w:eastAsia="en-AU"/>
        </w:rPr>
      </w:pPr>
      <w:r w:rsidRPr="004A2FA1">
        <w:rPr>
          <w:rFonts w:eastAsia="Times New Roman"/>
          <w:color w:val="000000"/>
          <w:sz w:val="24"/>
          <w:szCs w:val="24"/>
          <w:lang w:eastAsia="en-AU"/>
        </w:rPr>
        <w:t xml:space="preserve">under the </w:t>
      </w:r>
      <w:r w:rsidRPr="004A2FA1">
        <w:rPr>
          <w:rFonts w:eastAsia="Times New Roman"/>
          <w:i/>
          <w:iCs/>
          <w:color w:val="000000"/>
          <w:sz w:val="24"/>
          <w:szCs w:val="24"/>
          <w:lang w:eastAsia="en-AU"/>
        </w:rPr>
        <w:t>Residential Parks Act 2007</w:t>
      </w:r>
    </w:p>
    <w:p w14:paraId="09D5AAAA" w14:textId="77777777" w:rsidR="004A2FA1" w:rsidRPr="004A2FA1" w:rsidRDefault="004A2FA1" w:rsidP="004A2FA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500E0B2" w14:textId="77777777" w:rsidR="004A2FA1" w:rsidRPr="004A2FA1" w:rsidRDefault="004A2FA1" w:rsidP="004A2FA1">
      <w:pPr>
        <w:keepLines/>
        <w:autoSpaceDE w:val="0"/>
        <w:autoSpaceDN w:val="0"/>
        <w:adjustRightInd w:val="0"/>
        <w:spacing w:before="120" w:after="0" w:line="240" w:lineRule="auto"/>
        <w:jc w:val="left"/>
        <w:rPr>
          <w:rFonts w:eastAsia="Times New Roman"/>
          <w:b/>
          <w:bCs/>
          <w:color w:val="000000"/>
          <w:sz w:val="32"/>
          <w:szCs w:val="32"/>
          <w:lang w:eastAsia="en-AU"/>
        </w:rPr>
      </w:pPr>
      <w:r w:rsidRPr="004A2FA1">
        <w:rPr>
          <w:rFonts w:eastAsia="Times New Roman"/>
          <w:b/>
          <w:bCs/>
          <w:color w:val="000000"/>
          <w:sz w:val="32"/>
          <w:szCs w:val="32"/>
          <w:lang w:eastAsia="en-AU"/>
        </w:rPr>
        <w:t>Contents</w:t>
      </w:r>
    </w:p>
    <w:p w14:paraId="6DB8FB8E" w14:textId="77777777" w:rsidR="004A2FA1" w:rsidRPr="004A2FA1" w:rsidRDefault="00311326" w:rsidP="004A2FA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4A2FA1" w:rsidRPr="004A2FA1">
          <w:rPr>
            <w:rFonts w:eastAsia="Times New Roman"/>
            <w:color w:val="000000"/>
            <w:sz w:val="22"/>
            <w:lang w:eastAsia="en-AU"/>
          </w:rPr>
          <w:t>1</w:t>
        </w:r>
        <w:r w:rsidR="004A2FA1" w:rsidRPr="004A2FA1">
          <w:rPr>
            <w:rFonts w:eastAsia="Times New Roman"/>
            <w:color w:val="000000"/>
            <w:sz w:val="22"/>
            <w:lang w:eastAsia="en-AU"/>
          </w:rPr>
          <w:tab/>
          <w:t>Short title</w:t>
        </w:r>
      </w:hyperlink>
    </w:p>
    <w:p w14:paraId="6C977031" w14:textId="77777777" w:rsidR="004A2FA1" w:rsidRPr="004A2FA1" w:rsidRDefault="00311326" w:rsidP="004A2FA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4A2FA1" w:rsidRPr="004A2FA1">
          <w:rPr>
            <w:rFonts w:eastAsia="Times New Roman"/>
            <w:color w:val="000000"/>
            <w:sz w:val="22"/>
            <w:lang w:eastAsia="en-AU"/>
          </w:rPr>
          <w:t>2</w:t>
        </w:r>
        <w:r w:rsidR="004A2FA1" w:rsidRPr="004A2FA1">
          <w:rPr>
            <w:rFonts w:eastAsia="Times New Roman"/>
            <w:color w:val="000000"/>
            <w:sz w:val="22"/>
            <w:lang w:eastAsia="en-AU"/>
          </w:rPr>
          <w:tab/>
          <w:t>Commencement</w:t>
        </w:r>
      </w:hyperlink>
    </w:p>
    <w:p w14:paraId="08B80084" w14:textId="77777777" w:rsidR="004A2FA1" w:rsidRPr="004A2FA1" w:rsidRDefault="00311326" w:rsidP="004A2FA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4A2FA1" w:rsidRPr="004A2FA1">
          <w:rPr>
            <w:rFonts w:eastAsia="Times New Roman"/>
            <w:color w:val="000000"/>
            <w:sz w:val="22"/>
            <w:lang w:eastAsia="en-AU"/>
          </w:rPr>
          <w:t>3</w:t>
        </w:r>
        <w:r w:rsidR="004A2FA1" w:rsidRPr="004A2FA1">
          <w:rPr>
            <w:rFonts w:eastAsia="Times New Roman"/>
            <w:color w:val="000000"/>
            <w:sz w:val="22"/>
            <w:lang w:eastAsia="en-AU"/>
          </w:rPr>
          <w:tab/>
          <w:t>Interpretation</w:t>
        </w:r>
      </w:hyperlink>
    </w:p>
    <w:p w14:paraId="15F86D0C" w14:textId="77777777" w:rsidR="004A2FA1" w:rsidRPr="004A2FA1" w:rsidRDefault="00311326" w:rsidP="004A2FA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4A2FA1" w:rsidRPr="004A2FA1">
          <w:rPr>
            <w:rFonts w:eastAsia="Times New Roman"/>
            <w:color w:val="000000"/>
            <w:sz w:val="22"/>
            <w:lang w:eastAsia="en-AU"/>
          </w:rPr>
          <w:t>4</w:t>
        </w:r>
        <w:r w:rsidR="004A2FA1" w:rsidRPr="004A2FA1">
          <w:rPr>
            <w:rFonts w:eastAsia="Times New Roman"/>
            <w:color w:val="000000"/>
            <w:sz w:val="22"/>
            <w:lang w:eastAsia="en-AU"/>
          </w:rPr>
          <w:tab/>
          <w:t>Park rules (section 6 of Act)</w:t>
        </w:r>
      </w:hyperlink>
    </w:p>
    <w:p w14:paraId="767C1576" w14:textId="77777777" w:rsidR="004A2FA1" w:rsidRPr="004A2FA1" w:rsidRDefault="00311326" w:rsidP="004A2FA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782dc2da_5b97_4428_a450_7b7be515eb" w:history="1">
        <w:r w:rsidR="004A2FA1" w:rsidRPr="004A2FA1">
          <w:rPr>
            <w:rFonts w:eastAsia="Times New Roman"/>
            <w:color w:val="000000"/>
            <w:sz w:val="22"/>
            <w:lang w:eastAsia="en-AU"/>
          </w:rPr>
          <w:t>5</w:t>
        </w:r>
        <w:r w:rsidR="004A2FA1" w:rsidRPr="004A2FA1">
          <w:rPr>
            <w:rFonts w:eastAsia="Times New Roman"/>
            <w:color w:val="000000"/>
            <w:sz w:val="22"/>
            <w:lang w:eastAsia="en-AU"/>
          </w:rPr>
          <w:tab/>
          <w:t>Repayment of bond—third party payments and guarantees (section 29 of Act)</w:t>
        </w:r>
      </w:hyperlink>
    </w:p>
    <w:p w14:paraId="1150413D" w14:textId="77777777" w:rsidR="004A2FA1" w:rsidRPr="004A2FA1" w:rsidRDefault="00311326" w:rsidP="004A2FA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4A2FA1" w:rsidRPr="004A2FA1">
          <w:rPr>
            <w:rFonts w:eastAsia="Times New Roman"/>
            <w:color w:val="000000"/>
            <w:sz w:val="22"/>
            <w:lang w:eastAsia="en-AU"/>
          </w:rPr>
          <w:t>6</w:t>
        </w:r>
        <w:r w:rsidR="004A2FA1" w:rsidRPr="004A2FA1">
          <w:rPr>
            <w:rFonts w:eastAsia="Times New Roman"/>
            <w:color w:val="000000"/>
            <w:sz w:val="22"/>
            <w:lang w:eastAsia="en-AU"/>
          </w:rPr>
          <w:tab/>
          <w:t>Statutory and other charges in respect of rented property (section 43 of Act)</w:t>
        </w:r>
      </w:hyperlink>
    </w:p>
    <w:p w14:paraId="4EE36DE4" w14:textId="77777777" w:rsidR="004A2FA1" w:rsidRPr="004A2FA1" w:rsidRDefault="00311326" w:rsidP="004A2FA1">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8" w:history="1">
        <w:r w:rsidR="004A2FA1" w:rsidRPr="004A2FA1">
          <w:rPr>
            <w:rFonts w:eastAsia="Times New Roman"/>
            <w:color w:val="000000"/>
            <w:sz w:val="28"/>
            <w:szCs w:val="28"/>
            <w:lang w:eastAsia="en-AU"/>
          </w:rPr>
          <w:t>Schedule 1—Repeal and transitional provisions</w:t>
        </w:r>
      </w:hyperlink>
    </w:p>
    <w:p w14:paraId="05FBAE88" w14:textId="77777777" w:rsidR="004A2FA1" w:rsidRPr="004A2FA1" w:rsidRDefault="00311326" w:rsidP="004A2FA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9" w:history="1">
        <w:r w:rsidR="004A2FA1" w:rsidRPr="004A2FA1">
          <w:rPr>
            <w:rFonts w:eastAsia="Times New Roman"/>
            <w:color w:val="000000"/>
            <w:sz w:val="28"/>
            <w:szCs w:val="28"/>
            <w:lang w:eastAsia="en-AU"/>
          </w:rPr>
          <w:t xml:space="preserve">Part 1—Repeal of </w:t>
        </w:r>
        <w:r w:rsidR="004A2FA1" w:rsidRPr="004A2FA1">
          <w:rPr>
            <w:rFonts w:eastAsia="Times New Roman"/>
            <w:i/>
            <w:iCs/>
            <w:color w:val="000000"/>
            <w:sz w:val="28"/>
            <w:szCs w:val="28"/>
            <w:lang w:eastAsia="en-AU"/>
          </w:rPr>
          <w:t>Residential Parks Regulations 2007</w:t>
        </w:r>
      </w:hyperlink>
    </w:p>
    <w:p w14:paraId="23633DB2" w14:textId="77777777" w:rsidR="004A2FA1" w:rsidRPr="004A2FA1" w:rsidRDefault="00311326" w:rsidP="004A2FA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004A2FA1" w:rsidRPr="004A2FA1">
          <w:rPr>
            <w:rFonts w:eastAsia="Times New Roman"/>
            <w:color w:val="000000"/>
            <w:sz w:val="22"/>
            <w:lang w:eastAsia="en-AU"/>
          </w:rPr>
          <w:t>1</w:t>
        </w:r>
        <w:r w:rsidR="004A2FA1" w:rsidRPr="004A2FA1">
          <w:rPr>
            <w:rFonts w:eastAsia="Times New Roman"/>
            <w:color w:val="000000"/>
            <w:sz w:val="22"/>
            <w:lang w:eastAsia="en-AU"/>
          </w:rPr>
          <w:tab/>
          <w:t xml:space="preserve">Repeal of </w:t>
        </w:r>
        <w:r w:rsidR="004A2FA1" w:rsidRPr="004A2FA1">
          <w:rPr>
            <w:rFonts w:eastAsia="Times New Roman"/>
            <w:i/>
            <w:iCs/>
            <w:color w:val="000000"/>
            <w:sz w:val="22"/>
            <w:lang w:eastAsia="en-AU"/>
          </w:rPr>
          <w:t>Residential Parks Regulations 2007</w:t>
        </w:r>
      </w:hyperlink>
    </w:p>
    <w:p w14:paraId="3142A889" w14:textId="77777777" w:rsidR="004A2FA1" w:rsidRPr="004A2FA1" w:rsidRDefault="00311326" w:rsidP="004A2FA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1" w:history="1">
        <w:r w:rsidR="004A2FA1" w:rsidRPr="004A2FA1">
          <w:rPr>
            <w:rFonts w:eastAsia="Times New Roman"/>
            <w:color w:val="000000"/>
            <w:sz w:val="28"/>
            <w:szCs w:val="28"/>
            <w:lang w:eastAsia="en-AU"/>
          </w:rPr>
          <w:t>Part 2—Transitional provisions</w:t>
        </w:r>
      </w:hyperlink>
    </w:p>
    <w:p w14:paraId="6548658F" w14:textId="77777777" w:rsidR="004A2FA1" w:rsidRPr="004A2FA1" w:rsidRDefault="00311326" w:rsidP="004A2FA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004A2FA1" w:rsidRPr="004A2FA1">
          <w:rPr>
            <w:rFonts w:eastAsia="Times New Roman"/>
            <w:color w:val="000000"/>
            <w:sz w:val="22"/>
            <w:lang w:eastAsia="en-AU"/>
          </w:rPr>
          <w:t>2</w:t>
        </w:r>
        <w:r w:rsidR="004A2FA1" w:rsidRPr="004A2FA1">
          <w:rPr>
            <w:rFonts w:eastAsia="Times New Roman"/>
            <w:color w:val="000000"/>
            <w:sz w:val="22"/>
            <w:lang w:eastAsia="en-AU"/>
          </w:rPr>
          <w:tab/>
          <w:t>Interpretation</w:t>
        </w:r>
      </w:hyperlink>
    </w:p>
    <w:p w14:paraId="256D1E54" w14:textId="77777777" w:rsidR="004A2FA1" w:rsidRPr="004A2FA1" w:rsidRDefault="00311326" w:rsidP="004A2FA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3" w:history="1">
        <w:r w:rsidR="004A2FA1" w:rsidRPr="004A2FA1">
          <w:rPr>
            <w:rFonts w:eastAsia="Times New Roman"/>
            <w:color w:val="000000"/>
            <w:sz w:val="22"/>
            <w:lang w:eastAsia="en-AU"/>
          </w:rPr>
          <w:t>3</w:t>
        </w:r>
        <w:r w:rsidR="004A2FA1" w:rsidRPr="004A2FA1">
          <w:rPr>
            <w:rFonts w:eastAsia="Times New Roman"/>
            <w:color w:val="000000"/>
            <w:sz w:val="22"/>
            <w:lang w:eastAsia="en-AU"/>
          </w:rPr>
          <w:tab/>
          <w:t>Notice given by third party to Commissioner</w:t>
        </w:r>
      </w:hyperlink>
    </w:p>
    <w:p w14:paraId="66314E43" w14:textId="77777777" w:rsidR="004A2FA1" w:rsidRPr="004A2FA1" w:rsidRDefault="004A2FA1" w:rsidP="004A2FA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0C9440B3" w14:textId="77777777" w:rsidR="004A2FA1" w:rsidRPr="004A2FA1" w:rsidRDefault="004A2FA1" w:rsidP="004A2FA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A2FA1">
        <w:rPr>
          <w:rFonts w:eastAsia="Times New Roman"/>
          <w:b/>
          <w:bCs/>
          <w:color w:val="000000"/>
          <w:sz w:val="26"/>
          <w:szCs w:val="26"/>
          <w:lang w:eastAsia="en-AU"/>
        </w:rPr>
        <w:t>1—Short title</w:t>
      </w:r>
    </w:p>
    <w:p w14:paraId="2E82DD22" w14:textId="77777777" w:rsidR="004A2FA1" w:rsidRPr="004A2FA1" w:rsidRDefault="004A2FA1" w:rsidP="004A2FA1">
      <w:pPr>
        <w:keepLines/>
        <w:autoSpaceDE w:val="0"/>
        <w:autoSpaceDN w:val="0"/>
        <w:adjustRightInd w:val="0"/>
        <w:spacing w:before="120" w:after="0" w:line="240" w:lineRule="auto"/>
        <w:ind w:left="794"/>
        <w:jc w:val="left"/>
        <w:rPr>
          <w:rFonts w:eastAsia="Times New Roman"/>
          <w:color w:val="000000"/>
          <w:sz w:val="23"/>
          <w:szCs w:val="23"/>
          <w:lang w:eastAsia="en-AU"/>
        </w:rPr>
      </w:pPr>
      <w:r w:rsidRPr="004A2FA1">
        <w:rPr>
          <w:rFonts w:eastAsia="Times New Roman"/>
          <w:color w:val="000000"/>
          <w:sz w:val="23"/>
          <w:szCs w:val="23"/>
          <w:lang w:eastAsia="en-AU"/>
        </w:rPr>
        <w:t xml:space="preserve">These regulations may be cited as the </w:t>
      </w:r>
      <w:r w:rsidRPr="004A2FA1">
        <w:rPr>
          <w:rFonts w:eastAsia="Times New Roman"/>
          <w:i/>
          <w:iCs/>
          <w:color w:val="000000"/>
          <w:sz w:val="23"/>
          <w:szCs w:val="23"/>
          <w:lang w:eastAsia="en-AU"/>
        </w:rPr>
        <w:t>Residential Parks Regulations 2022</w:t>
      </w:r>
      <w:r w:rsidRPr="004A2FA1">
        <w:rPr>
          <w:rFonts w:eastAsia="Times New Roman"/>
          <w:color w:val="000000"/>
          <w:sz w:val="23"/>
          <w:szCs w:val="23"/>
          <w:lang w:eastAsia="en-AU"/>
        </w:rPr>
        <w:t>.</w:t>
      </w:r>
    </w:p>
    <w:p w14:paraId="6D6A2D7A" w14:textId="77777777" w:rsidR="004A2FA1" w:rsidRPr="004A2FA1" w:rsidRDefault="004A2FA1" w:rsidP="004A2FA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A2FA1">
        <w:rPr>
          <w:rFonts w:eastAsia="Times New Roman"/>
          <w:b/>
          <w:bCs/>
          <w:color w:val="000000"/>
          <w:sz w:val="26"/>
          <w:szCs w:val="26"/>
          <w:lang w:eastAsia="en-AU"/>
        </w:rPr>
        <w:t>2—Commencement</w:t>
      </w:r>
    </w:p>
    <w:p w14:paraId="1D5F9024" w14:textId="77777777" w:rsidR="004A2FA1" w:rsidRPr="004A2FA1" w:rsidRDefault="004A2FA1" w:rsidP="004A2FA1">
      <w:pPr>
        <w:keepLines/>
        <w:autoSpaceDE w:val="0"/>
        <w:autoSpaceDN w:val="0"/>
        <w:adjustRightInd w:val="0"/>
        <w:spacing w:before="120" w:after="0" w:line="240" w:lineRule="auto"/>
        <w:ind w:left="794"/>
        <w:jc w:val="left"/>
        <w:rPr>
          <w:rFonts w:eastAsia="Times New Roman"/>
          <w:color w:val="000000"/>
          <w:sz w:val="23"/>
          <w:szCs w:val="23"/>
          <w:lang w:eastAsia="en-AU"/>
        </w:rPr>
      </w:pPr>
      <w:r w:rsidRPr="004A2FA1">
        <w:rPr>
          <w:rFonts w:eastAsia="Times New Roman"/>
          <w:color w:val="000000"/>
          <w:sz w:val="23"/>
          <w:szCs w:val="23"/>
          <w:lang w:eastAsia="en-AU"/>
        </w:rPr>
        <w:t>These regulations come into operation on the day on which they are made.</w:t>
      </w:r>
    </w:p>
    <w:p w14:paraId="7629816D" w14:textId="77777777" w:rsidR="004A2FA1" w:rsidRPr="004A2FA1" w:rsidRDefault="004A2FA1" w:rsidP="004A2FA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A2FA1">
        <w:rPr>
          <w:rFonts w:eastAsia="Times New Roman"/>
          <w:b/>
          <w:bCs/>
          <w:color w:val="000000"/>
          <w:sz w:val="26"/>
          <w:szCs w:val="26"/>
          <w:lang w:eastAsia="en-AU"/>
        </w:rPr>
        <w:t>3—Interpretation</w:t>
      </w:r>
    </w:p>
    <w:p w14:paraId="31573653" w14:textId="77777777" w:rsidR="004A2FA1" w:rsidRPr="004A2FA1" w:rsidRDefault="004A2FA1" w:rsidP="004A2FA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A2FA1">
        <w:rPr>
          <w:rFonts w:eastAsia="Times New Roman"/>
          <w:color w:val="000000"/>
          <w:sz w:val="23"/>
          <w:szCs w:val="23"/>
          <w:lang w:eastAsia="en-AU"/>
        </w:rPr>
        <w:t>In these regulations—</w:t>
      </w:r>
    </w:p>
    <w:p w14:paraId="79CBCE36" w14:textId="77777777" w:rsidR="004A2FA1" w:rsidRPr="004A2FA1" w:rsidRDefault="004A2FA1" w:rsidP="004A2FA1">
      <w:pPr>
        <w:keepLines/>
        <w:autoSpaceDE w:val="0"/>
        <w:autoSpaceDN w:val="0"/>
        <w:adjustRightInd w:val="0"/>
        <w:spacing w:before="120" w:after="0" w:line="240" w:lineRule="auto"/>
        <w:ind w:left="794"/>
        <w:jc w:val="left"/>
        <w:rPr>
          <w:rFonts w:eastAsia="Times New Roman"/>
          <w:color w:val="000000"/>
          <w:sz w:val="23"/>
          <w:szCs w:val="23"/>
          <w:lang w:eastAsia="en-AU"/>
        </w:rPr>
      </w:pPr>
      <w:r w:rsidRPr="004A2FA1">
        <w:rPr>
          <w:rFonts w:eastAsia="Times New Roman"/>
          <w:b/>
          <w:bCs/>
          <w:i/>
          <w:iCs/>
          <w:color w:val="000000"/>
          <w:sz w:val="23"/>
          <w:szCs w:val="23"/>
          <w:lang w:eastAsia="en-AU"/>
        </w:rPr>
        <w:t>Act</w:t>
      </w:r>
      <w:r w:rsidRPr="004A2FA1">
        <w:rPr>
          <w:rFonts w:eastAsia="Times New Roman"/>
          <w:color w:val="000000"/>
          <w:sz w:val="23"/>
          <w:szCs w:val="23"/>
          <w:lang w:eastAsia="en-AU"/>
        </w:rPr>
        <w:t xml:space="preserve"> means the </w:t>
      </w:r>
      <w:hyperlink r:id="rId23" w:history="1">
        <w:r w:rsidRPr="004A2FA1">
          <w:rPr>
            <w:rFonts w:eastAsia="Times New Roman"/>
            <w:i/>
            <w:iCs/>
            <w:color w:val="000000"/>
            <w:sz w:val="23"/>
            <w:szCs w:val="23"/>
            <w:lang w:eastAsia="en-AU"/>
          </w:rPr>
          <w:t>Residential Parks Act 2007</w:t>
        </w:r>
      </w:hyperlink>
      <w:r w:rsidRPr="004A2FA1">
        <w:rPr>
          <w:rFonts w:eastAsia="Times New Roman"/>
          <w:color w:val="000000"/>
          <w:sz w:val="23"/>
          <w:szCs w:val="23"/>
          <w:lang w:eastAsia="en-AU"/>
        </w:rPr>
        <w:t>.</w:t>
      </w:r>
    </w:p>
    <w:p w14:paraId="1AB2F970" w14:textId="77777777" w:rsidR="004A2FA1" w:rsidRPr="004A2FA1" w:rsidRDefault="004A2FA1" w:rsidP="004A2FA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A2FA1">
        <w:rPr>
          <w:rFonts w:eastAsia="Times New Roman"/>
          <w:b/>
          <w:bCs/>
          <w:color w:val="000000"/>
          <w:sz w:val="26"/>
          <w:szCs w:val="26"/>
          <w:lang w:eastAsia="en-AU"/>
        </w:rPr>
        <w:t>4—Park rules (section 6 of Act)</w:t>
      </w:r>
    </w:p>
    <w:p w14:paraId="5F17EF10" w14:textId="77777777" w:rsidR="004A2FA1" w:rsidRPr="004A2FA1" w:rsidRDefault="004A2FA1" w:rsidP="004A2FA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A2FA1">
        <w:rPr>
          <w:rFonts w:eastAsia="Times New Roman"/>
          <w:color w:val="000000"/>
          <w:sz w:val="23"/>
          <w:szCs w:val="23"/>
          <w:lang w:eastAsia="en-AU"/>
        </w:rPr>
        <w:t>For the purposes of section 6(2)(m) of the Act, the park owner of a residential park may make rules about—</w:t>
      </w:r>
    </w:p>
    <w:p w14:paraId="343B2D8D" w14:textId="77777777" w:rsidR="004A2FA1" w:rsidRPr="004A2FA1" w:rsidRDefault="004A2FA1" w:rsidP="004A2FA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4A2FA1">
        <w:rPr>
          <w:rFonts w:eastAsia="Times New Roman"/>
          <w:color w:val="000000"/>
          <w:sz w:val="23"/>
          <w:szCs w:val="23"/>
          <w:lang w:eastAsia="en-AU"/>
        </w:rPr>
        <w:tab/>
        <w:t>(a)</w:t>
      </w:r>
      <w:r w:rsidRPr="004A2FA1">
        <w:rPr>
          <w:rFonts w:eastAsia="Times New Roman"/>
          <w:color w:val="000000"/>
          <w:sz w:val="23"/>
          <w:szCs w:val="23"/>
          <w:lang w:eastAsia="en-AU"/>
        </w:rPr>
        <w:tab/>
        <w:t>the number of persons who may reside on the rented property with the resident; and</w:t>
      </w:r>
    </w:p>
    <w:p w14:paraId="5D4F53E9" w14:textId="77777777" w:rsidR="004A2FA1" w:rsidRPr="004A2FA1" w:rsidRDefault="004A2FA1" w:rsidP="004A2FA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4A2FA1">
        <w:rPr>
          <w:rFonts w:eastAsia="Times New Roman"/>
          <w:color w:val="000000"/>
          <w:sz w:val="23"/>
          <w:szCs w:val="23"/>
          <w:lang w:eastAsia="en-AU"/>
        </w:rPr>
        <w:tab/>
        <w:t>(b)</w:t>
      </w:r>
      <w:r w:rsidRPr="004A2FA1">
        <w:rPr>
          <w:rFonts w:eastAsia="Times New Roman"/>
          <w:color w:val="000000"/>
          <w:sz w:val="23"/>
          <w:szCs w:val="23"/>
          <w:lang w:eastAsia="en-AU"/>
        </w:rPr>
        <w:tab/>
        <w:t>the use of rented property for business purposes.</w:t>
      </w:r>
    </w:p>
    <w:p w14:paraId="4752FBBE" w14:textId="77777777" w:rsidR="004A2FA1" w:rsidRPr="004A2FA1" w:rsidRDefault="004A2FA1" w:rsidP="004A2FA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2" w:name="Elkera_Print_TOC6"/>
      <w:bookmarkStart w:id="23" w:name="id782dc2da_5b97_4428_a450_7b7be515eb"/>
      <w:r w:rsidRPr="004A2FA1">
        <w:rPr>
          <w:rFonts w:eastAsia="Times New Roman"/>
          <w:b/>
          <w:bCs/>
          <w:color w:val="000000"/>
          <w:sz w:val="26"/>
          <w:szCs w:val="26"/>
          <w:lang w:eastAsia="en-AU"/>
        </w:rPr>
        <w:t>5—Repayment of bond—third party payments and guarantees (section 29 of Act)</w:t>
      </w:r>
      <w:bookmarkEnd w:id="22"/>
      <w:bookmarkEnd w:id="23"/>
    </w:p>
    <w:p w14:paraId="559089A7" w14:textId="77777777" w:rsidR="004A2FA1" w:rsidRPr="004A2FA1" w:rsidRDefault="004A2FA1" w:rsidP="004A2FA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A2FA1">
        <w:rPr>
          <w:rFonts w:eastAsia="Times New Roman"/>
          <w:color w:val="000000"/>
          <w:sz w:val="23"/>
          <w:szCs w:val="23"/>
          <w:lang w:eastAsia="en-AU"/>
        </w:rPr>
        <w:tab/>
        <w:t>(1)</w:t>
      </w:r>
      <w:r w:rsidRPr="004A2FA1">
        <w:rPr>
          <w:rFonts w:eastAsia="Times New Roman"/>
          <w:color w:val="000000"/>
          <w:sz w:val="23"/>
          <w:szCs w:val="23"/>
          <w:lang w:eastAsia="en-AU"/>
        </w:rPr>
        <w:tab/>
        <w:t>For the purposes of section 29(6a) of the Act, the South Australian Housing Trust is prescribed as a third party.</w:t>
      </w:r>
    </w:p>
    <w:p w14:paraId="24FDBF82" w14:textId="77777777" w:rsidR="004A2FA1" w:rsidRPr="004A2FA1" w:rsidRDefault="004A2FA1" w:rsidP="004A2FA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24" w:name="idf9be4003_79b9_40ab_80ed_c84ccc11a6"/>
      <w:r w:rsidRPr="004A2FA1">
        <w:rPr>
          <w:rFonts w:eastAsia="Times New Roman"/>
          <w:color w:val="000000"/>
          <w:sz w:val="23"/>
          <w:szCs w:val="23"/>
          <w:lang w:eastAsia="en-AU"/>
        </w:rPr>
        <w:tab/>
        <w:t>(2)</w:t>
      </w:r>
      <w:r w:rsidRPr="004A2FA1">
        <w:rPr>
          <w:rFonts w:eastAsia="Times New Roman"/>
          <w:color w:val="000000"/>
          <w:sz w:val="23"/>
          <w:szCs w:val="23"/>
          <w:lang w:eastAsia="en-AU"/>
        </w:rPr>
        <w:tab/>
        <w:t>For the purposes of section 29(6</w:t>
      </w:r>
      <w:proofErr w:type="gramStart"/>
      <w:r w:rsidRPr="004A2FA1">
        <w:rPr>
          <w:rFonts w:eastAsia="Times New Roman"/>
          <w:color w:val="000000"/>
          <w:sz w:val="23"/>
          <w:szCs w:val="23"/>
          <w:lang w:eastAsia="en-AU"/>
        </w:rPr>
        <w:t>a)(</w:t>
      </w:r>
      <w:proofErr w:type="gramEnd"/>
      <w:r w:rsidRPr="004A2FA1">
        <w:rPr>
          <w:rFonts w:eastAsia="Times New Roman"/>
          <w:color w:val="000000"/>
          <w:sz w:val="23"/>
          <w:szCs w:val="23"/>
          <w:lang w:eastAsia="en-AU"/>
        </w:rPr>
        <w:t>b) of the Act, a third party may give the Commissioner notice of the third party's interest by making an endorsement indicating the third party's interest on the form furnished to the Commissioner at the time that the relevant bond is paid to the Commissioner under section 28 of the Act, or in some other manner determined by the Minister for the purposes of this regulation.</w:t>
      </w:r>
      <w:bookmarkEnd w:id="24"/>
    </w:p>
    <w:p w14:paraId="35A8B106" w14:textId="77777777" w:rsidR="004A2FA1" w:rsidRPr="004A2FA1" w:rsidRDefault="004A2FA1" w:rsidP="004A2FA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A2FA1">
        <w:rPr>
          <w:rFonts w:eastAsia="Times New Roman"/>
          <w:color w:val="000000"/>
          <w:sz w:val="23"/>
          <w:szCs w:val="23"/>
          <w:lang w:eastAsia="en-AU"/>
        </w:rPr>
        <w:lastRenderedPageBreak/>
        <w:tab/>
        <w:t>(3)</w:t>
      </w:r>
      <w:r w:rsidRPr="004A2FA1">
        <w:rPr>
          <w:rFonts w:eastAsia="Times New Roman"/>
          <w:color w:val="000000"/>
          <w:sz w:val="23"/>
          <w:szCs w:val="23"/>
          <w:lang w:eastAsia="en-AU"/>
        </w:rPr>
        <w:tab/>
        <w:t>For the purposes of section 29(6c) of the Act—</w:t>
      </w:r>
    </w:p>
    <w:p w14:paraId="239C0202" w14:textId="77777777" w:rsidR="004A2FA1" w:rsidRPr="004A2FA1" w:rsidRDefault="004A2FA1" w:rsidP="004A2FA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4A2FA1">
        <w:rPr>
          <w:rFonts w:eastAsia="Times New Roman"/>
          <w:color w:val="000000"/>
          <w:sz w:val="23"/>
          <w:szCs w:val="23"/>
          <w:lang w:eastAsia="en-AU"/>
        </w:rPr>
        <w:tab/>
        <w:t>(a)</w:t>
      </w:r>
      <w:r w:rsidRPr="004A2FA1">
        <w:rPr>
          <w:rFonts w:eastAsia="Times New Roman"/>
          <w:color w:val="000000"/>
          <w:sz w:val="23"/>
          <w:szCs w:val="23"/>
          <w:lang w:eastAsia="en-AU"/>
        </w:rPr>
        <w:tab/>
        <w:t>the South Australian Housing Trust is prescribed as a third party; and</w:t>
      </w:r>
    </w:p>
    <w:p w14:paraId="3305BD80" w14:textId="77777777" w:rsidR="004A2FA1" w:rsidRPr="004A2FA1" w:rsidRDefault="004A2FA1" w:rsidP="004A2FA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4A2FA1">
        <w:rPr>
          <w:rFonts w:eastAsia="Times New Roman"/>
          <w:color w:val="000000"/>
          <w:sz w:val="23"/>
          <w:szCs w:val="23"/>
          <w:lang w:eastAsia="en-AU"/>
        </w:rPr>
        <w:tab/>
        <w:t>(b)</w:t>
      </w:r>
      <w:r w:rsidRPr="004A2FA1">
        <w:rPr>
          <w:rFonts w:eastAsia="Times New Roman"/>
          <w:color w:val="000000"/>
          <w:sz w:val="23"/>
          <w:szCs w:val="23"/>
          <w:lang w:eastAsia="en-AU"/>
        </w:rPr>
        <w:tab/>
        <w:t>the prescribed circumstances are where the South Australian Housing Trust is acting as guarantor for a resident.</w:t>
      </w:r>
    </w:p>
    <w:p w14:paraId="7E43A8DE" w14:textId="77777777" w:rsidR="004A2FA1" w:rsidRPr="004A2FA1" w:rsidRDefault="004A2FA1" w:rsidP="004A2FA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5" w:name="Elkera_Print_TOC7"/>
      <w:bookmarkStart w:id="26" w:name="Elkera_Print_BK7"/>
      <w:r w:rsidRPr="004A2FA1">
        <w:rPr>
          <w:rFonts w:eastAsia="Times New Roman"/>
          <w:b/>
          <w:bCs/>
          <w:color w:val="000000"/>
          <w:sz w:val="26"/>
          <w:szCs w:val="26"/>
          <w:lang w:eastAsia="en-AU"/>
        </w:rPr>
        <w:t>6—Statutory and other charges in respect of rented property (section 43 of Act)</w:t>
      </w:r>
      <w:bookmarkEnd w:id="25"/>
      <w:bookmarkEnd w:id="26"/>
    </w:p>
    <w:p w14:paraId="04B256E5" w14:textId="77777777" w:rsidR="004A2FA1" w:rsidRPr="004A2FA1" w:rsidRDefault="004A2FA1" w:rsidP="004A2FA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A2FA1">
        <w:rPr>
          <w:rFonts w:eastAsia="Times New Roman"/>
          <w:color w:val="000000"/>
          <w:sz w:val="23"/>
          <w:szCs w:val="23"/>
          <w:lang w:eastAsia="en-AU"/>
        </w:rPr>
        <w:tab/>
        <w:t>(1)</w:t>
      </w:r>
      <w:r w:rsidRPr="004A2FA1">
        <w:rPr>
          <w:rFonts w:eastAsia="Times New Roman"/>
          <w:color w:val="000000"/>
          <w:sz w:val="23"/>
          <w:szCs w:val="23"/>
          <w:lang w:eastAsia="en-AU"/>
        </w:rPr>
        <w:tab/>
        <w:t>For the purposes of section 43(2)(e) of the Act, the park owner of a residential park may, by a term of the residential park agreement, require the resident—</w:t>
      </w:r>
    </w:p>
    <w:p w14:paraId="48BC479D" w14:textId="77777777" w:rsidR="004A2FA1" w:rsidRPr="004A2FA1" w:rsidRDefault="004A2FA1" w:rsidP="004A2FA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4A2FA1">
        <w:rPr>
          <w:rFonts w:eastAsia="Times New Roman"/>
          <w:color w:val="000000"/>
          <w:sz w:val="23"/>
          <w:szCs w:val="23"/>
          <w:lang w:eastAsia="en-AU"/>
        </w:rPr>
        <w:tab/>
        <w:t>(a)</w:t>
      </w:r>
      <w:r w:rsidRPr="004A2FA1">
        <w:rPr>
          <w:rFonts w:eastAsia="Times New Roman"/>
          <w:color w:val="000000"/>
          <w:sz w:val="23"/>
          <w:szCs w:val="23"/>
          <w:lang w:eastAsia="en-AU"/>
        </w:rPr>
        <w:tab/>
        <w:t>to make a specified payment if the resident provides overnight accommodation to a guest or visitor; and</w:t>
      </w:r>
    </w:p>
    <w:p w14:paraId="7A142341" w14:textId="77777777" w:rsidR="004A2FA1" w:rsidRPr="004A2FA1" w:rsidRDefault="004A2FA1" w:rsidP="004A2FA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4A2FA1">
        <w:rPr>
          <w:rFonts w:eastAsia="Times New Roman"/>
          <w:color w:val="000000"/>
          <w:sz w:val="23"/>
          <w:szCs w:val="23"/>
          <w:lang w:eastAsia="en-AU"/>
        </w:rPr>
        <w:tab/>
        <w:t>(b)</w:t>
      </w:r>
      <w:r w:rsidRPr="004A2FA1">
        <w:rPr>
          <w:rFonts w:eastAsia="Times New Roman"/>
          <w:color w:val="000000"/>
          <w:sz w:val="23"/>
          <w:szCs w:val="23"/>
          <w:lang w:eastAsia="en-AU"/>
        </w:rPr>
        <w:tab/>
        <w:t xml:space="preserve">if water consumption for domestic purposes at the rented property is separately metered, to pay charges payable under an Act (other than the </w:t>
      </w:r>
      <w:hyperlink r:id="rId24" w:history="1">
        <w:r w:rsidRPr="004A2FA1">
          <w:rPr>
            <w:rFonts w:eastAsia="Times New Roman"/>
            <w:i/>
            <w:iCs/>
            <w:color w:val="000000"/>
            <w:sz w:val="23"/>
            <w:szCs w:val="23"/>
            <w:lang w:eastAsia="en-AU"/>
          </w:rPr>
          <w:t>Water Industry Act 2012</w:t>
        </w:r>
      </w:hyperlink>
      <w:r w:rsidRPr="004A2FA1">
        <w:rPr>
          <w:rFonts w:eastAsia="Times New Roman"/>
          <w:color w:val="000000"/>
          <w:sz w:val="23"/>
          <w:szCs w:val="23"/>
          <w:lang w:eastAsia="en-AU"/>
        </w:rPr>
        <w:t>) for water supply based on the level of the water consumption for domestic purposes at the rented property.</w:t>
      </w:r>
    </w:p>
    <w:p w14:paraId="719970EB" w14:textId="77777777" w:rsidR="004A2FA1" w:rsidRPr="004A2FA1" w:rsidRDefault="004A2FA1" w:rsidP="004A2FA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A2FA1">
        <w:rPr>
          <w:rFonts w:eastAsia="Times New Roman"/>
          <w:color w:val="000000"/>
          <w:sz w:val="23"/>
          <w:szCs w:val="23"/>
          <w:lang w:eastAsia="en-AU"/>
        </w:rPr>
        <w:tab/>
        <w:t>(2)</w:t>
      </w:r>
      <w:r w:rsidRPr="004A2FA1">
        <w:rPr>
          <w:rFonts w:eastAsia="Times New Roman"/>
          <w:color w:val="000000"/>
          <w:sz w:val="23"/>
          <w:szCs w:val="23"/>
          <w:lang w:eastAsia="en-AU"/>
        </w:rPr>
        <w:tab/>
        <w:t>For the purposes of section 43(3) of the Act, a resident need not make a payment for charges payable based on the level of water consumption, electricity consumption or gas (including bottled gas) consumption at the rented property unless the park owner provides to the resident, at the request of the resident, a document that specifies the period for which the charges are payable, the amount of water, electricity or gas consumed in that period and the amount of the charges payable.</w:t>
      </w:r>
    </w:p>
    <w:p w14:paraId="268DCE66" w14:textId="77777777" w:rsidR="004A2FA1" w:rsidRPr="004A2FA1" w:rsidRDefault="004A2FA1" w:rsidP="004A2FA1">
      <w:pPr>
        <w:keepNext/>
        <w:keepLines/>
        <w:autoSpaceDE w:val="0"/>
        <w:autoSpaceDN w:val="0"/>
        <w:adjustRightInd w:val="0"/>
        <w:spacing w:before="240" w:after="0" w:line="240" w:lineRule="auto"/>
        <w:ind w:left="567" w:hanging="567"/>
        <w:jc w:val="left"/>
        <w:rPr>
          <w:rFonts w:eastAsia="Times New Roman"/>
          <w:b/>
          <w:bCs/>
          <w:color w:val="000000"/>
          <w:sz w:val="32"/>
          <w:szCs w:val="32"/>
          <w:lang w:eastAsia="en-AU"/>
        </w:rPr>
      </w:pPr>
      <w:bookmarkStart w:id="27" w:name="Elkera_Print_TOC8"/>
      <w:bookmarkStart w:id="28" w:name="Elkera_Print_BK8"/>
      <w:r w:rsidRPr="004A2FA1">
        <w:rPr>
          <w:rFonts w:eastAsia="Times New Roman"/>
          <w:b/>
          <w:bCs/>
          <w:color w:val="000000"/>
          <w:sz w:val="32"/>
          <w:szCs w:val="32"/>
          <w:lang w:eastAsia="en-AU"/>
        </w:rPr>
        <w:t>Schedule 1—Repeal and transitional provisions</w:t>
      </w:r>
      <w:bookmarkEnd w:id="27"/>
      <w:bookmarkEnd w:id="28"/>
    </w:p>
    <w:p w14:paraId="2933EF9B" w14:textId="77777777" w:rsidR="004A2FA1" w:rsidRPr="004A2FA1" w:rsidRDefault="004A2FA1" w:rsidP="004A2FA1">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4A2FA1">
        <w:rPr>
          <w:rFonts w:eastAsia="Times New Roman"/>
          <w:b/>
          <w:bCs/>
          <w:color w:val="000000"/>
          <w:sz w:val="32"/>
          <w:szCs w:val="32"/>
          <w:lang w:eastAsia="en-AU"/>
        </w:rPr>
        <w:t xml:space="preserve">Part 1—Repeal of </w:t>
      </w:r>
      <w:r w:rsidRPr="004A2FA1">
        <w:rPr>
          <w:rFonts w:eastAsia="Times New Roman"/>
          <w:b/>
          <w:bCs/>
          <w:i/>
          <w:iCs/>
          <w:color w:val="000000"/>
          <w:sz w:val="32"/>
          <w:szCs w:val="32"/>
          <w:lang w:eastAsia="en-AU"/>
        </w:rPr>
        <w:t>Residential Parks Regulations 2007</w:t>
      </w:r>
    </w:p>
    <w:p w14:paraId="487BCAE6" w14:textId="77777777" w:rsidR="004A2FA1" w:rsidRPr="004A2FA1" w:rsidRDefault="004A2FA1" w:rsidP="004A2FA1">
      <w:pPr>
        <w:keepNext/>
        <w:keepLines/>
        <w:autoSpaceDE w:val="0"/>
        <w:autoSpaceDN w:val="0"/>
        <w:adjustRightInd w:val="0"/>
        <w:spacing w:before="120" w:after="0" w:line="240" w:lineRule="auto"/>
        <w:ind w:left="567" w:hanging="567"/>
        <w:jc w:val="left"/>
        <w:rPr>
          <w:rFonts w:eastAsia="Times New Roman"/>
          <w:b/>
          <w:bCs/>
          <w:color w:val="000000"/>
          <w:sz w:val="26"/>
          <w:szCs w:val="26"/>
          <w:lang w:eastAsia="en-AU"/>
        </w:rPr>
      </w:pPr>
      <w:bookmarkStart w:id="29" w:name="Elkera_Print_TOC10"/>
      <w:bookmarkStart w:id="30" w:name="Elkera_Print_BK10"/>
      <w:r w:rsidRPr="004A2FA1">
        <w:rPr>
          <w:rFonts w:eastAsia="Times New Roman"/>
          <w:b/>
          <w:bCs/>
          <w:color w:val="000000"/>
          <w:sz w:val="26"/>
          <w:szCs w:val="26"/>
          <w:lang w:eastAsia="en-AU"/>
        </w:rPr>
        <w:t xml:space="preserve">1—Repeal of </w:t>
      </w:r>
      <w:r w:rsidRPr="004A2FA1">
        <w:rPr>
          <w:rFonts w:eastAsia="Times New Roman"/>
          <w:b/>
          <w:bCs/>
          <w:i/>
          <w:iCs/>
          <w:color w:val="000000"/>
          <w:sz w:val="26"/>
          <w:szCs w:val="26"/>
          <w:lang w:eastAsia="en-AU"/>
        </w:rPr>
        <w:t>Residential Parks Regulations 2007</w:t>
      </w:r>
      <w:bookmarkEnd w:id="29"/>
      <w:bookmarkEnd w:id="30"/>
    </w:p>
    <w:p w14:paraId="5023BF3B" w14:textId="77777777" w:rsidR="004A2FA1" w:rsidRPr="004A2FA1" w:rsidRDefault="004A2FA1" w:rsidP="004A2FA1">
      <w:pPr>
        <w:keepLines/>
        <w:autoSpaceDE w:val="0"/>
        <w:autoSpaceDN w:val="0"/>
        <w:adjustRightInd w:val="0"/>
        <w:spacing w:before="120" w:after="0" w:line="240" w:lineRule="auto"/>
        <w:ind w:left="794"/>
        <w:jc w:val="left"/>
        <w:rPr>
          <w:rFonts w:eastAsia="Times New Roman"/>
          <w:color w:val="000000"/>
          <w:sz w:val="23"/>
          <w:szCs w:val="23"/>
          <w:lang w:eastAsia="en-AU"/>
        </w:rPr>
      </w:pPr>
      <w:r w:rsidRPr="004A2FA1">
        <w:rPr>
          <w:rFonts w:eastAsia="Times New Roman"/>
          <w:color w:val="000000"/>
          <w:sz w:val="23"/>
          <w:szCs w:val="23"/>
          <w:lang w:eastAsia="en-AU"/>
        </w:rPr>
        <w:t xml:space="preserve">The </w:t>
      </w:r>
      <w:hyperlink r:id="rId25" w:history="1">
        <w:r w:rsidRPr="004A2FA1">
          <w:rPr>
            <w:rFonts w:eastAsia="Times New Roman"/>
            <w:i/>
            <w:iCs/>
            <w:color w:val="000000"/>
            <w:sz w:val="23"/>
            <w:szCs w:val="23"/>
            <w:lang w:eastAsia="en-AU"/>
          </w:rPr>
          <w:t>Residential Parks Regulations 2007</w:t>
        </w:r>
      </w:hyperlink>
      <w:r w:rsidRPr="004A2FA1">
        <w:rPr>
          <w:rFonts w:eastAsia="Times New Roman"/>
          <w:color w:val="000000"/>
          <w:sz w:val="23"/>
          <w:szCs w:val="23"/>
          <w:lang w:eastAsia="en-AU"/>
        </w:rPr>
        <w:t xml:space="preserve"> are repealed.</w:t>
      </w:r>
    </w:p>
    <w:p w14:paraId="066C26EF" w14:textId="77777777" w:rsidR="004A2FA1" w:rsidRPr="004A2FA1" w:rsidRDefault="004A2FA1" w:rsidP="004A2FA1">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4A2FA1">
        <w:rPr>
          <w:rFonts w:eastAsia="Times New Roman"/>
          <w:b/>
          <w:bCs/>
          <w:color w:val="000000"/>
          <w:sz w:val="32"/>
          <w:szCs w:val="32"/>
          <w:lang w:eastAsia="en-AU"/>
        </w:rPr>
        <w:t>Part 2—Transitional provisions</w:t>
      </w:r>
    </w:p>
    <w:p w14:paraId="7E1E52E5" w14:textId="77777777" w:rsidR="004A2FA1" w:rsidRPr="004A2FA1" w:rsidRDefault="004A2FA1" w:rsidP="004A2FA1">
      <w:pPr>
        <w:keepNext/>
        <w:keepLines/>
        <w:autoSpaceDE w:val="0"/>
        <w:autoSpaceDN w:val="0"/>
        <w:adjustRightInd w:val="0"/>
        <w:spacing w:before="120" w:after="0" w:line="240" w:lineRule="auto"/>
        <w:ind w:left="567" w:hanging="567"/>
        <w:jc w:val="left"/>
        <w:rPr>
          <w:rFonts w:eastAsia="Times New Roman"/>
          <w:b/>
          <w:bCs/>
          <w:color w:val="000000"/>
          <w:sz w:val="26"/>
          <w:szCs w:val="26"/>
          <w:lang w:eastAsia="en-AU"/>
        </w:rPr>
      </w:pPr>
      <w:bookmarkStart w:id="31" w:name="Elkera_Print_TOC12"/>
      <w:bookmarkStart w:id="32" w:name="Elkera_Print_BK12"/>
      <w:r w:rsidRPr="004A2FA1">
        <w:rPr>
          <w:rFonts w:eastAsia="Times New Roman"/>
          <w:b/>
          <w:bCs/>
          <w:color w:val="000000"/>
          <w:sz w:val="26"/>
          <w:szCs w:val="26"/>
          <w:lang w:eastAsia="en-AU"/>
        </w:rPr>
        <w:t>2—Interpretation</w:t>
      </w:r>
      <w:bookmarkEnd w:id="31"/>
      <w:bookmarkEnd w:id="32"/>
    </w:p>
    <w:p w14:paraId="6C5F249C" w14:textId="77777777" w:rsidR="004A2FA1" w:rsidRPr="004A2FA1" w:rsidRDefault="004A2FA1" w:rsidP="004A2FA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A2FA1">
        <w:rPr>
          <w:rFonts w:eastAsia="Times New Roman"/>
          <w:color w:val="000000"/>
          <w:sz w:val="23"/>
          <w:szCs w:val="23"/>
          <w:lang w:eastAsia="en-AU"/>
        </w:rPr>
        <w:t>In this Part—</w:t>
      </w:r>
    </w:p>
    <w:p w14:paraId="190C539C" w14:textId="77777777" w:rsidR="004A2FA1" w:rsidRPr="004A2FA1" w:rsidRDefault="004A2FA1" w:rsidP="004A2FA1">
      <w:pPr>
        <w:keepLines/>
        <w:autoSpaceDE w:val="0"/>
        <w:autoSpaceDN w:val="0"/>
        <w:adjustRightInd w:val="0"/>
        <w:spacing w:before="120" w:after="0" w:line="240" w:lineRule="auto"/>
        <w:ind w:left="794"/>
        <w:jc w:val="left"/>
        <w:rPr>
          <w:rFonts w:eastAsia="Times New Roman"/>
          <w:color w:val="000000"/>
          <w:sz w:val="23"/>
          <w:szCs w:val="23"/>
          <w:lang w:eastAsia="en-AU"/>
        </w:rPr>
      </w:pPr>
      <w:r w:rsidRPr="004A2FA1">
        <w:rPr>
          <w:rFonts w:eastAsia="Times New Roman"/>
          <w:b/>
          <w:bCs/>
          <w:i/>
          <w:iCs/>
          <w:color w:val="000000"/>
          <w:sz w:val="23"/>
          <w:szCs w:val="23"/>
          <w:lang w:eastAsia="en-AU"/>
        </w:rPr>
        <w:t>repealed regulations</w:t>
      </w:r>
      <w:r w:rsidRPr="004A2FA1">
        <w:rPr>
          <w:rFonts w:eastAsia="Times New Roman"/>
          <w:color w:val="000000"/>
          <w:sz w:val="23"/>
          <w:szCs w:val="23"/>
          <w:lang w:eastAsia="en-AU"/>
        </w:rPr>
        <w:t xml:space="preserve"> means the </w:t>
      </w:r>
      <w:hyperlink r:id="rId26" w:history="1">
        <w:r w:rsidRPr="004A2FA1">
          <w:rPr>
            <w:rFonts w:eastAsia="Times New Roman"/>
            <w:i/>
            <w:iCs/>
            <w:color w:val="000000"/>
            <w:sz w:val="23"/>
            <w:szCs w:val="23"/>
            <w:lang w:eastAsia="en-AU"/>
          </w:rPr>
          <w:t>Residential Parks Regulations 2007</w:t>
        </w:r>
      </w:hyperlink>
      <w:r w:rsidRPr="004A2FA1">
        <w:rPr>
          <w:rFonts w:eastAsia="Times New Roman"/>
          <w:color w:val="000000"/>
          <w:sz w:val="23"/>
          <w:szCs w:val="23"/>
          <w:lang w:eastAsia="en-AU"/>
        </w:rPr>
        <w:t>.</w:t>
      </w:r>
    </w:p>
    <w:p w14:paraId="08F0408C" w14:textId="77777777" w:rsidR="004A2FA1" w:rsidRPr="004A2FA1" w:rsidRDefault="004A2FA1" w:rsidP="004A2FA1">
      <w:pPr>
        <w:keepNext/>
        <w:keepLines/>
        <w:autoSpaceDE w:val="0"/>
        <w:autoSpaceDN w:val="0"/>
        <w:adjustRightInd w:val="0"/>
        <w:spacing w:before="120" w:after="0" w:line="240" w:lineRule="auto"/>
        <w:ind w:left="567" w:hanging="567"/>
        <w:jc w:val="left"/>
        <w:rPr>
          <w:rFonts w:eastAsia="Times New Roman"/>
          <w:b/>
          <w:bCs/>
          <w:color w:val="000000"/>
          <w:sz w:val="26"/>
          <w:szCs w:val="26"/>
          <w:lang w:eastAsia="en-AU"/>
        </w:rPr>
      </w:pPr>
      <w:bookmarkStart w:id="33" w:name="Elkera_Print_TOC13"/>
      <w:bookmarkStart w:id="34" w:name="Elkera_Print_BK13"/>
      <w:r w:rsidRPr="004A2FA1">
        <w:rPr>
          <w:rFonts w:eastAsia="Times New Roman"/>
          <w:b/>
          <w:bCs/>
          <w:color w:val="000000"/>
          <w:sz w:val="26"/>
          <w:szCs w:val="26"/>
          <w:lang w:eastAsia="en-AU"/>
        </w:rPr>
        <w:t>3—Notice given by third party to Commissioner</w:t>
      </w:r>
      <w:bookmarkEnd w:id="33"/>
      <w:bookmarkEnd w:id="34"/>
    </w:p>
    <w:p w14:paraId="03E8E92B" w14:textId="77777777" w:rsidR="004A2FA1" w:rsidRPr="004A2FA1" w:rsidRDefault="004A2FA1" w:rsidP="004A2FA1">
      <w:pPr>
        <w:keepLines/>
        <w:autoSpaceDE w:val="0"/>
        <w:autoSpaceDN w:val="0"/>
        <w:adjustRightInd w:val="0"/>
        <w:spacing w:before="120" w:after="0" w:line="240" w:lineRule="auto"/>
        <w:ind w:left="794"/>
        <w:jc w:val="left"/>
        <w:rPr>
          <w:rFonts w:eastAsia="Times New Roman"/>
          <w:color w:val="000000"/>
          <w:sz w:val="23"/>
          <w:szCs w:val="23"/>
          <w:lang w:eastAsia="en-AU"/>
        </w:rPr>
      </w:pPr>
      <w:r w:rsidRPr="004A2FA1">
        <w:rPr>
          <w:rFonts w:eastAsia="Times New Roman"/>
          <w:color w:val="000000"/>
          <w:sz w:val="23"/>
          <w:szCs w:val="23"/>
          <w:lang w:eastAsia="en-AU"/>
        </w:rPr>
        <w:t>A notice given under regulation 4</w:t>
      </w:r>
      <w:proofErr w:type="gramStart"/>
      <w:r w:rsidRPr="004A2FA1">
        <w:rPr>
          <w:rFonts w:eastAsia="Times New Roman"/>
          <w:color w:val="000000"/>
          <w:sz w:val="23"/>
          <w:szCs w:val="23"/>
          <w:lang w:eastAsia="en-AU"/>
        </w:rPr>
        <w:t>AA(</w:t>
      </w:r>
      <w:proofErr w:type="gramEnd"/>
      <w:r w:rsidRPr="004A2FA1">
        <w:rPr>
          <w:rFonts w:eastAsia="Times New Roman"/>
          <w:color w:val="000000"/>
          <w:sz w:val="23"/>
          <w:szCs w:val="23"/>
          <w:lang w:eastAsia="en-AU"/>
        </w:rPr>
        <w:t xml:space="preserve">2) of the repealed regulations will on the commencement of this clause be taken to be a notice given under </w:t>
      </w:r>
      <w:hyperlink w:anchor="idf9be4003_79b9_40ab_80ed_c84ccc11a6" w:history="1">
        <w:r w:rsidRPr="004A2FA1">
          <w:rPr>
            <w:rFonts w:eastAsia="Times New Roman"/>
            <w:color w:val="000000"/>
            <w:sz w:val="23"/>
            <w:szCs w:val="23"/>
            <w:lang w:eastAsia="en-AU"/>
          </w:rPr>
          <w:t>regulation 5(2)</w:t>
        </w:r>
      </w:hyperlink>
      <w:r w:rsidRPr="004A2FA1">
        <w:rPr>
          <w:rFonts w:eastAsia="Times New Roman"/>
          <w:color w:val="000000"/>
          <w:sz w:val="23"/>
          <w:szCs w:val="23"/>
          <w:lang w:eastAsia="en-AU"/>
        </w:rPr>
        <w:t xml:space="preserve"> of these regulations.</w:t>
      </w:r>
    </w:p>
    <w:p w14:paraId="1945D3D7" w14:textId="77777777" w:rsidR="004A2FA1" w:rsidRPr="004A2FA1" w:rsidRDefault="004A2FA1" w:rsidP="004A2FA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4A2FA1">
        <w:rPr>
          <w:rFonts w:eastAsia="Times New Roman"/>
          <w:b/>
          <w:bCs/>
          <w:color w:val="000000"/>
          <w:sz w:val="20"/>
          <w:szCs w:val="20"/>
          <w:lang w:eastAsia="en-AU"/>
        </w:rPr>
        <w:t>Editorial note—</w:t>
      </w:r>
    </w:p>
    <w:p w14:paraId="26DCA1F2" w14:textId="77777777" w:rsidR="004A2FA1" w:rsidRPr="004A2FA1" w:rsidRDefault="004A2FA1" w:rsidP="004A2FA1">
      <w:pPr>
        <w:keepLines/>
        <w:autoSpaceDE w:val="0"/>
        <w:autoSpaceDN w:val="0"/>
        <w:adjustRightInd w:val="0"/>
        <w:spacing w:before="120" w:after="0" w:line="240" w:lineRule="auto"/>
        <w:ind w:left="794"/>
        <w:jc w:val="left"/>
        <w:rPr>
          <w:rFonts w:eastAsia="Times New Roman"/>
          <w:color w:val="000000"/>
          <w:sz w:val="20"/>
          <w:szCs w:val="20"/>
          <w:lang w:eastAsia="en-AU"/>
        </w:rPr>
      </w:pPr>
      <w:r w:rsidRPr="004A2FA1">
        <w:rPr>
          <w:rFonts w:eastAsia="Times New Roman"/>
          <w:color w:val="000000"/>
          <w:sz w:val="20"/>
          <w:szCs w:val="20"/>
          <w:lang w:eastAsia="en-AU"/>
        </w:rPr>
        <w:t xml:space="preserve">As required by section 10AA(2) of the </w:t>
      </w:r>
      <w:hyperlink r:id="rId27" w:history="1">
        <w:r w:rsidRPr="004A2FA1">
          <w:rPr>
            <w:rFonts w:eastAsia="Times New Roman"/>
            <w:i/>
            <w:iCs/>
            <w:color w:val="000000"/>
            <w:sz w:val="20"/>
            <w:szCs w:val="20"/>
            <w:lang w:eastAsia="en-AU"/>
          </w:rPr>
          <w:t>Legislative Instruments Act 1978</w:t>
        </w:r>
      </w:hyperlink>
      <w:r w:rsidRPr="004A2FA1">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793D7549" w14:textId="77777777" w:rsidR="004A2FA1" w:rsidRPr="004A2FA1" w:rsidRDefault="004A2FA1" w:rsidP="004A2FA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4A2FA1">
        <w:rPr>
          <w:rFonts w:eastAsia="Times New Roman"/>
          <w:b/>
          <w:bCs/>
          <w:color w:val="000000"/>
          <w:sz w:val="26"/>
          <w:szCs w:val="26"/>
          <w:lang w:eastAsia="en-AU"/>
        </w:rPr>
        <w:t>Made by the Governor</w:t>
      </w:r>
    </w:p>
    <w:p w14:paraId="45C97073" w14:textId="77777777" w:rsidR="004A2FA1" w:rsidRPr="004A2FA1" w:rsidRDefault="004A2FA1" w:rsidP="004A2FA1">
      <w:pPr>
        <w:keepNext/>
        <w:keepLines/>
        <w:autoSpaceDE w:val="0"/>
        <w:autoSpaceDN w:val="0"/>
        <w:adjustRightInd w:val="0"/>
        <w:spacing w:before="120" w:after="0" w:line="240" w:lineRule="auto"/>
        <w:jc w:val="left"/>
        <w:rPr>
          <w:rFonts w:eastAsia="Times New Roman"/>
          <w:color w:val="000000"/>
          <w:sz w:val="23"/>
          <w:szCs w:val="23"/>
          <w:lang w:eastAsia="en-AU"/>
        </w:rPr>
      </w:pPr>
      <w:r w:rsidRPr="004A2FA1">
        <w:rPr>
          <w:rFonts w:eastAsia="Times New Roman"/>
          <w:color w:val="000000"/>
          <w:sz w:val="23"/>
          <w:szCs w:val="23"/>
          <w:lang w:eastAsia="en-AU"/>
        </w:rPr>
        <w:t>with the advice and consent of the Executive Council</w:t>
      </w:r>
    </w:p>
    <w:p w14:paraId="5BEBBA3A" w14:textId="77777777" w:rsidR="004A2FA1" w:rsidRPr="004A2FA1" w:rsidRDefault="004A2FA1" w:rsidP="004A2FA1">
      <w:pPr>
        <w:keepNext/>
        <w:keepLines/>
        <w:autoSpaceDE w:val="0"/>
        <w:autoSpaceDN w:val="0"/>
        <w:adjustRightInd w:val="0"/>
        <w:spacing w:after="0" w:line="240" w:lineRule="auto"/>
        <w:jc w:val="left"/>
        <w:rPr>
          <w:rFonts w:eastAsia="Times New Roman"/>
          <w:color w:val="000000"/>
          <w:sz w:val="23"/>
          <w:szCs w:val="23"/>
          <w:lang w:eastAsia="en-AU"/>
        </w:rPr>
      </w:pPr>
      <w:r w:rsidRPr="004A2FA1">
        <w:rPr>
          <w:rFonts w:eastAsia="Times New Roman"/>
          <w:color w:val="000000"/>
          <w:sz w:val="23"/>
          <w:szCs w:val="23"/>
          <w:lang w:eastAsia="en-AU"/>
        </w:rPr>
        <w:t>on 18 August 2022</w:t>
      </w:r>
    </w:p>
    <w:p w14:paraId="7D5423B9" w14:textId="2262DDB5" w:rsidR="004A2FA1" w:rsidRDefault="004A2FA1" w:rsidP="004A2FA1">
      <w:pPr>
        <w:keepNext/>
        <w:keepLines/>
        <w:autoSpaceDE w:val="0"/>
        <w:autoSpaceDN w:val="0"/>
        <w:adjustRightInd w:val="0"/>
        <w:spacing w:before="120" w:after="0" w:line="240" w:lineRule="auto"/>
        <w:jc w:val="left"/>
        <w:rPr>
          <w:rFonts w:eastAsia="Times New Roman"/>
          <w:color w:val="000000"/>
          <w:sz w:val="23"/>
          <w:szCs w:val="23"/>
          <w:lang w:eastAsia="en-AU"/>
        </w:rPr>
      </w:pPr>
      <w:r w:rsidRPr="004A2FA1">
        <w:rPr>
          <w:rFonts w:eastAsia="Times New Roman"/>
          <w:color w:val="000000"/>
          <w:sz w:val="23"/>
          <w:szCs w:val="23"/>
          <w:lang w:eastAsia="en-AU"/>
        </w:rPr>
        <w:t>No 65 of 2022</w:t>
      </w:r>
    </w:p>
    <w:p w14:paraId="07F37883" w14:textId="44D270A3" w:rsidR="004A2FA1" w:rsidRPr="004A2FA1" w:rsidRDefault="004A2FA1" w:rsidP="004A2FA1">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343243B7" w14:textId="77777777" w:rsidR="001D19E2" w:rsidRPr="001D19E2" w:rsidRDefault="001D19E2" w:rsidP="001D19E2">
      <w:pPr>
        <w:keepLines/>
        <w:autoSpaceDE w:val="0"/>
        <w:autoSpaceDN w:val="0"/>
        <w:adjustRightInd w:val="0"/>
        <w:spacing w:before="240" w:after="0" w:line="240" w:lineRule="auto"/>
        <w:jc w:val="left"/>
        <w:rPr>
          <w:rFonts w:eastAsia="Times New Roman"/>
          <w:color w:val="000000"/>
          <w:sz w:val="28"/>
          <w:szCs w:val="28"/>
          <w:lang w:eastAsia="en-AU"/>
        </w:rPr>
      </w:pPr>
      <w:r w:rsidRPr="001D19E2">
        <w:rPr>
          <w:rFonts w:eastAsia="Times New Roman"/>
          <w:color w:val="000000"/>
          <w:sz w:val="28"/>
          <w:szCs w:val="28"/>
          <w:lang w:eastAsia="en-AU"/>
        </w:rPr>
        <w:lastRenderedPageBreak/>
        <w:t>South Australia</w:t>
      </w:r>
    </w:p>
    <w:p w14:paraId="075C9010" w14:textId="77777777" w:rsidR="001D19E2" w:rsidRPr="001D19E2" w:rsidRDefault="001D19E2" w:rsidP="000014E8">
      <w:pPr>
        <w:pStyle w:val="Heading3"/>
        <w:rPr>
          <w:lang w:eastAsia="en-AU"/>
        </w:rPr>
      </w:pPr>
      <w:bookmarkStart w:id="35" w:name="_Toc111714273"/>
      <w:r w:rsidRPr="001D19E2">
        <w:rPr>
          <w:lang w:eastAsia="en-AU"/>
        </w:rPr>
        <w:t>Fair Trading (Health and Fitness Industry Code) Regulations 2022</w:t>
      </w:r>
      <w:bookmarkEnd w:id="35"/>
    </w:p>
    <w:p w14:paraId="050F5B5B" w14:textId="77777777" w:rsidR="001D19E2" w:rsidRPr="001D19E2" w:rsidRDefault="001D19E2" w:rsidP="001D19E2">
      <w:pPr>
        <w:keepLines/>
        <w:autoSpaceDE w:val="0"/>
        <w:autoSpaceDN w:val="0"/>
        <w:adjustRightInd w:val="0"/>
        <w:spacing w:before="80" w:after="240" w:line="240" w:lineRule="auto"/>
        <w:jc w:val="left"/>
        <w:rPr>
          <w:rFonts w:eastAsia="Times New Roman"/>
          <w:color w:val="000000"/>
          <w:sz w:val="24"/>
          <w:szCs w:val="24"/>
          <w:lang w:eastAsia="en-AU"/>
        </w:rPr>
      </w:pPr>
      <w:r w:rsidRPr="001D19E2">
        <w:rPr>
          <w:rFonts w:eastAsia="Times New Roman"/>
          <w:color w:val="000000"/>
          <w:sz w:val="24"/>
          <w:szCs w:val="24"/>
          <w:lang w:eastAsia="en-AU"/>
        </w:rPr>
        <w:t xml:space="preserve">under the </w:t>
      </w:r>
      <w:proofErr w:type="gramStart"/>
      <w:r w:rsidRPr="001D19E2">
        <w:rPr>
          <w:rFonts w:eastAsia="Times New Roman"/>
          <w:i/>
          <w:iCs/>
          <w:color w:val="000000"/>
          <w:sz w:val="24"/>
          <w:szCs w:val="24"/>
          <w:lang w:eastAsia="en-AU"/>
        </w:rPr>
        <w:t>Fair Trading</w:t>
      </w:r>
      <w:proofErr w:type="gramEnd"/>
      <w:r w:rsidRPr="001D19E2">
        <w:rPr>
          <w:rFonts w:eastAsia="Times New Roman"/>
          <w:i/>
          <w:iCs/>
          <w:color w:val="000000"/>
          <w:sz w:val="24"/>
          <w:szCs w:val="24"/>
          <w:lang w:eastAsia="en-AU"/>
        </w:rPr>
        <w:t xml:space="preserve"> Act 1987</w:t>
      </w:r>
    </w:p>
    <w:p w14:paraId="3930659C" w14:textId="77777777" w:rsidR="001D19E2" w:rsidRPr="001D19E2" w:rsidRDefault="001D19E2" w:rsidP="001D19E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10B6EA51" w14:textId="77777777" w:rsidR="001D19E2" w:rsidRPr="001D19E2" w:rsidRDefault="001D19E2" w:rsidP="001D19E2">
      <w:pPr>
        <w:keepLines/>
        <w:autoSpaceDE w:val="0"/>
        <w:autoSpaceDN w:val="0"/>
        <w:adjustRightInd w:val="0"/>
        <w:spacing w:before="120" w:after="0" w:line="240" w:lineRule="auto"/>
        <w:jc w:val="left"/>
        <w:rPr>
          <w:rFonts w:eastAsia="Times New Roman"/>
          <w:b/>
          <w:bCs/>
          <w:color w:val="000000"/>
          <w:sz w:val="32"/>
          <w:szCs w:val="32"/>
          <w:lang w:eastAsia="en-AU"/>
        </w:rPr>
      </w:pPr>
      <w:r w:rsidRPr="001D19E2">
        <w:rPr>
          <w:rFonts w:eastAsia="Times New Roman"/>
          <w:b/>
          <w:bCs/>
          <w:color w:val="000000"/>
          <w:sz w:val="32"/>
          <w:szCs w:val="32"/>
          <w:lang w:eastAsia="en-AU"/>
        </w:rPr>
        <w:t>Contents</w:t>
      </w:r>
    </w:p>
    <w:p w14:paraId="5447D454" w14:textId="77777777" w:rsidR="001D19E2" w:rsidRPr="001D19E2" w:rsidRDefault="00311326" w:rsidP="001D19E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1D19E2" w:rsidRPr="001D19E2">
          <w:rPr>
            <w:rFonts w:eastAsia="Times New Roman"/>
            <w:color w:val="000000"/>
            <w:sz w:val="22"/>
            <w:lang w:eastAsia="en-AU"/>
          </w:rPr>
          <w:t>1</w:t>
        </w:r>
        <w:r w:rsidR="001D19E2" w:rsidRPr="001D19E2">
          <w:rPr>
            <w:rFonts w:eastAsia="Times New Roman"/>
            <w:color w:val="000000"/>
            <w:sz w:val="22"/>
            <w:lang w:eastAsia="en-AU"/>
          </w:rPr>
          <w:tab/>
          <w:t>Short title</w:t>
        </w:r>
      </w:hyperlink>
    </w:p>
    <w:p w14:paraId="62A98F7A" w14:textId="77777777" w:rsidR="001D19E2" w:rsidRPr="001D19E2" w:rsidRDefault="00311326" w:rsidP="001D19E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1D19E2" w:rsidRPr="001D19E2">
          <w:rPr>
            <w:rFonts w:eastAsia="Times New Roman"/>
            <w:color w:val="000000"/>
            <w:sz w:val="22"/>
            <w:lang w:eastAsia="en-AU"/>
          </w:rPr>
          <w:t>2</w:t>
        </w:r>
        <w:r w:rsidR="001D19E2" w:rsidRPr="001D19E2">
          <w:rPr>
            <w:rFonts w:eastAsia="Times New Roman"/>
            <w:color w:val="000000"/>
            <w:sz w:val="22"/>
            <w:lang w:eastAsia="en-AU"/>
          </w:rPr>
          <w:tab/>
          <w:t>Commencement</w:t>
        </w:r>
      </w:hyperlink>
    </w:p>
    <w:p w14:paraId="1DF229EB" w14:textId="77777777" w:rsidR="001D19E2" w:rsidRPr="001D19E2" w:rsidRDefault="00311326" w:rsidP="001D19E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1D19E2" w:rsidRPr="001D19E2">
          <w:rPr>
            <w:rFonts w:eastAsia="Times New Roman"/>
            <w:color w:val="000000"/>
            <w:sz w:val="22"/>
            <w:lang w:eastAsia="en-AU"/>
          </w:rPr>
          <w:t>3</w:t>
        </w:r>
        <w:r w:rsidR="001D19E2" w:rsidRPr="001D19E2">
          <w:rPr>
            <w:rFonts w:eastAsia="Times New Roman"/>
            <w:color w:val="000000"/>
            <w:sz w:val="22"/>
            <w:lang w:eastAsia="en-AU"/>
          </w:rPr>
          <w:tab/>
          <w:t>Interpretation</w:t>
        </w:r>
      </w:hyperlink>
    </w:p>
    <w:p w14:paraId="6E3ED3BE" w14:textId="77777777" w:rsidR="001D19E2" w:rsidRPr="001D19E2" w:rsidRDefault="00311326" w:rsidP="001D19E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1D19E2" w:rsidRPr="001D19E2">
          <w:rPr>
            <w:rFonts w:eastAsia="Times New Roman"/>
            <w:color w:val="000000"/>
            <w:sz w:val="22"/>
            <w:lang w:eastAsia="en-AU"/>
          </w:rPr>
          <w:t>4</w:t>
        </w:r>
        <w:r w:rsidR="001D19E2" w:rsidRPr="001D19E2">
          <w:rPr>
            <w:rFonts w:eastAsia="Times New Roman"/>
            <w:color w:val="000000"/>
            <w:sz w:val="22"/>
            <w:lang w:eastAsia="en-AU"/>
          </w:rPr>
          <w:tab/>
          <w:t>Prescription of code</w:t>
        </w:r>
      </w:hyperlink>
    </w:p>
    <w:p w14:paraId="7B4E02C7" w14:textId="77777777" w:rsidR="001D19E2" w:rsidRPr="001D19E2" w:rsidRDefault="00311326" w:rsidP="001D19E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1D19E2" w:rsidRPr="001D19E2">
          <w:rPr>
            <w:rFonts w:eastAsia="Times New Roman"/>
            <w:color w:val="000000"/>
            <w:sz w:val="22"/>
            <w:lang w:eastAsia="en-AU"/>
          </w:rPr>
          <w:t>5</w:t>
        </w:r>
        <w:r w:rsidR="001D19E2" w:rsidRPr="001D19E2">
          <w:rPr>
            <w:rFonts w:eastAsia="Times New Roman"/>
            <w:color w:val="000000"/>
            <w:sz w:val="22"/>
            <w:lang w:eastAsia="en-AU"/>
          </w:rPr>
          <w:tab/>
          <w:t>Contravention of code subject to civil penalty</w:t>
        </w:r>
      </w:hyperlink>
    </w:p>
    <w:p w14:paraId="7ACD75B7" w14:textId="77777777" w:rsidR="001D19E2" w:rsidRPr="001D19E2" w:rsidRDefault="00311326" w:rsidP="001D19E2">
      <w:pPr>
        <w:keepLines/>
        <w:autoSpaceDE w:val="0"/>
        <w:autoSpaceDN w:val="0"/>
        <w:adjustRightInd w:val="0"/>
        <w:spacing w:before="120" w:after="120" w:line="240" w:lineRule="auto"/>
        <w:jc w:val="left"/>
        <w:rPr>
          <w:rFonts w:eastAsia="Times New Roman"/>
          <w:color w:val="000000"/>
          <w:sz w:val="28"/>
          <w:szCs w:val="28"/>
          <w:lang w:eastAsia="en-AU"/>
        </w:rPr>
      </w:pPr>
      <w:hyperlink w:anchor="idae5d5611_76e4_4306_b7a0_c37ec2eed302_8" w:history="1">
        <w:r w:rsidR="001D19E2" w:rsidRPr="001D19E2">
          <w:rPr>
            <w:rFonts w:eastAsia="Times New Roman"/>
            <w:color w:val="000000"/>
            <w:sz w:val="28"/>
            <w:szCs w:val="28"/>
            <w:lang w:eastAsia="en-AU"/>
          </w:rPr>
          <w:t>Schedule 1—Health and Fitness Industry Code</w:t>
        </w:r>
      </w:hyperlink>
    </w:p>
    <w:p w14:paraId="3729DD33" w14:textId="77777777" w:rsidR="001D19E2" w:rsidRPr="001D19E2" w:rsidRDefault="00311326" w:rsidP="001D19E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1D19E2" w:rsidRPr="001D19E2">
          <w:rPr>
            <w:rFonts w:eastAsia="Times New Roman"/>
            <w:color w:val="000000"/>
            <w:sz w:val="22"/>
            <w:lang w:eastAsia="en-AU"/>
          </w:rPr>
          <w:t>1</w:t>
        </w:r>
        <w:r w:rsidR="001D19E2" w:rsidRPr="001D19E2">
          <w:rPr>
            <w:rFonts w:eastAsia="Times New Roman"/>
            <w:color w:val="000000"/>
            <w:sz w:val="22"/>
            <w:lang w:eastAsia="en-AU"/>
          </w:rPr>
          <w:tab/>
          <w:t>Citation</w:t>
        </w:r>
      </w:hyperlink>
    </w:p>
    <w:p w14:paraId="5C17C0C5" w14:textId="77777777" w:rsidR="001D19E2" w:rsidRPr="001D19E2" w:rsidRDefault="00311326" w:rsidP="001D19E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1D19E2" w:rsidRPr="001D19E2">
          <w:rPr>
            <w:rFonts w:eastAsia="Times New Roman"/>
            <w:color w:val="000000"/>
            <w:sz w:val="22"/>
            <w:lang w:eastAsia="en-AU"/>
          </w:rPr>
          <w:t>2</w:t>
        </w:r>
        <w:r w:rsidR="001D19E2" w:rsidRPr="001D19E2">
          <w:rPr>
            <w:rFonts w:eastAsia="Times New Roman"/>
            <w:color w:val="000000"/>
            <w:sz w:val="22"/>
            <w:lang w:eastAsia="en-AU"/>
          </w:rPr>
          <w:tab/>
          <w:t>Interpretation</w:t>
        </w:r>
      </w:hyperlink>
    </w:p>
    <w:p w14:paraId="164B3E34" w14:textId="77777777" w:rsidR="001D19E2" w:rsidRPr="001D19E2" w:rsidRDefault="00311326" w:rsidP="001D19E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6e5f4b70_19be_4af0_87ec_3e1d4dfbf67b_2" w:history="1">
        <w:r w:rsidR="001D19E2" w:rsidRPr="001D19E2">
          <w:rPr>
            <w:rFonts w:eastAsia="Times New Roman"/>
            <w:color w:val="000000"/>
            <w:sz w:val="22"/>
            <w:lang w:eastAsia="en-AU"/>
          </w:rPr>
          <w:t>3</w:t>
        </w:r>
        <w:r w:rsidR="001D19E2" w:rsidRPr="001D19E2">
          <w:rPr>
            <w:rFonts w:eastAsia="Times New Roman"/>
            <w:color w:val="000000"/>
            <w:sz w:val="22"/>
            <w:lang w:eastAsia="en-AU"/>
          </w:rPr>
          <w:tab/>
          <w:t>Application</w:t>
        </w:r>
      </w:hyperlink>
    </w:p>
    <w:p w14:paraId="5F9E154C" w14:textId="77777777" w:rsidR="001D19E2" w:rsidRPr="001D19E2" w:rsidRDefault="00311326" w:rsidP="001D19E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cf0e329a_ae92_49e3_b8e5_ec873f06d355_6" w:history="1">
        <w:r w:rsidR="001D19E2" w:rsidRPr="001D19E2">
          <w:rPr>
            <w:rFonts w:eastAsia="Times New Roman"/>
            <w:color w:val="000000"/>
            <w:sz w:val="22"/>
            <w:lang w:eastAsia="en-AU"/>
          </w:rPr>
          <w:t>4</w:t>
        </w:r>
        <w:r w:rsidR="001D19E2" w:rsidRPr="001D19E2">
          <w:rPr>
            <w:rFonts w:eastAsia="Times New Roman"/>
            <w:color w:val="000000"/>
            <w:sz w:val="22"/>
            <w:lang w:eastAsia="en-AU"/>
          </w:rPr>
          <w:tab/>
          <w:t>Membership agreements</w:t>
        </w:r>
      </w:hyperlink>
    </w:p>
    <w:p w14:paraId="4EA3FE98" w14:textId="77777777" w:rsidR="001D19E2" w:rsidRPr="001D19E2" w:rsidRDefault="00311326" w:rsidP="001D19E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a53de8bb_93ab_480d_b762_b7455ab617" w:history="1">
        <w:r w:rsidR="001D19E2" w:rsidRPr="001D19E2">
          <w:rPr>
            <w:rFonts w:eastAsia="Times New Roman"/>
            <w:color w:val="000000"/>
            <w:sz w:val="22"/>
            <w:lang w:eastAsia="en-AU"/>
          </w:rPr>
          <w:t>5</w:t>
        </w:r>
        <w:r w:rsidR="001D19E2" w:rsidRPr="001D19E2">
          <w:rPr>
            <w:rFonts w:eastAsia="Times New Roman"/>
            <w:color w:val="000000"/>
            <w:sz w:val="22"/>
            <w:lang w:eastAsia="en-AU"/>
          </w:rPr>
          <w:tab/>
          <w:t>Fixed term agreement</w:t>
        </w:r>
      </w:hyperlink>
    </w:p>
    <w:p w14:paraId="046ADBF9" w14:textId="77777777" w:rsidR="001D19E2" w:rsidRPr="001D19E2" w:rsidRDefault="00311326" w:rsidP="001D19E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49467b0f_57da_4648_90a7_041fcd34bb" w:history="1">
        <w:r w:rsidR="001D19E2" w:rsidRPr="001D19E2">
          <w:rPr>
            <w:rFonts w:eastAsia="Times New Roman"/>
            <w:color w:val="000000"/>
            <w:sz w:val="22"/>
            <w:lang w:eastAsia="en-AU"/>
          </w:rPr>
          <w:t>6</w:t>
        </w:r>
        <w:r w:rsidR="001D19E2" w:rsidRPr="001D19E2">
          <w:rPr>
            <w:rFonts w:eastAsia="Times New Roman"/>
            <w:color w:val="000000"/>
            <w:sz w:val="22"/>
            <w:lang w:eastAsia="en-AU"/>
          </w:rPr>
          <w:tab/>
          <w:t xml:space="preserve">Periodic </w:t>
        </w:r>
        <w:proofErr w:type="gramStart"/>
        <w:r w:rsidR="001D19E2" w:rsidRPr="001D19E2">
          <w:rPr>
            <w:rFonts w:eastAsia="Times New Roman"/>
            <w:color w:val="000000"/>
            <w:sz w:val="22"/>
            <w:lang w:eastAsia="en-AU"/>
          </w:rPr>
          <w:t>agreement</w:t>
        </w:r>
        <w:proofErr w:type="gramEnd"/>
      </w:hyperlink>
    </w:p>
    <w:p w14:paraId="12858F44" w14:textId="77777777" w:rsidR="001D19E2" w:rsidRPr="001D19E2" w:rsidRDefault="00311326" w:rsidP="001D19E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8" w:history="1">
        <w:r w:rsidR="001D19E2" w:rsidRPr="001D19E2">
          <w:rPr>
            <w:rFonts w:eastAsia="Times New Roman"/>
            <w:color w:val="000000"/>
            <w:sz w:val="22"/>
            <w:lang w:eastAsia="en-AU"/>
          </w:rPr>
          <w:t>7</w:t>
        </w:r>
        <w:r w:rsidR="001D19E2" w:rsidRPr="001D19E2">
          <w:rPr>
            <w:rFonts w:eastAsia="Times New Roman"/>
            <w:color w:val="000000"/>
            <w:sz w:val="22"/>
            <w:lang w:eastAsia="en-AU"/>
          </w:rPr>
          <w:tab/>
          <w:t>Trader not to renegotiate if fixed term agreement has more than 3 months remaining</w:t>
        </w:r>
      </w:hyperlink>
    </w:p>
    <w:p w14:paraId="28D5D2D6" w14:textId="77777777" w:rsidR="001D19E2" w:rsidRPr="001D19E2" w:rsidRDefault="00311326" w:rsidP="001D19E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9" w:history="1">
        <w:r w:rsidR="001D19E2" w:rsidRPr="001D19E2">
          <w:rPr>
            <w:rFonts w:eastAsia="Times New Roman"/>
            <w:color w:val="000000"/>
            <w:sz w:val="22"/>
            <w:lang w:eastAsia="en-AU"/>
          </w:rPr>
          <w:t>8</w:t>
        </w:r>
        <w:r w:rsidR="001D19E2" w:rsidRPr="001D19E2">
          <w:rPr>
            <w:rFonts w:eastAsia="Times New Roman"/>
            <w:color w:val="000000"/>
            <w:sz w:val="22"/>
            <w:lang w:eastAsia="en-AU"/>
          </w:rPr>
          <w:tab/>
          <w:t>Trader not to offer incentives or exert undue pressure on consumer to enter into periodic agreement with initial fixed period</w:t>
        </w:r>
      </w:hyperlink>
    </w:p>
    <w:p w14:paraId="2E0618E3" w14:textId="77777777" w:rsidR="001D19E2" w:rsidRPr="001D19E2" w:rsidRDefault="00311326" w:rsidP="001D19E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0" w:history="1">
        <w:r w:rsidR="001D19E2" w:rsidRPr="001D19E2">
          <w:rPr>
            <w:rFonts w:eastAsia="Times New Roman"/>
            <w:color w:val="000000"/>
            <w:sz w:val="22"/>
            <w:lang w:eastAsia="en-AU"/>
          </w:rPr>
          <w:t>9</w:t>
        </w:r>
        <w:r w:rsidR="001D19E2" w:rsidRPr="001D19E2">
          <w:rPr>
            <w:rFonts w:eastAsia="Times New Roman"/>
            <w:color w:val="000000"/>
            <w:sz w:val="22"/>
            <w:lang w:eastAsia="en-AU"/>
          </w:rPr>
          <w:tab/>
          <w:t>Trader not to accept periodic payment more than 12 months in advance</w:t>
        </w:r>
      </w:hyperlink>
    </w:p>
    <w:p w14:paraId="3AF57855" w14:textId="77777777" w:rsidR="001D19E2" w:rsidRPr="001D19E2" w:rsidRDefault="00311326" w:rsidP="001D19E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0dc5a722_b69b_4fd6_93c9_9c6cd6e67a" w:history="1">
        <w:r w:rsidR="001D19E2" w:rsidRPr="001D19E2">
          <w:rPr>
            <w:rFonts w:eastAsia="Times New Roman"/>
            <w:color w:val="000000"/>
            <w:sz w:val="22"/>
            <w:lang w:eastAsia="en-AU"/>
          </w:rPr>
          <w:t>10</w:t>
        </w:r>
        <w:r w:rsidR="001D19E2" w:rsidRPr="001D19E2">
          <w:rPr>
            <w:rFonts w:eastAsia="Times New Roman"/>
            <w:color w:val="000000"/>
            <w:sz w:val="22"/>
            <w:lang w:eastAsia="en-AU"/>
          </w:rPr>
          <w:tab/>
          <w:t>Trader to give copy of agreement to consumer</w:t>
        </w:r>
      </w:hyperlink>
    </w:p>
    <w:p w14:paraId="761633BC" w14:textId="77777777" w:rsidR="001D19E2" w:rsidRPr="001D19E2" w:rsidRDefault="00311326" w:rsidP="001D19E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3" w:history="1">
        <w:r w:rsidR="001D19E2" w:rsidRPr="001D19E2">
          <w:rPr>
            <w:rFonts w:eastAsia="Times New Roman"/>
            <w:color w:val="000000"/>
            <w:sz w:val="22"/>
            <w:lang w:eastAsia="en-AU"/>
          </w:rPr>
          <w:t>11</w:t>
        </w:r>
        <w:r w:rsidR="001D19E2" w:rsidRPr="001D19E2">
          <w:rPr>
            <w:rFonts w:eastAsia="Times New Roman"/>
            <w:color w:val="000000"/>
            <w:sz w:val="22"/>
            <w:lang w:eastAsia="en-AU"/>
          </w:rPr>
          <w:tab/>
          <w:t>Trader to give consumer notice of end of initial fixed period in periodic agreement</w:t>
        </w:r>
      </w:hyperlink>
    </w:p>
    <w:p w14:paraId="4CCBB1DA" w14:textId="77777777" w:rsidR="001D19E2" w:rsidRPr="001D19E2" w:rsidRDefault="00311326" w:rsidP="001D19E2">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24" w:history="1">
        <w:r w:rsidR="001D19E2" w:rsidRPr="001D19E2">
          <w:rPr>
            <w:rFonts w:eastAsia="Times New Roman"/>
            <w:color w:val="000000"/>
            <w:sz w:val="28"/>
            <w:szCs w:val="28"/>
            <w:lang w:eastAsia="en-AU"/>
          </w:rPr>
          <w:t>Schedule 2—Transitional provisions</w:t>
        </w:r>
      </w:hyperlink>
    </w:p>
    <w:p w14:paraId="3D72CA18" w14:textId="77777777" w:rsidR="001D19E2" w:rsidRPr="001D19E2" w:rsidRDefault="00311326" w:rsidP="001D19E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5" w:history="1">
        <w:r w:rsidR="001D19E2" w:rsidRPr="001D19E2">
          <w:rPr>
            <w:rFonts w:eastAsia="Times New Roman"/>
            <w:color w:val="000000"/>
            <w:sz w:val="22"/>
            <w:lang w:eastAsia="en-AU"/>
          </w:rPr>
          <w:t>1</w:t>
        </w:r>
        <w:r w:rsidR="001D19E2" w:rsidRPr="001D19E2">
          <w:rPr>
            <w:rFonts w:eastAsia="Times New Roman"/>
            <w:color w:val="000000"/>
            <w:sz w:val="22"/>
            <w:lang w:eastAsia="en-AU"/>
          </w:rPr>
          <w:tab/>
          <w:t xml:space="preserve">Transitional provision relating to membership agreements </w:t>
        </w:r>
        <w:proofErr w:type="gramStart"/>
        <w:r w:rsidR="001D19E2" w:rsidRPr="001D19E2">
          <w:rPr>
            <w:rFonts w:eastAsia="Times New Roman"/>
            <w:color w:val="000000"/>
            <w:sz w:val="22"/>
            <w:lang w:eastAsia="en-AU"/>
          </w:rPr>
          <w:t>entered into</w:t>
        </w:r>
        <w:proofErr w:type="gramEnd"/>
        <w:r w:rsidR="001D19E2" w:rsidRPr="001D19E2">
          <w:rPr>
            <w:rFonts w:eastAsia="Times New Roman"/>
            <w:color w:val="000000"/>
            <w:sz w:val="22"/>
            <w:lang w:eastAsia="en-AU"/>
          </w:rPr>
          <w:t xml:space="preserve"> before 1 September 2022</w:t>
        </w:r>
      </w:hyperlink>
    </w:p>
    <w:p w14:paraId="77BFC2A6" w14:textId="77777777" w:rsidR="001D19E2" w:rsidRPr="001D19E2" w:rsidRDefault="00311326" w:rsidP="001D19E2">
      <w:pPr>
        <w:keepLines/>
        <w:autoSpaceDE w:val="0"/>
        <w:autoSpaceDN w:val="0"/>
        <w:adjustRightInd w:val="0"/>
        <w:spacing w:before="120" w:after="120" w:line="240" w:lineRule="auto"/>
        <w:jc w:val="left"/>
        <w:rPr>
          <w:rFonts w:eastAsia="Times New Roman"/>
          <w:color w:val="000000"/>
          <w:sz w:val="28"/>
          <w:szCs w:val="28"/>
          <w:lang w:eastAsia="en-AU"/>
        </w:rPr>
      </w:pPr>
      <w:hyperlink w:anchor="id4ba5e44c_511c_4535_9d49_0b151df8c5" w:history="1">
        <w:r w:rsidR="001D19E2" w:rsidRPr="001D19E2">
          <w:rPr>
            <w:rFonts w:eastAsia="Times New Roman"/>
            <w:color w:val="000000"/>
            <w:sz w:val="28"/>
            <w:szCs w:val="28"/>
            <w:lang w:eastAsia="en-AU"/>
          </w:rPr>
          <w:t xml:space="preserve">Schedule 3—Repeal of </w:t>
        </w:r>
        <w:r w:rsidR="001D19E2" w:rsidRPr="001D19E2">
          <w:rPr>
            <w:rFonts w:eastAsia="Times New Roman"/>
            <w:i/>
            <w:iCs/>
            <w:color w:val="000000"/>
            <w:sz w:val="28"/>
            <w:szCs w:val="28"/>
            <w:lang w:eastAsia="en-AU"/>
          </w:rPr>
          <w:t>Fair Trading (Health and Fitness Industry Code) Regulations 2007</w:t>
        </w:r>
      </w:hyperlink>
    </w:p>
    <w:p w14:paraId="129B4288" w14:textId="77777777" w:rsidR="001D19E2" w:rsidRPr="001D19E2" w:rsidRDefault="001D19E2" w:rsidP="001D19E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954285B" w14:textId="77777777" w:rsidR="001D19E2" w:rsidRPr="001D19E2" w:rsidRDefault="001D19E2" w:rsidP="001D19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D19E2">
        <w:rPr>
          <w:rFonts w:eastAsia="Times New Roman"/>
          <w:b/>
          <w:bCs/>
          <w:color w:val="000000"/>
          <w:sz w:val="26"/>
          <w:szCs w:val="26"/>
          <w:lang w:eastAsia="en-AU"/>
        </w:rPr>
        <w:t>1—Short title</w:t>
      </w:r>
    </w:p>
    <w:p w14:paraId="5C9D19CD"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color w:val="000000"/>
          <w:sz w:val="23"/>
          <w:szCs w:val="23"/>
          <w:lang w:eastAsia="en-AU"/>
        </w:rPr>
        <w:t xml:space="preserve">These regulations may be cited as the </w:t>
      </w:r>
      <w:r w:rsidRPr="001D19E2">
        <w:rPr>
          <w:rFonts w:eastAsia="Times New Roman"/>
          <w:i/>
          <w:iCs/>
          <w:color w:val="000000"/>
          <w:sz w:val="23"/>
          <w:szCs w:val="23"/>
          <w:lang w:eastAsia="en-AU"/>
        </w:rPr>
        <w:t>Fair Trading (Health and Fitness Industry Code) Regulations 2022</w:t>
      </w:r>
      <w:r w:rsidRPr="001D19E2">
        <w:rPr>
          <w:rFonts w:eastAsia="Times New Roman"/>
          <w:color w:val="000000"/>
          <w:sz w:val="23"/>
          <w:szCs w:val="23"/>
          <w:lang w:eastAsia="en-AU"/>
        </w:rPr>
        <w:t>.</w:t>
      </w:r>
    </w:p>
    <w:p w14:paraId="11F3B926" w14:textId="77777777" w:rsidR="001D19E2" w:rsidRPr="001D19E2" w:rsidRDefault="001D19E2" w:rsidP="001D19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D19E2">
        <w:rPr>
          <w:rFonts w:eastAsia="Times New Roman"/>
          <w:b/>
          <w:bCs/>
          <w:color w:val="000000"/>
          <w:sz w:val="26"/>
          <w:szCs w:val="26"/>
          <w:lang w:eastAsia="en-AU"/>
        </w:rPr>
        <w:t>2—Commencement</w:t>
      </w:r>
    </w:p>
    <w:p w14:paraId="4E129AF4"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color w:val="000000"/>
          <w:sz w:val="23"/>
          <w:szCs w:val="23"/>
          <w:lang w:eastAsia="en-AU"/>
        </w:rPr>
        <w:t>These regulations come into operation on 1 September 2022.</w:t>
      </w:r>
    </w:p>
    <w:p w14:paraId="3ACF6CAA" w14:textId="77777777" w:rsidR="001D19E2" w:rsidRPr="001D19E2" w:rsidRDefault="001D19E2" w:rsidP="001D19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D19E2">
        <w:rPr>
          <w:rFonts w:eastAsia="Times New Roman"/>
          <w:b/>
          <w:bCs/>
          <w:color w:val="000000"/>
          <w:sz w:val="26"/>
          <w:szCs w:val="26"/>
          <w:lang w:eastAsia="en-AU"/>
        </w:rPr>
        <w:t>3—Interpretation</w:t>
      </w:r>
    </w:p>
    <w:p w14:paraId="4288906C" w14:textId="77777777" w:rsidR="001D19E2" w:rsidRPr="001D19E2" w:rsidRDefault="001D19E2" w:rsidP="001D19E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color w:val="000000"/>
          <w:sz w:val="23"/>
          <w:szCs w:val="23"/>
          <w:lang w:eastAsia="en-AU"/>
        </w:rPr>
        <w:t>In these regulations—</w:t>
      </w:r>
    </w:p>
    <w:p w14:paraId="0C1950D6"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b/>
          <w:bCs/>
          <w:i/>
          <w:iCs/>
          <w:color w:val="000000"/>
          <w:sz w:val="23"/>
          <w:szCs w:val="23"/>
          <w:lang w:eastAsia="en-AU"/>
        </w:rPr>
        <w:t>Act</w:t>
      </w:r>
      <w:r w:rsidRPr="001D19E2">
        <w:rPr>
          <w:rFonts w:eastAsia="Times New Roman"/>
          <w:color w:val="000000"/>
          <w:sz w:val="23"/>
          <w:szCs w:val="23"/>
          <w:lang w:eastAsia="en-AU"/>
        </w:rPr>
        <w:t xml:space="preserve"> means the </w:t>
      </w:r>
      <w:hyperlink r:id="rId28" w:history="1">
        <w:r w:rsidRPr="001D19E2">
          <w:rPr>
            <w:rFonts w:eastAsia="Times New Roman"/>
            <w:i/>
            <w:iCs/>
            <w:color w:val="000000"/>
            <w:sz w:val="23"/>
            <w:szCs w:val="23"/>
            <w:lang w:eastAsia="en-AU"/>
          </w:rPr>
          <w:t>Fair Trading Act 1987</w:t>
        </w:r>
      </w:hyperlink>
      <w:r w:rsidRPr="001D19E2">
        <w:rPr>
          <w:rFonts w:eastAsia="Times New Roman"/>
          <w:color w:val="000000"/>
          <w:sz w:val="23"/>
          <w:szCs w:val="23"/>
          <w:lang w:eastAsia="en-AU"/>
        </w:rPr>
        <w:t>;</w:t>
      </w:r>
    </w:p>
    <w:p w14:paraId="423ECDCD"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b/>
          <w:bCs/>
          <w:i/>
          <w:iCs/>
          <w:color w:val="000000"/>
          <w:sz w:val="23"/>
          <w:szCs w:val="23"/>
          <w:lang w:eastAsia="en-AU"/>
        </w:rPr>
        <w:t>civil penalty contravention</w:t>
      </w:r>
      <w:r w:rsidRPr="001D19E2">
        <w:rPr>
          <w:rFonts w:eastAsia="Times New Roman"/>
          <w:color w:val="000000"/>
          <w:sz w:val="23"/>
          <w:szCs w:val="23"/>
          <w:lang w:eastAsia="en-AU"/>
        </w:rPr>
        <w:t xml:space="preserve"> has the same meaning as in Part 7 Division 3A of the </w:t>
      </w:r>
      <w:proofErr w:type="gramStart"/>
      <w:r w:rsidRPr="001D19E2">
        <w:rPr>
          <w:rFonts w:eastAsia="Times New Roman"/>
          <w:color w:val="000000"/>
          <w:sz w:val="23"/>
          <w:szCs w:val="23"/>
          <w:lang w:eastAsia="en-AU"/>
        </w:rPr>
        <w:t>Act;</w:t>
      </w:r>
      <w:proofErr w:type="gramEnd"/>
    </w:p>
    <w:p w14:paraId="7E6A03D1"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b/>
          <w:bCs/>
          <w:i/>
          <w:iCs/>
          <w:color w:val="000000"/>
          <w:sz w:val="23"/>
          <w:szCs w:val="23"/>
          <w:lang w:eastAsia="en-AU"/>
        </w:rPr>
        <w:t>code</w:t>
      </w:r>
      <w:r w:rsidRPr="001D19E2">
        <w:rPr>
          <w:rFonts w:eastAsia="Times New Roman"/>
          <w:color w:val="000000"/>
          <w:sz w:val="23"/>
          <w:szCs w:val="23"/>
          <w:lang w:eastAsia="en-AU"/>
        </w:rPr>
        <w:t xml:space="preserve"> means the </w:t>
      </w:r>
      <w:r w:rsidRPr="001D19E2">
        <w:rPr>
          <w:rFonts w:eastAsia="Times New Roman"/>
          <w:i/>
          <w:iCs/>
          <w:color w:val="000000"/>
          <w:sz w:val="23"/>
          <w:szCs w:val="23"/>
          <w:lang w:eastAsia="en-AU"/>
        </w:rPr>
        <w:t>Health and Fitness Industry Code 2022</w:t>
      </w:r>
      <w:r w:rsidRPr="001D19E2">
        <w:rPr>
          <w:rFonts w:eastAsia="Times New Roman"/>
          <w:color w:val="000000"/>
          <w:sz w:val="23"/>
          <w:szCs w:val="23"/>
          <w:lang w:eastAsia="en-AU"/>
        </w:rPr>
        <w:t xml:space="preserve"> set out in </w:t>
      </w:r>
      <w:hyperlink w:anchor="idae5d5611_76e4_4306_b7a0_c37ec2eed302_8" w:history="1">
        <w:r w:rsidRPr="001D19E2">
          <w:rPr>
            <w:rFonts w:eastAsia="Times New Roman"/>
            <w:color w:val="000000"/>
            <w:sz w:val="23"/>
            <w:szCs w:val="23"/>
            <w:lang w:eastAsia="en-AU"/>
          </w:rPr>
          <w:t>Schedule 1</w:t>
        </w:r>
      </w:hyperlink>
      <w:r w:rsidRPr="001D19E2">
        <w:rPr>
          <w:rFonts w:eastAsia="Times New Roman"/>
          <w:color w:val="000000"/>
          <w:sz w:val="23"/>
          <w:szCs w:val="23"/>
          <w:lang w:eastAsia="en-AU"/>
        </w:rPr>
        <w:t>.</w:t>
      </w:r>
    </w:p>
    <w:p w14:paraId="44215AAB" w14:textId="77777777" w:rsidR="001D19E2" w:rsidRPr="001D19E2" w:rsidRDefault="001D19E2" w:rsidP="001D19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D19E2">
        <w:rPr>
          <w:rFonts w:eastAsia="Times New Roman"/>
          <w:b/>
          <w:bCs/>
          <w:color w:val="000000"/>
          <w:sz w:val="26"/>
          <w:szCs w:val="26"/>
          <w:lang w:eastAsia="en-AU"/>
        </w:rPr>
        <w:lastRenderedPageBreak/>
        <w:t>4—Prescription of code</w:t>
      </w:r>
    </w:p>
    <w:p w14:paraId="4EA021C5" w14:textId="77777777" w:rsidR="001D19E2" w:rsidRPr="001D19E2" w:rsidRDefault="001D19E2" w:rsidP="001D19E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D19E2">
        <w:rPr>
          <w:rFonts w:eastAsia="Times New Roman"/>
          <w:color w:val="000000"/>
          <w:sz w:val="23"/>
          <w:szCs w:val="23"/>
          <w:lang w:eastAsia="en-AU"/>
        </w:rPr>
        <w:tab/>
        <w:t>(1)</w:t>
      </w:r>
      <w:r w:rsidRPr="001D19E2">
        <w:rPr>
          <w:rFonts w:eastAsia="Times New Roman"/>
          <w:color w:val="000000"/>
          <w:sz w:val="23"/>
          <w:szCs w:val="23"/>
          <w:lang w:eastAsia="en-AU"/>
        </w:rPr>
        <w:tab/>
        <w:t>The code is prescribed as an industry code for the purposes of Part 3A of the Act.</w:t>
      </w:r>
    </w:p>
    <w:p w14:paraId="703C5FA0" w14:textId="77777777" w:rsidR="001D19E2" w:rsidRPr="001D19E2" w:rsidRDefault="001D19E2" w:rsidP="001D19E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D19E2">
        <w:rPr>
          <w:rFonts w:eastAsia="Times New Roman"/>
          <w:color w:val="000000"/>
          <w:sz w:val="23"/>
          <w:szCs w:val="23"/>
          <w:lang w:eastAsia="en-AU"/>
        </w:rPr>
        <w:tab/>
        <w:t>(2)</w:t>
      </w:r>
      <w:r w:rsidRPr="001D19E2">
        <w:rPr>
          <w:rFonts w:eastAsia="Times New Roman"/>
          <w:color w:val="000000"/>
          <w:sz w:val="23"/>
          <w:szCs w:val="23"/>
          <w:lang w:eastAsia="en-AU"/>
        </w:rPr>
        <w:tab/>
        <w:t>The Commissioner for Consumer Affairs is responsible for the administration of the code.</w:t>
      </w:r>
    </w:p>
    <w:p w14:paraId="572D6DE4" w14:textId="77777777" w:rsidR="001D19E2" w:rsidRPr="001D19E2" w:rsidRDefault="001D19E2" w:rsidP="001D19E2">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rPr>
      </w:pPr>
      <w:r w:rsidRPr="001D19E2">
        <w:rPr>
          <w:rFonts w:eastAsia="Times New Roman"/>
          <w:b/>
          <w:bCs/>
          <w:color w:val="000000"/>
          <w:sz w:val="20"/>
          <w:szCs w:val="20"/>
          <w:lang w:eastAsia="en-AU"/>
        </w:rPr>
        <w:t>Note—</w:t>
      </w:r>
    </w:p>
    <w:p w14:paraId="04DDABE8"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0"/>
          <w:szCs w:val="20"/>
          <w:lang w:eastAsia="en-AU"/>
        </w:rPr>
      </w:pPr>
      <w:r w:rsidRPr="001D19E2">
        <w:rPr>
          <w:rFonts w:eastAsia="Times New Roman"/>
          <w:color w:val="000000"/>
          <w:sz w:val="20"/>
          <w:szCs w:val="20"/>
          <w:lang w:eastAsia="en-AU"/>
        </w:rPr>
        <w:t xml:space="preserve">Under Schedule 1 clause 37(2) of the </w:t>
      </w:r>
      <w:hyperlink r:id="rId29" w:history="1">
        <w:r w:rsidRPr="001D19E2">
          <w:rPr>
            <w:rFonts w:eastAsia="Times New Roman"/>
            <w:i/>
            <w:iCs/>
            <w:color w:val="000000"/>
            <w:sz w:val="20"/>
            <w:szCs w:val="20"/>
            <w:lang w:eastAsia="en-AU"/>
          </w:rPr>
          <w:t>Small Business Commissioner Act 2011</w:t>
        </w:r>
      </w:hyperlink>
      <w:r w:rsidRPr="001D19E2">
        <w:rPr>
          <w:rFonts w:eastAsia="Times New Roman"/>
          <w:color w:val="000000"/>
          <w:sz w:val="20"/>
          <w:szCs w:val="20"/>
          <w:lang w:eastAsia="en-AU"/>
        </w:rPr>
        <w:t>, the code is taken to have been prescribed as an industry code.</w:t>
      </w:r>
    </w:p>
    <w:p w14:paraId="4718A239" w14:textId="77777777" w:rsidR="001D19E2" w:rsidRPr="001D19E2" w:rsidRDefault="001D19E2" w:rsidP="001D19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D19E2">
        <w:rPr>
          <w:rFonts w:eastAsia="Times New Roman"/>
          <w:b/>
          <w:bCs/>
          <w:color w:val="000000"/>
          <w:sz w:val="26"/>
          <w:szCs w:val="26"/>
          <w:lang w:eastAsia="en-AU"/>
        </w:rPr>
        <w:t>5—Contravention of code subject to civil penalty</w:t>
      </w:r>
    </w:p>
    <w:p w14:paraId="17142E5D" w14:textId="77777777" w:rsidR="001D19E2" w:rsidRPr="001D19E2" w:rsidRDefault="001D19E2" w:rsidP="001D19E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6" w:name="id65cd8e9e_eb09_4712_90be_6e23a38eaef7_b"/>
      <w:r w:rsidRPr="001D19E2">
        <w:rPr>
          <w:rFonts w:eastAsia="Times New Roman"/>
          <w:color w:val="000000"/>
          <w:sz w:val="23"/>
          <w:szCs w:val="23"/>
          <w:lang w:eastAsia="en-AU"/>
        </w:rPr>
        <w:tab/>
        <w:t>(1)</w:t>
      </w:r>
      <w:r w:rsidRPr="001D19E2">
        <w:rPr>
          <w:rFonts w:eastAsia="Times New Roman"/>
          <w:color w:val="000000"/>
          <w:sz w:val="23"/>
          <w:szCs w:val="23"/>
          <w:lang w:eastAsia="en-AU"/>
        </w:rPr>
        <w:tab/>
        <w:t>A contravention of section 28E of the Act constituted of a contravention of the code is to be subject to a civil penalty under Part 7 Division 3A of the Act.</w:t>
      </w:r>
      <w:bookmarkEnd w:id="36"/>
    </w:p>
    <w:p w14:paraId="7C436E76" w14:textId="77777777" w:rsidR="001D19E2" w:rsidRPr="001D19E2" w:rsidRDefault="001D19E2" w:rsidP="001D19E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D19E2">
        <w:rPr>
          <w:rFonts w:eastAsia="Times New Roman"/>
          <w:color w:val="000000"/>
          <w:sz w:val="23"/>
          <w:szCs w:val="23"/>
          <w:lang w:eastAsia="en-AU"/>
        </w:rPr>
        <w:tab/>
        <w:t>(2)</w:t>
      </w:r>
      <w:r w:rsidRPr="001D19E2">
        <w:rPr>
          <w:rFonts w:eastAsia="Times New Roman"/>
          <w:color w:val="000000"/>
          <w:sz w:val="23"/>
          <w:szCs w:val="23"/>
          <w:lang w:eastAsia="en-AU"/>
        </w:rPr>
        <w:tab/>
        <w:t xml:space="preserve">The expiation fee for an alleged civil penalty contravention involving an alleged contravention or attempted contravention of the code (other than an alleged contravention or attempted contravention of </w:t>
      </w:r>
      <w:hyperlink w:anchor="id0dc5a722_b69b_4fd6_93c9_9c6cd6e67a" w:history="1">
        <w:r w:rsidRPr="001D19E2">
          <w:rPr>
            <w:rFonts w:eastAsia="Times New Roman"/>
            <w:color w:val="000000"/>
            <w:sz w:val="23"/>
            <w:szCs w:val="23"/>
            <w:lang w:eastAsia="en-AU"/>
          </w:rPr>
          <w:t>clause 10</w:t>
        </w:r>
      </w:hyperlink>
      <w:r w:rsidRPr="001D19E2">
        <w:rPr>
          <w:rFonts w:eastAsia="Times New Roman"/>
          <w:color w:val="000000"/>
          <w:sz w:val="23"/>
          <w:szCs w:val="23"/>
          <w:lang w:eastAsia="en-AU"/>
        </w:rPr>
        <w:t xml:space="preserve"> of the code) is $500.</w:t>
      </w:r>
    </w:p>
    <w:p w14:paraId="41F1AC6A" w14:textId="77777777" w:rsidR="001D19E2" w:rsidRPr="001D19E2" w:rsidRDefault="001D19E2" w:rsidP="001D19E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37" w:name="idae5d5611_76e4_4306_b7a0_c37ec2eed302_8"/>
      <w:r w:rsidRPr="001D19E2">
        <w:rPr>
          <w:rFonts w:eastAsia="Times New Roman"/>
          <w:b/>
          <w:bCs/>
          <w:color w:val="000000"/>
          <w:sz w:val="32"/>
          <w:szCs w:val="32"/>
          <w:lang w:eastAsia="en-AU"/>
        </w:rPr>
        <w:t>Schedule 1—Health and Fitness Industry Code</w:t>
      </w:r>
      <w:bookmarkEnd w:id="37"/>
    </w:p>
    <w:p w14:paraId="6F70289C" w14:textId="77777777" w:rsidR="001D19E2" w:rsidRPr="001D19E2" w:rsidRDefault="001D19E2" w:rsidP="001D19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D19E2">
        <w:rPr>
          <w:rFonts w:eastAsia="Times New Roman"/>
          <w:b/>
          <w:bCs/>
          <w:color w:val="000000"/>
          <w:sz w:val="26"/>
          <w:szCs w:val="26"/>
          <w:lang w:eastAsia="en-AU"/>
        </w:rPr>
        <w:t>1—Citation</w:t>
      </w:r>
    </w:p>
    <w:p w14:paraId="3CD2DB2A"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color w:val="000000"/>
          <w:sz w:val="23"/>
          <w:szCs w:val="23"/>
          <w:lang w:eastAsia="en-AU"/>
        </w:rPr>
        <w:t xml:space="preserve">This code may be cited as the </w:t>
      </w:r>
      <w:r w:rsidRPr="001D19E2">
        <w:rPr>
          <w:rFonts w:eastAsia="Times New Roman"/>
          <w:i/>
          <w:iCs/>
          <w:color w:val="000000"/>
          <w:sz w:val="23"/>
          <w:szCs w:val="23"/>
          <w:lang w:eastAsia="en-AU"/>
        </w:rPr>
        <w:t>Health and Fitness Industry Code 2022</w:t>
      </w:r>
      <w:r w:rsidRPr="001D19E2">
        <w:rPr>
          <w:rFonts w:eastAsia="Times New Roman"/>
          <w:color w:val="000000"/>
          <w:sz w:val="23"/>
          <w:szCs w:val="23"/>
          <w:lang w:eastAsia="en-AU"/>
        </w:rPr>
        <w:t>.</w:t>
      </w:r>
    </w:p>
    <w:p w14:paraId="002EA2B8" w14:textId="77777777" w:rsidR="001D19E2" w:rsidRPr="001D19E2" w:rsidRDefault="001D19E2" w:rsidP="001D19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8" w:name="Elkera_Print_TOC9"/>
      <w:bookmarkStart w:id="39" w:name="Elkera_Print_BK9"/>
      <w:r w:rsidRPr="001D19E2">
        <w:rPr>
          <w:rFonts w:eastAsia="Times New Roman"/>
          <w:b/>
          <w:bCs/>
          <w:color w:val="000000"/>
          <w:sz w:val="26"/>
          <w:szCs w:val="26"/>
          <w:lang w:eastAsia="en-AU"/>
        </w:rPr>
        <w:t>2—Interpretation</w:t>
      </w:r>
      <w:bookmarkEnd w:id="38"/>
      <w:bookmarkEnd w:id="39"/>
    </w:p>
    <w:p w14:paraId="182512C3" w14:textId="77777777" w:rsidR="001D19E2" w:rsidRPr="001D19E2" w:rsidRDefault="001D19E2" w:rsidP="001D19E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color w:val="000000"/>
          <w:sz w:val="23"/>
          <w:szCs w:val="23"/>
          <w:lang w:eastAsia="en-AU"/>
        </w:rPr>
        <w:t>In this code—</w:t>
      </w:r>
    </w:p>
    <w:p w14:paraId="614D72DE"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b/>
          <w:bCs/>
          <w:i/>
          <w:iCs/>
          <w:color w:val="000000"/>
          <w:sz w:val="23"/>
          <w:szCs w:val="23"/>
          <w:lang w:eastAsia="en-AU"/>
        </w:rPr>
        <w:t>aerobic fitness programme</w:t>
      </w:r>
      <w:r w:rsidRPr="001D19E2">
        <w:rPr>
          <w:rFonts w:eastAsia="Times New Roman"/>
          <w:color w:val="000000"/>
          <w:sz w:val="23"/>
          <w:szCs w:val="23"/>
          <w:lang w:eastAsia="en-AU"/>
        </w:rPr>
        <w:t xml:space="preserve"> includes aerobic exercise, aquarobics and cardio</w:t>
      </w:r>
      <w:r w:rsidRPr="001D19E2">
        <w:rPr>
          <w:rFonts w:eastAsia="Times New Roman"/>
          <w:color w:val="000000"/>
          <w:sz w:val="23"/>
          <w:szCs w:val="23"/>
          <w:lang w:eastAsia="en-AU"/>
        </w:rPr>
        <w:noBreakHyphen/>
        <w:t xml:space="preserve">vascular </w:t>
      </w:r>
      <w:proofErr w:type="gramStart"/>
      <w:r w:rsidRPr="001D19E2">
        <w:rPr>
          <w:rFonts w:eastAsia="Times New Roman"/>
          <w:color w:val="000000"/>
          <w:sz w:val="23"/>
          <w:szCs w:val="23"/>
          <w:lang w:eastAsia="en-AU"/>
        </w:rPr>
        <w:t>training;</w:t>
      </w:r>
      <w:proofErr w:type="gramEnd"/>
    </w:p>
    <w:p w14:paraId="733CA769" w14:textId="77777777" w:rsidR="001D19E2" w:rsidRPr="001D19E2" w:rsidRDefault="001D19E2" w:rsidP="001D19E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b/>
          <w:bCs/>
          <w:i/>
          <w:iCs/>
          <w:color w:val="000000"/>
          <w:sz w:val="23"/>
          <w:szCs w:val="23"/>
          <w:lang w:eastAsia="en-AU"/>
        </w:rPr>
        <w:t>fixed term agreement</w:t>
      </w:r>
      <w:r w:rsidRPr="001D19E2">
        <w:rPr>
          <w:rFonts w:eastAsia="Times New Roman"/>
          <w:color w:val="000000"/>
          <w:sz w:val="23"/>
          <w:szCs w:val="23"/>
          <w:lang w:eastAsia="en-AU"/>
        </w:rPr>
        <w:t xml:space="preserve"> means a membership agreement that—</w:t>
      </w:r>
    </w:p>
    <w:p w14:paraId="78EF67B8"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(a)</w:t>
      </w:r>
      <w:r w:rsidRPr="001D19E2">
        <w:rPr>
          <w:rFonts w:eastAsia="Times New Roman"/>
          <w:color w:val="000000"/>
          <w:sz w:val="23"/>
          <w:szCs w:val="23"/>
          <w:lang w:eastAsia="en-AU"/>
        </w:rPr>
        <w:tab/>
        <w:t>provides for the supply of prescribed goods or services to a consumer for a fixed term; and</w:t>
      </w:r>
    </w:p>
    <w:p w14:paraId="136AF25C"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(b)</w:t>
      </w:r>
      <w:r w:rsidRPr="001D19E2">
        <w:rPr>
          <w:rFonts w:eastAsia="Times New Roman"/>
          <w:color w:val="000000"/>
          <w:sz w:val="23"/>
          <w:szCs w:val="23"/>
          <w:lang w:eastAsia="en-AU"/>
        </w:rPr>
        <w:tab/>
        <w:t xml:space="preserve">does not continue after the end of the fixed </w:t>
      </w:r>
      <w:proofErr w:type="gramStart"/>
      <w:r w:rsidRPr="001D19E2">
        <w:rPr>
          <w:rFonts w:eastAsia="Times New Roman"/>
          <w:color w:val="000000"/>
          <w:sz w:val="23"/>
          <w:szCs w:val="23"/>
          <w:lang w:eastAsia="en-AU"/>
        </w:rPr>
        <w:t>term;</w:t>
      </w:r>
      <w:proofErr w:type="gramEnd"/>
    </w:p>
    <w:p w14:paraId="08E07849"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b/>
          <w:bCs/>
          <w:i/>
          <w:iCs/>
          <w:color w:val="000000"/>
          <w:sz w:val="23"/>
          <w:szCs w:val="23"/>
          <w:lang w:eastAsia="en-AU"/>
        </w:rPr>
        <w:t>individualised exercise programme</w:t>
      </w:r>
      <w:r w:rsidRPr="001D19E2">
        <w:rPr>
          <w:rFonts w:eastAsia="Times New Roman"/>
          <w:color w:val="000000"/>
          <w:sz w:val="23"/>
          <w:szCs w:val="23"/>
          <w:lang w:eastAsia="en-AU"/>
        </w:rPr>
        <w:t xml:space="preserve"> includes information or advice given to a consumer (whether orally or in writing) with respect to a new or existing exercise </w:t>
      </w:r>
      <w:proofErr w:type="gramStart"/>
      <w:r w:rsidRPr="001D19E2">
        <w:rPr>
          <w:rFonts w:eastAsia="Times New Roman"/>
          <w:color w:val="000000"/>
          <w:sz w:val="23"/>
          <w:szCs w:val="23"/>
          <w:lang w:eastAsia="en-AU"/>
        </w:rPr>
        <w:t>programme;</w:t>
      </w:r>
      <w:proofErr w:type="gramEnd"/>
    </w:p>
    <w:p w14:paraId="2673393A"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b/>
          <w:bCs/>
          <w:i/>
          <w:iCs/>
          <w:color w:val="000000"/>
          <w:sz w:val="23"/>
          <w:szCs w:val="23"/>
          <w:lang w:eastAsia="en-AU"/>
        </w:rPr>
        <w:t>initial fixed period</w:t>
      </w:r>
      <w:r w:rsidRPr="001D19E2">
        <w:rPr>
          <w:rFonts w:eastAsia="Times New Roman"/>
          <w:color w:val="000000"/>
          <w:sz w:val="23"/>
          <w:szCs w:val="23"/>
          <w:lang w:eastAsia="en-AU"/>
        </w:rPr>
        <w:t xml:space="preserve">, in relation to a periodic agreement, means a fixed period for which the consumer is entitled to the supply of prescribed goods or services under the agreement, being a period that commences when the agreement takes </w:t>
      </w:r>
      <w:proofErr w:type="gramStart"/>
      <w:r w:rsidRPr="001D19E2">
        <w:rPr>
          <w:rFonts w:eastAsia="Times New Roman"/>
          <w:color w:val="000000"/>
          <w:sz w:val="23"/>
          <w:szCs w:val="23"/>
          <w:lang w:eastAsia="en-AU"/>
        </w:rPr>
        <w:t>effect;</w:t>
      </w:r>
      <w:proofErr w:type="gramEnd"/>
      <w:r w:rsidRPr="001D19E2">
        <w:rPr>
          <w:rFonts w:eastAsia="Times New Roman"/>
          <w:color w:val="000000"/>
          <w:sz w:val="23"/>
          <w:szCs w:val="23"/>
          <w:lang w:eastAsia="en-AU"/>
        </w:rPr>
        <w:t xml:space="preserve"> </w:t>
      </w:r>
    </w:p>
    <w:p w14:paraId="2D671C18"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b/>
          <w:bCs/>
          <w:i/>
          <w:iCs/>
          <w:color w:val="000000"/>
          <w:sz w:val="23"/>
          <w:szCs w:val="23"/>
          <w:lang w:eastAsia="en-AU"/>
        </w:rPr>
        <w:t>membership agreement</w:t>
      </w:r>
      <w:r w:rsidRPr="001D19E2">
        <w:rPr>
          <w:rFonts w:eastAsia="Times New Roman"/>
          <w:color w:val="000000"/>
          <w:sz w:val="23"/>
          <w:szCs w:val="23"/>
          <w:lang w:eastAsia="en-AU"/>
        </w:rPr>
        <w:t xml:space="preserve"> means an agreement entered into between a trader and a consumer for the supply of prescribed goods or prescribed services but does not include an agreement under which payments by the consumer for such goods or services are required to be made only at the time of visits by the consumer when the goods or services are supplied by the </w:t>
      </w:r>
      <w:proofErr w:type="gramStart"/>
      <w:r w:rsidRPr="001D19E2">
        <w:rPr>
          <w:rFonts w:eastAsia="Times New Roman"/>
          <w:color w:val="000000"/>
          <w:sz w:val="23"/>
          <w:szCs w:val="23"/>
          <w:lang w:eastAsia="en-AU"/>
        </w:rPr>
        <w:t>trader;</w:t>
      </w:r>
      <w:proofErr w:type="gramEnd"/>
    </w:p>
    <w:p w14:paraId="67AD9D22" w14:textId="77777777" w:rsidR="001D19E2" w:rsidRPr="001D19E2" w:rsidRDefault="001D19E2" w:rsidP="001D19E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b/>
          <w:bCs/>
          <w:i/>
          <w:iCs/>
          <w:color w:val="000000"/>
          <w:sz w:val="23"/>
          <w:szCs w:val="23"/>
          <w:lang w:eastAsia="en-AU"/>
        </w:rPr>
        <w:t>periodic agreement</w:t>
      </w:r>
      <w:r w:rsidRPr="001D19E2">
        <w:rPr>
          <w:rFonts w:eastAsia="Times New Roman"/>
          <w:color w:val="000000"/>
          <w:sz w:val="23"/>
          <w:szCs w:val="23"/>
          <w:lang w:eastAsia="en-AU"/>
        </w:rPr>
        <w:t xml:space="preserve"> means a membership agreement that—</w:t>
      </w:r>
    </w:p>
    <w:p w14:paraId="0A720815"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(a)</w:t>
      </w:r>
      <w:r w:rsidRPr="001D19E2">
        <w:rPr>
          <w:rFonts w:eastAsia="Times New Roman"/>
          <w:color w:val="000000"/>
          <w:sz w:val="23"/>
          <w:szCs w:val="23"/>
          <w:lang w:eastAsia="en-AU"/>
        </w:rPr>
        <w:tab/>
        <w:t>provides for the supply of prescribed goods or services to a consumer on an ongoing basis; and</w:t>
      </w:r>
    </w:p>
    <w:p w14:paraId="53ACC23A"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(b)</w:t>
      </w:r>
      <w:r w:rsidRPr="001D19E2">
        <w:rPr>
          <w:rFonts w:eastAsia="Times New Roman"/>
          <w:color w:val="000000"/>
          <w:sz w:val="23"/>
          <w:szCs w:val="23"/>
          <w:lang w:eastAsia="en-AU"/>
        </w:rPr>
        <w:tab/>
        <w:t xml:space="preserve">ends only </w:t>
      </w:r>
      <w:proofErr w:type="gramStart"/>
      <w:r w:rsidRPr="001D19E2">
        <w:rPr>
          <w:rFonts w:eastAsia="Times New Roman"/>
          <w:color w:val="000000"/>
          <w:sz w:val="23"/>
          <w:szCs w:val="23"/>
          <w:lang w:eastAsia="en-AU"/>
        </w:rPr>
        <w:t>if and when</w:t>
      </w:r>
      <w:proofErr w:type="gramEnd"/>
      <w:r w:rsidRPr="001D19E2">
        <w:rPr>
          <w:rFonts w:eastAsia="Times New Roman"/>
          <w:color w:val="000000"/>
          <w:sz w:val="23"/>
          <w:szCs w:val="23"/>
          <w:lang w:eastAsia="en-AU"/>
        </w:rPr>
        <w:t xml:space="preserve"> it is terminated by the consumer or the trader,</w:t>
      </w:r>
    </w:p>
    <w:p w14:paraId="25A4188B"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color w:val="000000"/>
          <w:sz w:val="23"/>
          <w:szCs w:val="23"/>
          <w:lang w:eastAsia="en-AU"/>
        </w:rPr>
        <w:t xml:space="preserve">and includes any such agreement that has an initial fixed </w:t>
      </w:r>
      <w:proofErr w:type="gramStart"/>
      <w:r w:rsidRPr="001D19E2">
        <w:rPr>
          <w:rFonts w:eastAsia="Times New Roman"/>
          <w:color w:val="000000"/>
          <w:sz w:val="23"/>
          <w:szCs w:val="23"/>
          <w:lang w:eastAsia="en-AU"/>
        </w:rPr>
        <w:t>period;</w:t>
      </w:r>
      <w:proofErr w:type="gramEnd"/>
    </w:p>
    <w:p w14:paraId="234E4E6F"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b/>
          <w:bCs/>
          <w:i/>
          <w:iCs/>
          <w:color w:val="000000"/>
          <w:sz w:val="23"/>
          <w:szCs w:val="23"/>
          <w:lang w:eastAsia="en-AU"/>
        </w:rPr>
        <w:lastRenderedPageBreak/>
        <w:t>pre</w:t>
      </w:r>
      <w:r w:rsidRPr="001D19E2">
        <w:rPr>
          <w:rFonts w:eastAsia="Times New Roman"/>
          <w:b/>
          <w:bCs/>
          <w:i/>
          <w:iCs/>
          <w:color w:val="000000"/>
          <w:sz w:val="23"/>
          <w:szCs w:val="23"/>
          <w:lang w:eastAsia="en-AU"/>
        </w:rPr>
        <w:noBreakHyphen/>
        <w:t>exercise evaluations</w:t>
      </w:r>
      <w:r w:rsidRPr="001D19E2">
        <w:rPr>
          <w:rFonts w:eastAsia="Times New Roman"/>
          <w:color w:val="000000"/>
          <w:sz w:val="23"/>
          <w:szCs w:val="23"/>
          <w:lang w:eastAsia="en-AU"/>
        </w:rPr>
        <w:t xml:space="preserve"> </w:t>
      </w:r>
      <w:proofErr w:type="gramStart"/>
      <w:r w:rsidRPr="001D19E2">
        <w:rPr>
          <w:rFonts w:eastAsia="Times New Roman"/>
          <w:color w:val="000000"/>
          <w:sz w:val="23"/>
          <w:szCs w:val="23"/>
          <w:lang w:eastAsia="en-AU"/>
        </w:rPr>
        <w:t>includes</w:t>
      </w:r>
      <w:proofErr w:type="gramEnd"/>
      <w:r w:rsidRPr="001D19E2">
        <w:rPr>
          <w:rFonts w:eastAsia="Times New Roman"/>
          <w:color w:val="000000"/>
          <w:sz w:val="23"/>
          <w:szCs w:val="23"/>
          <w:lang w:eastAsia="en-AU"/>
        </w:rPr>
        <w:t xml:space="preserve"> screening, testing, and the collection of information, by the trader for the purpose of providing advice or making recommendations to the consumer with respect to the consumer’s fitness training;</w:t>
      </w:r>
    </w:p>
    <w:p w14:paraId="0E23CC2C"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b/>
          <w:bCs/>
          <w:i/>
          <w:iCs/>
          <w:color w:val="000000"/>
          <w:sz w:val="23"/>
          <w:szCs w:val="23"/>
          <w:lang w:eastAsia="en-AU"/>
        </w:rPr>
        <w:t>prescribed goods</w:t>
      </w:r>
      <w:r w:rsidRPr="001D19E2">
        <w:rPr>
          <w:rFonts w:eastAsia="Times New Roman"/>
          <w:color w:val="000000"/>
          <w:sz w:val="23"/>
          <w:szCs w:val="23"/>
          <w:lang w:eastAsia="en-AU"/>
        </w:rPr>
        <w:t xml:space="preserve"> </w:t>
      </w:r>
      <w:proofErr w:type="gramStart"/>
      <w:r w:rsidRPr="001D19E2">
        <w:rPr>
          <w:rFonts w:eastAsia="Times New Roman"/>
          <w:color w:val="000000"/>
          <w:sz w:val="23"/>
          <w:szCs w:val="23"/>
          <w:lang w:eastAsia="en-AU"/>
        </w:rPr>
        <w:t>means</w:t>
      </w:r>
      <w:proofErr w:type="gramEnd"/>
      <w:r w:rsidRPr="001D19E2">
        <w:rPr>
          <w:rFonts w:eastAsia="Times New Roman"/>
          <w:color w:val="000000"/>
          <w:sz w:val="23"/>
          <w:szCs w:val="23"/>
          <w:lang w:eastAsia="en-AU"/>
        </w:rPr>
        <w:t xml:space="preserve"> goods referred to in </w:t>
      </w:r>
      <w:hyperlink w:anchor="id325a9ea2_c645_4486_9060_aff091dbab0d_9" w:history="1">
        <w:r w:rsidRPr="001D19E2">
          <w:rPr>
            <w:rFonts w:eastAsia="Times New Roman"/>
            <w:color w:val="000000"/>
            <w:sz w:val="23"/>
            <w:szCs w:val="23"/>
            <w:lang w:eastAsia="en-AU"/>
          </w:rPr>
          <w:t>clause 3(1)</w:t>
        </w:r>
      </w:hyperlink>
      <w:r w:rsidRPr="001D19E2">
        <w:rPr>
          <w:rFonts w:eastAsia="Times New Roman"/>
          <w:color w:val="000000"/>
          <w:sz w:val="23"/>
          <w:szCs w:val="23"/>
          <w:lang w:eastAsia="en-AU"/>
        </w:rPr>
        <w:t>;</w:t>
      </w:r>
    </w:p>
    <w:p w14:paraId="0E5C7147"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b/>
          <w:bCs/>
          <w:i/>
          <w:iCs/>
          <w:color w:val="000000"/>
          <w:sz w:val="23"/>
          <w:szCs w:val="23"/>
          <w:lang w:eastAsia="en-AU"/>
        </w:rPr>
        <w:t>prescribed service</w:t>
      </w:r>
      <w:r w:rsidRPr="001D19E2">
        <w:rPr>
          <w:rFonts w:eastAsia="Times New Roman"/>
          <w:color w:val="000000"/>
          <w:sz w:val="23"/>
          <w:szCs w:val="23"/>
          <w:lang w:eastAsia="en-AU"/>
        </w:rPr>
        <w:t xml:space="preserve"> means a service referred to in </w:t>
      </w:r>
      <w:hyperlink w:anchor="id325a9ea2_c645_4486_9060_aff091dbab0d_9" w:history="1">
        <w:r w:rsidRPr="001D19E2">
          <w:rPr>
            <w:rFonts w:eastAsia="Times New Roman"/>
            <w:color w:val="000000"/>
            <w:sz w:val="23"/>
            <w:szCs w:val="23"/>
            <w:lang w:eastAsia="en-AU"/>
          </w:rPr>
          <w:t>clause 3(1)</w:t>
        </w:r>
      </w:hyperlink>
      <w:r w:rsidRPr="001D19E2">
        <w:rPr>
          <w:rFonts w:eastAsia="Times New Roman"/>
          <w:color w:val="000000"/>
          <w:sz w:val="23"/>
          <w:szCs w:val="23"/>
          <w:lang w:eastAsia="en-AU"/>
        </w:rPr>
        <w:t>;</w:t>
      </w:r>
    </w:p>
    <w:p w14:paraId="0B727A9A"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b/>
          <w:bCs/>
          <w:i/>
          <w:iCs/>
          <w:color w:val="000000"/>
          <w:sz w:val="23"/>
          <w:szCs w:val="23"/>
          <w:lang w:eastAsia="en-AU"/>
        </w:rPr>
        <w:t>sporting club</w:t>
      </w:r>
      <w:r w:rsidRPr="001D19E2">
        <w:rPr>
          <w:rFonts w:eastAsia="Times New Roman"/>
          <w:color w:val="000000"/>
          <w:sz w:val="23"/>
          <w:szCs w:val="23"/>
          <w:lang w:eastAsia="en-AU"/>
        </w:rPr>
        <w:t xml:space="preserve"> means a sporting club or organisation that is not established for the purpose of securing pecuniary profit for its </w:t>
      </w:r>
      <w:proofErr w:type="gramStart"/>
      <w:r w:rsidRPr="001D19E2">
        <w:rPr>
          <w:rFonts w:eastAsia="Times New Roman"/>
          <w:color w:val="000000"/>
          <w:sz w:val="23"/>
          <w:szCs w:val="23"/>
          <w:lang w:eastAsia="en-AU"/>
        </w:rPr>
        <w:t>members;</w:t>
      </w:r>
      <w:proofErr w:type="gramEnd"/>
    </w:p>
    <w:p w14:paraId="41D61633"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b/>
          <w:bCs/>
          <w:i/>
          <w:iCs/>
          <w:color w:val="000000"/>
          <w:sz w:val="23"/>
          <w:szCs w:val="23"/>
          <w:lang w:eastAsia="en-AU"/>
        </w:rPr>
        <w:t>supervised fitness programme</w:t>
      </w:r>
      <w:r w:rsidRPr="001D19E2">
        <w:rPr>
          <w:rFonts w:eastAsia="Times New Roman"/>
          <w:color w:val="000000"/>
          <w:sz w:val="23"/>
          <w:szCs w:val="23"/>
          <w:lang w:eastAsia="en-AU"/>
        </w:rPr>
        <w:t xml:space="preserve"> includes advice given during an individualised exercise programme (whether to an individual or a group of persons) and includes circuit </w:t>
      </w:r>
      <w:proofErr w:type="gramStart"/>
      <w:r w:rsidRPr="001D19E2">
        <w:rPr>
          <w:rFonts w:eastAsia="Times New Roman"/>
          <w:color w:val="000000"/>
          <w:sz w:val="23"/>
          <w:szCs w:val="23"/>
          <w:lang w:eastAsia="en-AU"/>
        </w:rPr>
        <w:t>workouts;</w:t>
      </w:r>
      <w:proofErr w:type="gramEnd"/>
    </w:p>
    <w:p w14:paraId="4D1E7B77"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b/>
          <w:bCs/>
          <w:i/>
          <w:iCs/>
          <w:color w:val="000000"/>
          <w:sz w:val="23"/>
          <w:szCs w:val="23"/>
          <w:lang w:eastAsia="en-AU"/>
        </w:rPr>
        <w:t>supply period</w:t>
      </w:r>
      <w:r w:rsidRPr="001D19E2">
        <w:rPr>
          <w:rFonts w:eastAsia="Times New Roman"/>
          <w:color w:val="000000"/>
          <w:sz w:val="23"/>
          <w:szCs w:val="23"/>
          <w:lang w:eastAsia="en-AU"/>
        </w:rPr>
        <w:t xml:space="preserve"> means the period for which a consumer is entitled to receive goods or services under a periodic agreement but does not include any initial fixed period of the </w:t>
      </w:r>
      <w:proofErr w:type="gramStart"/>
      <w:r w:rsidRPr="001D19E2">
        <w:rPr>
          <w:rFonts w:eastAsia="Times New Roman"/>
          <w:color w:val="000000"/>
          <w:sz w:val="23"/>
          <w:szCs w:val="23"/>
          <w:lang w:eastAsia="en-AU"/>
        </w:rPr>
        <w:t>agreement;</w:t>
      </w:r>
      <w:proofErr w:type="gramEnd"/>
    </w:p>
    <w:p w14:paraId="25737560"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b/>
          <w:bCs/>
          <w:i/>
          <w:iCs/>
          <w:color w:val="000000"/>
          <w:sz w:val="23"/>
          <w:szCs w:val="23"/>
          <w:lang w:eastAsia="en-AU"/>
        </w:rPr>
        <w:t>visit</w:t>
      </w:r>
      <w:r w:rsidRPr="001D19E2">
        <w:rPr>
          <w:rFonts w:eastAsia="Times New Roman"/>
          <w:color w:val="000000"/>
          <w:sz w:val="23"/>
          <w:szCs w:val="23"/>
          <w:lang w:eastAsia="en-AU"/>
        </w:rPr>
        <w:t xml:space="preserve"> means a visit by a consumer, for the purpose of obtaining prescribed goods or prescribed services, to premises occupied by the trader at which such goods or services are supplied.</w:t>
      </w:r>
    </w:p>
    <w:p w14:paraId="596AA1FD" w14:textId="77777777" w:rsidR="001D19E2" w:rsidRPr="001D19E2" w:rsidRDefault="001D19E2" w:rsidP="001D19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0" w:name="Elkera_Print_TOC11"/>
      <w:bookmarkStart w:id="41" w:name="id6e5f4b70_19be_4af0_87ec_3e1d4dfbf67b_2"/>
      <w:r w:rsidRPr="001D19E2">
        <w:rPr>
          <w:rFonts w:eastAsia="Times New Roman"/>
          <w:b/>
          <w:bCs/>
          <w:color w:val="000000"/>
          <w:sz w:val="26"/>
          <w:szCs w:val="26"/>
          <w:lang w:eastAsia="en-AU"/>
        </w:rPr>
        <w:t>3—Application</w:t>
      </w:r>
      <w:bookmarkEnd w:id="40"/>
      <w:bookmarkEnd w:id="41"/>
    </w:p>
    <w:p w14:paraId="6AD55700" w14:textId="77777777" w:rsidR="001D19E2" w:rsidRPr="001D19E2" w:rsidRDefault="001D19E2" w:rsidP="001D19E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2" w:name="id325a9ea2_c645_4486_9060_aff091dbab0d_9"/>
      <w:r w:rsidRPr="001D19E2">
        <w:rPr>
          <w:rFonts w:eastAsia="Times New Roman"/>
          <w:color w:val="000000"/>
          <w:sz w:val="23"/>
          <w:szCs w:val="23"/>
          <w:lang w:eastAsia="en-AU"/>
        </w:rPr>
        <w:tab/>
        <w:t>(1)</w:t>
      </w:r>
      <w:r w:rsidRPr="001D19E2">
        <w:rPr>
          <w:rFonts w:eastAsia="Times New Roman"/>
          <w:color w:val="000000"/>
          <w:sz w:val="23"/>
          <w:szCs w:val="23"/>
          <w:lang w:eastAsia="en-AU"/>
        </w:rPr>
        <w:tab/>
        <w:t xml:space="preserve">Subject to </w:t>
      </w:r>
      <w:hyperlink w:anchor="id70bf6289_0758_47b8_9e66_76af29a232a9_e" w:history="1">
        <w:r w:rsidRPr="001D19E2">
          <w:rPr>
            <w:rFonts w:eastAsia="Times New Roman"/>
            <w:color w:val="000000"/>
            <w:sz w:val="23"/>
            <w:szCs w:val="23"/>
            <w:lang w:eastAsia="en-AU"/>
          </w:rPr>
          <w:t>subclause (2)</w:t>
        </w:r>
      </w:hyperlink>
      <w:r w:rsidRPr="001D19E2">
        <w:rPr>
          <w:rFonts w:eastAsia="Times New Roman"/>
          <w:color w:val="000000"/>
          <w:sz w:val="23"/>
          <w:szCs w:val="23"/>
          <w:lang w:eastAsia="en-AU"/>
        </w:rPr>
        <w:t>, this code applies to a trader who supplies or offers to supply any 1 or more of the following goods or services:</w:t>
      </w:r>
      <w:bookmarkEnd w:id="42"/>
    </w:p>
    <w:p w14:paraId="15779104"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(a)</w:t>
      </w:r>
      <w:r w:rsidRPr="001D19E2">
        <w:rPr>
          <w:rFonts w:eastAsia="Times New Roman"/>
          <w:color w:val="000000"/>
          <w:sz w:val="23"/>
          <w:szCs w:val="23"/>
          <w:lang w:eastAsia="en-AU"/>
        </w:rPr>
        <w:tab/>
        <w:t xml:space="preserve">the use of fitness equipment at premises occupied by the </w:t>
      </w:r>
      <w:proofErr w:type="gramStart"/>
      <w:r w:rsidRPr="001D19E2">
        <w:rPr>
          <w:rFonts w:eastAsia="Times New Roman"/>
          <w:color w:val="000000"/>
          <w:sz w:val="23"/>
          <w:szCs w:val="23"/>
          <w:lang w:eastAsia="en-AU"/>
        </w:rPr>
        <w:t>trader;</w:t>
      </w:r>
      <w:proofErr w:type="gramEnd"/>
    </w:p>
    <w:p w14:paraId="2702FD3A"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(b)</w:t>
      </w:r>
      <w:r w:rsidRPr="001D19E2">
        <w:rPr>
          <w:rFonts w:eastAsia="Times New Roman"/>
          <w:color w:val="000000"/>
          <w:sz w:val="23"/>
          <w:szCs w:val="23"/>
          <w:lang w:eastAsia="en-AU"/>
        </w:rPr>
        <w:tab/>
        <w:t>a physical fitness programme that is to be undertaken at premises occupied by the trader and includes any 1 or more of the following services:</w:t>
      </w:r>
    </w:p>
    <w:p w14:paraId="38B96B71"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tab/>
        <w:t>(</w:t>
      </w:r>
      <w:proofErr w:type="spellStart"/>
      <w:r w:rsidRPr="001D19E2">
        <w:rPr>
          <w:rFonts w:eastAsia="Times New Roman"/>
          <w:color w:val="000000"/>
          <w:sz w:val="23"/>
          <w:szCs w:val="23"/>
          <w:lang w:eastAsia="en-AU"/>
        </w:rPr>
        <w:t>i</w:t>
      </w:r>
      <w:proofErr w:type="spellEnd"/>
      <w:r w:rsidRPr="001D19E2">
        <w:rPr>
          <w:rFonts w:eastAsia="Times New Roman"/>
          <w:color w:val="000000"/>
          <w:sz w:val="23"/>
          <w:szCs w:val="23"/>
          <w:lang w:eastAsia="en-AU"/>
        </w:rPr>
        <w:t>)</w:t>
      </w:r>
      <w:r w:rsidRPr="001D19E2">
        <w:rPr>
          <w:rFonts w:eastAsia="Times New Roman"/>
          <w:color w:val="000000"/>
          <w:sz w:val="23"/>
          <w:szCs w:val="23"/>
          <w:lang w:eastAsia="en-AU"/>
        </w:rPr>
        <w:tab/>
        <w:t>pre</w:t>
      </w:r>
      <w:r w:rsidRPr="001D19E2">
        <w:rPr>
          <w:rFonts w:eastAsia="Times New Roman"/>
          <w:color w:val="000000"/>
          <w:sz w:val="23"/>
          <w:szCs w:val="23"/>
          <w:lang w:eastAsia="en-AU"/>
        </w:rPr>
        <w:noBreakHyphen/>
        <w:t xml:space="preserve">exercise </w:t>
      </w:r>
      <w:proofErr w:type="gramStart"/>
      <w:r w:rsidRPr="001D19E2">
        <w:rPr>
          <w:rFonts w:eastAsia="Times New Roman"/>
          <w:color w:val="000000"/>
          <w:sz w:val="23"/>
          <w:szCs w:val="23"/>
          <w:lang w:eastAsia="en-AU"/>
        </w:rPr>
        <w:t>evaluations;</w:t>
      </w:r>
      <w:proofErr w:type="gramEnd"/>
    </w:p>
    <w:p w14:paraId="3C5BB1EE"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tab/>
        <w:t>(ii)</w:t>
      </w:r>
      <w:r w:rsidRPr="001D19E2">
        <w:rPr>
          <w:rFonts w:eastAsia="Times New Roman"/>
          <w:color w:val="000000"/>
          <w:sz w:val="23"/>
          <w:szCs w:val="23"/>
          <w:lang w:eastAsia="en-AU"/>
        </w:rPr>
        <w:tab/>
        <w:t xml:space="preserve">individualised exercise </w:t>
      </w:r>
      <w:proofErr w:type="gramStart"/>
      <w:r w:rsidRPr="001D19E2">
        <w:rPr>
          <w:rFonts w:eastAsia="Times New Roman"/>
          <w:color w:val="000000"/>
          <w:sz w:val="23"/>
          <w:szCs w:val="23"/>
          <w:lang w:eastAsia="en-AU"/>
        </w:rPr>
        <w:t>programmes;</w:t>
      </w:r>
      <w:proofErr w:type="gramEnd"/>
    </w:p>
    <w:p w14:paraId="24C5D62C"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tab/>
        <w:t>(iii)</w:t>
      </w:r>
      <w:r w:rsidRPr="001D19E2">
        <w:rPr>
          <w:rFonts w:eastAsia="Times New Roman"/>
          <w:color w:val="000000"/>
          <w:sz w:val="23"/>
          <w:szCs w:val="23"/>
          <w:lang w:eastAsia="en-AU"/>
        </w:rPr>
        <w:tab/>
        <w:t xml:space="preserve">supervised fitness </w:t>
      </w:r>
      <w:proofErr w:type="gramStart"/>
      <w:r w:rsidRPr="001D19E2">
        <w:rPr>
          <w:rFonts w:eastAsia="Times New Roman"/>
          <w:color w:val="000000"/>
          <w:sz w:val="23"/>
          <w:szCs w:val="23"/>
          <w:lang w:eastAsia="en-AU"/>
        </w:rPr>
        <w:t>programmes;</w:t>
      </w:r>
      <w:proofErr w:type="gramEnd"/>
    </w:p>
    <w:p w14:paraId="54B6203D"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tab/>
        <w:t>(iv)</w:t>
      </w:r>
      <w:r w:rsidRPr="001D19E2">
        <w:rPr>
          <w:rFonts w:eastAsia="Times New Roman"/>
          <w:color w:val="000000"/>
          <w:sz w:val="23"/>
          <w:szCs w:val="23"/>
          <w:lang w:eastAsia="en-AU"/>
        </w:rPr>
        <w:tab/>
        <w:t xml:space="preserve">aerobic fitness </w:t>
      </w:r>
      <w:proofErr w:type="gramStart"/>
      <w:r w:rsidRPr="001D19E2">
        <w:rPr>
          <w:rFonts w:eastAsia="Times New Roman"/>
          <w:color w:val="000000"/>
          <w:sz w:val="23"/>
          <w:szCs w:val="23"/>
          <w:lang w:eastAsia="en-AU"/>
        </w:rPr>
        <w:t>programmes;</w:t>
      </w:r>
      <w:proofErr w:type="gramEnd"/>
    </w:p>
    <w:p w14:paraId="69FF9E39"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(c)</w:t>
      </w:r>
      <w:r w:rsidRPr="001D19E2">
        <w:rPr>
          <w:rFonts w:eastAsia="Times New Roman"/>
          <w:color w:val="000000"/>
          <w:sz w:val="23"/>
          <w:szCs w:val="23"/>
          <w:lang w:eastAsia="en-AU"/>
        </w:rPr>
        <w:tab/>
        <w:t>the use of fitness facilities at premises occupied by the trader.</w:t>
      </w:r>
    </w:p>
    <w:p w14:paraId="0E65D74A" w14:textId="77777777" w:rsidR="001D19E2" w:rsidRPr="001D19E2" w:rsidRDefault="001D19E2" w:rsidP="001D19E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3" w:name="id70bf6289_0758_47b8_9e66_76af29a232a9_e"/>
      <w:r w:rsidRPr="001D19E2">
        <w:rPr>
          <w:rFonts w:eastAsia="Times New Roman"/>
          <w:color w:val="000000"/>
          <w:sz w:val="23"/>
          <w:szCs w:val="23"/>
          <w:lang w:eastAsia="en-AU"/>
        </w:rPr>
        <w:tab/>
        <w:t>(2)</w:t>
      </w:r>
      <w:r w:rsidRPr="001D19E2">
        <w:rPr>
          <w:rFonts w:eastAsia="Times New Roman"/>
          <w:color w:val="000000"/>
          <w:sz w:val="23"/>
          <w:szCs w:val="23"/>
          <w:lang w:eastAsia="en-AU"/>
        </w:rPr>
        <w:tab/>
        <w:t>This code does not apply to—</w:t>
      </w:r>
      <w:bookmarkEnd w:id="43"/>
    </w:p>
    <w:p w14:paraId="7400D88B"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(a)</w:t>
      </w:r>
      <w:r w:rsidRPr="001D19E2">
        <w:rPr>
          <w:rFonts w:eastAsia="Times New Roman"/>
          <w:color w:val="000000"/>
          <w:sz w:val="23"/>
          <w:szCs w:val="23"/>
          <w:lang w:eastAsia="en-AU"/>
        </w:rPr>
        <w:tab/>
        <w:t>a sporting club; or</w:t>
      </w:r>
    </w:p>
    <w:p w14:paraId="5F804235"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(b)</w:t>
      </w:r>
      <w:r w:rsidRPr="001D19E2">
        <w:rPr>
          <w:rFonts w:eastAsia="Times New Roman"/>
          <w:color w:val="000000"/>
          <w:sz w:val="23"/>
          <w:szCs w:val="23"/>
          <w:lang w:eastAsia="en-AU"/>
        </w:rPr>
        <w:tab/>
        <w:t>a person engaged in the business of providing only the use of a spa or sauna bath, solarium, swimming pool or other similar facility; or</w:t>
      </w:r>
    </w:p>
    <w:p w14:paraId="5678D2E1"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(c)</w:t>
      </w:r>
      <w:r w:rsidRPr="001D19E2">
        <w:rPr>
          <w:rFonts w:eastAsia="Times New Roman"/>
          <w:color w:val="000000"/>
          <w:sz w:val="23"/>
          <w:szCs w:val="23"/>
          <w:lang w:eastAsia="en-AU"/>
        </w:rPr>
        <w:tab/>
        <w:t>a person engaged in the business of providing only instruction in martial arts; or</w:t>
      </w:r>
    </w:p>
    <w:p w14:paraId="743EE397"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(d)</w:t>
      </w:r>
      <w:r w:rsidRPr="001D19E2">
        <w:rPr>
          <w:rFonts w:eastAsia="Times New Roman"/>
          <w:color w:val="000000"/>
          <w:sz w:val="23"/>
          <w:szCs w:val="23"/>
          <w:lang w:eastAsia="en-AU"/>
        </w:rPr>
        <w:tab/>
        <w:t>a medical practitioner in the practice of medicine; or</w:t>
      </w:r>
    </w:p>
    <w:p w14:paraId="2BAE209A"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(e)</w:t>
      </w:r>
      <w:r w:rsidRPr="001D19E2">
        <w:rPr>
          <w:rFonts w:eastAsia="Times New Roman"/>
          <w:color w:val="000000"/>
          <w:sz w:val="23"/>
          <w:szCs w:val="23"/>
          <w:lang w:eastAsia="en-AU"/>
        </w:rPr>
        <w:tab/>
        <w:t>a physiotherapist in the practice of physiotherapy.</w:t>
      </w:r>
    </w:p>
    <w:p w14:paraId="52257A74" w14:textId="77777777" w:rsidR="001D19E2" w:rsidRPr="001D19E2" w:rsidRDefault="001D19E2" w:rsidP="001D19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4" w:name="idcf0e329a_ae92_49e3_b8e5_ec873f06d355_6"/>
      <w:r w:rsidRPr="001D19E2">
        <w:rPr>
          <w:rFonts w:eastAsia="Times New Roman"/>
          <w:b/>
          <w:bCs/>
          <w:color w:val="000000"/>
          <w:sz w:val="26"/>
          <w:szCs w:val="26"/>
          <w:lang w:eastAsia="en-AU"/>
        </w:rPr>
        <w:t>4—Membership agreements</w:t>
      </w:r>
      <w:bookmarkEnd w:id="44"/>
    </w:p>
    <w:p w14:paraId="02D78B10" w14:textId="77777777" w:rsidR="001D19E2" w:rsidRPr="001D19E2" w:rsidRDefault="001D19E2" w:rsidP="001D19E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D19E2">
        <w:rPr>
          <w:rFonts w:eastAsia="Times New Roman"/>
          <w:color w:val="000000"/>
          <w:sz w:val="23"/>
          <w:szCs w:val="23"/>
          <w:lang w:eastAsia="en-AU"/>
        </w:rPr>
        <w:tab/>
        <w:t>(1)</w:t>
      </w:r>
      <w:r w:rsidRPr="001D19E2">
        <w:rPr>
          <w:rFonts w:eastAsia="Times New Roman"/>
          <w:color w:val="000000"/>
          <w:sz w:val="23"/>
          <w:szCs w:val="23"/>
          <w:lang w:eastAsia="en-AU"/>
        </w:rPr>
        <w:tab/>
        <w:t>A trader must not be a party to a membership agreement with a consumer unless the agreement complies with this code.</w:t>
      </w:r>
    </w:p>
    <w:p w14:paraId="21FE8CE7" w14:textId="77777777" w:rsidR="001D19E2" w:rsidRPr="001D19E2" w:rsidRDefault="001D19E2" w:rsidP="001D19E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5" w:name="id600dc8ed_c1a1_44e6_b331_82f65e5173b7_6"/>
      <w:r w:rsidRPr="001D19E2">
        <w:rPr>
          <w:rFonts w:eastAsia="Times New Roman"/>
          <w:color w:val="000000"/>
          <w:sz w:val="23"/>
          <w:szCs w:val="23"/>
          <w:lang w:eastAsia="en-AU"/>
        </w:rPr>
        <w:tab/>
        <w:t>(2)</w:t>
      </w:r>
      <w:r w:rsidRPr="001D19E2">
        <w:rPr>
          <w:rFonts w:eastAsia="Times New Roman"/>
          <w:color w:val="000000"/>
          <w:sz w:val="23"/>
          <w:szCs w:val="23"/>
          <w:lang w:eastAsia="en-AU"/>
        </w:rPr>
        <w:tab/>
        <w:t>A membership agreement—</w:t>
      </w:r>
      <w:bookmarkEnd w:id="45"/>
    </w:p>
    <w:p w14:paraId="3D703437"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(a)</w:t>
      </w:r>
      <w:r w:rsidRPr="001D19E2">
        <w:rPr>
          <w:rFonts w:eastAsia="Times New Roman"/>
          <w:color w:val="000000"/>
          <w:sz w:val="23"/>
          <w:szCs w:val="23"/>
          <w:lang w:eastAsia="en-AU"/>
        </w:rPr>
        <w:tab/>
        <w:t>must be in writing and be signed by the consumer; and</w:t>
      </w:r>
    </w:p>
    <w:p w14:paraId="148FF89A"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(b)</w:t>
      </w:r>
      <w:r w:rsidRPr="001D19E2">
        <w:rPr>
          <w:rFonts w:eastAsia="Times New Roman"/>
          <w:color w:val="000000"/>
          <w:sz w:val="23"/>
          <w:szCs w:val="23"/>
          <w:lang w:eastAsia="en-AU"/>
        </w:rPr>
        <w:tab/>
        <w:t>must set out—</w:t>
      </w:r>
    </w:p>
    <w:p w14:paraId="7240DE85"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lastRenderedPageBreak/>
        <w:tab/>
        <w:t>(</w:t>
      </w:r>
      <w:proofErr w:type="spellStart"/>
      <w:r w:rsidRPr="001D19E2">
        <w:rPr>
          <w:rFonts w:eastAsia="Times New Roman"/>
          <w:color w:val="000000"/>
          <w:sz w:val="23"/>
          <w:szCs w:val="23"/>
          <w:lang w:eastAsia="en-AU"/>
        </w:rPr>
        <w:t>i</w:t>
      </w:r>
      <w:proofErr w:type="spellEnd"/>
      <w:r w:rsidRPr="001D19E2">
        <w:rPr>
          <w:rFonts w:eastAsia="Times New Roman"/>
          <w:color w:val="000000"/>
          <w:sz w:val="23"/>
          <w:szCs w:val="23"/>
          <w:lang w:eastAsia="en-AU"/>
        </w:rPr>
        <w:t>)</w:t>
      </w:r>
      <w:r w:rsidRPr="001D19E2">
        <w:rPr>
          <w:rFonts w:eastAsia="Times New Roman"/>
          <w:color w:val="000000"/>
          <w:sz w:val="23"/>
          <w:szCs w:val="23"/>
          <w:lang w:eastAsia="en-AU"/>
        </w:rPr>
        <w:tab/>
        <w:t>the full name and address of the trader; and</w:t>
      </w:r>
    </w:p>
    <w:p w14:paraId="3DA58575"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tab/>
        <w:t>(ii)</w:t>
      </w:r>
      <w:r w:rsidRPr="001D19E2">
        <w:rPr>
          <w:rFonts w:eastAsia="Times New Roman"/>
          <w:color w:val="000000"/>
          <w:sz w:val="23"/>
          <w:szCs w:val="23"/>
          <w:lang w:eastAsia="en-AU"/>
        </w:rPr>
        <w:tab/>
        <w:t>particulars of the prescribed goods or prescribed services to be supplied under the agreement.</w:t>
      </w:r>
    </w:p>
    <w:p w14:paraId="11FDBE23" w14:textId="77777777" w:rsidR="001D19E2" w:rsidRPr="001D19E2" w:rsidRDefault="001D19E2" w:rsidP="001D19E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D19E2">
        <w:rPr>
          <w:rFonts w:eastAsia="Times New Roman"/>
          <w:color w:val="000000"/>
          <w:sz w:val="23"/>
          <w:szCs w:val="23"/>
          <w:lang w:eastAsia="en-AU"/>
        </w:rPr>
        <w:tab/>
        <w:t>(3)</w:t>
      </w:r>
      <w:r w:rsidRPr="001D19E2">
        <w:rPr>
          <w:rFonts w:eastAsia="Times New Roman"/>
          <w:color w:val="000000"/>
          <w:sz w:val="23"/>
          <w:szCs w:val="23"/>
          <w:lang w:eastAsia="en-AU"/>
        </w:rPr>
        <w:tab/>
        <w:t>A membership agreement must be—</w:t>
      </w:r>
    </w:p>
    <w:p w14:paraId="4E73F604"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(a)</w:t>
      </w:r>
      <w:r w:rsidRPr="001D19E2">
        <w:rPr>
          <w:rFonts w:eastAsia="Times New Roman"/>
          <w:color w:val="000000"/>
          <w:sz w:val="23"/>
          <w:szCs w:val="23"/>
          <w:lang w:eastAsia="en-AU"/>
        </w:rPr>
        <w:tab/>
        <w:t xml:space="preserve">a fixed term agreement that complies with </w:t>
      </w:r>
      <w:hyperlink w:anchor="ida53de8bb_93ab_480d_b762_b7455ab617" w:history="1">
        <w:r w:rsidRPr="001D19E2">
          <w:rPr>
            <w:rFonts w:eastAsia="Times New Roman"/>
            <w:color w:val="000000"/>
            <w:sz w:val="23"/>
            <w:szCs w:val="23"/>
            <w:lang w:eastAsia="en-AU"/>
          </w:rPr>
          <w:t>clause 5</w:t>
        </w:r>
      </w:hyperlink>
      <w:r w:rsidRPr="001D19E2">
        <w:rPr>
          <w:rFonts w:eastAsia="Times New Roman"/>
          <w:color w:val="000000"/>
          <w:sz w:val="23"/>
          <w:szCs w:val="23"/>
          <w:lang w:eastAsia="en-AU"/>
        </w:rPr>
        <w:t>; or</w:t>
      </w:r>
    </w:p>
    <w:p w14:paraId="51B1E539"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(b)</w:t>
      </w:r>
      <w:r w:rsidRPr="001D19E2">
        <w:rPr>
          <w:rFonts w:eastAsia="Times New Roman"/>
          <w:color w:val="000000"/>
          <w:sz w:val="23"/>
          <w:szCs w:val="23"/>
          <w:lang w:eastAsia="en-AU"/>
        </w:rPr>
        <w:tab/>
        <w:t xml:space="preserve">a periodic agreement that complies with </w:t>
      </w:r>
      <w:hyperlink w:anchor="id49467b0f_57da_4648_90a7_041fcd34bb" w:history="1">
        <w:r w:rsidRPr="001D19E2">
          <w:rPr>
            <w:rFonts w:eastAsia="Times New Roman"/>
            <w:color w:val="000000"/>
            <w:sz w:val="23"/>
            <w:szCs w:val="23"/>
            <w:lang w:eastAsia="en-AU"/>
          </w:rPr>
          <w:t>clause 6</w:t>
        </w:r>
      </w:hyperlink>
      <w:r w:rsidRPr="001D19E2">
        <w:rPr>
          <w:rFonts w:eastAsia="Times New Roman"/>
          <w:color w:val="000000"/>
          <w:sz w:val="23"/>
          <w:szCs w:val="23"/>
          <w:lang w:eastAsia="en-AU"/>
        </w:rPr>
        <w:t>.</w:t>
      </w:r>
    </w:p>
    <w:p w14:paraId="30B39985" w14:textId="77777777" w:rsidR="001D19E2" w:rsidRPr="001D19E2" w:rsidRDefault="001D19E2" w:rsidP="001D19E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6" w:name="ida9f6060f_b557_40e9_9626_8f31cbf53da3_3"/>
      <w:r w:rsidRPr="001D19E2">
        <w:rPr>
          <w:rFonts w:eastAsia="Times New Roman"/>
          <w:color w:val="000000"/>
          <w:sz w:val="23"/>
          <w:szCs w:val="23"/>
          <w:lang w:eastAsia="en-AU"/>
        </w:rPr>
        <w:tab/>
        <w:t>(4)</w:t>
      </w:r>
      <w:r w:rsidRPr="001D19E2">
        <w:rPr>
          <w:rFonts w:eastAsia="Times New Roman"/>
          <w:color w:val="000000"/>
          <w:sz w:val="23"/>
          <w:szCs w:val="23"/>
          <w:lang w:eastAsia="en-AU"/>
        </w:rPr>
        <w:tab/>
        <w:t>A periodic agreement may include an initial fixed period not exceeding 12 months.</w:t>
      </w:r>
      <w:bookmarkEnd w:id="46"/>
    </w:p>
    <w:p w14:paraId="751546AD" w14:textId="77777777" w:rsidR="001D19E2" w:rsidRPr="001D19E2" w:rsidRDefault="001D19E2" w:rsidP="001D19E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D19E2">
        <w:rPr>
          <w:rFonts w:eastAsia="Times New Roman"/>
          <w:color w:val="000000"/>
          <w:sz w:val="23"/>
          <w:szCs w:val="23"/>
          <w:lang w:eastAsia="en-AU"/>
        </w:rPr>
        <w:tab/>
        <w:t>(5)</w:t>
      </w:r>
      <w:r w:rsidRPr="001D19E2">
        <w:rPr>
          <w:rFonts w:eastAsia="Times New Roman"/>
          <w:color w:val="000000"/>
          <w:sz w:val="23"/>
          <w:szCs w:val="23"/>
          <w:lang w:eastAsia="en-AU"/>
        </w:rPr>
        <w:tab/>
        <w:t>If a trader offers consumers periodic agreements that include an initial fixed period—</w:t>
      </w:r>
    </w:p>
    <w:p w14:paraId="4C454000"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(a)</w:t>
      </w:r>
      <w:r w:rsidRPr="001D19E2">
        <w:rPr>
          <w:rFonts w:eastAsia="Times New Roman"/>
          <w:color w:val="000000"/>
          <w:sz w:val="23"/>
          <w:szCs w:val="23"/>
          <w:lang w:eastAsia="en-AU"/>
        </w:rPr>
        <w:tab/>
        <w:t>the trader must also offer consumers fixed term agreements; and</w:t>
      </w:r>
    </w:p>
    <w:p w14:paraId="17B5223C"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(b)</w:t>
      </w:r>
      <w:r w:rsidRPr="001D19E2">
        <w:rPr>
          <w:rFonts w:eastAsia="Times New Roman"/>
          <w:color w:val="000000"/>
          <w:sz w:val="23"/>
          <w:szCs w:val="23"/>
          <w:lang w:eastAsia="en-AU"/>
        </w:rPr>
        <w:tab/>
        <w:t>the trader must, before entering into a membership agreement with a consumer, ensure that—</w:t>
      </w:r>
    </w:p>
    <w:p w14:paraId="1AEF104C"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tab/>
        <w:t>(</w:t>
      </w:r>
      <w:proofErr w:type="spellStart"/>
      <w:r w:rsidRPr="001D19E2">
        <w:rPr>
          <w:rFonts w:eastAsia="Times New Roman"/>
          <w:color w:val="000000"/>
          <w:sz w:val="23"/>
          <w:szCs w:val="23"/>
          <w:lang w:eastAsia="en-AU"/>
        </w:rPr>
        <w:t>i</w:t>
      </w:r>
      <w:proofErr w:type="spellEnd"/>
      <w:r w:rsidRPr="001D19E2">
        <w:rPr>
          <w:rFonts w:eastAsia="Times New Roman"/>
          <w:color w:val="000000"/>
          <w:sz w:val="23"/>
          <w:szCs w:val="23"/>
          <w:lang w:eastAsia="en-AU"/>
        </w:rPr>
        <w:t>)</w:t>
      </w:r>
      <w:r w:rsidRPr="001D19E2">
        <w:rPr>
          <w:rFonts w:eastAsia="Times New Roman"/>
          <w:color w:val="000000"/>
          <w:sz w:val="23"/>
          <w:szCs w:val="23"/>
          <w:lang w:eastAsia="en-AU"/>
        </w:rPr>
        <w:tab/>
        <w:t>the consumer has been informed in writing of the different types of membership agreements offered by the trader; and</w:t>
      </w:r>
    </w:p>
    <w:p w14:paraId="6050E56F"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tab/>
        <w:t>(ii)</w:t>
      </w:r>
      <w:r w:rsidRPr="001D19E2">
        <w:rPr>
          <w:rFonts w:eastAsia="Times New Roman"/>
          <w:color w:val="000000"/>
          <w:sz w:val="23"/>
          <w:szCs w:val="23"/>
          <w:lang w:eastAsia="en-AU"/>
        </w:rPr>
        <w:tab/>
        <w:t>the consumer has acknowledged that they have been so informed.</w:t>
      </w:r>
    </w:p>
    <w:p w14:paraId="1A7ECB83" w14:textId="77777777" w:rsidR="001D19E2" w:rsidRPr="001D19E2" w:rsidRDefault="001D19E2" w:rsidP="001D19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7" w:name="Elkera_Print_TOC15"/>
      <w:bookmarkStart w:id="48" w:name="ida53de8bb_93ab_480d_b762_b7455ab617"/>
      <w:r w:rsidRPr="001D19E2">
        <w:rPr>
          <w:rFonts w:eastAsia="Times New Roman"/>
          <w:b/>
          <w:bCs/>
          <w:color w:val="000000"/>
          <w:sz w:val="26"/>
          <w:szCs w:val="26"/>
          <w:lang w:eastAsia="en-AU"/>
        </w:rPr>
        <w:t>5—Fixed term agreement</w:t>
      </w:r>
      <w:bookmarkEnd w:id="47"/>
      <w:bookmarkEnd w:id="48"/>
    </w:p>
    <w:p w14:paraId="0D52218E" w14:textId="77777777" w:rsidR="001D19E2" w:rsidRPr="001D19E2" w:rsidRDefault="001D19E2" w:rsidP="001D19E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color w:val="000000"/>
          <w:sz w:val="23"/>
          <w:szCs w:val="23"/>
          <w:lang w:eastAsia="en-AU"/>
        </w:rPr>
        <w:t>A fixed term agreement—</w:t>
      </w:r>
    </w:p>
    <w:p w14:paraId="22DE0A92"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(a)</w:t>
      </w:r>
      <w:r w:rsidRPr="001D19E2">
        <w:rPr>
          <w:rFonts w:eastAsia="Times New Roman"/>
          <w:color w:val="000000"/>
          <w:sz w:val="23"/>
          <w:szCs w:val="23"/>
          <w:lang w:eastAsia="en-AU"/>
        </w:rPr>
        <w:tab/>
        <w:t>must clearly state in a prominent position at the beginning of the document that the agreement—</w:t>
      </w:r>
    </w:p>
    <w:p w14:paraId="3B484F8B"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tab/>
        <w:t>(</w:t>
      </w:r>
      <w:proofErr w:type="spellStart"/>
      <w:r w:rsidRPr="001D19E2">
        <w:rPr>
          <w:rFonts w:eastAsia="Times New Roman"/>
          <w:color w:val="000000"/>
          <w:sz w:val="23"/>
          <w:szCs w:val="23"/>
          <w:lang w:eastAsia="en-AU"/>
        </w:rPr>
        <w:t>i</w:t>
      </w:r>
      <w:proofErr w:type="spellEnd"/>
      <w:r w:rsidRPr="001D19E2">
        <w:rPr>
          <w:rFonts w:eastAsia="Times New Roman"/>
          <w:color w:val="000000"/>
          <w:sz w:val="23"/>
          <w:szCs w:val="23"/>
          <w:lang w:eastAsia="en-AU"/>
        </w:rPr>
        <w:t>)</w:t>
      </w:r>
      <w:r w:rsidRPr="001D19E2">
        <w:rPr>
          <w:rFonts w:eastAsia="Times New Roman"/>
          <w:color w:val="000000"/>
          <w:sz w:val="23"/>
          <w:szCs w:val="23"/>
          <w:lang w:eastAsia="en-AU"/>
        </w:rPr>
        <w:tab/>
        <w:t>provides for the supply of prescribed goods or services to the consumer for a fixed term; and</w:t>
      </w:r>
    </w:p>
    <w:p w14:paraId="60204C6E"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tab/>
        <w:t>(ii)</w:t>
      </w:r>
      <w:r w:rsidRPr="001D19E2">
        <w:rPr>
          <w:rFonts w:eastAsia="Times New Roman"/>
          <w:color w:val="000000"/>
          <w:sz w:val="23"/>
          <w:szCs w:val="23"/>
          <w:lang w:eastAsia="en-AU"/>
        </w:rPr>
        <w:tab/>
        <w:t>will not continue after the end of the fixed term; and</w:t>
      </w:r>
    </w:p>
    <w:p w14:paraId="5220F5FF"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49" w:name="id0667f266_ece4_4d04_a5b1_2e50152ccceb_6"/>
      <w:r w:rsidRPr="001D19E2">
        <w:rPr>
          <w:rFonts w:eastAsia="Times New Roman"/>
          <w:color w:val="000000"/>
          <w:sz w:val="23"/>
          <w:szCs w:val="23"/>
          <w:lang w:eastAsia="en-AU"/>
        </w:rPr>
        <w:tab/>
        <w:t>(b)</w:t>
      </w:r>
      <w:r w:rsidRPr="001D19E2">
        <w:rPr>
          <w:rFonts w:eastAsia="Times New Roman"/>
          <w:color w:val="000000"/>
          <w:sz w:val="23"/>
          <w:szCs w:val="23"/>
          <w:lang w:eastAsia="en-AU"/>
        </w:rPr>
        <w:tab/>
        <w:t>must provide for the supply of prescribed goods or prescribed services to the consumer for a fixed term not exceeding 12 months; and</w:t>
      </w:r>
      <w:bookmarkEnd w:id="49"/>
    </w:p>
    <w:p w14:paraId="558A0FE7"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(c)</w:t>
      </w:r>
      <w:r w:rsidRPr="001D19E2">
        <w:rPr>
          <w:rFonts w:eastAsia="Times New Roman"/>
          <w:color w:val="000000"/>
          <w:sz w:val="23"/>
          <w:szCs w:val="23"/>
          <w:lang w:eastAsia="en-AU"/>
        </w:rPr>
        <w:tab/>
        <w:t>must not provide for the supply of prescribed goods or prescribed services to the consumer at a time later than 12 months from the execution of the agreement; and</w:t>
      </w:r>
    </w:p>
    <w:p w14:paraId="2C90E9B6"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(d)</w:t>
      </w:r>
      <w:r w:rsidRPr="001D19E2">
        <w:rPr>
          <w:rFonts w:eastAsia="Times New Roman"/>
          <w:color w:val="000000"/>
          <w:sz w:val="23"/>
          <w:szCs w:val="23"/>
          <w:lang w:eastAsia="en-AU"/>
        </w:rPr>
        <w:tab/>
        <w:t>must specify the total amount payable by the consumer under the agreement, including any joining fee; and</w:t>
      </w:r>
    </w:p>
    <w:p w14:paraId="4E62A7F5"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(e)</w:t>
      </w:r>
      <w:r w:rsidRPr="001D19E2">
        <w:rPr>
          <w:rFonts w:eastAsia="Times New Roman"/>
          <w:color w:val="000000"/>
          <w:sz w:val="23"/>
          <w:szCs w:val="23"/>
          <w:lang w:eastAsia="en-AU"/>
        </w:rPr>
        <w:tab/>
        <w:t>must, if any amount is to be paid by instalment, specify the consequences of failure to make a payment; and</w:t>
      </w:r>
    </w:p>
    <w:p w14:paraId="39D24EBA"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(f)</w:t>
      </w:r>
      <w:r w:rsidRPr="001D19E2">
        <w:rPr>
          <w:rFonts w:eastAsia="Times New Roman"/>
          <w:color w:val="000000"/>
          <w:sz w:val="23"/>
          <w:szCs w:val="23"/>
          <w:lang w:eastAsia="en-AU"/>
        </w:rPr>
        <w:tab/>
        <w:t>must, if the consumer is to be entitled to a refund or release from the obligation to make further payments on early termination of the agreement, specify—</w:t>
      </w:r>
    </w:p>
    <w:p w14:paraId="5422FE8D"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tab/>
        <w:t>(</w:t>
      </w:r>
      <w:proofErr w:type="spellStart"/>
      <w:r w:rsidRPr="001D19E2">
        <w:rPr>
          <w:rFonts w:eastAsia="Times New Roman"/>
          <w:color w:val="000000"/>
          <w:sz w:val="23"/>
          <w:szCs w:val="23"/>
          <w:lang w:eastAsia="en-AU"/>
        </w:rPr>
        <w:t>i</w:t>
      </w:r>
      <w:proofErr w:type="spellEnd"/>
      <w:r w:rsidRPr="001D19E2">
        <w:rPr>
          <w:rFonts w:eastAsia="Times New Roman"/>
          <w:color w:val="000000"/>
          <w:sz w:val="23"/>
          <w:szCs w:val="23"/>
          <w:lang w:eastAsia="en-AU"/>
        </w:rPr>
        <w:t>)</w:t>
      </w:r>
      <w:r w:rsidRPr="001D19E2">
        <w:rPr>
          <w:rFonts w:eastAsia="Times New Roman"/>
          <w:color w:val="000000"/>
          <w:sz w:val="23"/>
          <w:szCs w:val="23"/>
          <w:lang w:eastAsia="en-AU"/>
        </w:rPr>
        <w:tab/>
        <w:t>the action that must be taken by the consumer to terminate the agreement before the end of the fixed term; and</w:t>
      </w:r>
    </w:p>
    <w:p w14:paraId="5D8C3DEA"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tab/>
        <w:t>(ii)</w:t>
      </w:r>
      <w:r w:rsidRPr="001D19E2">
        <w:rPr>
          <w:rFonts w:eastAsia="Times New Roman"/>
          <w:color w:val="000000"/>
          <w:sz w:val="23"/>
          <w:szCs w:val="23"/>
          <w:lang w:eastAsia="en-AU"/>
        </w:rPr>
        <w:tab/>
        <w:t>the amount, or the basis for calculating the amount, to which the consumer is to be entitled, or from which the consumer is released from the obligation to pay, on such early termination; and</w:t>
      </w:r>
    </w:p>
    <w:p w14:paraId="683019EA"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(g)</w:t>
      </w:r>
      <w:r w:rsidRPr="001D19E2">
        <w:rPr>
          <w:rFonts w:eastAsia="Times New Roman"/>
          <w:color w:val="000000"/>
          <w:sz w:val="23"/>
          <w:szCs w:val="23"/>
          <w:lang w:eastAsia="en-AU"/>
        </w:rPr>
        <w:tab/>
        <w:t>must clearly warn the consumer to cancel any direct debit authorisation for payments under the agreement at the end of the fixed term or on earlier termination of the agreement.</w:t>
      </w:r>
    </w:p>
    <w:p w14:paraId="185F1308" w14:textId="77777777" w:rsidR="001D19E2" w:rsidRPr="001D19E2" w:rsidRDefault="001D19E2" w:rsidP="001D19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0" w:name="Elkera_Print_TOC17"/>
      <w:bookmarkStart w:id="51" w:name="id49467b0f_57da_4648_90a7_041fcd34bb"/>
      <w:r w:rsidRPr="001D19E2">
        <w:rPr>
          <w:rFonts w:eastAsia="Times New Roman"/>
          <w:b/>
          <w:bCs/>
          <w:color w:val="000000"/>
          <w:sz w:val="26"/>
          <w:szCs w:val="26"/>
          <w:lang w:eastAsia="en-AU"/>
        </w:rPr>
        <w:lastRenderedPageBreak/>
        <w:t>6—Periodic agreement</w:t>
      </w:r>
      <w:bookmarkEnd w:id="50"/>
      <w:bookmarkEnd w:id="51"/>
    </w:p>
    <w:p w14:paraId="1269D866" w14:textId="77777777" w:rsidR="001D19E2" w:rsidRPr="001D19E2" w:rsidRDefault="001D19E2" w:rsidP="001D19E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color w:val="000000"/>
          <w:sz w:val="23"/>
          <w:szCs w:val="23"/>
          <w:lang w:eastAsia="en-AU"/>
        </w:rPr>
        <w:t>A periodic agreement—</w:t>
      </w:r>
    </w:p>
    <w:p w14:paraId="019F8744"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(a)</w:t>
      </w:r>
      <w:r w:rsidRPr="001D19E2">
        <w:rPr>
          <w:rFonts w:eastAsia="Times New Roman"/>
          <w:color w:val="000000"/>
          <w:sz w:val="23"/>
          <w:szCs w:val="23"/>
          <w:lang w:eastAsia="en-AU"/>
        </w:rPr>
        <w:tab/>
        <w:t>must clearly state in a prominent position at the beginning of the document that the agreement—</w:t>
      </w:r>
    </w:p>
    <w:p w14:paraId="6014F6BF"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tab/>
        <w:t>(</w:t>
      </w:r>
      <w:proofErr w:type="spellStart"/>
      <w:r w:rsidRPr="001D19E2">
        <w:rPr>
          <w:rFonts w:eastAsia="Times New Roman"/>
          <w:color w:val="000000"/>
          <w:sz w:val="23"/>
          <w:szCs w:val="23"/>
          <w:lang w:eastAsia="en-AU"/>
        </w:rPr>
        <w:t>i</w:t>
      </w:r>
      <w:proofErr w:type="spellEnd"/>
      <w:r w:rsidRPr="001D19E2">
        <w:rPr>
          <w:rFonts w:eastAsia="Times New Roman"/>
          <w:color w:val="000000"/>
          <w:sz w:val="23"/>
          <w:szCs w:val="23"/>
          <w:lang w:eastAsia="en-AU"/>
        </w:rPr>
        <w:t>)</w:t>
      </w:r>
      <w:r w:rsidRPr="001D19E2">
        <w:rPr>
          <w:rFonts w:eastAsia="Times New Roman"/>
          <w:color w:val="000000"/>
          <w:sz w:val="23"/>
          <w:szCs w:val="23"/>
          <w:lang w:eastAsia="en-AU"/>
        </w:rPr>
        <w:tab/>
        <w:t>provides for the supply of prescribed goods or services to a consumer on an ongoing basis; and</w:t>
      </w:r>
    </w:p>
    <w:p w14:paraId="1F4ADC53"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tab/>
        <w:t>(ii)</w:t>
      </w:r>
      <w:r w:rsidRPr="001D19E2">
        <w:rPr>
          <w:rFonts w:eastAsia="Times New Roman"/>
          <w:color w:val="000000"/>
          <w:sz w:val="23"/>
          <w:szCs w:val="23"/>
          <w:lang w:eastAsia="en-AU"/>
        </w:rPr>
        <w:tab/>
        <w:t xml:space="preserve">ends only </w:t>
      </w:r>
      <w:proofErr w:type="gramStart"/>
      <w:r w:rsidRPr="001D19E2">
        <w:rPr>
          <w:rFonts w:eastAsia="Times New Roman"/>
          <w:color w:val="000000"/>
          <w:sz w:val="23"/>
          <w:szCs w:val="23"/>
          <w:lang w:eastAsia="en-AU"/>
        </w:rPr>
        <w:t>if and when</w:t>
      </w:r>
      <w:proofErr w:type="gramEnd"/>
      <w:r w:rsidRPr="001D19E2">
        <w:rPr>
          <w:rFonts w:eastAsia="Times New Roman"/>
          <w:color w:val="000000"/>
          <w:sz w:val="23"/>
          <w:szCs w:val="23"/>
          <w:lang w:eastAsia="en-AU"/>
        </w:rPr>
        <w:t xml:space="preserve"> it is terminated by the consumer or the trader; and</w:t>
      </w:r>
    </w:p>
    <w:p w14:paraId="15F3206A"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(b)</w:t>
      </w:r>
      <w:r w:rsidRPr="001D19E2">
        <w:rPr>
          <w:rFonts w:eastAsia="Times New Roman"/>
          <w:color w:val="000000"/>
          <w:sz w:val="23"/>
          <w:szCs w:val="23"/>
          <w:lang w:eastAsia="en-AU"/>
        </w:rPr>
        <w:tab/>
        <w:t>if the agreement includes an initial fixed period—</w:t>
      </w:r>
    </w:p>
    <w:p w14:paraId="2B2F4831"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tab/>
        <w:t>(</w:t>
      </w:r>
      <w:proofErr w:type="spellStart"/>
      <w:r w:rsidRPr="001D19E2">
        <w:rPr>
          <w:rFonts w:eastAsia="Times New Roman"/>
          <w:color w:val="000000"/>
          <w:sz w:val="23"/>
          <w:szCs w:val="23"/>
          <w:lang w:eastAsia="en-AU"/>
        </w:rPr>
        <w:t>i</w:t>
      </w:r>
      <w:proofErr w:type="spellEnd"/>
      <w:r w:rsidRPr="001D19E2">
        <w:rPr>
          <w:rFonts w:eastAsia="Times New Roman"/>
          <w:color w:val="000000"/>
          <w:sz w:val="23"/>
          <w:szCs w:val="23"/>
          <w:lang w:eastAsia="en-AU"/>
        </w:rPr>
        <w:t>)</w:t>
      </w:r>
      <w:r w:rsidRPr="001D19E2">
        <w:rPr>
          <w:rFonts w:eastAsia="Times New Roman"/>
          <w:color w:val="000000"/>
          <w:sz w:val="23"/>
          <w:szCs w:val="23"/>
          <w:lang w:eastAsia="en-AU"/>
        </w:rPr>
        <w:tab/>
        <w:t>must specify the date on which the initial fixed period commences and ends; and</w:t>
      </w:r>
    </w:p>
    <w:p w14:paraId="4FF156CB"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tab/>
        <w:t>(ii)</w:t>
      </w:r>
      <w:r w:rsidRPr="001D19E2">
        <w:rPr>
          <w:rFonts w:eastAsia="Times New Roman"/>
          <w:color w:val="000000"/>
          <w:sz w:val="23"/>
          <w:szCs w:val="23"/>
          <w:lang w:eastAsia="en-AU"/>
        </w:rPr>
        <w:tab/>
        <w:t>must specify the total amount payable by the consumer under the agreement for membership during the initial fixed period; and</w:t>
      </w:r>
    </w:p>
    <w:p w14:paraId="789B7F29"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tab/>
        <w:t>(iii)</w:t>
      </w:r>
      <w:r w:rsidRPr="001D19E2">
        <w:rPr>
          <w:rFonts w:eastAsia="Times New Roman"/>
          <w:color w:val="000000"/>
          <w:sz w:val="23"/>
          <w:szCs w:val="23"/>
          <w:lang w:eastAsia="en-AU"/>
        </w:rPr>
        <w:tab/>
        <w:t>must, if any amount is to be paid by instalment in respect of the initial fixed period, specify the consequences of failure to make a payment; and</w:t>
      </w:r>
    </w:p>
    <w:p w14:paraId="006A4ACC"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tab/>
        <w:t>(iv)</w:t>
      </w:r>
      <w:r w:rsidRPr="001D19E2">
        <w:rPr>
          <w:rFonts w:eastAsia="Times New Roman"/>
          <w:color w:val="000000"/>
          <w:sz w:val="23"/>
          <w:szCs w:val="23"/>
          <w:lang w:eastAsia="en-AU"/>
        </w:rPr>
        <w:tab/>
        <w:t>if the consumer is to be entitled to a refund or release from the obligation to make further payments on termination of the agreement before the end of the initial fixed period, specify—</w:t>
      </w:r>
    </w:p>
    <w:p w14:paraId="08C4342D" w14:textId="77777777" w:rsidR="001D19E2" w:rsidRPr="001D19E2" w:rsidRDefault="001D19E2" w:rsidP="001D19E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1D19E2">
        <w:rPr>
          <w:rFonts w:eastAsia="Times New Roman"/>
          <w:color w:val="000000"/>
          <w:sz w:val="23"/>
          <w:szCs w:val="23"/>
          <w:lang w:eastAsia="en-AU"/>
        </w:rPr>
        <w:tab/>
        <w:t>(A)</w:t>
      </w:r>
      <w:r w:rsidRPr="001D19E2">
        <w:rPr>
          <w:rFonts w:eastAsia="Times New Roman"/>
          <w:color w:val="000000"/>
          <w:sz w:val="23"/>
          <w:szCs w:val="23"/>
          <w:lang w:eastAsia="en-AU"/>
        </w:rPr>
        <w:tab/>
        <w:t>the action that must be taken by the consumer to terminate the agreement before the end of the initial fixed period; and</w:t>
      </w:r>
    </w:p>
    <w:p w14:paraId="6A126170" w14:textId="77777777" w:rsidR="001D19E2" w:rsidRPr="001D19E2" w:rsidRDefault="001D19E2" w:rsidP="001D19E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1D19E2">
        <w:rPr>
          <w:rFonts w:eastAsia="Times New Roman"/>
          <w:color w:val="000000"/>
          <w:sz w:val="23"/>
          <w:szCs w:val="23"/>
          <w:lang w:eastAsia="en-AU"/>
        </w:rPr>
        <w:tab/>
        <w:t>(B)</w:t>
      </w:r>
      <w:r w:rsidRPr="001D19E2">
        <w:rPr>
          <w:rFonts w:eastAsia="Times New Roman"/>
          <w:color w:val="000000"/>
          <w:sz w:val="23"/>
          <w:szCs w:val="23"/>
          <w:lang w:eastAsia="en-AU"/>
        </w:rPr>
        <w:tab/>
        <w:t>the amount, or the basis for calculating the amount, to which the consumer is to be entitled, or from which the consumer is released from the obligation to pay, on such early termination; and</w:t>
      </w:r>
    </w:p>
    <w:p w14:paraId="5E30E8C7" w14:textId="77777777" w:rsidR="001D19E2" w:rsidRPr="001D19E2" w:rsidRDefault="001D19E2" w:rsidP="001D19E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1D19E2">
        <w:rPr>
          <w:rFonts w:eastAsia="Times New Roman"/>
          <w:color w:val="000000"/>
          <w:sz w:val="23"/>
          <w:szCs w:val="23"/>
          <w:lang w:eastAsia="en-AU"/>
        </w:rPr>
        <w:tab/>
        <w:t>(C)</w:t>
      </w:r>
      <w:r w:rsidRPr="001D19E2">
        <w:rPr>
          <w:rFonts w:eastAsia="Times New Roman"/>
          <w:color w:val="000000"/>
          <w:sz w:val="23"/>
          <w:szCs w:val="23"/>
          <w:lang w:eastAsia="en-AU"/>
        </w:rPr>
        <w:tab/>
        <w:t>must clearly warn the consumer to cancel any direct debit authorisation for payments under the agreement on termination of the agreement before the end of the initial fixed period; and</w:t>
      </w:r>
    </w:p>
    <w:p w14:paraId="155F0FC9"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52" w:name="idd7e599fb_4d62_4fcf_a895_a769777d0443_5"/>
      <w:r w:rsidRPr="001D19E2">
        <w:rPr>
          <w:rFonts w:eastAsia="Times New Roman"/>
          <w:color w:val="000000"/>
          <w:sz w:val="23"/>
          <w:szCs w:val="23"/>
          <w:lang w:eastAsia="en-AU"/>
        </w:rPr>
        <w:tab/>
        <w:t>(c)</w:t>
      </w:r>
      <w:r w:rsidRPr="001D19E2">
        <w:rPr>
          <w:rFonts w:eastAsia="Times New Roman"/>
          <w:color w:val="000000"/>
          <w:sz w:val="23"/>
          <w:szCs w:val="23"/>
          <w:lang w:eastAsia="en-AU"/>
        </w:rPr>
        <w:tab/>
        <w:t>must, in the respect of the supply of prescribed goods or prescribed services for a period other than an initial fixed period—</w:t>
      </w:r>
      <w:bookmarkEnd w:id="52"/>
    </w:p>
    <w:p w14:paraId="7AED3E4D"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tab/>
        <w:t>(</w:t>
      </w:r>
      <w:proofErr w:type="spellStart"/>
      <w:r w:rsidRPr="001D19E2">
        <w:rPr>
          <w:rFonts w:eastAsia="Times New Roman"/>
          <w:color w:val="000000"/>
          <w:sz w:val="23"/>
          <w:szCs w:val="23"/>
          <w:lang w:eastAsia="en-AU"/>
        </w:rPr>
        <w:t>i</w:t>
      </w:r>
      <w:proofErr w:type="spellEnd"/>
      <w:r w:rsidRPr="001D19E2">
        <w:rPr>
          <w:rFonts w:eastAsia="Times New Roman"/>
          <w:color w:val="000000"/>
          <w:sz w:val="23"/>
          <w:szCs w:val="23"/>
          <w:lang w:eastAsia="en-AU"/>
        </w:rPr>
        <w:t>)</w:t>
      </w:r>
      <w:r w:rsidRPr="001D19E2">
        <w:rPr>
          <w:rFonts w:eastAsia="Times New Roman"/>
          <w:color w:val="000000"/>
          <w:sz w:val="23"/>
          <w:szCs w:val="23"/>
          <w:lang w:eastAsia="en-AU"/>
        </w:rPr>
        <w:tab/>
        <w:t>provide for periodic payments; and</w:t>
      </w:r>
    </w:p>
    <w:p w14:paraId="7A7BF738"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tab/>
        <w:t>(ii)</w:t>
      </w:r>
      <w:r w:rsidRPr="001D19E2">
        <w:rPr>
          <w:rFonts w:eastAsia="Times New Roman"/>
          <w:color w:val="000000"/>
          <w:sz w:val="23"/>
          <w:szCs w:val="23"/>
          <w:lang w:eastAsia="en-AU"/>
        </w:rPr>
        <w:tab/>
        <w:t>specify the period for which the consumer is entitled to receive goods or services for each payment; and</w:t>
      </w:r>
    </w:p>
    <w:p w14:paraId="00C82B3D"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tab/>
        <w:t>(iii)</w:t>
      </w:r>
      <w:r w:rsidRPr="001D19E2">
        <w:rPr>
          <w:rFonts w:eastAsia="Times New Roman"/>
          <w:color w:val="000000"/>
          <w:sz w:val="23"/>
          <w:szCs w:val="23"/>
          <w:lang w:eastAsia="en-AU"/>
        </w:rPr>
        <w:tab/>
        <w:t xml:space="preserve">clearly identify that period as the supply period for the purposes of the </w:t>
      </w:r>
      <w:proofErr w:type="gramStart"/>
      <w:r w:rsidRPr="001D19E2">
        <w:rPr>
          <w:rFonts w:eastAsia="Times New Roman"/>
          <w:color w:val="000000"/>
          <w:sz w:val="23"/>
          <w:szCs w:val="23"/>
          <w:lang w:eastAsia="en-AU"/>
        </w:rPr>
        <w:t>agreement;</w:t>
      </w:r>
      <w:proofErr w:type="gramEnd"/>
    </w:p>
    <w:p w14:paraId="1A2F7B6F"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(d)</w:t>
      </w:r>
      <w:r w:rsidRPr="001D19E2">
        <w:rPr>
          <w:rFonts w:eastAsia="Times New Roman"/>
          <w:color w:val="000000"/>
          <w:sz w:val="23"/>
          <w:szCs w:val="23"/>
          <w:lang w:eastAsia="en-AU"/>
        </w:rPr>
        <w:tab/>
        <w:t>must not specify a supply period that exceeds 3 months; and</w:t>
      </w:r>
    </w:p>
    <w:p w14:paraId="2A9F149D"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(e)</w:t>
      </w:r>
      <w:r w:rsidRPr="001D19E2">
        <w:rPr>
          <w:rFonts w:eastAsia="Times New Roman"/>
          <w:color w:val="000000"/>
          <w:sz w:val="23"/>
          <w:szCs w:val="23"/>
          <w:lang w:eastAsia="en-AU"/>
        </w:rPr>
        <w:tab/>
        <w:t>must specify the amount of each periodic payment; and</w:t>
      </w:r>
    </w:p>
    <w:p w14:paraId="33E68E5C"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(f)</w:t>
      </w:r>
      <w:r w:rsidRPr="001D19E2">
        <w:rPr>
          <w:rFonts w:eastAsia="Times New Roman"/>
          <w:color w:val="000000"/>
          <w:sz w:val="23"/>
          <w:szCs w:val="23"/>
          <w:lang w:eastAsia="en-AU"/>
        </w:rPr>
        <w:tab/>
        <w:t>must specify any joining fee and any other amount payable under the agreement; and</w:t>
      </w:r>
    </w:p>
    <w:p w14:paraId="2EF02DE9"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(g)</w:t>
      </w:r>
      <w:r w:rsidRPr="001D19E2">
        <w:rPr>
          <w:rFonts w:eastAsia="Times New Roman"/>
          <w:color w:val="000000"/>
          <w:sz w:val="23"/>
          <w:szCs w:val="23"/>
          <w:lang w:eastAsia="en-AU"/>
        </w:rPr>
        <w:tab/>
        <w:t>must set out the method by which the trader will inform the consumer of any increase in future periodic payments and the amount of notice of an increase that will be given (which must be at least 2 weeks); and</w:t>
      </w:r>
    </w:p>
    <w:p w14:paraId="4F1E149B"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(h)</w:t>
      </w:r>
      <w:r w:rsidRPr="001D19E2">
        <w:rPr>
          <w:rFonts w:eastAsia="Times New Roman"/>
          <w:color w:val="000000"/>
          <w:sz w:val="23"/>
          <w:szCs w:val="23"/>
          <w:lang w:eastAsia="en-AU"/>
        </w:rPr>
        <w:tab/>
        <w:t>must—</w:t>
      </w:r>
    </w:p>
    <w:p w14:paraId="50094F0B"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lastRenderedPageBreak/>
        <w:tab/>
        <w:t>(</w:t>
      </w:r>
      <w:proofErr w:type="spellStart"/>
      <w:r w:rsidRPr="001D19E2">
        <w:rPr>
          <w:rFonts w:eastAsia="Times New Roman"/>
          <w:color w:val="000000"/>
          <w:sz w:val="23"/>
          <w:szCs w:val="23"/>
          <w:lang w:eastAsia="en-AU"/>
        </w:rPr>
        <w:t>i</w:t>
      </w:r>
      <w:proofErr w:type="spellEnd"/>
      <w:r w:rsidRPr="001D19E2">
        <w:rPr>
          <w:rFonts w:eastAsia="Times New Roman"/>
          <w:color w:val="000000"/>
          <w:sz w:val="23"/>
          <w:szCs w:val="23"/>
          <w:lang w:eastAsia="en-AU"/>
        </w:rPr>
        <w:t>)</w:t>
      </w:r>
      <w:r w:rsidRPr="001D19E2">
        <w:rPr>
          <w:rFonts w:eastAsia="Times New Roman"/>
          <w:color w:val="000000"/>
          <w:sz w:val="23"/>
          <w:szCs w:val="23"/>
          <w:lang w:eastAsia="en-AU"/>
        </w:rPr>
        <w:tab/>
        <w:t>provide that, if the consumer gives the trader written notice of termination of the agreement during a supply period, the agreement is terminated with effect for the supply period that next commences 2 weeks or later after the date of the notice and subsequent supply periods; or</w:t>
      </w:r>
    </w:p>
    <w:p w14:paraId="102A3B28" w14:textId="77777777" w:rsidR="001D19E2" w:rsidRPr="001D19E2" w:rsidRDefault="001D19E2" w:rsidP="001D19E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D19E2">
        <w:rPr>
          <w:rFonts w:eastAsia="Times New Roman"/>
          <w:color w:val="000000"/>
          <w:sz w:val="23"/>
          <w:szCs w:val="23"/>
          <w:lang w:eastAsia="en-AU"/>
        </w:rPr>
        <w:tab/>
        <w:t>(ii)</w:t>
      </w:r>
      <w:r w:rsidRPr="001D19E2">
        <w:rPr>
          <w:rFonts w:eastAsia="Times New Roman"/>
          <w:color w:val="000000"/>
          <w:sz w:val="23"/>
          <w:szCs w:val="23"/>
          <w:lang w:eastAsia="en-AU"/>
        </w:rPr>
        <w:tab/>
        <w:t>allow the consumer to terminate the agreement by written notice to the trader with earlier effect (in which case, the agreement must specify whether or not the consumer is entitled to a refund for the remainder of the current supply period or for a supply period commencing less than 2 weeks after the date of the notice and, if the consumer is entitled to a refund, the amount or the method for calculating the amount of the refund); and</w:t>
      </w:r>
    </w:p>
    <w:p w14:paraId="3F2C1F0F"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53" w:name="idba3335d1_c9ce_4951_bcfa_d3362710127f_8"/>
      <w:r w:rsidRPr="001D19E2">
        <w:rPr>
          <w:rFonts w:eastAsia="Times New Roman"/>
          <w:color w:val="000000"/>
          <w:sz w:val="23"/>
          <w:szCs w:val="23"/>
          <w:lang w:eastAsia="en-AU"/>
        </w:rPr>
        <w:tab/>
        <w:t>(</w:t>
      </w:r>
      <w:proofErr w:type="spellStart"/>
      <w:r w:rsidRPr="001D19E2">
        <w:rPr>
          <w:rFonts w:eastAsia="Times New Roman"/>
          <w:color w:val="000000"/>
          <w:sz w:val="23"/>
          <w:szCs w:val="23"/>
          <w:lang w:eastAsia="en-AU"/>
        </w:rPr>
        <w:t>i</w:t>
      </w:r>
      <w:proofErr w:type="spellEnd"/>
      <w:r w:rsidRPr="001D19E2">
        <w:rPr>
          <w:rFonts w:eastAsia="Times New Roman"/>
          <w:color w:val="000000"/>
          <w:sz w:val="23"/>
          <w:szCs w:val="23"/>
          <w:lang w:eastAsia="en-AU"/>
        </w:rPr>
        <w:t>)</w:t>
      </w:r>
      <w:r w:rsidRPr="001D19E2">
        <w:rPr>
          <w:rFonts w:eastAsia="Times New Roman"/>
          <w:color w:val="000000"/>
          <w:sz w:val="23"/>
          <w:szCs w:val="23"/>
          <w:lang w:eastAsia="en-AU"/>
        </w:rPr>
        <w:tab/>
        <w:t>must not impose any financial penalty for termination of the agreement by the consumer (other than termination during an initial fixed period); and</w:t>
      </w:r>
      <w:bookmarkEnd w:id="53"/>
    </w:p>
    <w:p w14:paraId="1AB05EC3"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(j)</w:t>
      </w:r>
      <w:r w:rsidRPr="001D19E2">
        <w:rPr>
          <w:rFonts w:eastAsia="Times New Roman"/>
          <w:color w:val="000000"/>
          <w:sz w:val="23"/>
          <w:szCs w:val="23"/>
          <w:lang w:eastAsia="en-AU"/>
        </w:rPr>
        <w:tab/>
        <w:t>must provide that, on termination of the agreement by the consumer in circumstances in which the consumer has paid in advance for future supply periods (in respect of which the agreement is terminated), the consumer is entitled to a refund of the amount paid in advance; and</w:t>
      </w:r>
    </w:p>
    <w:p w14:paraId="7B303049"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(k)</w:t>
      </w:r>
      <w:r w:rsidRPr="001D19E2">
        <w:rPr>
          <w:rFonts w:eastAsia="Times New Roman"/>
          <w:color w:val="000000"/>
          <w:sz w:val="23"/>
          <w:szCs w:val="23"/>
          <w:lang w:eastAsia="en-AU"/>
        </w:rPr>
        <w:tab/>
        <w:t>must clearly warn the consumer to cancel any direct debit authorisation for payments under the agreement on termination of the agreement.</w:t>
      </w:r>
    </w:p>
    <w:p w14:paraId="02B94B5F" w14:textId="77777777" w:rsidR="001D19E2" w:rsidRPr="001D19E2" w:rsidRDefault="001D19E2" w:rsidP="001D19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4" w:name="Elkera_Print_TOC18"/>
      <w:bookmarkStart w:id="55" w:name="Elkera_Print_BK18"/>
      <w:r w:rsidRPr="001D19E2">
        <w:rPr>
          <w:rFonts w:eastAsia="Times New Roman"/>
          <w:b/>
          <w:bCs/>
          <w:color w:val="000000"/>
          <w:sz w:val="26"/>
          <w:szCs w:val="26"/>
          <w:lang w:eastAsia="en-AU"/>
        </w:rPr>
        <w:t>7—Trader not to renegotiate if fixed term agreement has more than 3 months remaining</w:t>
      </w:r>
      <w:bookmarkEnd w:id="54"/>
      <w:bookmarkEnd w:id="55"/>
    </w:p>
    <w:p w14:paraId="198D2FE4" w14:textId="77777777" w:rsidR="001D19E2" w:rsidRPr="001D19E2" w:rsidRDefault="001D19E2" w:rsidP="001D19E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color w:val="000000"/>
          <w:sz w:val="23"/>
          <w:szCs w:val="23"/>
          <w:lang w:eastAsia="en-AU"/>
        </w:rPr>
        <w:t>A trader who is party to a fixed term agreement with a fixed term of more than 3 months must not—</w:t>
      </w:r>
    </w:p>
    <w:p w14:paraId="5872F008"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(a)</w:t>
      </w:r>
      <w:r w:rsidRPr="001D19E2">
        <w:rPr>
          <w:rFonts w:eastAsia="Times New Roman"/>
          <w:color w:val="000000"/>
          <w:sz w:val="23"/>
          <w:szCs w:val="23"/>
          <w:lang w:eastAsia="en-AU"/>
        </w:rPr>
        <w:tab/>
        <w:t>extend or offer to extend the fixed term; or</w:t>
      </w:r>
    </w:p>
    <w:p w14:paraId="4C6F4835"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(b)</w:t>
      </w:r>
      <w:r w:rsidRPr="001D19E2">
        <w:rPr>
          <w:rFonts w:eastAsia="Times New Roman"/>
          <w:color w:val="000000"/>
          <w:sz w:val="23"/>
          <w:szCs w:val="23"/>
          <w:lang w:eastAsia="en-AU"/>
        </w:rPr>
        <w:tab/>
        <w:t>offer to supply prescribed goods or prescribed services for a further period commencing on or after the end of the fixed term,</w:t>
      </w:r>
    </w:p>
    <w:p w14:paraId="64320945"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color w:val="000000"/>
          <w:sz w:val="23"/>
          <w:szCs w:val="23"/>
          <w:lang w:eastAsia="en-AU"/>
        </w:rPr>
        <w:t>unless the fixed term has less than 3 months remaining.</w:t>
      </w:r>
    </w:p>
    <w:p w14:paraId="6E9A8B1C" w14:textId="77777777" w:rsidR="001D19E2" w:rsidRPr="001D19E2" w:rsidRDefault="001D19E2" w:rsidP="001D19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6" w:name="Elkera_Print_TOC19"/>
      <w:bookmarkStart w:id="57" w:name="Elkera_Print_BK19"/>
      <w:r w:rsidRPr="001D19E2">
        <w:rPr>
          <w:rFonts w:eastAsia="Times New Roman"/>
          <w:b/>
          <w:bCs/>
          <w:color w:val="000000"/>
          <w:sz w:val="26"/>
          <w:szCs w:val="26"/>
          <w:lang w:eastAsia="en-AU"/>
        </w:rPr>
        <w:t>8—Trader not to offer incentives or exert undue pressure on consumer to enter into periodic agreement with initial fixed period</w:t>
      </w:r>
      <w:bookmarkEnd w:id="56"/>
      <w:bookmarkEnd w:id="57"/>
    </w:p>
    <w:p w14:paraId="39D7925B" w14:textId="77777777" w:rsidR="001D19E2" w:rsidRPr="001D19E2" w:rsidRDefault="001D19E2" w:rsidP="001D19E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color w:val="000000"/>
          <w:sz w:val="23"/>
          <w:szCs w:val="23"/>
          <w:lang w:eastAsia="en-AU"/>
        </w:rPr>
        <w:t xml:space="preserve">A trader may offer a </w:t>
      </w:r>
      <w:proofErr w:type="gramStart"/>
      <w:r w:rsidRPr="001D19E2">
        <w:rPr>
          <w:rFonts w:eastAsia="Times New Roman"/>
          <w:color w:val="000000"/>
          <w:sz w:val="23"/>
          <w:szCs w:val="23"/>
          <w:lang w:eastAsia="en-AU"/>
        </w:rPr>
        <w:t>consumer incentives</w:t>
      </w:r>
      <w:proofErr w:type="gramEnd"/>
      <w:r w:rsidRPr="001D19E2">
        <w:rPr>
          <w:rFonts w:eastAsia="Times New Roman"/>
          <w:color w:val="000000"/>
          <w:sz w:val="23"/>
          <w:szCs w:val="23"/>
          <w:lang w:eastAsia="en-AU"/>
        </w:rPr>
        <w:t xml:space="preserve"> to enter into a membership agreement but must not—</w:t>
      </w:r>
    </w:p>
    <w:p w14:paraId="1E16772A"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(a)</w:t>
      </w:r>
      <w:r w:rsidRPr="001D19E2">
        <w:rPr>
          <w:rFonts w:eastAsia="Times New Roman"/>
          <w:color w:val="000000"/>
          <w:sz w:val="23"/>
          <w:szCs w:val="23"/>
          <w:lang w:eastAsia="en-AU"/>
        </w:rPr>
        <w:tab/>
        <w:t>offer a consumer any incentive; or</w:t>
      </w:r>
    </w:p>
    <w:p w14:paraId="5EE65262" w14:textId="77777777" w:rsidR="001D19E2" w:rsidRPr="001D19E2" w:rsidRDefault="001D19E2" w:rsidP="001D19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D19E2">
        <w:rPr>
          <w:rFonts w:eastAsia="Times New Roman"/>
          <w:color w:val="000000"/>
          <w:sz w:val="23"/>
          <w:szCs w:val="23"/>
          <w:lang w:eastAsia="en-AU"/>
        </w:rPr>
        <w:tab/>
        <w:t>(b)</w:t>
      </w:r>
      <w:r w:rsidRPr="001D19E2">
        <w:rPr>
          <w:rFonts w:eastAsia="Times New Roman"/>
          <w:color w:val="000000"/>
          <w:sz w:val="23"/>
          <w:szCs w:val="23"/>
          <w:lang w:eastAsia="en-AU"/>
        </w:rPr>
        <w:tab/>
        <w:t>exert undue pressure on a consumer,</w:t>
      </w:r>
    </w:p>
    <w:p w14:paraId="44F3686C"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color w:val="000000"/>
          <w:sz w:val="23"/>
          <w:szCs w:val="23"/>
          <w:lang w:eastAsia="en-AU"/>
        </w:rPr>
        <w:t>to enter into a periodic agreement with an initial fixed period rather than a fixed term agreement.</w:t>
      </w:r>
    </w:p>
    <w:p w14:paraId="48F9C383" w14:textId="77777777" w:rsidR="001D19E2" w:rsidRPr="001D19E2" w:rsidRDefault="001D19E2" w:rsidP="001D19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8" w:name="Elkera_Print_TOC20"/>
      <w:bookmarkStart w:id="59" w:name="Elkera_Print_BK20"/>
      <w:r w:rsidRPr="001D19E2">
        <w:rPr>
          <w:rFonts w:eastAsia="Times New Roman"/>
          <w:b/>
          <w:bCs/>
          <w:color w:val="000000"/>
          <w:sz w:val="26"/>
          <w:szCs w:val="26"/>
          <w:lang w:eastAsia="en-AU"/>
        </w:rPr>
        <w:t>9—Trader not to accept periodic payment more than 12 months in advance</w:t>
      </w:r>
      <w:bookmarkEnd w:id="58"/>
      <w:bookmarkEnd w:id="59"/>
    </w:p>
    <w:p w14:paraId="30CE4EFC"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color w:val="000000"/>
          <w:sz w:val="23"/>
          <w:szCs w:val="23"/>
          <w:lang w:eastAsia="en-AU"/>
        </w:rPr>
        <w:t>A trader who is a party to a periodic agreement must not accept payment for a supply period more than 12 months in advance of the commencement of the supply period.</w:t>
      </w:r>
    </w:p>
    <w:p w14:paraId="75B8DD94" w14:textId="77777777" w:rsidR="001D19E2" w:rsidRPr="001D19E2" w:rsidRDefault="001D19E2" w:rsidP="001D19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0" w:name="Elkera_Print_TOC22"/>
      <w:bookmarkStart w:id="61" w:name="id0dc5a722_b69b_4fd6_93c9_9c6cd6e67a"/>
      <w:r w:rsidRPr="001D19E2">
        <w:rPr>
          <w:rFonts w:eastAsia="Times New Roman"/>
          <w:b/>
          <w:bCs/>
          <w:color w:val="000000"/>
          <w:sz w:val="26"/>
          <w:szCs w:val="26"/>
          <w:lang w:eastAsia="en-AU"/>
        </w:rPr>
        <w:t>10—Trader to give copy of agreement to consumer</w:t>
      </w:r>
      <w:bookmarkEnd w:id="60"/>
      <w:bookmarkEnd w:id="61"/>
    </w:p>
    <w:p w14:paraId="50197445"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color w:val="000000"/>
          <w:sz w:val="23"/>
          <w:szCs w:val="23"/>
          <w:lang w:eastAsia="en-AU"/>
        </w:rPr>
        <w:t>A trader who enters into a membership agreement with a consumer must, as soon as practicable after the consumer signs the agreement, provide the consumer with a copy of the agreement.</w:t>
      </w:r>
    </w:p>
    <w:p w14:paraId="7B8E5E7E" w14:textId="77777777" w:rsidR="001D19E2" w:rsidRPr="001D19E2" w:rsidRDefault="001D19E2" w:rsidP="001D19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2" w:name="Elkera_Print_TOC23"/>
      <w:bookmarkStart w:id="63" w:name="Elkera_Print_BK23"/>
      <w:r w:rsidRPr="001D19E2">
        <w:rPr>
          <w:rFonts w:eastAsia="Times New Roman"/>
          <w:b/>
          <w:bCs/>
          <w:color w:val="000000"/>
          <w:sz w:val="26"/>
          <w:szCs w:val="26"/>
          <w:lang w:eastAsia="en-AU"/>
        </w:rPr>
        <w:lastRenderedPageBreak/>
        <w:t>11—Trader to give consumer notice of end of initial fixed period in periodic agreement</w:t>
      </w:r>
      <w:bookmarkEnd w:id="62"/>
      <w:bookmarkEnd w:id="63"/>
    </w:p>
    <w:p w14:paraId="1FCC0967"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color w:val="000000"/>
          <w:sz w:val="23"/>
          <w:szCs w:val="23"/>
          <w:lang w:eastAsia="en-AU"/>
        </w:rPr>
        <w:t>A trader who is a party to a periodic agreement that includes an initial fixed period must, 1 month before the initial fixed period ends, give the consumer written notice of the expiry of the initial fixed period setting out the consumer's rights to cancel the agreement.</w:t>
      </w:r>
    </w:p>
    <w:p w14:paraId="7191712F" w14:textId="77777777" w:rsidR="001D19E2" w:rsidRPr="001D19E2" w:rsidRDefault="001D19E2" w:rsidP="001D19E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64" w:name="Elkera_Print_TOC24"/>
      <w:bookmarkStart w:id="65" w:name="Elkera_Print_BK24"/>
      <w:r w:rsidRPr="001D19E2">
        <w:rPr>
          <w:rFonts w:eastAsia="Times New Roman"/>
          <w:b/>
          <w:bCs/>
          <w:color w:val="000000"/>
          <w:sz w:val="32"/>
          <w:szCs w:val="32"/>
          <w:lang w:eastAsia="en-AU"/>
        </w:rPr>
        <w:t>Schedule 2—Transitional provisions</w:t>
      </w:r>
      <w:bookmarkEnd w:id="64"/>
      <w:bookmarkEnd w:id="65"/>
    </w:p>
    <w:p w14:paraId="73AFFDD3" w14:textId="77777777" w:rsidR="001D19E2" w:rsidRPr="001D19E2" w:rsidRDefault="001D19E2" w:rsidP="001D19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6" w:name="Elkera_Print_TOC25"/>
      <w:bookmarkStart w:id="67" w:name="Elkera_Print_BK25"/>
      <w:r w:rsidRPr="001D19E2">
        <w:rPr>
          <w:rFonts w:eastAsia="Times New Roman"/>
          <w:b/>
          <w:bCs/>
          <w:color w:val="000000"/>
          <w:sz w:val="26"/>
          <w:szCs w:val="26"/>
          <w:lang w:eastAsia="en-AU"/>
        </w:rPr>
        <w:t xml:space="preserve">1—Transitional provision relating to membership agreements </w:t>
      </w:r>
      <w:proofErr w:type="gramStart"/>
      <w:r w:rsidRPr="001D19E2">
        <w:rPr>
          <w:rFonts w:eastAsia="Times New Roman"/>
          <w:b/>
          <w:bCs/>
          <w:color w:val="000000"/>
          <w:sz w:val="26"/>
          <w:szCs w:val="26"/>
          <w:lang w:eastAsia="en-AU"/>
        </w:rPr>
        <w:t>entered into</w:t>
      </w:r>
      <w:proofErr w:type="gramEnd"/>
      <w:r w:rsidRPr="001D19E2">
        <w:rPr>
          <w:rFonts w:eastAsia="Times New Roman"/>
          <w:b/>
          <w:bCs/>
          <w:color w:val="000000"/>
          <w:sz w:val="26"/>
          <w:szCs w:val="26"/>
          <w:lang w:eastAsia="en-AU"/>
        </w:rPr>
        <w:t xml:space="preserve"> before 1 September 2022</w:t>
      </w:r>
      <w:bookmarkEnd w:id="66"/>
      <w:bookmarkEnd w:id="67"/>
    </w:p>
    <w:p w14:paraId="41A97B44"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1D19E2">
        <w:rPr>
          <w:rFonts w:eastAsia="Times New Roman"/>
          <w:color w:val="000000"/>
          <w:sz w:val="23"/>
          <w:szCs w:val="23"/>
          <w:lang w:eastAsia="en-AU"/>
        </w:rPr>
        <w:t xml:space="preserve">Despite </w:t>
      </w:r>
      <w:hyperlink w:anchor="id4ba5e44c_511c_4535_9d49_0b151df8c5" w:history="1">
        <w:r w:rsidRPr="001D19E2">
          <w:rPr>
            <w:rFonts w:eastAsia="Times New Roman"/>
            <w:color w:val="000000"/>
            <w:sz w:val="23"/>
            <w:szCs w:val="23"/>
            <w:lang w:eastAsia="en-AU"/>
          </w:rPr>
          <w:t>Schedule 3</w:t>
        </w:r>
      </w:hyperlink>
      <w:r w:rsidRPr="001D19E2">
        <w:rPr>
          <w:rFonts w:eastAsia="Times New Roman"/>
          <w:color w:val="000000"/>
          <w:sz w:val="23"/>
          <w:szCs w:val="23"/>
          <w:lang w:eastAsia="en-AU"/>
        </w:rPr>
        <w:t xml:space="preserve">, the </w:t>
      </w:r>
      <w:hyperlink r:id="rId30" w:history="1">
        <w:r w:rsidRPr="001D19E2">
          <w:rPr>
            <w:rFonts w:eastAsia="Times New Roman"/>
            <w:i/>
            <w:iCs/>
            <w:color w:val="000000"/>
            <w:sz w:val="23"/>
            <w:szCs w:val="23"/>
            <w:lang w:eastAsia="en-AU"/>
          </w:rPr>
          <w:t>Health and Fitness Industry Code 2007</w:t>
        </w:r>
      </w:hyperlink>
      <w:r w:rsidRPr="001D19E2">
        <w:rPr>
          <w:rFonts w:eastAsia="Times New Roman"/>
          <w:color w:val="000000"/>
          <w:sz w:val="23"/>
          <w:szCs w:val="23"/>
          <w:lang w:eastAsia="en-AU"/>
        </w:rPr>
        <w:t xml:space="preserve"> prescribed by the </w:t>
      </w:r>
      <w:hyperlink r:id="rId31" w:history="1">
        <w:r w:rsidRPr="001D19E2">
          <w:rPr>
            <w:rFonts w:eastAsia="Times New Roman"/>
            <w:i/>
            <w:iCs/>
            <w:color w:val="000000"/>
            <w:sz w:val="23"/>
            <w:szCs w:val="23"/>
            <w:lang w:eastAsia="en-AU"/>
          </w:rPr>
          <w:t>Fair Trading (Health and Fitness Industry Code) Regulations 2007</w:t>
        </w:r>
      </w:hyperlink>
      <w:r w:rsidRPr="001D19E2">
        <w:rPr>
          <w:rFonts w:eastAsia="Times New Roman"/>
          <w:color w:val="000000"/>
          <w:sz w:val="23"/>
          <w:szCs w:val="23"/>
          <w:lang w:eastAsia="en-AU"/>
        </w:rPr>
        <w:t>, as in force immediately before the commencement of these regulations, continues to apply to a membership agreement entered into before that commencement until the agreement expires or is terminated in accordance with that Code.</w:t>
      </w:r>
    </w:p>
    <w:p w14:paraId="1DEAC409" w14:textId="77777777" w:rsidR="001D19E2" w:rsidRPr="001D19E2" w:rsidRDefault="001D19E2" w:rsidP="001D19E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68" w:name="Elkera_Print_TOC27"/>
      <w:bookmarkStart w:id="69" w:name="id4ba5e44c_511c_4535_9d49_0b151df8c5"/>
      <w:r w:rsidRPr="001D19E2">
        <w:rPr>
          <w:rFonts w:eastAsia="Times New Roman"/>
          <w:b/>
          <w:bCs/>
          <w:color w:val="000000"/>
          <w:sz w:val="32"/>
          <w:szCs w:val="32"/>
          <w:lang w:eastAsia="en-AU"/>
        </w:rPr>
        <w:t xml:space="preserve">Schedule 3—Repeal of </w:t>
      </w:r>
      <w:r w:rsidRPr="001D19E2">
        <w:rPr>
          <w:rFonts w:eastAsia="Times New Roman"/>
          <w:b/>
          <w:bCs/>
          <w:i/>
          <w:iCs/>
          <w:color w:val="000000"/>
          <w:sz w:val="32"/>
          <w:szCs w:val="32"/>
          <w:lang w:eastAsia="en-AU"/>
        </w:rPr>
        <w:t>Fair Trading (Health and Fitness Industry Code) Regulations 2007</w:t>
      </w:r>
      <w:bookmarkEnd w:id="68"/>
      <w:bookmarkEnd w:id="69"/>
    </w:p>
    <w:p w14:paraId="526F4910" w14:textId="77777777" w:rsidR="001D19E2" w:rsidRPr="001D19E2" w:rsidRDefault="001D19E2" w:rsidP="001D19E2">
      <w:pPr>
        <w:keepLines/>
        <w:autoSpaceDE w:val="0"/>
        <w:autoSpaceDN w:val="0"/>
        <w:adjustRightInd w:val="0"/>
        <w:spacing w:before="120" w:after="0" w:line="240" w:lineRule="auto"/>
        <w:jc w:val="left"/>
        <w:rPr>
          <w:rFonts w:eastAsia="Times New Roman"/>
          <w:color w:val="000000"/>
          <w:sz w:val="23"/>
          <w:szCs w:val="23"/>
          <w:lang w:eastAsia="en-AU"/>
        </w:rPr>
      </w:pPr>
      <w:r w:rsidRPr="001D19E2">
        <w:rPr>
          <w:rFonts w:eastAsia="Times New Roman"/>
          <w:color w:val="000000"/>
          <w:sz w:val="23"/>
          <w:szCs w:val="23"/>
          <w:lang w:eastAsia="en-AU"/>
        </w:rPr>
        <w:t xml:space="preserve">The </w:t>
      </w:r>
      <w:hyperlink r:id="rId32" w:history="1">
        <w:r w:rsidRPr="001D19E2">
          <w:rPr>
            <w:rFonts w:eastAsia="Times New Roman"/>
            <w:i/>
            <w:iCs/>
            <w:color w:val="000000"/>
            <w:sz w:val="23"/>
            <w:szCs w:val="23"/>
            <w:lang w:eastAsia="en-AU"/>
          </w:rPr>
          <w:t>Fair Trading (Health and Fitness Industry Code) Regulations 2007</w:t>
        </w:r>
      </w:hyperlink>
      <w:r w:rsidRPr="001D19E2">
        <w:rPr>
          <w:rFonts w:eastAsia="Times New Roman"/>
          <w:color w:val="000000"/>
          <w:sz w:val="23"/>
          <w:szCs w:val="23"/>
          <w:lang w:eastAsia="en-AU"/>
        </w:rPr>
        <w:t xml:space="preserve"> are repealed.</w:t>
      </w:r>
    </w:p>
    <w:p w14:paraId="1252C2B5" w14:textId="77777777" w:rsidR="001D19E2" w:rsidRPr="001D19E2" w:rsidRDefault="001D19E2" w:rsidP="001D19E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1D19E2">
        <w:rPr>
          <w:rFonts w:eastAsia="Times New Roman"/>
          <w:b/>
          <w:bCs/>
          <w:color w:val="000000"/>
          <w:sz w:val="20"/>
          <w:szCs w:val="20"/>
          <w:lang w:eastAsia="en-AU"/>
        </w:rPr>
        <w:t>Editorial note—</w:t>
      </w:r>
    </w:p>
    <w:p w14:paraId="0C044FB5" w14:textId="77777777" w:rsidR="001D19E2" w:rsidRPr="001D19E2" w:rsidRDefault="001D19E2" w:rsidP="001D19E2">
      <w:pPr>
        <w:keepLines/>
        <w:autoSpaceDE w:val="0"/>
        <w:autoSpaceDN w:val="0"/>
        <w:adjustRightInd w:val="0"/>
        <w:spacing w:before="120" w:after="0" w:line="240" w:lineRule="auto"/>
        <w:ind w:left="794"/>
        <w:jc w:val="left"/>
        <w:rPr>
          <w:rFonts w:eastAsia="Times New Roman"/>
          <w:color w:val="000000"/>
          <w:sz w:val="20"/>
          <w:szCs w:val="20"/>
          <w:lang w:eastAsia="en-AU"/>
        </w:rPr>
      </w:pPr>
      <w:r w:rsidRPr="001D19E2">
        <w:rPr>
          <w:rFonts w:eastAsia="Times New Roman"/>
          <w:color w:val="000000"/>
          <w:sz w:val="20"/>
          <w:szCs w:val="20"/>
          <w:lang w:eastAsia="en-AU"/>
        </w:rPr>
        <w:t xml:space="preserve">As required by section 10AA(2) of the </w:t>
      </w:r>
      <w:hyperlink r:id="rId33" w:history="1">
        <w:r w:rsidRPr="001D19E2">
          <w:rPr>
            <w:rFonts w:eastAsia="Times New Roman"/>
            <w:i/>
            <w:iCs/>
            <w:color w:val="000000"/>
            <w:sz w:val="20"/>
            <w:szCs w:val="20"/>
            <w:lang w:eastAsia="en-AU"/>
          </w:rPr>
          <w:t>Legislative Instruments Act 1978</w:t>
        </w:r>
      </w:hyperlink>
      <w:r w:rsidRPr="001D19E2">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1C727DD7" w14:textId="77777777" w:rsidR="001D19E2" w:rsidRPr="001D19E2" w:rsidRDefault="001D19E2" w:rsidP="001D19E2">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1D19E2">
        <w:rPr>
          <w:rFonts w:eastAsia="Times New Roman"/>
          <w:b/>
          <w:bCs/>
          <w:color w:val="000000"/>
          <w:sz w:val="26"/>
          <w:szCs w:val="26"/>
          <w:lang w:eastAsia="en-AU"/>
        </w:rPr>
        <w:t>Made by the Governor</w:t>
      </w:r>
    </w:p>
    <w:p w14:paraId="6F526596" w14:textId="77777777" w:rsidR="001D19E2" w:rsidRPr="001D19E2" w:rsidRDefault="001D19E2" w:rsidP="001D19E2">
      <w:pPr>
        <w:keepNext/>
        <w:keepLines/>
        <w:autoSpaceDE w:val="0"/>
        <w:autoSpaceDN w:val="0"/>
        <w:adjustRightInd w:val="0"/>
        <w:spacing w:before="120" w:after="0" w:line="240" w:lineRule="auto"/>
        <w:jc w:val="left"/>
        <w:rPr>
          <w:rFonts w:eastAsia="Times New Roman"/>
          <w:color w:val="000000"/>
          <w:sz w:val="23"/>
          <w:szCs w:val="23"/>
          <w:lang w:eastAsia="en-AU"/>
        </w:rPr>
      </w:pPr>
      <w:r w:rsidRPr="001D19E2">
        <w:rPr>
          <w:rFonts w:eastAsia="Times New Roman"/>
          <w:color w:val="000000"/>
          <w:sz w:val="23"/>
          <w:szCs w:val="23"/>
          <w:lang w:eastAsia="en-AU"/>
        </w:rPr>
        <w:t>with the advice and consent of the Executive Council</w:t>
      </w:r>
    </w:p>
    <w:p w14:paraId="47102C72" w14:textId="77777777" w:rsidR="001D19E2" w:rsidRPr="001D19E2" w:rsidRDefault="001D19E2" w:rsidP="001D19E2">
      <w:pPr>
        <w:keepNext/>
        <w:keepLines/>
        <w:autoSpaceDE w:val="0"/>
        <w:autoSpaceDN w:val="0"/>
        <w:adjustRightInd w:val="0"/>
        <w:spacing w:after="0" w:line="240" w:lineRule="auto"/>
        <w:jc w:val="left"/>
        <w:rPr>
          <w:rFonts w:eastAsia="Times New Roman"/>
          <w:color w:val="000000"/>
          <w:sz w:val="23"/>
          <w:szCs w:val="23"/>
          <w:lang w:eastAsia="en-AU"/>
        </w:rPr>
      </w:pPr>
      <w:r w:rsidRPr="001D19E2">
        <w:rPr>
          <w:rFonts w:eastAsia="Times New Roman"/>
          <w:color w:val="000000"/>
          <w:sz w:val="23"/>
          <w:szCs w:val="23"/>
          <w:lang w:eastAsia="en-AU"/>
        </w:rPr>
        <w:t>on 18 August 2022</w:t>
      </w:r>
    </w:p>
    <w:p w14:paraId="5285DC1E" w14:textId="77777777" w:rsidR="001D19E2" w:rsidRPr="001D19E2" w:rsidRDefault="001D19E2" w:rsidP="001D19E2">
      <w:pPr>
        <w:keepNext/>
        <w:keepLines/>
        <w:autoSpaceDE w:val="0"/>
        <w:autoSpaceDN w:val="0"/>
        <w:adjustRightInd w:val="0"/>
        <w:spacing w:before="120" w:after="0" w:line="240" w:lineRule="auto"/>
        <w:jc w:val="left"/>
        <w:rPr>
          <w:rFonts w:eastAsia="Times New Roman"/>
          <w:color w:val="000000"/>
          <w:sz w:val="23"/>
          <w:szCs w:val="23"/>
          <w:lang w:eastAsia="en-AU"/>
        </w:rPr>
      </w:pPr>
      <w:r w:rsidRPr="001D19E2">
        <w:rPr>
          <w:rFonts w:eastAsia="Times New Roman"/>
          <w:color w:val="000000"/>
          <w:sz w:val="23"/>
          <w:szCs w:val="23"/>
          <w:lang w:eastAsia="en-AU"/>
        </w:rPr>
        <w:t>No 66 of 2022</w:t>
      </w:r>
    </w:p>
    <w:p w14:paraId="534FC23E" w14:textId="77777777" w:rsidR="007739E5" w:rsidRPr="003471CD" w:rsidRDefault="007739E5" w:rsidP="0003517B">
      <w:pPr>
        <w:pStyle w:val="GG-body"/>
      </w:pPr>
    </w:p>
    <w:p w14:paraId="18D17AAB" w14:textId="77777777" w:rsidR="00CD6F7B" w:rsidRPr="003471CD" w:rsidRDefault="00CD6F7B" w:rsidP="0003517B">
      <w:pPr>
        <w:pStyle w:val="GG-body"/>
      </w:pPr>
      <w:r w:rsidRPr="003471CD">
        <w:br w:type="page"/>
      </w:r>
    </w:p>
    <w:p w14:paraId="5D7F0A26" w14:textId="77777777" w:rsidR="00F337C8" w:rsidRPr="003471CD" w:rsidRDefault="00F337C8" w:rsidP="009C23A5">
      <w:pPr>
        <w:pStyle w:val="Heading1"/>
      </w:pPr>
      <w:bookmarkStart w:id="70" w:name="_Toc111714274"/>
      <w:r w:rsidRPr="003471CD">
        <w:lastRenderedPageBreak/>
        <w:t>State Government Instruments</w:t>
      </w:r>
      <w:bookmarkEnd w:id="70"/>
    </w:p>
    <w:p w14:paraId="140E6686" w14:textId="77777777" w:rsidR="006E40C7" w:rsidRPr="006E40C7" w:rsidRDefault="006E40C7" w:rsidP="000014E8">
      <w:pPr>
        <w:pStyle w:val="Heading2"/>
      </w:pPr>
      <w:bookmarkStart w:id="71" w:name="_Toc111714275"/>
      <w:r w:rsidRPr="006E40C7">
        <w:t>Fisheries Management (Prawn Fisheries) Regulations 2017</w:t>
      </w:r>
      <w:bookmarkEnd w:id="71"/>
    </w:p>
    <w:p w14:paraId="077FD868" w14:textId="77777777" w:rsidR="006E40C7" w:rsidRPr="006E40C7" w:rsidRDefault="006E40C7" w:rsidP="006E40C7">
      <w:pPr>
        <w:jc w:val="center"/>
        <w:rPr>
          <w:i/>
          <w:szCs w:val="17"/>
        </w:rPr>
      </w:pPr>
      <w:r w:rsidRPr="006E40C7">
        <w:rPr>
          <w:i/>
          <w:szCs w:val="17"/>
        </w:rPr>
        <w:t>August 2022 fishing for the West Coast Prawn Fishery</w:t>
      </w:r>
    </w:p>
    <w:p w14:paraId="4E9DCA53" w14:textId="77777777" w:rsidR="006E40C7" w:rsidRPr="006E40C7" w:rsidRDefault="006E40C7" w:rsidP="006E40C7">
      <w:pPr>
        <w:rPr>
          <w:rFonts w:eastAsia="Times New Roman"/>
          <w:szCs w:val="17"/>
        </w:rPr>
      </w:pPr>
      <w:r w:rsidRPr="006E40C7">
        <w:rPr>
          <w:rFonts w:eastAsia="Times New Roman"/>
          <w:szCs w:val="17"/>
        </w:rPr>
        <w:t xml:space="preserve">TAKE notice that pursuant to regulation 10 of the </w:t>
      </w:r>
      <w:r w:rsidRPr="006E40C7">
        <w:rPr>
          <w:rFonts w:eastAsia="Times New Roman"/>
          <w:i/>
          <w:iCs/>
          <w:szCs w:val="17"/>
        </w:rPr>
        <w:t>Fisheries Management (Prawn Fisheries) Regulations 2017</w:t>
      </w:r>
      <w:r w:rsidRPr="006E40C7">
        <w:rPr>
          <w:rFonts w:eastAsia="Times New Roman"/>
          <w:szCs w:val="17"/>
        </w:rPr>
        <w:t xml:space="preserve">, the notice dated 5 October 2021 on page 3721 of the </w:t>
      </w:r>
      <w:r w:rsidRPr="006E40C7">
        <w:rPr>
          <w:rFonts w:eastAsia="Times New Roman"/>
          <w:i/>
          <w:iCs/>
          <w:szCs w:val="17"/>
        </w:rPr>
        <w:t>South Australian Government Gazette</w:t>
      </w:r>
      <w:r w:rsidRPr="006E40C7">
        <w:rPr>
          <w:rFonts w:eastAsia="Times New Roman"/>
          <w:szCs w:val="17"/>
        </w:rPr>
        <w:t xml:space="preserve"> of 7 October 2021, prohibiting fishing activities in the West Coast Prawn Fishery is HEREBY varied such that it will not be unlawful for a person fishing pursuant to a West Coast Prawn Fishery licence to use prawn trawl nets in the areas specified in Schedule 1, during the period specified in Schedule 2, and under the conditions specified in Schedule 3.</w:t>
      </w:r>
    </w:p>
    <w:p w14:paraId="1667A301" w14:textId="77777777" w:rsidR="006E40C7" w:rsidRPr="006E40C7" w:rsidRDefault="006E40C7" w:rsidP="006E40C7">
      <w:pPr>
        <w:jc w:val="center"/>
        <w:rPr>
          <w:rFonts w:eastAsia="Times New Roman"/>
          <w:smallCaps/>
          <w:szCs w:val="17"/>
        </w:rPr>
      </w:pPr>
      <w:r w:rsidRPr="006E40C7">
        <w:rPr>
          <w:rFonts w:eastAsia="Times New Roman"/>
          <w:smallCaps/>
          <w:szCs w:val="17"/>
        </w:rPr>
        <w:t>Schedule 1</w:t>
      </w:r>
    </w:p>
    <w:p w14:paraId="20E51077" w14:textId="77777777" w:rsidR="006E40C7" w:rsidRPr="006E40C7" w:rsidRDefault="006E40C7" w:rsidP="006E40C7">
      <w:pPr>
        <w:rPr>
          <w:rFonts w:eastAsia="Times New Roman"/>
          <w:szCs w:val="17"/>
        </w:rPr>
      </w:pPr>
      <w:r w:rsidRPr="006E40C7">
        <w:rPr>
          <w:rFonts w:eastAsia="Times New Roman"/>
          <w:szCs w:val="17"/>
        </w:rPr>
        <w:t>The waters of the West Coast Prawn Fishery excluding Ceduna as defined in the West Coast Prawn Fishery Harvest Strategy.</w:t>
      </w:r>
    </w:p>
    <w:p w14:paraId="0EB57A6D" w14:textId="77777777" w:rsidR="006E40C7" w:rsidRPr="006E40C7" w:rsidRDefault="006E40C7" w:rsidP="006E40C7">
      <w:pPr>
        <w:jc w:val="center"/>
        <w:rPr>
          <w:rFonts w:eastAsia="Times New Roman"/>
          <w:smallCaps/>
          <w:szCs w:val="17"/>
        </w:rPr>
      </w:pPr>
      <w:r w:rsidRPr="006E40C7">
        <w:rPr>
          <w:rFonts w:eastAsia="Times New Roman"/>
          <w:smallCaps/>
          <w:szCs w:val="17"/>
        </w:rPr>
        <w:t>Schedule 2</w:t>
      </w:r>
    </w:p>
    <w:p w14:paraId="63266F3A" w14:textId="77777777" w:rsidR="006E40C7" w:rsidRPr="006E40C7" w:rsidRDefault="006E40C7" w:rsidP="006E40C7">
      <w:pPr>
        <w:rPr>
          <w:rFonts w:eastAsia="Times New Roman"/>
          <w:szCs w:val="17"/>
        </w:rPr>
      </w:pPr>
      <w:r w:rsidRPr="006E40C7">
        <w:rPr>
          <w:rFonts w:eastAsia="Times New Roman"/>
          <w:szCs w:val="17"/>
        </w:rPr>
        <w:t>Commencing at sunset on 19 August 2022 and ending at sunrise on 5 September 2022.</w:t>
      </w:r>
    </w:p>
    <w:p w14:paraId="5485F6C9" w14:textId="77777777" w:rsidR="006E40C7" w:rsidRPr="006E40C7" w:rsidRDefault="006E40C7" w:rsidP="006E40C7">
      <w:pPr>
        <w:jc w:val="center"/>
        <w:rPr>
          <w:rFonts w:eastAsia="Times New Roman"/>
          <w:smallCaps/>
          <w:szCs w:val="17"/>
        </w:rPr>
      </w:pPr>
      <w:r w:rsidRPr="006E40C7">
        <w:rPr>
          <w:rFonts w:eastAsia="Times New Roman"/>
          <w:smallCaps/>
          <w:szCs w:val="17"/>
        </w:rPr>
        <w:t>Schedule 3</w:t>
      </w:r>
    </w:p>
    <w:p w14:paraId="32595A62" w14:textId="77777777" w:rsidR="006E40C7" w:rsidRPr="006E40C7" w:rsidRDefault="006E40C7" w:rsidP="008D13A9">
      <w:pPr>
        <w:numPr>
          <w:ilvl w:val="0"/>
          <w:numId w:val="25"/>
        </w:numPr>
        <w:ind w:left="284" w:hanging="283"/>
        <w:rPr>
          <w:rFonts w:eastAsia="Times New Roman"/>
          <w:szCs w:val="17"/>
        </w:rPr>
      </w:pPr>
      <w:r w:rsidRPr="006E40C7">
        <w:rPr>
          <w:rFonts w:eastAsia="Times New Roman"/>
          <w:szCs w:val="17"/>
        </w:rPr>
        <w:t>Each licence holder of a fishing licence undertaking fishing activities pursuant to this notice must ensure that a representative sample of catch (a 'bucket count') is taken at least 3 times per night during the fishing activity.</w:t>
      </w:r>
    </w:p>
    <w:p w14:paraId="28ED2184" w14:textId="77777777" w:rsidR="006E40C7" w:rsidRPr="006E40C7" w:rsidRDefault="006E40C7" w:rsidP="008D13A9">
      <w:pPr>
        <w:numPr>
          <w:ilvl w:val="0"/>
          <w:numId w:val="25"/>
        </w:numPr>
        <w:ind w:left="284" w:hanging="283"/>
        <w:rPr>
          <w:rFonts w:eastAsia="Times New Roman"/>
          <w:szCs w:val="17"/>
        </w:rPr>
      </w:pPr>
      <w:r w:rsidRPr="006E40C7">
        <w:rPr>
          <w:rFonts w:eastAsia="Times New Roman"/>
          <w:szCs w:val="17"/>
        </w:rPr>
        <w:t>Each 'bucket count' sample must be accurately weighed to 7kg where possible and the total number of prawns contained in the bucket must be recorded on the daily catch and effort return.</w:t>
      </w:r>
    </w:p>
    <w:p w14:paraId="2C2B9C79" w14:textId="77777777" w:rsidR="006E40C7" w:rsidRPr="006E40C7" w:rsidRDefault="006E40C7" w:rsidP="008D13A9">
      <w:pPr>
        <w:numPr>
          <w:ilvl w:val="0"/>
          <w:numId w:val="25"/>
        </w:numPr>
        <w:ind w:left="284" w:hanging="283"/>
        <w:rPr>
          <w:rFonts w:eastAsia="Times New Roman"/>
          <w:szCs w:val="17"/>
        </w:rPr>
      </w:pPr>
      <w:r w:rsidRPr="006E40C7">
        <w:rPr>
          <w:rFonts w:eastAsia="Times New Roman"/>
          <w:szCs w:val="17"/>
        </w:rPr>
        <w:t>Fishing must cease if one of the following limits is reached:</w:t>
      </w:r>
    </w:p>
    <w:p w14:paraId="201E876E" w14:textId="77777777" w:rsidR="006E40C7" w:rsidRPr="006E40C7" w:rsidRDefault="006E40C7" w:rsidP="008D13A9">
      <w:pPr>
        <w:numPr>
          <w:ilvl w:val="0"/>
          <w:numId w:val="26"/>
        </w:numPr>
        <w:spacing w:after="0"/>
        <w:ind w:left="709" w:hanging="283"/>
        <w:rPr>
          <w:rFonts w:eastAsia="Times New Roman"/>
          <w:szCs w:val="17"/>
        </w:rPr>
      </w:pPr>
      <w:r w:rsidRPr="006E40C7">
        <w:rPr>
          <w:rFonts w:eastAsia="Times New Roman"/>
          <w:szCs w:val="17"/>
        </w:rPr>
        <w:t>A total of 14 nights of fishing are completed</w:t>
      </w:r>
    </w:p>
    <w:p w14:paraId="4E3E46A6" w14:textId="77777777" w:rsidR="006E40C7" w:rsidRPr="006E40C7" w:rsidRDefault="006E40C7" w:rsidP="008D13A9">
      <w:pPr>
        <w:numPr>
          <w:ilvl w:val="0"/>
          <w:numId w:val="26"/>
        </w:numPr>
        <w:spacing w:after="0"/>
        <w:ind w:left="709" w:hanging="283"/>
        <w:rPr>
          <w:rFonts w:eastAsia="Times New Roman"/>
          <w:szCs w:val="17"/>
        </w:rPr>
      </w:pPr>
      <w:r w:rsidRPr="006E40C7">
        <w:rPr>
          <w:rFonts w:eastAsia="Times New Roman"/>
          <w:szCs w:val="17"/>
        </w:rPr>
        <w:t>The average catch per vessel, per night (for all 3 vessels) drops below 300 kg for two consecutive nights</w:t>
      </w:r>
    </w:p>
    <w:p w14:paraId="46293747" w14:textId="77777777" w:rsidR="006E40C7" w:rsidRPr="006E40C7" w:rsidRDefault="006E40C7" w:rsidP="008D13A9">
      <w:pPr>
        <w:numPr>
          <w:ilvl w:val="0"/>
          <w:numId w:val="26"/>
        </w:numPr>
        <w:spacing w:after="0"/>
        <w:ind w:left="709" w:hanging="283"/>
        <w:rPr>
          <w:rFonts w:eastAsia="Times New Roman"/>
          <w:szCs w:val="17"/>
        </w:rPr>
      </w:pPr>
      <w:r w:rsidRPr="006E40C7">
        <w:rPr>
          <w:rFonts w:eastAsia="Times New Roman"/>
          <w:szCs w:val="17"/>
        </w:rPr>
        <w:t>The average 'bucket count' for all vessels exceeds 240 prawns per 7kg bucket on any single fishing night in the Coffin Bay area</w:t>
      </w:r>
    </w:p>
    <w:p w14:paraId="363A8AFE" w14:textId="77777777" w:rsidR="006E40C7" w:rsidRPr="006E40C7" w:rsidRDefault="006E40C7" w:rsidP="008D13A9">
      <w:pPr>
        <w:numPr>
          <w:ilvl w:val="0"/>
          <w:numId w:val="26"/>
        </w:numPr>
        <w:spacing w:after="0"/>
        <w:ind w:left="709" w:hanging="283"/>
        <w:rPr>
          <w:rFonts w:eastAsia="Times New Roman"/>
          <w:szCs w:val="17"/>
        </w:rPr>
      </w:pPr>
      <w:r w:rsidRPr="006E40C7">
        <w:rPr>
          <w:rFonts w:eastAsia="Times New Roman"/>
          <w:szCs w:val="17"/>
        </w:rPr>
        <w:t>The average 'bucket count' for all vessels exceeds 240 prawns per 7kg bucket on any single fishing night in the Venus Bay area.</w:t>
      </w:r>
    </w:p>
    <w:p w14:paraId="7EF2F0D6" w14:textId="77777777" w:rsidR="006E40C7" w:rsidRPr="006E40C7" w:rsidRDefault="006E40C7" w:rsidP="008D13A9">
      <w:pPr>
        <w:numPr>
          <w:ilvl w:val="0"/>
          <w:numId w:val="26"/>
        </w:numPr>
        <w:spacing w:after="0"/>
        <w:ind w:left="709" w:hanging="283"/>
        <w:rPr>
          <w:rFonts w:eastAsia="Times New Roman"/>
          <w:szCs w:val="17"/>
        </w:rPr>
      </w:pPr>
      <w:r w:rsidRPr="006E40C7">
        <w:rPr>
          <w:rFonts w:eastAsia="Times New Roman"/>
          <w:szCs w:val="17"/>
        </w:rPr>
        <w:t xml:space="preserve">The average ‘bucket count’ for all vessels exceeds 270 prawns per 7kg bucket on any single fishing night in the </w:t>
      </w:r>
      <w:proofErr w:type="spellStart"/>
      <w:r w:rsidRPr="006E40C7">
        <w:rPr>
          <w:rFonts w:eastAsia="Times New Roman"/>
          <w:szCs w:val="17"/>
        </w:rPr>
        <w:t>Corvisart</w:t>
      </w:r>
      <w:proofErr w:type="spellEnd"/>
      <w:r w:rsidRPr="006E40C7">
        <w:rPr>
          <w:rFonts w:eastAsia="Times New Roman"/>
          <w:szCs w:val="17"/>
        </w:rPr>
        <w:t xml:space="preserve"> Bay area. </w:t>
      </w:r>
    </w:p>
    <w:p w14:paraId="490E3548" w14:textId="77777777" w:rsidR="006E40C7" w:rsidRPr="006E40C7" w:rsidRDefault="006E40C7" w:rsidP="008D13A9">
      <w:pPr>
        <w:numPr>
          <w:ilvl w:val="0"/>
          <w:numId w:val="26"/>
        </w:numPr>
        <w:ind w:left="709" w:hanging="283"/>
        <w:rPr>
          <w:rFonts w:eastAsia="Times New Roman"/>
          <w:szCs w:val="17"/>
        </w:rPr>
      </w:pPr>
      <w:r w:rsidRPr="006E40C7">
        <w:rPr>
          <w:rFonts w:eastAsia="Times New Roman"/>
          <w:szCs w:val="17"/>
        </w:rPr>
        <w:t xml:space="preserve">A total of 6 tonnes is harvested by the fishing fleet in </w:t>
      </w:r>
      <w:proofErr w:type="spellStart"/>
      <w:r w:rsidRPr="006E40C7">
        <w:rPr>
          <w:rFonts w:eastAsia="Times New Roman"/>
          <w:szCs w:val="17"/>
        </w:rPr>
        <w:t>Corvisart</w:t>
      </w:r>
      <w:proofErr w:type="spellEnd"/>
      <w:r w:rsidRPr="006E40C7">
        <w:rPr>
          <w:rFonts w:eastAsia="Times New Roman"/>
          <w:szCs w:val="17"/>
        </w:rPr>
        <w:t xml:space="preserve"> Bay.</w:t>
      </w:r>
    </w:p>
    <w:p w14:paraId="411EE898" w14:textId="77777777" w:rsidR="006E40C7" w:rsidRPr="006E40C7" w:rsidRDefault="006E40C7" w:rsidP="008D13A9">
      <w:pPr>
        <w:numPr>
          <w:ilvl w:val="0"/>
          <w:numId w:val="25"/>
        </w:numPr>
        <w:ind w:left="284" w:hanging="283"/>
        <w:rPr>
          <w:rFonts w:eastAsia="Times New Roman"/>
          <w:szCs w:val="17"/>
        </w:rPr>
      </w:pPr>
      <w:r w:rsidRPr="006E40C7">
        <w:rPr>
          <w:rFonts w:eastAsia="Times New Roman"/>
          <w:szCs w:val="17"/>
        </w:rPr>
        <w:t xml:space="preserve">Each licence holder, or registered master of a fishing license undertaking fishing activities must provide a daily report by telephone or SMS message, via a nominated representative, to the Department of Primary Industries and Regions, Prawn Fishery Manager, providing the following information for all vessels operating in the fishery from the previous </w:t>
      </w:r>
      <w:proofErr w:type="spellStart"/>
      <w:r w:rsidRPr="006E40C7">
        <w:rPr>
          <w:rFonts w:eastAsia="Times New Roman"/>
          <w:szCs w:val="17"/>
        </w:rPr>
        <w:t>nights</w:t>
      </w:r>
      <w:proofErr w:type="spellEnd"/>
      <w:r w:rsidRPr="006E40C7">
        <w:rPr>
          <w:rFonts w:eastAsia="Times New Roman"/>
          <w:szCs w:val="17"/>
        </w:rPr>
        <w:t xml:space="preserve"> fishing: </w:t>
      </w:r>
    </w:p>
    <w:p w14:paraId="59CDD61A" w14:textId="77777777" w:rsidR="006E40C7" w:rsidRPr="006E40C7" w:rsidRDefault="006E40C7" w:rsidP="008D13A9">
      <w:pPr>
        <w:numPr>
          <w:ilvl w:val="0"/>
          <w:numId w:val="27"/>
        </w:numPr>
        <w:spacing w:after="0"/>
        <w:ind w:hanging="294"/>
        <w:rPr>
          <w:rFonts w:eastAsia="Times New Roman"/>
          <w:szCs w:val="17"/>
        </w:rPr>
      </w:pPr>
      <w:r w:rsidRPr="006E40C7">
        <w:rPr>
          <w:rFonts w:eastAsia="Times New Roman"/>
          <w:szCs w:val="17"/>
        </w:rPr>
        <w:t xml:space="preserve">average prawn </w:t>
      </w:r>
      <w:proofErr w:type="gramStart"/>
      <w:r w:rsidRPr="006E40C7">
        <w:rPr>
          <w:rFonts w:eastAsia="Times New Roman"/>
          <w:szCs w:val="17"/>
        </w:rPr>
        <w:t>catch</w:t>
      </w:r>
      <w:proofErr w:type="gramEnd"/>
      <w:r w:rsidRPr="006E40C7">
        <w:rPr>
          <w:rFonts w:eastAsia="Times New Roman"/>
          <w:szCs w:val="17"/>
        </w:rPr>
        <w:t xml:space="preserve">; and </w:t>
      </w:r>
    </w:p>
    <w:p w14:paraId="489B76D7" w14:textId="77777777" w:rsidR="006E40C7" w:rsidRPr="006E40C7" w:rsidRDefault="006E40C7" w:rsidP="008D13A9">
      <w:pPr>
        <w:numPr>
          <w:ilvl w:val="0"/>
          <w:numId w:val="27"/>
        </w:numPr>
        <w:ind w:hanging="294"/>
        <w:rPr>
          <w:rFonts w:eastAsia="Times New Roman"/>
          <w:szCs w:val="17"/>
        </w:rPr>
      </w:pPr>
      <w:r w:rsidRPr="006E40C7">
        <w:rPr>
          <w:rFonts w:eastAsia="Times New Roman"/>
          <w:szCs w:val="17"/>
        </w:rPr>
        <w:t xml:space="preserve">the average prawn 'bucket count' </w:t>
      </w:r>
    </w:p>
    <w:p w14:paraId="0F2AF651" w14:textId="77777777" w:rsidR="006E40C7" w:rsidRPr="006E40C7" w:rsidRDefault="006E40C7" w:rsidP="008D13A9">
      <w:pPr>
        <w:numPr>
          <w:ilvl w:val="0"/>
          <w:numId w:val="25"/>
        </w:numPr>
        <w:ind w:left="284" w:hanging="283"/>
        <w:rPr>
          <w:rFonts w:eastAsia="Times New Roman"/>
          <w:szCs w:val="17"/>
        </w:rPr>
      </w:pPr>
      <w:r w:rsidRPr="006E40C7">
        <w:rPr>
          <w:rFonts w:eastAsia="Times New Roman"/>
          <w:szCs w:val="17"/>
        </w:rPr>
        <w:t xml:space="preserve">No fishing activity may be undertaken after the expiration of 30 minutes from the prescribed time of sunrise and no fishing activity may be undertaken before the prescribed time of sunset for Adelaide (as published in the </w:t>
      </w:r>
      <w:r w:rsidRPr="006E40C7">
        <w:rPr>
          <w:rFonts w:eastAsia="Times New Roman"/>
          <w:i/>
          <w:iCs/>
          <w:szCs w:val="17"/>
        </w:rPr>
        <w:t>South Australian Government Gazette</w:t>
      </w:r>
      <w:r w:rsidRPr="006E40C7">
        <w:rPr>
          <w:rFonts w:eastAsia="Times New Roman"/>
          <w:szCs w:val="17"/>
        </w:rPr>
        <w:t xml:space="preserve"> pursuant to the requirements of the </w:t>
      </w:r>
      <w:r w:rsidRPr="006E40C7">
        <w:rPr>
          <w:rFonts w:eastAsia="Times New Roman"/>
          <w:i/>
          <w:iCs/>
          <w:szCs w:val="17"/>
        </w:rPr>
        <w:t>Proof of Sunrise and Sunset Act 1923</w:t>
      </w:r>
      <w:r w:rsidRPr="006E40C7">
        <w:rPr>
          <w:rFonts w:eastAsia="Times New Roman"/>
          <w:szCs w:val="17"/>
        </w:rPr>
        <w:t>) during the period specified in Schedule 2.</w:t>
      </w:r>
    </w:p>
    <w:p w14:paraId="7E383D97" w14:textId="77777777" w:rsidR="006E40C7" w:rsidRPr="006E40C7" w:rsidRDefault="006E40C7" w:rsidP="006E40C7">
      <w:pPr>
        <w:rPr>
          <w:rFonts w:eastAsia="Times New Roman"/>
          <w:szCs w:val="17"/>
        </w:rPr>
      </w:pPr>
      <w:r w:rsidRPr="006E40C7">
        <w:rPr>
          <w:rFonts w:eastAsia="Times New Roman"/>
          <w:szCs w:val="17"/>
        </w:rPr>
        <w:t>Dated: 10 August 2022</w:t>
      </w:r>
    </w:p>
    <w:p w14:paraId="4E9FC496" w14:textId="77777777" w:rsidR="006E40C7" w:rsidRPr="006E40C7" w:rsidRDefault="006E40C7" w:rsidP="006E40C7">
      <w:pPr>
        <w:spacing w:after="0"/>
        <w:jc w:val="right"/>
        <w:rPr>
          <w:rFonts w:eastAsia="Times New Roman"/>
          <w:smallCaps/>
          <w:szCs w:val="20"/>
        </w:rPr>
      </w:pPr>
      <w:r w:rsidRPr="006E40C7">
        <w:rPr>
          <w:rFonts w:eastAsia="Times New Roman"/>
          <w:smallCaps/>
          <w:szCs w:val="20"/>
        </w:rPr>
        <w:t>Skye Barrett</w:t>
      </w:r>
    </w:p>
    <w:p w14:paraId="62459CB6" w14:textId="77777777" w:rsidR="006E40C7" w:rsidRPr="006E40C7" w:rsidRDefault="006E40C7" w:rsidP="006E40C7">
      <w:pPr>
        <w:spacing w:after="0"/>
        <w:jc w:val="right"/>
        <w:rPr>
          <w:rFonts w:eastAsia="Times New Roman"/>
          <w:szCs w:val="17"/>
        </w:rPr>
      </w:pPr>
      <w:r w:rsidRPr="006E40C7">
        <w:rPr>
          <w:rFonts w:eastAsia="Times New Roman"/>
          <w:szCs w:val="17"/>
        </w:rPr>
        <w:t>A/Prawn Fishery Manager</w:t>
      </w:r>
    </w:p>
    <w:p w14:paraId="6F2F8469" w14:textId="2A5C610E" w:rsidR="006E40C7" w:rsidRDefault="006E40C7" w:rsidP="006E40C7">
      <w:pPr>
        <w:spacing w:after="0"/>
        <w:jc w:val="right"/>
        <w:rPr>
          <w:rFonts w:eastAsia="Times New Roman"/>
          <w:szCs w:val="17"/>
        </w:rPr>
      </w:pPr>
      <w:r w:rsidRPr="006E40C7">
        <w:rPr>
          <w:rFonts w:eastAsia="Times New Roman"/>
          <w:szCs w:val="17"/>
        </w:rPr>
        <w:t>Delegate of the Minister for Primary Industries and Regional Development</w:t>
      </w:r>
    </w:p>
    <w:p w14:paraId="350418B3" w14:textId="793450DB" w:rsidR="006E40C7" w:rsidRDefault="006E40C7" w:rsidP="006E40C7">
      <w:pPr>
        <w:pBdr>
          <w:bottom w:val="single" w:sz="4" w:space="1" w:color="auto"/>
        </w:pBdr>
        <w:spacing w:after="0" w:line="52" w:lineRule="exact"/>
        <w:jc w:val="center"/>
        <w:rPr>
          <w:rFonts w:eastAsia="Times New Roman"/>
          <w:szCs w:val="17"/>
        </w:rPr>
      </w:pPr>
    </w:p>
    <w:p w14:paraId="670EECD9" w14:textId="42A13472" w:rsidR="006E40C7" w:rsidRDefault="006E40C7" w:rsidP="006E40C7">
      <w:pPr>
        <w:pBdr>
          <w:top w:val="single" w:sz="4" w:space="1" w:color="auto"/>
        </w:pBdr>
        <w:spacing w:before="34" w:after="0" w:line="14" w:lineRule="exact"/>
        <w:jc w:val="center"/>
        <w:rPr>
          <w:rFonts w:eastAsia="Times New Roman"/>
          <w:szCs w:val="17"/>
        </w:rPr>
      </w:pPr>
    </w:p>
    <w:p w14:paraId="3D65DDAB" w14:textId="547EF4AD" w:rsidR="006E40C7" w:rsidRDefault="006E40C7" w:rsidP="006E40C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6274A237" w14:textId="77777777" w:rsidR="006E40C7" w:rsidRDefault="006E40C7" w:rsidP="000014E8">
      <w:pPr>
        <w:pStyle w:val="Heading2"/>
      </w:pPr>
      <w:bookmarkStart w:id="72" w:name="_Toc111714276"/>
      <w:r>
        <w:t>Fisheries Management (Rock Lobster Fisheries) Regulations 2017</w:t>
      </w:r>
      <w:bookmarkEnd w:id="72"/>
    </w:p>
    <w:p w14:paraId="2F7FF258" w14:textId="77777777" w:rsidR="006E40C7" w:rsidRDefault="006E40C7" w:rsidP="006E40C7">
      <w:pPr>
        <w:pStyle w:val="GG-Title2"/>
      </w:pPr>
      <w:r>
        <w:t>Regulation 12</w:t>
      </w:r>
    </w:p>
    <w:p w14:paraId="5A80F60E" w14:textId="77777777" w:rsidR="006E40C7" w:rsidRDefault="006E40C7" w:rsidP="006E40C7">
      <w:pPr>
        <w:pStyle w:val="GG-Title3"/>
      </w:pPr>
      <w:r>
        <w:t>Removal of restrictions on fishing activities during the closed season in the Northern Zone</w:t>
      </w:r>
    </w:p>
    <w:p w14:paraId="206C59FE" w14:textId="77777777" w:rsidR="006E40C7" w:rsidRDefault="006E40C7" w:rsidP="006E40C7">
      <w:pPr>
        <w:pStyle w:val="GG-body"/>
      </w:pPr>
      <w:r>
        <w:t>For the purposes of regulation 12(1) and (2) relating to restrictions on fishing activities during the closed season in the Northern Zone – I make the following determinations–</w:t>
      </w:r>
    </w:p>
    <w:p w14:paraId="77C5361E" w14:textId="77777777" w:rsidR="006E40C7" w:rsidRDefault="006E40C7" w:rsidP="008D13A9">
      <w:pPr>
        <w:pStyle w:val="GG-body"/>
        <w:numPr>
          <w:ilvl w:val="0"/>
          <w:numId w:val="28"/>
        </w:numPr>
        <w:ind w:left="426" w:hanging="294"/>
      </w:pPr>
      <w:r>
        <w:t>The holder of a licence in respect of the Northern Zone Rock Lobster Fishery may take rock lobster in the Northern Zone Inner Region during the period commencing at 1800 hours on 31 May 2023 and ending at 1200 hours on 1 November 2023.</w:t>
      </w:r>
    </w:p>
    <w:p w14:paraId="63BA1CB9" w14:textId="77777777" w:rsidR="006E40C7" w:rsidRDefault="006E40C7" w:rsidP="008D13A9">
      <w:pPr>
        <w:pStyle w:val="GG-body"/>
        <w:numPr>
          <w:ilvl w:val="0"/>
          <w:numId w:val="28"/>
        </w:numPr>
        <w:ind w:left="426" w:hanging="294"/>
      </w:pPr>
      <w:r>
        <w:t>The holder of a licence in respect of the Northern Zone Rock Lobster Fishery may set a rock lobster pot in the Northern Zone Inner Region during the period commencing at 1800 hours on 31 May 2023 and ending at 1200 hours on 1 November 2023.</w:t>
      </w:r>
    </w:p>
    <w:p w14:paraId="75ECE0E9" w14:textId="77777777" w:rsidR="006E40C7" w:rsidRDefault="006E40C7" w:rsidP="006E40C7">
      <w:pPr>
        <w:pStyle w:val="GG-SDated"/>
      </w:pPr>
      <w:r>
        <w:t>Dated: 16 August 2022</w:t>
      </w:r>
    </w:p>
    <w:p w14:paraId="1B7D4694" w14:textId="77777777" w:rsidR="006E40C7" w:rsidRDefault="006E40C7" w:rsidP="006E40C7">
      <w:pPr>
        <w:pStyle w:val="GG-SName"/>
      </w:pPr>
      <w:r>
        <w:t xml:space="preserve">Prof. Gavin </w:t>
      </w:r>
      <w:proofErr w:type="spellStart"/>
      <w:r>
        <w:t>Begg</w:t>
      </w:r>
      <w:proofErr w:type="spellEnd"/>
    </w:p>
    <w:p w14:paraId="30096007" w14:textId="77777777" w:rsidR="006E40C7" w:rsidRDefault="006E40C7" w:rsidP="006E40C7">
      <w:pPr>
        <w:pStyle w:val="GG-Signature"/>
        <w:spacing w:line="170" w:lineRule="exact"/>
      </w:pPr>
      <w:r>
        <w:t>Executive Director</w:t>
      </w:r>
    </w:p>
    <w:p w14:paraId="72B5B239" w14:textId="77777777" w:rsidR="006E40C7" w:rsidRDefault="006E40C7" w:rsidP="006E40C7">
      <w:pPr>
        <w:pStyle w:val="GG-Signature"/>
        <w:spacing w:line="170" w:lineRule="exact"/>
      </w:pPr>
      <w:r>
        <w:t>Fisheries and Aquaculture</w:t>
      </w:r>
    </w:p>
    <w:p w14:paraId="3F833210" w14:textId="77777777" w:rsidR="006E40C7" w:rsidRDefault="006E40C7" w:rsidP="006E40C7">
      <w:pPr>
        <w:pStyle w:val="GG-Signature"/>
        <w:spacing w:line="170" w:lineRule="exact"/>
      </w:pPr>
      <w:r>
        <w:t>As delegate of the Minister for Primary Industries and Regional Development</w:t>
      </w:r>
    </w:p>
    <w:p w14:paraId="2724654F" w14:textId="77777777" w:rsidR="006E40C7" w:rsidRDefault="006E40C7" w:rsidP="006E40C7">
      <w:pPr>
        <w:pStyle w:val="GG-Signature"/>
        <w:pBdr>
          <w:top w:val="single" w:sz="4" w:space="1" w:color="auto"/>
        </w:pBdr>
        <w:spacing w:before="100" w:line="14" w:lineRule="exact"/>
        <w:jc w:val="center"/>
      </w:pPr>
    </w:p>
    <w:p w14:paraId="257D7541" w14:textId="554B966F" w:rsidR="006E40C7" w:rsidRDefault="006E40C7" w:rsidP="006E40C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0F7DA249" w14:textId="77777777" w:rsidR="006E40C7" w:rsidRPr="006E40C7" w:rsidRDefault="006E40C7" w:rsidP="006E40C7">
      <w:pPr>
        <w:jc w:val="center"/>
        <w:rPr>
          <w:caps/>
          <w:szCs w:val="17"/>
          <w:lang w:val="en-US"/>
        </w:rPr>
      </w:pPr>
      <w:r w:rsidRPr="006E40C7">
        <w:rPr>
          <w:caps/>
          <w:szCs w:val="17"/>
          <w:lang w:val="en-US"/>
        </w:rPr>
        <w:t>Fisheries Management (Rock Lobster Fisheries) Regulations 2017</w:t>
      </w:r>
    </w:p>
    <w:p w14:paraId="61C796B8" w14:textId="77777777" w:rsidR="006E40C7" w:rsidRPr="006E40C7" w:rsidRDefault="006E40C7" w:rsidP="006E40C7">
      <w:pPr>
        <w:jc w:val="center"/>
        <w:rPr>
          <w:smallCaps/>
          <w:szCs w:val="17"/>
          <w:lang w:val="en-US"/>
        </w:rPr>
      </w:pPr>
      <w:r w:rsidRPr="006E40C7">
        <w:rPr>
          <w:smallCaps/>
          <w:szCs w:val="17"/>
          <w:lang w:val="en-US"/>
        </w:rPr>
        <w:t>Regulation 12 and 29</w:t>
      </w:r>
    </w:p>
    <w:p w14:paraId="40EE06A2" w14:textId="77777777" w:rsidR="006E40C7" w:rsidRPr="006E40C7" w:rsidRDefault="006E40C7" w:rsidP="006E40C7">
      <w:pPr>
        <w:jc w:val="center"/>
        <w:rPr>
          <w:i/>
          <w:szCs w:val="17"/>
          <w:lang w:val="en-US"/>
        </w:rPr>
      </w:pPr>
      <w:r w:rsidRPr="006E40C7">
        <w:rPr>
          <w:i/>
          <w:szCs w:val="17"/>
          <w:lang w:val="en-US"/>
        </w:rPr>
        <w:t xml:space="preserve">Variation of restrictions on fishing activities during the closed season in the Southern Zone </w:t>
      </w:r>
    </w:p>
    <w:p w14:paraId="06813D03" w14:textId="77777777" w:rsidR="006E40C7" w:rsidRPr="006E40C7" w:rsidRDefault="006E40C7" w:rsidP="006E40C7">
      <w:pPr>
        <w:rPr>
          <w:rFonts w:eastAsia="Times New Roman"/>
          <w:szCs w:val="17"/>
          <w:lang w:val="en-US"/>
        </w:rPr>
      </w:pPr>
      <w:r w:rsidRPr="006E40C7">
        <w:rPr>
          <w:rFonts w:eastAsia="Times New Roman"/>
          <w:szCs w:val="17"/>
          <w:lang w:val="en-US"/>
        </w:rPr>
        <w:t xml:space="preserve">For the purposes of Regulations 12(3) and 12(4) and 29(1) relating to restrictions on fishing activities during the closed season in the Southern Zone – I, Professor Gavin </w:t>
      </w:r>
      <w:proofErr w:type="spellStart"/>
      <w:r w:rsidRPr="006E40C7">
        <w:rPr>
          <w:rFonts w:eastAsia="Times New Roman"/>
          <w:szCs w:val="17"/>
          <w:lang w:val="en-US"/>
        </w:rPr>
        <w:t>Begg</w:t>
      </w:r>
      <w:proofErr w:type="spellEnd"/>
      <w:r w:rsidRPr="006E40C7">
        <w:rPr>
          <w:rFonts w:eastAsia="Times New Roman"/>
          <w:szCs w:val="17"/>
          <w:lang w:val="en-US"/>
        </w:rPr>
        <w:t xml:space="preserve">, as delegate of the Minister for Primary Industries and Regional Development, make the following determinations: </w:t>
      </w:r>
    </w:p>
    <w:p w14:paraId="270E4C7F" w14:textId="77777777" w:rsidR="006E40C7" w:rsidRPr="006E40C7" w:rsidRDefault="006E40C7" w:rsidP="008D13A9">
      <w:pPr>
        <w:numPr>
          <w:ilvl w:val="0"/>
          <w:numId w:val="29"/>
        </w:numPr>
        <w:ind w:left="426" w:hanging="284"/>
        <w:rPr>
          <w:rFonts w:eastAsia="Times New Roman"/>
          <w:szCs w:val="17"/>
          <w:lang w:val="en-US"/>
        </w:rPr>
      </w:pPr>
      <w:r w:rsidRPr="006E40C7">
        <w:rPr>
          <w:rFonts w:eastAsia="Times New Roman"/>
          <w:szCs w:val="17"/>
          <w:lang w:val="en-US"/>
        </w:rPr>
        <w:t xml:space="preserve">The holder of a </w:t>
      </w:r>
      <w:proofErr w:type="spellStart"/>
      <w:r w:rsidRPr="006E40C7">
        <w:rPr>
          <w:rFonts w:eastAsia="Times New Roman"/>
          <w:szCs w:val="17"/>
          <w:lang w:val="en-US"/>
        </w:rPr>
        <w:t>licence</w:t>
      </w:r>
      <w:proofErr w:type="spellEnd"/>
      <w:r w:rsidRPr="006E40C7">
        <w:rPr>
          <w:rFonts w:eastAsia="Times New Roman"/>
          <w:szCs w:val="17"/>
          <w:lang w:val="en-US"/>
        </w:rPr>
        <w:t xml:space="preserve"> in respect of the Southern Zone Rock Lobster Fishery may take rock lobster in the waters of the Southern Zone during the period commencing at 0600 hours on 1 September 2022 and ending at 0600 hours on 1 October 2022.</w:t>
      </w:r>
    </w:p>
    <w:p w14:paraId="6A9964A6" w14:textId="77777777" w:rsidR="006E40C7" w:rsidRPr="006E40C7" w:rsidRDefault="006E40C7" w:rsidP="008D13A9">
      <w:pPr>
        <w:numPr>
          <w:ilvl w:val="0"/>
          <w:numId w:val="29"/>
        </w:numPr>
        <w:ind w:left="426" w:hanging="284"/>
        <w:rPr>
          <w:rFonts w:eastAsia="Times New Roman"/>
          <w:szCs w:val="17"/>
          <w:lang w:val="en-US"/>
        </w:rPr>
      </w:pPr>
      <w:r w:rsidRPr="006E40C7">
        <w:rPr>
          <w:rFonts w:eastAsia="Times New Roman"/>
          <w:szCs w:val="17"/>
          <w:lang w:val="en-US"/>
        </w:rPr>
        <w:t xml:space="preserve">The holder of a </w:t>
      </w:r>
      <w:proofErr w:type="spellStart"/>
      <w:r w:rsidRPr="006E40C7">
        <w:rPr>
          <w:rFonts w:eastAsia="Times New Roman"/>
          <w:szCs w:val="17"/>
          <w:lang w:val="en-US"/>
        </w:rPr>
        <w:t>licence</w:t>
      </w:r>
      <w:proofErr w:type="spellEnd"/>
      <w:r w:rsidRPr="006E40C7">
        <w:rPr>
          <w:rFonts w:eastAsia="Times New Roman"/>
          <w:szCs w:val="17"/>
          <w:lang w:val="en-US"/>
        </w:rPr>
        <w:t xml:space="preserve"> in respect of the Southern Zone Rock Lobster Fishery may set a rock lobster pot in waters of the Southern Zone during the period commencing at 0600 hours on 1 September 2022 and ending at 0600 hours on 1 October 2022.</w:t>
      </w:r>
    </w:p>
    <w:p w14:paraId="19B71D35" w14:textId="77777777" w:rsidR="006E40C7" w:rsidRPr="006E40C7" w:rsidRDefault="006E40C7" w:rsidP="008D13A9">
      <w:pPr>
        <w:numPr>
          <w:ilvl w:val="0"/>
          <w:numId w:val="29"/>
        </w:numPr>
        <w:ind w:left="426" w:hanging="284"/>
        <w:rPr>
          <w:rFonts w:eastAsia="Times New Roman"/>
          <w:szCs w:val="17"/>
          <w:lang w:val="en-US"/>
        </w:rPr>
      </w:pPr>
      <w:r w:rsidRPr="006E40C7">
        <w:rPr>
          <w:rFonts w:eastAsia="Times New Roman"/>
          <w:szCs w:val="17"/>
          <w:lang w:val="en-US"/>
        </w:rPr>
        <w:lastRenderedPageBreak/>
        <w:t xml:space="preserve">The holder of a </w:t>
      </w:r>
      <w:proofErr w:type="spellStart"/>
      <w:r w:rsidRPr="006E40C7">
        <w:rPr>
          <w:rFonts w:eastAsia="Times New Roman"/>
          <w:szCs w:val="17"/>
          <w:lang w:val="en-US"/>
        </w:rPr>
        <w:t>licence</w:t>
      </w:r>
      <w:proofErr w:type="spellEnd"/>
      <w:r w:rsidRPr="006E40C7">
        <w:rPr>
          <w:rFonts w:eastAsia="Times New Roman"/>
          <w:szCs w:val="17"/>
          <w:lang w:val="en-US"/>
        </w:rPr>
        <w:t xml:space="preserve"> in respect of the Southern Zone Rock Lobster Fishery may sell live rock lobster during the period commencing at 0600 hours on 1 September 2022 and ending at 0600 hours on 1 October 2022.</w:t>
      </w:r>
    </w:p>
    <w:p w14:paraId="20E8391F" w14:textId="77777777" w:rsidR="006E40C7" w:rsidRPr="006E40C7" w:rsidRDefault="006E40C7" w:rsidP="006E40C7">
      <w:pPr>
        <w:spacing w:after="0"/>
        <w:rPr>
          <w:rFonts w:eastAsia="Times New Roman"/>
          <w:szCs w:val="17"/>
          <w:lang w:val="en-US"/>
        </w:rPr>
      </w:pPr>
      <w:r w:rsidRPr="006E40C7">
        <w:rPr>
          <w:rFonts w:eastAsia="Times New Roman"/>
          <w:szCs w:val="17"/>
          <w:lang w:val="en-US"/>
        </w:rPr>
        <w:t>Dated: 10 August 2022</w:t>
      </w:r>
    </w:p>
    <w:p w14:paraId="07E41CF4" w14:textId="77777777" w:rsidR="006E40C7" w:rsidRPr="006E40C7" w:rsidRDefault="006E40C7" w:rsidP="006E40C7">
      <w:pPr>
        <w:spacing w:after="0"/>
        <w:jc w:val="right"/>
        <w:rPr>
          <w:rFonts w:eastAsia="Times New Roman"/>
          <w:caps/>
          <w:smallCaps/>
          <w:szCs w:val="20"/>
          <w:lang w:val="en-US"/>
        </w:rPr>
      </w:pPr>
      <w:r w:rsidRPr="006E40C7">
        <w:rPr>
          <w:rFonts w:eastAsia="Times New Roman"/>
          <w:smallCaps/>
          <w:szCs w:val="20"/>
          <w:lang w:val="en-US"/>
        </w:rPr>
        <w:t xml:space="preserve">Prof. Gavin </w:t>
      </w:r>
      <w:proofErr w:type="spellStart"/>
      <w:r w:rsidRPr="006E40C7">
        <w:rPr>
          <w:rFonts w:eastAsia="Times New Roman"/>
          <w:smallCaps/>
          <w:szCs w:val="20"/>
          <w:lang w:val="en-US"/>
        </w:rPr>
        <w:t>Begg</w:t>
      </w:r>
      <w:proofErr w:type="spellEnd"/>
    </w:p>
    <w:p w14:paraId="55376314" w14:textId="77777777" w:rsidR="006E40C7" w:rsidRPr="006E40C7" w:rsidRDefault="006E40C7" w:rsidP="006E40C7">
      <w:pPr>
        <w:spacing w:after="0"/>
        <w:jc w:val="right"/>
        <w:rPr>
          <w:rFonts w:eastAsia="Times New Roman"/>
          <w:caps/>
          <w:szCs w:val="17"/>
          <w:lang w:val="en-US"/>
        </w:rPr>
      </w:pPr>
      <w:r w:rsidRPr="006E40C7">
        <w:rPr>
          <w:rFonts w:eastAsia="Times New Roman"/>
          <w:szCs w:val="17"/>
          <w:lang w:val="en-US"/>
        </w:rPr>
        <w:t>Executive Director, Fisheries &amp; Aquaculture</w:t>
      </w:r>
    </w:p>
    <w:p w14:paraId="62B558E7" w14:textId="39CA54E7" w:rsidR="006E40C7" w:rsidRDefault="006E40C7" w:rsidP="006E40C7">
      <w:pPr>
        <w:spacing w:after="0"/>
        <w:jc w:val="right"/>
        <w:rPr>
          <w:rFonts w:eastAsia="Times New Roman"/>
          <w:szCs w:val="17"/>
          <w:lang w:val="en-US"/>
        </w:rPr>
      </w:pPr>
      <w:r w:rsidRPr="006E40C7">
        <w:rPr>
          <w:rFonts w:eastAsia="Times New Roman"/>
          <w:szCs w:val="17"/>
          <w:lang w:val="en-US"/>
        </w:rPr>
        <w:t>Department of Primary Industries and Regions</w:t>
      </w:r>
    </w:p>
    <w:p w14:paraId="2227F790" w14:textId="72511A63" w:rsidR="006E40C7" w:rsidRDefault="006E40C7" w:rsidP="006E40C7">
      <w:pPr>
        <w:pBdr>
          <w:bottom w:val="single" w:sz="4" w:space="1" w:color="auto"/>
        </w:pBdr>
        <w:spacing w:after="0" w:line="52" w:lineRule="exact"/>
        <w:jc w:val="center"/>
      </w:pPr>
    </w:p>
    <w:p w14:paraId="2C6E4852" w14:textId="1DD92B1D" w:rsidR="006E40C7" w:rsidRDefault="006E40C7" w:rsidP="006E40C7">
      <w:pPr>
        <w:pBdr>
          <w:top w:val="single" w:sz="4" w:space="1" w:color="auto"/>
        </w:pBdr>
        <w:spacing w:before="34" w:after="0" w:line="14" w:lineRule="exact"/>
        <w:jc w:val="center"/>
      </w:pPr>
    </w:p>
    <w:p w14:paraId="4FD70CD2" w14:textId="510646BC" w:rsidR="006E40C7" w:rsidRDefault="006E40C7" w:rsidP="006E40C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05BABD52" w14:textId="77777777" w:rsidR="006E40C7" w:rsidRPr="006E40C7" w:rsidRDefault="006E40C7" w:rsidP="000014E8">
      <w:pPr>
        <w:pStyle w:val="Heading2"/>
        <w:rPr>
          <w:rFonts w:eastAsia="Times New Roman"/>
        </w:rPr>
      </w:pPr>
      <w:bookmarkStart w:id="73" w:name="_Toc111714277"/>
      <w:r w:rsidRPr="006E40C7">
        <w:t>Housing Improvement Act 2016</w:t>
      </w:r>
      <w:bookmarkEnd w:id="73"/>
    </w:p>
    <w:p w14:paraId="67FDA357" w14:textId="77777777" w:rsidR="006E40C7" w:rsidRPr="006E40C7" w:rsidRDefault="006E40C7" w:rsidP="006E40C7">
      <w:pPr>
        <w:jc w:val="center"/>
        <w:rPr>
          <w:i/>
          <w:szCs w:val="17"/>
          <w:lang w:val="en-US"/>
        </w:rPr>
      </w:pPr>
      <w:r w:rsidRPr="006E40C7">
        <w:rPr>
          <w:i/>
          <w:szCs w:val="17"/>
          <w:lang w:val="en-US"/>
        </w:rPr>
        <w:t>Rent Control Revocations</w:t>
      </w:r>
    </w:p>
    <w:p w14:paraId="0870356C" w14:textId="77777777" w:rsidR="006E40C7" w:rsidRPr="006E40C7" w:rsidRDefault="006E40C7" w:rsidP="006E40C7">
      <w:pPr>
        <w:rPr>
          <w:rFonts w:eastAsia="Times New Roman"/>
          <w:szCs w:val="17"/>
          <w:lang w:val="en-US"/>
        </w:rPr>
      </w:pPr>
      <w:r w:rsidRPr="006E40C7">
        <w:rPr>
          <w:rFonts w:eastAsia="Times New Roman"/>
          <w:szCs w:val="17"/>
          <w:lang w:val="en-US"/>
        </w:rPr>
        <w:t xml:space="preserve">Whereas the Minister for Human Services Delegate is satisfied that each of the houses described hereunder has ceased to be unsafe or unsuitable for human habitation for the purposes of the </w:t>
      </w:r>
      <w:r w:rsidRPr="006E40C7">
        <w:rPr>
          <w:rFonts w:eastAsia="Times New Roman"/>
          <w:i/>
          <w:szCs w:val="17"/>
          <w:lang w:val="en-US"/>
        </w:rPr>
        <w:t>Housing Improvement Act 2016</w:t>
      </w:r>
      <w:r w:rsidRPr="006E40C7">
        <w:rPr>
          <w:rFonts w:eastAsia="Times New Roman"/>
          <w:szCs w:val="17"/>
          <w:lang w:val="en-US"/>
        </w:rPr>
        <w:t xml:space="preserve">, notice is hereby given that, in exercise of the powers conferred by the said Act, the Minister for Human Services Delegate does hereby revoke the said Rent Control in respect of each property. </w:t>
      </w:r>
    </w:p>
    <w:tbl>
      <w:tblPr>
        <w:tblW w:w="4950" w:type="pct"/>
        <w:tblInd w:w="75" w:type="dxa"/>
        <w:tblLayout w:type="fixed"/>
        <w:tblCellMar>
          <w:left w:w="0" w:type="dxa"/>
          <w:right w:w="0" w:type="dxa"/>
        </w:tblCellMar>
        <w:tblLook w:val="04A0" w:firstRow="1" w:lastRow="0" w:firstColumn="1" w:lastColumn="0" w:noHBand="0" w:noVBand="1"/>
      </w:tblPr>
      <w:tblGrid>
        <w:gridCol w:w="3309"/>
        <w:gridCol w:w="4372"/>
        <w:gridCol w:w="1585"/>
      </w:tblGrid>
      <w:tr w:rsidR="006E40C7" w:rsidRPr="006E40C7" w14:paraId="27ECA09C" w14:textId="77777777" w:rsidTr="006E40C7">
        <w:trPr>
          <w:trHeight w:val="20"/>
        </w:trPr>
        <w:tc>
          <w:tcPr>
            <w:tcW w:w="3327" w:type="dxa"/>
            <w:tcBorders>
              <w:top w:val="single" w:sz="4" w:space="0" w:color="auto"/>
              <w:left w:val="nil"/>
              <w:bottom w:val="single" w:sz="4" w:space="0" w:color="auto"/>
              <w:right w:val="nil"/>
            </w:tcBorders>
            <w:tcMar>
              <w:top w:w="28" w:type="dxa"/>
              <w:left w:w="28" w:type="dxa"/>
              <w:bottom w:w="28" w:type="dxa"/>
              <w:right w:w="28" w:type="dxa"/>
            </w:tcMar>
            <w:vAlign w:val="center"/>
            <w:hideMark/>
          </w:tcPr>
          <w:p w14:paraId="53BE2A87" w14:textId="77777777" w:rsidR="006E40C7" w:rsidRPr="006E40C7" w:rsidRDefault="006E40C7" w:rsidP="006E40C7">
            <w:pPr>
              <w:spacing w:before="100" w:beforeAutospacing="1" w:after="0"/>
              <w:jc w:val="center"/>
              <w:rPr>
                <w:rFonts w:eastAsia="Times New Roman"/>
                <w:b/>
                <w:szCs w:val="17"/>
                <w:lang w:val="en-US"/>
              </w:rPr>
            </w:pPr>
            <w:r w:rsidRPr="006E40C7">
              <w:rPr>
                <w:rFonts w:eastAsia="Times New Roman"/>
                <w:b/>
                <w:szCs w:val="17"/>
                <w:lang w:val="en-US"/>
              </w:rPr>
              <w:t>Address of Premises</w:t>
            </w:r>
          </w:p>
        </w:tc>
        <w:tc>
          <w:tcPr>
            <w:tcW w:w="4395" w:type="dxa"/>
            <w:tcBorders>
              <w:top w:val="single" w:sz="4" w:space="0" w:color="auto"/>
              <w:left w:val="nil"/>
              <w:bottom w:val="single" w:sz="4" w:space="0" w:color="auto"/>
              <w:right w:val="nil"/>
            </w:tcBorders>
            <w:tcMar>
              <w:top w:w="28" w:type="dxa"/>
              <w:left w:w="28" w:type="dxa"/>
              <w:bottom w:w="28" w:type="dxa"/>
              <w:right w:w="28" w:type="dxa"/>
            </w:tcMar>
            <w:vAlign w:val="center"/>
            <w:hideMark/>
          </w:tcPr>
          <w:p w14:paraId="41726305" w14:textId="77777777" w:rsidR="006E40C7" w:rsidRPr="006E40C7" w:rsidRDefault="006E40C7" w:rsidP="006E40C7">
            <w:pPr>
              <w:spacing w:before="100" w:beforeAutospacing="1" w:after="0"/>
              <w:jc w:val="center"/>
              <w:rPr>
                <w:rFonts w:eastAsia="Times New Roman"/>
                <w:b/>
                <w:szCs w:val="17"/>
                <w:lang w:val="en-US"/>
              </w:rPr>
            </w:pPr>
            <w:r w:rsidRPr="006E40C7">
              <w:rPr>
                <w:rFonts w:eastAsia="Times New Roman"/>
                <w:b/>
                <w:szCs w:val="17"/>
                <w:lang w:val="en-US"/>
              </w:rPr>
              <w:t xml:space="preserve">Allotment </w:t>
            </w:r>
            <w:r w:rsidRPr="006E40C7">
              <w:rPr>
                <w:rFonts w:eastAsia="Times New Roman"/>
                <w:b/>
                <w:szCs w:val="17"/>
                <w:lang w:val="en-US"/>
              </w:rPr>
              <w:br/>
              <w:t>Section</w:t>
            </w:r>
          </w:p>
        </w:tc>
        <w:tc>
          <w:tcPr>
            <w:tcW w:w="1593" w:type="dxa"/>
            <w:tcBorders>
              <w:top w:val="single" w:sz="4" w:space="0" w:color="auto"/>
              <w:left w:val="nil"/>
              <w:bottom w:val="single" w:sz="4" w:space="0" w:color="auto"/>
              <w:right w:val="nil"/>
            </w:tcBorders>
            <w:tcMar>
              <w:top w:w="28" w:type="dxa"/>
              <w:left w:w="28" w:type="dxa"/>
              <w:bottom w:w="28" w:type="dxa"/>
              <w:right w:w="28" w:type="dxa"/>
            </w:tcMar>
            <w:vAlign w:val="center"/>
            <w:hideMark/>
          </w:tcPr>
          <w:p w14:paraId="5C4D98D2" w14:textId="77777777" w:rsidR="006E40C7" w:rsidRPr="006E40C7" w:rsidRDefault="006E40C7" w:rsidP="006E40C7">
            <w:pPr>
              <w:spacing w:before="100" w:beforeAutospacing="1" w:after="0"/>
              <w:jc w:val="center"/>
              <w:rPr>
                <w:rFonts w:eastAsia="Times New Roman"/>
                <w:b/>
                <w:szCs w:val="17"/>
                <w:u w:val="single"/>
                <w:lang w:val="en-US"/>
              </w:rPr>
            </w:pPr>
            <w:r w:rsidRPr="006E40C7">
              <w:rPr>
                <w:rFonts w:eastAsia="Times New Roman"/>
                <w:b/>
                <w:szCs w:val="17"/>
                <w:u w:val="single"/>
                <w:lang w:val="en-US"/>
              </w:rPr>
              <w:t>Certificate of Title</w:t>
            </w:r>
            <w:r w:rsidRPr="006E40C7">
              <w:rPr>
                <w:rFonts w:eastAsia="Times New Roman"/>
                <w:b/>
                <w:szCs w:val="17"/>
                <w:u w:val="single"/>
                <w:lang w:val="en-US"/>
              </w:rPr>
              <w:br/>
            </w:r>
            <w:r w:rsidRPr="006E40C7">
              <w:rPr>
                <w:rFonts w:eastAsia="Times New Roman"/>
                <w:b/>
                <w:szCs w:val="17"/>
                <w:lang w:val="en-US"/>
              </w:rPr>
              <w:t>Volume Folio</w:t>
            </w:r>
          </w:p>
        </w:tc>
      </w:tr>
      <w:tr w:rsidR="006E40C7" w:rsidRPr="006E40C7" w14:paraId="1520BD57" w14:textId="77777777" w:rsidTr="006E40C7">
        <w:trPr>
          <w:trHeight w:val="20"/>
        </w:trPr>
        <w:tc>
          <w:tcPr>
            <w:tcW w:w="3327" w:type="dxa"/>
            <w:tcBorders>
              <w:top w:val="single" w:sz="4" w:space="0" w:color="auto"/>
              <w:left w:val="nil"/>
              <w:bottom w:val="single" w:sz="4" w:space="0" w:color="auto"/>
              <w:right w:val="nil"/>
            </w:tcBorders>
            <w:tcMar>
              <w:top w:w="28" w:type="dxa"/>
              <w:left w:w="28" w:type="dxa"/>
              <w:bottom w:w="28" w:type="dxa"/>
              <w:right w:w="28" w:type="dxa"/>
            </w:tcMar>
            <w:hideMark/>
          </w:tcPr>
          <w:p w14:paraId="3BDA3EDD" w14:textId="77777777" w:rsidR="006E40C7" w:rsidRPr="006E40C7" w:rsidRDefault="006E40C7" w:rsidP="006E40C7">
            <w:pPr>
              <w:spacing w:before="40" w:after="0"/>
              <w:ind w:left="143" w:hanging="175"/>
              <w:jc w:val="left"/>
              <w:rPr>
                <w:szCs w:val="17"/>
              </w:rPr>
            </w:pPr>
            <w:r w:rsidRPr="006E40C7">
              <w:rPr>
                <w:szCs w:val="17"/>
                <w:lang w:val="en-US"/>
              </w:rPr>
              <w:t>35 Old Princes Highway, Murray Bridge East SA 5253</w:t>
            </w:r>
          </w:p>
        </w:tc>
        <w:tc>
          <w:tcPr>
            <w:tcW w:w="4395" w:type="dxa"/>
            <w:tcBorders>
              <w:top w:val="single" w:sz="4" w:space="0" w:color="auto"/>
              <w:left w:val="nil"/>
              <w:bottom w:val="single" w:sz="4" w:space="0" w:color="auto"/>
              <w:right w:val="nil"/>
            </w:tcBorders>
            <w:tcMar>
              <w:top w:w="28" w:type="dxa"/>
              <w:left w:w="28" w:type="dxa"/>
              <w:bottom w:w="28" w:type="dxa"/>
              <w:right w:w="28" w:type="dxa"/>
            </w:tcMar>
            <w:hideMark/>
          </w:tcPr>
          <w:p w14:paraId="3EAA74FC" w14:textId="77777777" w:rsidR="006E40C7" w:rsidRPr="006E40C7" w:rsidRDefault="006E40C7" w:rsidP="006E40C7">
            <w:pPr>
              <w:spacing w:before="40" w:after="0"/>
              <w:jc w:val="left"/>
              <w:rPr>
                <w:szCs w:val="17"/>
                <w:lang w:val="en-US"/>
              </w:rPr>
            </w:pPr>
            <w:r w:rsidRPr="006E40C7">
              <w:rPr>
                <w:szCs w:val="17"/>
                <w:lang w:val="en-US"/>
              </w:rPr>
              <w:t xml:space="preserve">Allotments 9 and 10 Deposited Plan 5593 </w:t>
            </w:r>
            <w:proofErr w:type="gramStart"/>
            <w:r w:rsidRPr="006E40C7">
              <w:rPr>
                <w:szCs w:val="17"/>
                <w:lang w:val="en-US"/>
              </w:rPr>
              <w:t>Hundred</w:t>
            </w:r>
            <w:proofErr w:type="gramEnd"/>
            <w:r w:rsidRPr="006E40C7">
              <w:rPr>
                <w:szCs w:val="17"/>
                <w:lang w:val="en-US"/>
              </w:rPr>
              <w:t xml:space="preserve"> of Burdett</w:t>
            </w:r>
          </w:p>
        </w:tc>
        <w:tc>
          <w:tcPr>
            <w:tcW w:w="1593" w:type="dxa"/>
            <w:tcBorders>
              <w:top w:val="single" w:sz="4" w:space="0" w:color="auto"/>
              <w:left w:val="nil"/>
              <w:bottom w:val="single" w:sz="4" w:space="0" w:color="auto"/>
              <w:right w:val="nil"/>
            </w:tcBorders>
            <w:tcMar>
              <w:top w:w="28" w:type="dxa"/>
              <w:left w:w="28" w:type="dxa"/>
              <w:bottom w:w="28" w:type="dxa"/>
              <w:right w:w="28" w:type="dxa"/>
            </w:tcMar>
            <w:hideMark/>
          </w:tcPr>
          <w:p w14:paraId="2C56B313" w14:textId="77777777" w:rsidR="006E40C7" w:rsidRPr="006E40C7" w:rsidRDefault="006E40C7" w:rsidP="006E40C7">
            <w:pPr>
              <w:spacing w:before="40" w:after="0"/>
              <w:jc w:val="left"/>
              <w:rPr>
                <w:szCs w:val="17"/>
              </w:rPr>
            </w:pPr>
            <w:r w:rsidRPr="006E40C7">
              <w:rPr>
                <w:szCs w:val="17"/>
                <w:lang w:val="en-US"/>
              </w:rPr>
              <w:t>CT 6062/495</w:t>
            </w:r>
          </w:p>
        </w:tc>
      </w:tr>
    </w:tbl>
    <w:p w14:paraId="240C797D" w14:textId="77777777" w:rsidR="006E40C7" w:rsidRPr="006E40C7" w:rsidRDefault="006E40C7" w:rsidP="006E40C7">
      <w:pPr>
        <w:spacing w:before="80" w:after="0"/>
        <w:rPr>
          <w:rFonts w:eastAsia="Times New Roman"/>
          <w:szCs w:val="17"/>
        </w:rPr>
      </w:pPr>
      <w:r w:rsidRPr="006E40C7">
        <w:rPr>
          <w:rFonts w:eastAsia="Times New Roman"/>
          <w:szCs w:val="17"/>
        </w:rPr>
        <w:t>Dated: 18 August 2022</w:t>
      </w:r>
    </w:p>
    <w:p w14:paraId="0D9D83CF" w14:textId="77777777" w:rsidR="006E40C7" w:rsidRPr="006E40C7" w:rsidRDefault="006E40C7" w:rsidP="006E40C7">
      <w:pPr>
        <w:spacing w:after="0"/>
        <w:jc w:val="right"/>
        <w:rPr>
          <w:rFonts w:eastAsia="Times New Roman"/>
          <w:smallCaps/>
          <w:szCs w:val="17"/>
          <w:lang w:val="en-US"/>
        </w:rPr>
      </w:pPr>
      <w:r w:rsidRPr="006E40C7">
        <w:rPr>
          <w:rFonts w:eastAsia="Times New Roman"/>
          <w:smallCaps/>
          <w:szCs w:val="20"/>
          <w:lang w:val="en-US"/>
        </w:rPr>
        <w:t>Craig Thompson</w:t>
      </w:r>
    </w:p>
    <w:p w14:paraId="6ED6560B" w14:textId="77777777" w:rsidR="006E40C7" w:rsidRPr="006E40C7" w:rsidRDefault="006E40C7" w:rsidP="006E40C7">
      <w:pPr>
        <w:spacing w:after="0" w:line="240" w:lineRule="auto"/>
        <w:jc w:val="right"/>
        <w:rPr>
          <w:rFonts w:eastAsia="Times New Roman"/>
          <w:szCs w:val="17"/>
          <w:lang w:val="en-US"/>
        </w:rPr>
      </w:pPr>
      <w:r w:rsidRPr="006E40C7">
        <w:rPr>
          <w:rFonts w:eastAsia="Times New Roman"/>
          <w:szCs w:val="17"/>
          <w:lang w:val="en-US"/>
        </w:rPr>
        <w:t>Housing Regulator and Registrar</w:t>
      </w:r>
    </w:p>
    <w:p w14:paraId="2FAFC687" w14:textId="77777777" w:rsidR="006E40C7" w:rsidRPr="006E40C7" w:rsidRDefault="006E40C7" w:rsidP="006E40C7">
      <w:pPr>
        <w:spacing w:after="0" w:line="240" w:lineRule="auto"/>
        <w:jc w:val="right"/>
        <w:rPr>
          <w:rFonts w:eastAsia="Times New Roman"/>
          <w:szCs w:val="17"/>
          <w:lang w:val="en-US"/>
        </w:rPr>
      </w:pPr>
      <w:r w:rsidRPr="006E40C7">
        <w:rPr>
          <w:rFonts w:eastAsia="Times New Roman"/>
          <w:szCs w:val="17"/>
          <w:lang w:val="en-US"/>
        </w:rPr>
        <w:t>Housing Safety Authority, SAHA</w:t>
      </w:r>
    </w:p>
    <w:p w14:paraId="78D485BE" w14:textId="29823E48" w:rsidR="006E40C7" w:rsidRDefault="006E40C7" w:rsidP="006E40C7">
      <w:pPr>
        <w:spacing w:after="0" w:line="240" w:lineRule="auto"/>
        <w:jc w:val="right"/>
        <w:rPr>
          <w:rFonts w:eastAsia="Times New Roman"/>
          <w:szCs w:val="17"/>
          <w:lang w:val="en-US"/>
        </w:rPr>
      </w:pPr>
      <w:r w:rsidRPr="006E40C7">
        <w:rPr>
          <w:rFonts w:eastAsia="Times New Roman"/>
          <w:szCs w:val="17"/>
          <w:lang w:val="en-US"/>
        </w:rPr>
        <w:t>Delegate of Minister for Human Services</w:t>
      </w:r>
    </w:p>
    <w:p w14:paraId="049C2A00" w14:textId="7603ED4E" w:rsidR="006E40C7" w:rsidRDefault="006E40C7" w:rsidP="006E40C7">
      <w:pPr>
        <w:pBdr>
          <w:bottom w:val="single" w:sz="4" w:space="1" w:color="auto"/>
        </w:pBdr>
        <w:spacing w:after="0" w:line="52" w:lineRule="exact"/>
        <w:jc w:val="center"/>
        <w:rPr>
          <w:rFonts w:eastAsia="Times New Roman"/>
          <w:szCs w:val="17"/>
        </w:rPr>
      </w:pPr>
    </w:p>
    <w:p w14:paraId="0FB3C918" w14:textId="7F3645A7" w:rsidR="006E40C7" w:rsidRDefault="006E40C7" w:rsidP="006E40C7">
      <w:pPr>
        <w:pBdr>
          <w:top w:val="single" w:sz="4" w:space="1" w:color="auto"/>
        </w:pBdr>
        <w:spacing w:before="34" w:after="0" w:line="14" w:lineRule="exact"/>
        <w:jc w:val="center"/>
        <w:rPr>
          <w:rFonts w:eastAsia="Times New Roman"/>
          <w:szCs w:val="17"/>
        </w:rPr>
      </w:pPr>
    </w:p>
    <w:p w14:paraId="6DB54505" w14:textId="095E83F9" w:rsidR="00F36D72" w:rsidRDefault="00F36D72" w:rsidP="006E40C7">
      <w:pPr>
        <w:pStyle w:val="GG-body"/>
        <w:spacing w:after="0"/>
      </w:pPr>
    </w:p>
    <w:p w14:paraId="52C29A9A" w14:textId="77777777" w:rsidR="006E40C7" w:rsidRDefault="006E40C7" w:rsidP="000014E8">
      <w:pPr>
        <w:pStyle w:val="Heading2"/>
      </w:pPr>
      <w:bookmarkStart w:id="74" w:name="_Toc111714278"/>
      <w:r>
        <w:t>Justices of the Peace Act 2005</w:t>
      </w:r>
      <w:bookmarkEnd w:id="74"/>
    </w:p>
    <w:p w14:paraId="0EB1EF86" w14:textId="77777777" w:rsidR="006E40C7" w:rsidRDefault="006E40C7" w:rsidP="006E40C7">
      <w:pPr>
        <w:pStyle w:val="GG-Title2"/>
      </w:pPr>
      <w:r>
        <w:t xml:space="preserve">Section 4 </w:t>
      </w:r>
    </w:p>
    <w:p w14:paraId="5B3E9888" w14:textId="77777777" w:rsidR="006E40C7" w:rsidRDefault="006E40C7" w:rsidP="006E40C7">
      <w:pPr>
        <w:pStyle w:val="GG-Title3"/>
        <w:spacing w:after="0"/>
      </w:pPr>
      <w:r>
        <w:t>Appointment of Justices of the Peace for South Australia</w:t>
      </w:r>
    </w:p>
    <w:p w14:paraId="0B6E83BC" w14:textId="77777777" w:rsidR="006E40C7" w:rsidRDefault="006E40C7" w:rsidP="006E40C7">
      <w:pPr>
        <w:pStyle w:val="GG-Title3"/>
      </w:pPr>
      <w:r>
        <w:t>Notice by the Commissioner for Consumer Affairs</w:t>
      </w:r>
    </w:p>
    <w:p w14:paraId="29C06D1C" w14:textId="77777777" w:rsidR="006E40C7" w:rsidRDefault="006E40C7" w:rsidP="006E40C7">
      <w:pPr>
        <w:pStyle w:val="GG-body"/>
      </w:pPr>
      <w:r>
        <w:t xml:space="preserve">I, Adam </w:t>
      </w:r>
      <w:proofErr w:type="spellStart"/>
      <w:r>
        <w:t>Kilvert</w:t>
      </w:r>
      <w:proofErr w:type="spellEnd"/>
      <w:r>
        <w:t xml:space="preserve">, Acting Commissioner for Consumer Affairs, delegate of the Attorney-General, pursuant to section 4 of the </w:t>
      </w:r>
      <w:r>
        <w:rPr>
          <w:i/>
          <w:iCs/>
        </w:rPr>
        <w:t>Justices of the Peace Act 2005</w:t>
      </w:r>
      <w:r>
        <w:t>, do hereby appoint the people listed as Justices of the Peace for South Australia as set out below:</w:t>
      </w:r>
    </w:p>
    <w:p w14:paraId="56268C49" w14:textId="77777777" w:rsidR="006E40C7" w:rsidRDefault="006E40C7" w:rsidP="006E40C7">
      <w:pPr>
        <w:pStyle w:val="GG-body"/>
      </w:pPr>
      <w:r>
        <w:t>For a period of ten years for a term commencing on 23 August 2022 and expiring on 22 August 2032:</w:t>
      </w:r>
    </w:p>
    <w:p w14:paraId="1FE0A071" w14:textId="77777777" w:rsidR="006E40C7" w:rsidRDefault="006E40C7" w:rsidP="006E40C7">
      <w:pPr>
        <w:pStyle w:val="GG-SDated"/>
        <w:ind w:left="142"/>
      </w:pPr>
      <w:r>
        <w:t>Barbara Elizabeth WALMSLEY</w:t>
      </w:r>
    </w:p>
    <w:p w14:paraId="0777D350" w14:textId="77777777" w:rsidR="006E40C7" w:rsidRDefault="006E40C7" w:rsidP="006E40C7">
      <w:pPr>
        <w:pStyle w:val="GG-SDated"/>
        <w:ind w:left="142"/>
      </w:pPr>
      <w:r>
        <w:t>Rudolf Joseph VERNIK</w:t>
      </w:r>
    </w:p>
    <w:p w14:paraId="1AF269C0" w14:textId="77777777" w:rsidR="006E40C7" w:rsidRDefault="006E40C7" w:rsidP="006E40C7">
      <w:pPr>
        <w:pStyle w:val="GG-SDated"/>
        <w:ind w:left="142"/>
      </w:pPr>
      <w:r>
        <w:t>David Wayne THATCHER</w:t>
      </w:r>
    </w:p>
    <w:p w14:paraId="60CF9B60" w14:textId="77777777" w:rsidR="006E40C7" w:rsidRDefault="006E40C7" w:rsidP="006E40C7">
      <w:pPr>
        <w:pStyle w:val="GG-SDated"/>
        <w:ind w:left="142"/>
      </w:pPr>
      <w:r>
        <w:t>Janet TEMBY</w:t>
      </w:r>
    </w:p>
    <w:p w14:paraId="1788ADA9" w14:textId="77777777" w:rsidR="006E40C7" w:rsidRDefault="006E40C7" w:rsidP="006E40C7">
      <w:pPr>
        <w:pStyle w:val="GG-SDated"/>
        <w:ind w:left="142"/>
      </w:pPr>
      <w:r>
        <w:t>Mark David TAYLOR</w:t>
      </w:r>
    </w:p>
    <w:p w14:paraId="717AE291" w14:textId="77777777" w:rsidR="006E40C7" w:rsidRDefault="006E40C7" w:rsidP="006E40C7">
      <w:pPr>
        <w:pStyle w:val="GG-SDated"/>
        <w:ind w:left="142"/>
      </w:pPr>
      <w:r>
        <w:t>Teresa Violet SLEEP</w:t>
      </w:r>
    </w:p>
    <w:p w14:paraId="1252BB08" w14:textId="77777777" w:rsidR="006E40C7" w:rsidRDefault="006E40C7" w:rsidP="006E40C7">
      <w:pPr>
        <w:pStyle w:val="GG-SDated"/>
        <w:ind w:left="142"/>
      </w:pPr>
      <w:r>
        <w:t>Louise Helen SKULL</w:t>
      </w:r>
    </w:p>
    <w:p w14:paraId="0ADDDA2E" w14:textId="77777777" w:rsidR="006E40C7" w:rsidRDefault="006E40C7" w:rsidP="006E40C7">
      <w:pPr>
        <w:pStyle w:val="GG-SDated"/>
        <w:ind w:left="142"/>
      </w:pPr>
      <w:r>
        <w:t>Ada SCALZI</w:t>
      </w:r>
    </w:p>
    <w:p w14:paraId="7C07D9FE" w14:textId="77777777" w:rsidR="006E40C7" w:rsidRDefault="006E40C7" w:rsidP="006E40C7">
      <w:pPr>
        <w:pStyle w:val="GG-SDated"/>
        <w:ind w:left="142"/>
      </w:pPr>
      <w:r>
        <w:t>Jeremy ROWLANDS</w:t>
      </w:r>
    </w:p>
    <w:p w14:paraId="5442E9D2" w14:textId="77777777" w:rsidR="006E40C7" w:rsidRDefault="006E40C7" w:rsidP="006E40C7">
      <w:pPr>
        <w:pStyle w:val="GG-SDated"/>
        <w:ind w:left="142"/>
      </w:pPr>
      <w:r>
        <w:t>Janine Louise ROBERTS</w:t>
      </w:r>
    </w:p>
    <w:p w14:paraId="26110391" w14:textId="77777777" w:rsidR="006E40C7" w:rsidRDefault="006E40C7" w:rsidP="006E40C7">
      <w:pPr>
        <w:pStyle w:val="GG-SDated"/>
        <w:ind w:left="142"/>
      </w:pPr>
      <w:r>
        <w:t>Kym Patrick PETERS</w:t>
      </w:r>
    </w:p>
    <w:p w14:paraId="75C2A930" w14:textId="77777777" w:rsidR="006E40C7" w:rsidRDefault="006E40C7" w:rsidP="006E40C7">
      <w:pPr>
        <w:pStyle w:val="GG-SDated"/>
        <w:ind w:left="142"/>
      </w:pPr>
      <w:r>
        <w:t>Fiona Mary PEMBERTON</w:t>
      </w:r>
    </w:p>
    <w:p w14:paraId="47E19CA2" w14:textId="77777777" w:rsidR="006E40C7" w:rsidRDefault="006E40C7" w:rsidP="006E40C7">
      <w:pPr>
        <w:pStyle w:val="GG-SDated"/>
        <w:ind w:left="142"/>
      </w:pPr>
      <w:r>
        <w:t>Kathryn Jean PACE</w:t>
      </w:r>
    </w:p>
    <w:p w14:paraId="3542D8FB" w14:textId="77777777" w:rsidR="006E40C7" w:rsidRDefault="006E40C7" w:rsidP="006E40C7">
      <w:pPr>
        <w:pStyle w:val="GG-SDated"/>
        <w:ind w:left="142"/>
      </w:pPr>
      <w:r>
        <w:t>Adrian Derek NICHOLLS</w:t>
      </w:r>
    </w:p>
    <w:p w14:paraId="608ADEC3" w14:textId="77777777" w:rsidR="006E40C7" w:rsidRDefault="006E40C7" w:rsidP="006E40C7">
      <w:pPr>
        <w:pStyle w:val="GG-SDated"/>
        <w:ind w:left="142"/>
      </w:pPr>
      <w:r>
        <w:t>Christine Maria MOSSOP</w:t>
      </w:r>
    </w:p>
    <w:p w14:paraId="4A90C6EA" w14:textId="77777777" w:rsidR="006E40C7" w:rsidRDefault="006E40C7" w:rsidP="006E40C7">
      <w:pPr>
        <w:pStyle w:val="GG-SDated"/>
        <w:ind w:left="142"/>
      </w:pPr>
      <w:r>
        <w:t>Carole Elizabeth MIGLIARESE</w:t>
      </w:r>
    </w:p>
    <w:p w14:paraId="2F2BE450" w14:textId="77777777" w:rsidR="006E40C7" w:rsidRDefault="006E40C7" w:rsidP="006E40C7">
      <w:pPr>
        <w:pStyle w:val="GG-SDated"/>
        <w:ind w:left="142"/>
      </w:pPr>
      <w:r>
        <w:t>Pasquale MARCHETTI</w:t>
      </w:r>
    </w:p>
    <w:p w14:paraId="41E29AB8" w14:textId="77777777" w:rsidR="006E40C7" w:rsidRDefault="006E40C7" w:rsidP="006E40C7">
      <w:pPr>
        <w:pStyle w:val="GG-SDated"/>
        <w:ind w:left="142"/>
      </w:pPr>
      <w:r>
        <w:t>Erin Louise LARNER</w:t>
      </w:r>
    </w:p>
    <w:p w14:paraId="2D564D87" w14:textId="77777777" w:rsidR="006E40C7" w:rsidRDefault="006E40C7" w:rsidP="006E40C7">
      <w:pPr>
        <w:pStyle w:val="GG-SDated"/>
        <w:ind w:left="142"/>
      </w:pPr>
      <w:r>
        <w:t>Steven Luke JARMAN</w:t>
      </w:r>
    </w:p>
    <w:p w14:paraId="62E8EEDC" w14:textId="77777777" w:rsidR="006E40C7" w:rsidRDefault="006E40C7" w:rsidP="006E40C7">
      <w:pPr>
        <w:pStyle w:val="GG-SDated"/>
        <w:ind w:left="142"/>
      </w:pPr>
      <w:r>
        <w:t>Nigel Ian JAMIESON</w:t>
      </w:r>
    </w:p>
    <w:p w14:paraId="1D205E51" w14:textId="77777777" w:rsidR="006E40C7" w:rsidRDefault="006E40C7" w:rsidP="006E40C7">
      <w:pPr>
        <w:pStyle w:val="GG-SDated"/>
        <w:ind w:left="142"/>
      </w:pPr>
      <w:r>
        <w:t>Michelle Lee GLAZBROOK</w:t>
      </w:r>
    </w:p>
    <w:p w14:paraId="7DCF0E95" w14:textId="77777777" w:rsidR="006E40C7" w:rsidRDefault="006E40C7" w:rsidP="006E40C7">
      <w:pPr>
        <w:pStyle w:val="GG-SDated"/>
        <w:ind w:left="142"/>
      </w:pPr>
      <w:r>
        <w:t>Thomas GAITATZIS</w:t>
      </w:r>
    </w:p>
    <w:p w14:paraId="0B6F5D13" w14:textId="77777777" w:rsidR="006E40C7" w:rsidRDefault="006E40C7" w:rsidP="006E40C7">
      <w:pPr>
        <w:pStyle w:val="GG-SDated"/>
        <w:ind w:left="142"/>
      </w:pPr>
      <w:r>
        <w:t>Phillip Michael DATSON</w:t>
      </w:r>
    </w:p>
    <w:p w14:paraId="4A524797" w14:textId="77777777" w:rsidR="006E40C7" w:rsidRDefault="006E40C7" w:rsidP="006E40C7">
      <w:pPr>
        <w:pStyle w:val="GG-SDated"/>
        <w:ind w:left="142"/>
      </w:pPr>
      <w:r>
        <w:t>Paul Douglas COOMBS</w:t>
      </w:r>
    </w:p>
    <w:p w14:paraId="519153B5" w14:textId="77777777" w:rsidR="006E40C7" w:rsidRDefault="006E40C7" w:rsidP="006E40C7">
      <w:pPr>
        <w:pStyle w:val="GG-SDated"/>
        <w:ind w:left="142"/>
      </w:pPr>
      <w:r>
        <w:t>Julie Patricia COOK</w:t>
      </w:r>
    </w:p>
    <w:p w14:paraId="4F451727" w14:textId="77777777" w:rsidR="006E40C7" w:rsidRDefault="006E40C7" w:rsidP="006E40C7">
      <w:pPr>
        <w:pStyle w:val="GG-SDated"/>
        <w:ind w:left="142"/>
      </w:pPr>
      <w:r>
        <w:t>Mary Louise COMER</w:t>
      </w:r>
    </w:p>
    <w:p w14:paraId="28960930" w14:textId="77777777" w:rsidR="006E40C7" w:rsidRDefault="006E40C7" w:rsidP="006E40C7">
      <w:pPr>
        <w:pStyle w:val="GG-SDated"/>
        <w:ind w:left="142"/>
      </w:pPr>
      <w:r>
        <w:t>Shari Ann COGGINS</w:t>
      </w:r>
    </w:p>
    <w:p w14:paraId="1EEB3DFF" w14:textId="77777777" w:rsidR="006E40C7" w:rsidRDefault="006E40C7" w:rsidP="006E40C7">
      <w:pPr>
        <w:pStyle w:val="GG-SDated"/>
        <w:ind w:left="142"/>
      </w:pPr>
      <w:r>
        <w:t>Gregory Llewellyn BASSANI</w:t>
      </w:r>
    </w:p>
    <w:p w14:paraId="41B62505" w14:textId="77777777" w:rsidR="006E40C7" w:rsidRDefault="006E40C7" w:rsidP="006E40C7">
      <w:pPr>
        <w:pStyle w:val="GG-SDated"/>
        <w:ind w:left="142"/>
      </w:pPr>
      <w:r>
        <w:t>Prasad BANDARLAHALLI</w:t>
      </w:r>
    </w:p>
    <w:p w14:paraId="03B7124D" w14:textId="77777777" w:rsidR="006E40C7" w:rsidRDefault="006E40C7" w:rsidP="006E40C7">
      <w:pPr>
        <w:pStyle w:val="GG-SDated"/>
        <w:spacing w:after="80"/>
        <w:ind w:left="142"/>
      </w:pPr>
      <w:r>
        <w:t>Joshua Samuel BALDWIN</w:t>
      </w:r>
    </w:p>
    <w:p w14:paraId="2145D384" w14:textId="77777777" w:rsidR="006E40C7" w:rsidRDefault="006E40C7" w:rsidP="006E40C7">
      <w:pPr>
        <w:pStyle w:val="GG-SDated"/>
      </w:pPr>
      <w:r>
        <w:t>Dated: 11 August 2022</w:t>
      </w:r>
    </w:p>
    <w:p w14:paraId="0ED023A2" w14:textId="77777777" w:rsidR="006E40C7" w:rsidRDefault="006E40C7" w:rsidP="006E40C7">
      <w:pPr>
        <w:pStyle w:val="GG-SName"/>
      </w:pPr>
      <w:r>
        <w:t xml:space="preserve">Adam </w:t>
      </w:r>
      <w:proofErr w:type="spellStart"/>
      <w:r>
        <w:t>Kilvert</w:t>
      </w:r>
      <w:proofErr w:type="spellEnd"/>
    </w:p>
    <w:p w14:paraId="61F3A590" w14:textId="77777777" w:rsidR="006E40C7" w:rsidRDefault="006E40C7" w:rsidP="006E40C7">
      <w:pPr>
        <w:pStyle w:val="GG-Signature"/>
      </w:pPr>
      <w:r>
        <w:t>Acting Commissioner for Consumer Affairs</w:t>
      </w:r>
    </w:p>
    <w:p w14:paraId="5B23697E" w14:textId="77777777" w:rsidR="006E40C7" w:rsidRDefault="006E40C7" w:rsidP="006E40C7">
      <w:pPr>
        <w:pStyle w:val="GG-Signature"/>
      </w:pPr>
      <w:r>
        <w:t>Delegate of the Attorney-General</w:t>
      </w:r>
    </w:p>
    <w:p w14:paraId="7892DAFD" w14:textId="77777777" w:rsidR="006E40C7" w:rsidRDefault="006E40C7" w:rsidP="006E40C7">
      <w:pPr>
        <w:pStyle w:val="GG-Signature"/>
        <w:pBdr>
          <w:top w:val="single" w:sz="4" w:space="1" w:color="auto"/>
        </w:pBdr>
        <w:spacing w:before="100" w:line="14" w:lineRule="exact"/>
        <w:jc w:val="center"/>
      </w:pPr>
    </w:p>
    <w:p w14:paraId="09F9A25B" w14:textId="5E70C05A" w:rsidR="006E40C7" w:rsidRDefault="006E40C7">
      <w:pPr>
        <w:spacing w:after="0" w:line="240" w:lineRule="auto"/>
        <w:jc w:val="left"/>
        <w:rPr>
          <w:rFonts w:eastAsia="Times New Roman"/>
          <w:szCs w:val="17"/>
        </w:rPr>
      </w:pPr>
      <w:r>
        <w:br w:type="page"/>
      </w:r>
    </w:p>
    <w:p w14:paraId="280DB605" w14:textId="77777777" w:rsidR="006E40C7" w:rsidRDefault="006E40C7" w:rsidP="006E40C7">
      <w:pPr>
        <w:pStyle w:val="GG-Title1"/>
      </w:pPr>
      <w:r>
        <w:lastRenderedPageBreak/>
        <w:t>Justices of the Peace Act 2005</w:t>
      </w:r>
    </w:p>
    <w:p w14:paraId="310CAF7D" w14:textId="77777777" w:rsidR="006E40C7" w:rsidRDefault="006E40C7" w:rsidP="006E40C7">
      <w:pPr>
        <w:pStyle w:val="GG-Title2"/>
      </w:pPr>
      <w:r>
        <w:t xml:space="preserve">Section 4 </w:t>
      </w:r>
    </w:p>
    <w:p w14:paraId="4EB527CD" w14:textId="77777777" w:rsidR="006E40C7" w:rsidRDefault="006E40C7" w:rsidP="006E40C7">
      <w:pPr>
        <w:pStyle w:val="GG-Title3"/>
        <w:spacing w:after="0"/>
      </w:pPr>
      <w:r>
        <w:t>Appointment of Justices of the Peace for South Australia</w:t>
      </w:r>
    </w:p>
    <w:p w14:paraId="16C4B1B3" w14:textId="77777777" w:rsidR="006E40C7" w:rsidRDefault="006E40C7" w:rsidP="006E40C7">
      <w:pPr>
        <w:pStyle w:val="GG-Title3"/>
      </w:pPr>
      <w:r>
        <w:t>Notice by the Commissioner for Consumer Affairs</w:t>
      </w:r>
    </w:p>
    <w:p w14:paraId="12E1EBC8" w14:textId="77777777" w:rsidR="006E40C7" w:rsidRDefault="006E40C7" w:rsidP="006E40C7">
      <w:pPr>
        <w:pStyle w:val="GG-body"/>
      </w:pPr>
      <w:r>
        <w:t xml:space="preserve">I, Adam </w:t>
      </w:r>
      <w:proofErr w:type="spellStart"/>
      <w:r>
        <w:t>Kilvert</w:t>
      </w:r>
      <w:proofErr w:type="spellEnd"/>
      <w:r>
        <w:t xml:space="preserve">, Commissioner for Consumer Affairs, delegate of the Attorney-General, pursuant to section 4 of the </w:t>
      </w:r>
      <w:r>
        <w:rPr>
          <w:i/>
          <w:iCs/>
        </w:rPr>
        <w:t>Justices of the Peace Act 2005</w:t>
      </w:r>
      <w:r>
        <w:t>, do hereby appoint the people listed as Justices of the Peace for South Australia as set out below:</w:t>
      </w:r>
    </w:p>
    <w:p w14:paraId="001F23A3" w14:textId="77777777" w:rsidR="006E40C7" w:rsidRDefault="006E40C7" w:rsidP="006E40C7">
      <w:pPr>
        <w:pStyle w:val="GG-body"/>
      </w:pPr>
      <w:r>
        <w:t>For a period of ten years for a term commencing on 30 August 2022 and expiring on 29 August 2032:</w:t>
      </w:r>
    </w:p>
    <w:p w14:paraId="45A6DEBC" w14:textId="77777777" w:rsidR="006E40C7" w:rsidRDefault="006E40C7" w:rsidP="006E40C7">
      <w:pPr>
        <w:pStyle w:val="GG-SDated"/>
        <w:ind w:left="142"/>
      </w:pPr>
      <w:r>
        <w:t>Ronald Trevor WHITELAW</w:t>
      </w:r>
    </w:p>
    <w:p w14:paraId="2DBBA6D2" w14:textId="77777777" w:rsidR="006E40C7" w:rsidRDefault="006E40C7" w:rsidP="006E40C7">
      <w:pPr>
        <w:pStyle w:val="GG-SDated"/>
        <w:ind w:left="142"/>
      </w:pPr>
      <w:r>
        <w:t>Hans Joachim VORMELKER</w:t>
      </w:r>
    </w:p>
    <w:p w14:paraId="12FB83F5" w14:textId="77777777" w:rsidR="006E40C7" w:rsidRDefault="006E40C7" w:rsidP="006E40C7">
      <w:pPr>
        <w:pStyle w:val="GG-SDated"/>
        <w:ind w:left="142"/>
      </w:pPr>
      <w:r>
        <w:t>Lynette Kaye TILLEY</w:t>
      </w:r>
    </w:p>
    <w:p w14:paraId="56021449" w14:textId="77777777" w:rsidR="006E40C7" w:rsidRDefault="006E40C7" w:rsidP="006E40C7">
      <w:pPr>
        <w:pStyle w:val="GG-SDated"/>
        <w:ind w:left="142"/>
      </w:pPr>
      <w:r>
        <w:t>Athena TANTIS</w:t>
      </w:r>
    </w:p>
    <w:p w14:paraId="28D11CE5" w14:textId="77777777" w:rsidR="006E40C7" w:rsidRDefault="006E40C7" w:rsidP="006E40C7">
      <w:pPr>
        <w:pStyle w:val="GG-SDated"/>
        <w:ind w:left="142"/>
      </w:pPr>
      <w:r>
        <w:t>Margaret Helen TAEUBER</w:t>
      </w:r>
    </w:p>
    <w:p w14:paraId="794E5800" w14:textId="77777777" w:rsidR="006E40C7" w:rsidRDefault="006E40C7" w:rsidP="006E40C7">
      <w:pPr>
        <w:pStyle w:val="GG-SDated"/>
        <w:ind w:left="142"/>
      </w:pPr>
      <w:r>
        <w:t>Philip Michael STAPLEDON</w:t>
      </w:r>
    </w:p>
    <w:p w14:paraId="4D92FDE5" w14:textId="77777777" w:rsidR="006E40C7" w:rsidRDefault="006E40C7" w:rsidP="006E40C7">
      <w:pPr>
        <w:pStyle w:val="GG-SDated"/>
        <w:ind w:left="142"/>
      </w:pPr>
      <w:r>
        <w:t>Sybil Isabel SLEIGHT</w:t>
      </w:r>
    </w:p>
    <w:p w14:paraId="1B232AD0" w14:textId="77777777" w:rsidR="006E40C7" w:rsidRDefault="006E40C7" w:rsidP="006E40C7">
      <w:pPr>
        <w:pStyle w:val="GG-SDated"/>
        <w:ind w:left="142"/>
      </w:pPr>
      <w:r>
        <w:t>Nadine Phyllis SERDAROVIC</w:t>
      </w:r>
    </w:p>
    <w:p w14:paraId="2F2E2144" w14:textId="77777777" w:rsidR="006E40C7" w:rsidRDefault="006E40C7" w:rsidP="006E40C7">
      <w:pPr>
        <w:pStyle w:val="GG-SDated"/>
        <w:ind w:left="142"/>
      </w:pPr>
      <w:r>
        <w:t>Keith John NICHOLAS</w:t>
      </w:r>
    </w:p>
    <w:p w14:paraId="17BEEDEB" w14:textId="77777777" w:rsidR="006E40C7" w:rsidRDefault="006E40C7" w:rsidP="006E40C7">
      <w:pPr>
        <w:pStyle w:val="GG-SDated"/>
        <w:ind w:left="142"/>
      </w:pPr>
      <w:r>
        <w:t>Terence Reginald NELSON</w:t>
      </w:r>
    </w:p>
    <w:p w14:paraId="12BA1D67" w14:textId="77777777" w:rsidR="006E40C7" w:rsidRDefault="006E40C7" w:rsidP="006E40C7">
      <w:pPr>
        <w:pStyle w:val="GG-SDated"/>
        <w:ind w:left="142"/>
      </w:pPr>
      <w:r>
        <w:t>Alicia Jane MARTIN</w:t>
      </w:r>
    </w:p>
    <w:p w14:paraId="0906A168" w14:textId="77777777" w:rsidR="006E40C7" w:rsidRDefault="006E40C7" w:rsidP="006E40C7">
      <w:pPr>
        <w:pStyle w:val="GG-SDated"/>
        <w:ind w:left="142"/>
      </w:pPr>
      <w:r>
        <w:t>Hermann Adolph MARKOVSKY</w:t>
      </w:r>
    </w:p>
    <w:p w14:paraId="5E6AD3F8" w14:textId="77777777" w:rsidR="006E40C7" w:rsidRDefault="006E40C7" w:rsidP="006E40C7">
      <w:pPr>
        <w:pStyle w:val="GG-SDated"/>
        <w:ind w:left="142"/>
      </w:pPr>
      <w:r>
        <w:t>Andrew John KASPERSKI</w:t>
      </w:r>
    </w:p>
    <w:p w14:paraId="4352ABFB" w14:textId="77777777" w:rsidR="006E40C7" w:rsidRDefault="006E40C7" w:rsidP="006E40C7">
      <w:pPr>
        <w:pStyle w:val="GG-SDated"/>
        <w:ind w:left="142"/>
      </w:pPr>
      <w:r>
        <w:t>Beverley Sue HOCKING</w:t>
      </w:r>
    </w:p>
    <w:p w14:paraId="559CA2AF" w14:textId="77777777" w:rsidR="006E40C7" w:rsidRDefault="006E40C7" w:rsidP="006E40C7">
      <w:pPr>
        <w:pStyle w:val="GG-SDated"/>
        <w:ind w:left="142"/>
      </w:pPr>
      <w:r>
        <w:t>John Francis FLAVEL</w:t>
      </w:r>
    </w:p>
    <w:p w14:paraId="7519FFFE" w14:textId="77777777" w:rsidR="006E40C7" w:rsidRDefault="006E40C7" w:rsidP="006E40C7">
      <w:pPr>
        <w:pStyle w:val="GG-SDated"/>
        <w:ind w:left="142"/>
      </w:pPr>
      <w:r>
        <w:t>Karen Joy FIELD</w:t>
      </w:r>
    </w:p>
    <w:p w14:paraId="017EAD1C" w14:textId="77777777" w:rsidR="006E40C7" w:rsidRDefault="006E40C7" w:rsidP="006E40C7">
      <w:pPr>
        <w:pStyle w:val="GG-SDated"/>
        <w:ind w:left="142"/>
      </w:pPr>
      <w:r>
        <w:t>Deborah Jane FALVEY</w:t>
      </w:r>
    </w:p>
    <w:p w14:paraId="73C3CC22" w14:textId="77777777" w:rsidR="006E40C7" w:rsidRDefault="006E40C7" w:rsidP="006E40C7">
      <w:pPr>
        <w:pStyle w:val="GG-SDated"/>
        <w:ind w:left="142"/>
      </w:pPr>
      <w:r>
        <w:t>Graham ERLANDSEN</w:t>
      </w:r>
    </w:p>
    <w:p w14:paraId="397B20B3" w14:textId="77777777" w:rsidR="006E40C7" w:rsidRDefault="006E40C7" w:rsidP="006E40C7">
      <w:pPr>
        <w:pStyle w:val="GG-SDated"/>
        <w:ind w:left="142"/>
      </w:pPr>
      <w:r>
        <w:t>Trevor James DEW</w:t>
      </w:r>
    </w:p>
    <w:p w14:paraId="43A24B11" w14:textId="77777777" w:rsidR="006E40C7" w:rsidRDefault="006E40C7" w:rsidP="006E40C7">
      <w:pPr>
        <w:pStyle w:val="GG-SDated"/>
        <w:ind w:left="142"/>
      </w:pPr>
      <w:r>
        <w:t>Christine Janice CULBERTSON</w:t>
      </w:r>
    </w:p>
    <w:p w14:paraId="4426B56D" w14:textId="77777777" w:rsidR="006E40C7" w:rsidRDefault="006E40C7" w:rsidP="006E40C7">
      <w:pPr>
        <w:pStyle w:val="GG-SDated"/>
        <w:ind w:left="142"/>
      </w:pPr>
      <w:r>
        <w:t>Anthony Richard CLARK</w:t>
      </w:r>
    </w:p>
    <w:p w14:paraId="1C0ADFCE" w14:textId="77777777" w:rsidR="006E40C7" w:rsidRDefault="006E40C7" w:rsidP="006E40C7">
      <w:pPr>
        <w:pStyle w:val="GG-SDated"/>
        <w:ind w:left="142"/>
      </w:pPr>
      <w:r>
        <w:t>Mary Ellen BROWN</w:t>
      </w:r>
    </w:p>
    <w:p w14:paraId="6838A711" w14:textId="77777777" w:rsidR="006E40C7" w:rsidRDefault="006E40C7" w:rsidP="006E40C7">
      <w:pPr>
        <w:pStyle w:val="GG-SDated"/>
        <w:ind w:left="142"/>
      </w:pPr>
      <w:r>
        <w:t>Beverly May BILLS</w:t>
      </w:r>
    </w:p>
    <w:p w14:paraId="606E3115" w14:textId="77777777" w:rsidR="006E40C7" w:rsidRDefault="006E40C7" w:rsidP="006E40C7">
      <w:pPr>
        <w:pStyle w:val="GG-SDated"/>
        <w:ind w:left="142"/>
      </w:pPr>
      <w:r>
        <w:t>Elizabeth Anna BELL</w:t>
      </w:r>
    </w:p>
    <w:p w14:paraId="7E5DE0C5" w14:textId="77777777" w:rsidR="006E40C7" w:rsidRDefault="006E40C7" w:rsidP="006E40C7">
      <w:pPr>
        <w:pStyle w:val="GG-SDated"/>
        <w:ind w:left="142"/>
      </w:pPr>
      <w:r>
        <w:t>Scott David AITCHISON</w:t>
      </w:r>
    </w:p>
    <w:p w14:paraId="7284E637" w14:textId="77777777" w:rsidR="006E40C7" w:rsidRDefault="006E40C7" w:rsidP="006E40C7">
      <w:pPr>
        <w:pStyle w:val="GG-SDated"/>
        <w:spacing w:after="80"/>
        <w:ind w:left="142"/>
      </w:pPr>
      <w:r>
        <w:t>Alexander John ABELL</w:t>
      </w:r>
    </w:p>
    <w:p w14:paraId="6F80C789" w14:textId="77777777" w:rsidR="006E40C7" w:rsidRDefault="006E40C7" w:rsidP="006E40C7">
      <w:pPr>
        <w:pStyle w:val="GG-SDated"/>
      </w:pPr>
      <w:r>
        <w:t>Dated: 15 August 2022</w:t>
      </w:r>
    </w:p>
    <w:p w14:paraId="3A73C0D7" w14:textId="77777777" w:rsidR="006E40C7" w:rsidRDefault="006E40C7" w:rsidP="006E40C7">
      <w:pPr>
        <w:pStyle w:val="GG-SName"/>
      </w:pPr>
      <w:r>
        <w:t xml:space="preserve">Adam </w:t>
      </w:r>
      <w:proofErr w:type="spellStart"/>
      <w:r>
        <w:t>Kilvert</w:t>
      </w:r>
      <w:proofErr w:type="spellEnd"/>
    </w:p>
    <w:p w14:paraId="05B9CB81" w14:textId="77777777" w:rsidR="006E40C7" w:rsidRDefault="006E40C7" w:rsidP="006E40C7">
      <w:pPr>
        <w:pStyle w:val="GG-Signature"/>
      </w:pPr>
      <w:r>
        <w:t>Commissioner for Consumer Affairs</w:t>
      </w:r>
    </w:p>
    <w:p w14:paraId="6F909181" w14:textId="650ACAFD" w:rsidR="006E40C7" w:rsidRDefault="006E40C7" w:rsidP="006E40C7">
      <w:pPr>
        <w:pStyle w:val="GG-Signature"/>
      </w:pPr>
      <w:r>
        <w:t>Delegate of the Attorney-General</w:t>
      </w:r>
    </w:p>
    <w:p w14:paraId="6A1A303D" w14:textId="09B981C9" w:rsidR="006E40C7" w:rsidRDefault="006E40C7" w:rsidP="006E40C7">
      <w:pPr>
        <w:pStyle w:val="GG-Signature"/>
        <w:pBdr>
          <w:bottom w:val="single" w:sz="4" w:space="1" w:color="auto"/>
        </w:pBdr>
        <w:spacing w:line="52" w:lineRule="exact"/>
        <w:jc w:val="center"/>
      </w:pPr>
    </w:p>
    <w:p w14:paraId="2CB4A588" w14:textId="293F1E03" w:rsidR="006E40C7" w:rsidRDefault="006E40C7" w:rsidP="006E40C7">
      <w:pPr>
        <w:pStyle w:val="GG-Signature"/>
        <w:pBdr>
          <w:top w:val="single" w:sz="4" w:space="1" w:color="auto"/>
        </w:pBdr>
        <w:spacing w:before="34" w:line="14" w:lineRule="exact"/>
        <w:jc w:val="center"/>
      </w:pPr>
    </w:p>
    <w:p w14:paraId="5ABD98B3" w14:textId="41D7361D" w:rsidR="006E40C7" w:rsidRDefault="006E40C7" w:rsidP="006E40C7">
      <w:pPr>
        <w:pStyle w:val="GG-body"/>
        <w:spacing w:after="0"/>
      </w:pPr>
    </w:p>
    <w:p w14:paraId="099F165A" w14:textId="77777777" w:rsidR="00F7235B" w:rsidRDefault="00F7235B" w:rsidP="000014E8">
      <w:pPr>
        <w:pStyle w:val="Heading2"/>
        <w:rPr>
          <w:rFonts w:eastAsia="Times New Roman"/>
        </w:rPr>
      </w:pPr>
      <w:bookmarkStart w:id="75" w:name="_Toc111714279"/>
      <w:r>
        <w:t>Land Acquisition Act 1969</w:t>
      </w:r>
      <w:bookmarkEnd w:id="75"/>
    </w:p>
    <w:p w14:paraId="372942C7" w14:textId="77777777" w:rsidR="00F7235B" w:rsidRDefault="00F7235B" w:rsidP="00F7235B">
      <w:pPr>
        <w:pStyle w:val="GG-Title2"/>
      </w:pPr>
      <w:r>
        <w:t>Section 16</w:t>
      </w:r>
    </w:p>
    <w:p w14:paraId="44F39C17" w14:textId="77777777" w:rsidR="00F7235B" w:rsidRDefault="00F7235B" w:rsidP="00F7235B">
      <w:pPr>
        <w:pStyle w:val="GG-Title3"/>
        <w:spacing w:after="0"/>
      </w:pPr>
      <w:r>
        <w:t>Form 5 – Notice of Acquisition</w:t>
      </w:r>
    </w:p>
    <w:p w14:paraId="50B8095A" w14:textId="77777777" w:rsidR="00F7235B" w:rsidRDefault="00F7235B" w:rsidP="00F7235B">
      <w:pPr>
        <w:pStyle w:val="GG-body"/>
        <w:tabs>
          <w:tab w:val="left" w:pos="322"/>
        </w:tabs>
        <w:rPr>
          <w:b/>
        </w:rPr>
      </w:pPr>
      <w:r>
        <w:rPr>
          <w:b/>
        </w:rPr>
        <w:t>1.</w:t>
      </w:r>
      <w:r>
        <w:rPr>
          <w:b/>
        </w:rPr>
        <w:tab/>
        <w:t>Notice of acquisition</w:t>
      </w:r>
    </w:p>
    <w:p w14:paraId="3F4BAA38" w14:textId="77777777" w:rsidR="00F7235B" w:rsidRDefault="00F7235B" w:rsidP="00F7235B">
      <w:pPr>
        <w:pStyle w:val="GG-body"/>
        <w:ind w:left="320"/>
      </w:pPr>
      <w:r>
        <w:t>The Commissioner of Highways (the Authority), of 50 Flinders Street, Adelaide SA 5000, acquires the following interests in the following land:</w:t>
      </w:r>
    </w:p>
    <w:p w14:paraId="54CE0F18" w14:textId="77777777" w:rsidR="00F7235B" w:rsidRDefault="00F7235B" w:rsidP="00F7235B">
      <w:pPr>
        <w:pStyle w:val="GG-body"/>
        <w:ind w:left="480"/>
      </w:pPr>
      <w:r>
        <w:t xml:space="preserve">Comprising an unencumbered estate in fee simple in that piece of land being portion of section 1148 in the </w:t>
      </w:r>
      <w:proofErr w:type="spellStart"/>
      <w:r>
        <w:t>Hundred</w:t>
      </w:r>
      <w:proofErr w:type="spellEnd"/>
      <w:r>
        <w:t xml:space="preserve"> of Gilbert comprised in Certificate of Title Volume 5570 Folio </w:t>
      </w:r>
      <w:proofErr w:type="gramStart"/>
      <w:r>
        <w:t>746, and</w:t>
      </w:r>
      <w:proofErr w:type="gramEnd"/>
      <w:r>
        <w:t xml:space="preserve"> being the whole of the land identified as allotment 5 in D 129414 lodged in the Lands Titles Office.</w:t>
      </w:r>
    </w:p>
    <w:p w14:paraId="0025E304" w14:textId="77777777" w:rsidR="00F7235B" w:rsidRDefault="00F7235B" w:rsidP="00F7235B">
      <w:pPr>
        <w:pStyle w:val="GG-body"/>
        <w:ind w:left="320"/>
      </w:pPr>
      <w:r>
        <w:t xml:space="preserve">This notice is given under section 16 of the </w:t>
      </w:r>
      <w:r>
        <w:rPr>
          <w:i/>
        </w:rPr>
        <w:t>Land Acquisition Act 1969.</w:t>
      </w:r>
    </w:p>
    <w:p w14:paraId="4882B505" w14:textId="77777777" w:rsidR="00F7235B" w:rsidRDefault="00F7235B" w:rsidP="00F7235B">
      <w:pPr>
        <w:pStyle w:val="GG-body"/>
        <w:tabs>
          <w:tab w:val="left" w:pos="322"/>
        </w:tabs>
        <w:rPr>
          <w:b/>
        </w:rPr>
      </w:pPr>
      <w:r>
        <w:rPr>
          <w:b/>
        </w:rPr>
        <w:t>2.</w:t>
      </w:r>
      <w:r>
        <w:rPr>
          <w:b/>
        </w:rPr>
        <w:tab/>
        <w:t>Compensation</w:t>
      </w:r>
    </w:p>
    <w:p w14:paraId="59674CDE" w14:textId="77777777" w:rsidR="00F7235B" w:rsidRDefault="00F7235B" w:rsidP="00F7235B">
      <w:pPr>
        <w:pStyle w:val="GG-body"/>
        <w:ind w:left="320"/>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AFCD6E2" w14:textId="77777777" w:rsidR="00F7235B" w:rsidRDefault="00F7235B" w:rsidP="00F7235B">
      <w:pPr>
        <w:pStyle w:val="GG-body"/>
        <w:tabs>
          <w:tab w:val="left" w:pos="322"/>
        </w:tabs>
        <w:rPr>
          <w:b/>
        </w:rPr>
      </w:pPr>
      <w:r>
        <w:rPr>
          <w:b/>
        </w:rPr>
        <w:t>2A.</w:t>
      </w:r>
      <w:r>
        <w:rPr>
          <w:b/>
        </w:rPr>
        <w:tab/>
        <w:t>Payment of professional costs relating to acquisition (section 26B)</w:t>
      </w:r>
    </w:p>
    <w:p w14:paraId="00CC8E12" w14:textId="77777777" w:rsidR="00F7235B" w:rsidRDefault="00F7235B" w:rsidP="00F7235B">
      <w:pPr>
        <w:pStyle w:val="GG-body"/>
        <w:ind w:left="320"/>
      </w:pPr>
      <w:r>
        <w:t xml:space="preserve">If you are the owner in fee simple of the land to which this notice relates, you may be entitled to a payment of up to $10 000 from the Authority for use towards the payment of professional costs in relation to the acquisition of the land. </w:t>
      </w:r>
    </w:p>
    <w:p w14:paraId="427306A8" w14:textId="77777777" w:rsidR="00F7235B" w:rsidRDefault="00F7235B" w:rsidP="00F7235B">
      <w:pPr>
        <w:pStyle w:val="GG-body"/>
        <w:ind w:left="320"/>
        <w:rPr>
          <w:i/>
        </w:rPr>
      </w:pPr>
      <w:r>
        <w:t xml:space="preserve">Professional costs include legal costs, valuation costs and any other costs prescribed by the </w:t>
      </w:r>
      <w:r>
        <w:rPr>
          <w:i/>
        </w:rPr>
        <w:t>Land Acquisition Regulations 2019.</w:t>
      </w:r>
    </w:p>
    <w:p w14:paraId="51D324C3" w14:textId="77777777" w:rsidR="00F7235B" w:rsidRDefault="00F7235B" w:rsidP="00F7235B">
      <w:pPr>
        <w:pStyle w:val="GG-body"/>
        <w:tabs>
          <w:tab w:val="left" w:pos="322"/>
        </w:tabs>
        <w:rPr>
          <w:b/>
        </w:rPr>
      </w:pPr>
      <w:r>
        <w:rPr>
          <w:b/>
        </w:rPr>
        <w:t>3.</w:t>
      </w:r>
      <w:r>
        <w:rPr>
          <w:b/>
        </w:rPr>
        <w:tab/>
        <w:t>Inquiries</w:t>
      </w:r>
    </w:p>
    <w:p w14:paraId="2C3627F4" w14:textId="77777777" w:rsidR="00F7235B" w:rsidRDefault="00F7235B" w:rsidP="00F7235B">
      <w:pPr>
        <w:pStyle w:val="GG-body"/>
        <w:spacing w:after="0"/>
        <w:ind w:left="320"/>
      </w:pPr>
      <w:r>
        <w:t>Inquiries should be directed to:</w:t>
      </w:r>
      <w:r>
        <w:tab/>
      </w:r>
      <w:r>
        <w:rPr>
          <w:lang w:val="en-US"/>
        </w:rPr>
        <w:t>Daniel Tuk</w:t>
      </w:r>
    </w:p>
    <w:p w14:paraId="34A790AF" w14:textId="77777777" w:rsidR="00F7235B" w:rsidRDefault="00F7235B" w:rsidP="00F7235B">
      <w:pPr>
        <w:pStyle w:val="GG-body"/>
        <w:spacing w:after="0"/>
        <w:ind w:left="2560"/>
      </w:pPr>
      <w:r>
        <w:t>GPO Box 1533</w:t>
      </w:r>
    </w:p>
    <w:p w14:paraId="1B6669A3" w14:textId="77777777" w:rsidR="00F7235B" w:rsidRDefault="00F7235B" w:rsidP="00F7235B">
      <w:pPr>
        <w:pStyle w:val="GG-body"/>
        <w:spacing w:after="0"/>
        <w:ind w:left="2560"/>
      </w:pPr>
      <w:proofErr w:type="gramStart"/>
      <w:r>
        <w:t>Adelaide  SA</w:t>
      </w:r>
      <w:proofErr w:type="gramEnd"/>
      <w:r>
        <w:t xml:space="preserve">  5001</w:t>
      </w:r>
    </w:p>
    <w:p w14:paraId="42EF4072" w14:textId="77777777" w:rsidR="00F7235B" w:rsidRDefault="00F7235B" w:rsidP="00F7235B">
      <w:pPr>
        <w:pStyle w:val="GG-body"/>
        <w:spacing w:after="0"/>
        <w:ind w:left="2560"/>
      </w:pPr>
      <w:r>
        <w:t xml:space="preserve">Telephone: (08) </w:t>
      </w:r>
      <w:r>
        <w:rPr>
          <w:lang w:val="en-US"/>
        </w:rPr>
        <w:t>7109 7133</w:t>
      </w:r>
    </w:p>
    <w:p w14:paraId="6F883206" w14:textId="77777777" w:rsidR="00F7235B" w:rsidRDefault="00F7235B" w:rsidP="00F7235B">
      <w:pPr>
        <w:pStyle w:val="GG-body"/>
      </w:pPr>
      <w:r>
        <w:t>Dated: 16 August 2022</w:t>
      </w:r>
    </w:p>
    <w:p w14:paraId="56F3FD80" w14:textId="77777777" w:rsidR="00F7235B" w:rsidRDefault="00F7235B" w:rsidP="00F7235B">
      <w:pPr>
        <w:pStyle w:val="GG-body"/>
      </w:pPr>
      <w:r>
        <w:t>The Common Seal of the COMMISSIONER OF HIGHWAYS was hereto affixed by authority of the Commissioner in the presence of:</w:t>
      </w:r>
    </w:p>
    <w:p w14:paraId="6950F1F0" w14:textId="77777777" w:rsidR="00F7235B" w:rsidRDefault="00F7235B" w:rsidP="00F7235B">
      <w:pPr>
        <w:pStyle w:val="GG-SName"/>
      </w:pPr>
      <w:r>
        <w:t>Rocco Caruso</w:t>
      </w:r>
    </w:p>
    <w:p w14:paraId="615E673E" w14:textId="77777777" w:rsidR="00F7235B" w:rsidRDefault="00F7235B" w:rsidP="00F7235B">
      <w:pPr>
        <w:pStyle w:val="GG-Signature"/>
      </w:pPr>
      <w:r>
        <w:t>Manager, Property Acquisition (Authorised Officer)</w:t>
      </w:r>
    </w:p>
    <w:p w14:paraId="7DAB944E" w14:textId="77777777" w:rsidR="00F7235B" w:rsidRDefault="00F7235B" w:rsidP="00F7235B">
      <w:pPr>
        <w:pStyle w:val="GG-Signature"/>
      </w:pPr>
      <w:r>
        <w:t>Department for Infrastructure and Transport</w:t>
      </w:r>
    </w:p>
    <w:p w14:paraId="3A656BEC" w14:textId="77777777" w:rsidR="00F7235B" w:rsidRDefault="00F7235B" w:rsidP="00F7235B">
      <w:pPr>
        <w:pStyle w:val="GG-body"/>
      </w:pPr>
      <w:r>
        <w:t>DIT 2021/12896/01</w:t>
      </w:r>
    </w:p>
    <w:p w14:paraId="5FEA12AD" w14:textId="77777777" w:rsidR="00F7235B" w:rsidRDefault="00F7235B" w:rsidP="00F7235B">
      <w:pPr>
        <w:pStyle w:val="GG-body"/>
        <w:pBdr>
          <w:top w:val="single" w:sz="4" w:space="1" w:color="auto"/>
        </w:pBdr>
        <w:spacing w:before="100" w:after="0" w:line="14" w:lineRule="exact"/>
        <w:jc w:val="center"/>
      </w:pPr>
    </w:p>
    <w:p w14:paraId="7843CA60" w14:textId="1D53090D" w:rsidR="00F7235B" w:rsidRDefault="00F7235B">
      <w:pPr>
        <w:spacing w:after="0" w:line="240" w:lineRule="auto"/>
        <w:jc w:val="left"/>
        <w:rPr>
          <w:rFonts w:eastAsia="Times New Roman"/>
          <w:szCs w:val="17"/>
        </w:rPr>
      </w:pPr>
      <w:r>
        <w:br w:type="page"/>
      </w:r>
    </w:p>
    <w:p w14:paraId="0865B25F" w14:textId="77777777" w:rsidR="00F7235B" w:rsidRDefault="00F7235B" w:rsidP="00F7235B">
      <w:pPr>
        <w:pStyle w:val="GG-Title1"/>
        <w:rPr>
          <w:rFonts w:eastAsia="Times New Roman"/>
        </w:rPr>
      </w:pPr>
      <w:r>
        <w:lastRenderedPageBreak/>
        <w:t>Land Acquisition Act 1969</w:t>
      </w:r>
    </w:p>
    <w:p w14:paraId="40789E09" w14:textId="77777777" w:rsidR="00F7235B" w:rsidRDefault="00F7235B" w:rsidP="00F7235B">
      <w:pPr>
        <w:pStyle w:val="GG-Title2"/>
      </w:pPr>
      <w:r>
        <w:t>Section 16</w:t>
      </w:r>
    </w:p>
    <w:p w14:paraId="6E538999" w14:textId="77777777" w:rsidR="00F7235B" w:rsidRDefault="00F7235B" w:rsidP="00F7235B">
      <w:pPr>
        <w:pStyle w:val="GG-Title3"/>
        <w:spacing w:after="0"/>
      </w:pPr>
      <w:r>
        <w:t>Form 5 – Notice of Acquisition</w:t>
      </w:r>
    </w:p>
    <w:p w14:paraId="15D2939E" w14:textId="77777777" w:rsidR="00F7235B" w:rsidRDefault="00F7235B" w:rsidP="00F7235B">
      <w:pPr>
        <w:pStyle w:val="GG-body"/>
        <w:tabs>
          <w:tab w:val="left" w:pos="322"/>
        </w:tabs>
        <w:rPr>
          <w:b/>
        </w:rPr>
      </w:pPr>
      <w:r>
        <w:rPr>
          <w:b/>
        </w:rPr>
        <w:t>1.</w:t>
      </w:r>
      <w:r>
        <w:rPr>
          <w:b/>
        </w:rPr>
        <w:tab/>
        <w:t>Notice of acquisition</w:t>
      </w:r>
    </w:p>
    <w:p w14:paraId="4A75D091" w14:textId="77777777" w:rsidR="00F7235B" w:rsidRDefault="00F7235B" w:rsidP="00F7235B">
      <w:pPr>
        <w:pStyle w:val="GG-body"/>
        <w:ind w:left="320"/>
      </w:pPr>
      <w:r>
        <w:t>The Commissioner of Highways (the Authority), of 50 Flinders Street, Adelaide SA 5000, acquires the following interests in the following land:</w:t>
      </w:r>
    </w:p>
    <w:p w14:paraId="24CF1F0C" w14:textId="77777777" w:rsidR="00F7235B" w:rsidRDefault="00F7235B" w:rsidP="00F7235B">
      <w:pPr>
        <w:pStyle w:val="GG-body"/>
        <w:ind w:left="480"/>
      </w:pPr>
      <w:r>
        <w:t xml:space="preserve">Comprising an unencumbered estate in fee simple in that piece of land being portion of Section 1149 in the </w:t>
      </w:r>
      <w:proofErr w:type="spellStart"/>
      <w:r>
        <w:t>Hundred</w:t>
      </w:r>
      <w:proofErr w:type="spellEnd"/>
      <w:r>
        <w:t xml:space="preserve"> of Waterloo comprised in Certificate of Title Volume 5657 Folio </w:t>
      </w:r>
      <w:proofErr w:type="gramStart"/>
      <w:r>
        <w:t>446, and</w:t>
      </w:r>
      <w:proofErr w:type="gramEnd"/>
      <w:r>
        <w:t xml:space="preserve"> being the whole of the land identified as Allotment 3 in D 129413 lodged in the Lands Titles Office.</w:t>
      </w:r>
    </w:p>
    <w:p w14:paraId="38E6D711" w14:textId="77777777" w:rsidR="00F7235B" w:rsidRDefault="00F7235B" w:rsidP="00F7235B">
      <w:pPr>
        <w:pStyle w:val="GG-body"/>
        <w:ind w:left="320"/>
      </w:pPr>
      <w:r>
        <w:t xml:space="preserve">This notice is given under section 16 of the </w:t>
      </w:r>
      <w:r>
        <w:rPr>
          <w:i/>
        </w:rPr>
        <w:t>Land Acquisition Act 1969.</w:t>
      </w:r>
    </w:p>
    <w:p w14:paraId="0AD57A80" w14:textId="77777777" w:rsidR="00F7235B" w:rsidRDefault="00F7235B" w:rsidP="00F7235B">
      <w:pPr>
        <w:pStyle w:val="GG-body"/>
        <w:tabs>
          <w:tab w:val="left" w:pos="322"/>
        </w:tabs>
        <w:rPr>
          <w:b/>
        </w:rPr>
      </w:pPr>
      <w:r>
        <w:rPr>
          <w:b/>
        </w:rPr>
        <w:t>2.</w:t>
      </w:r>
      <w:r>
        <w:rPr>
          <w:b/>
        </w:rPr>
        <w:tab/>
        <w:t>Compensation</w:t>
      </w:r>
    </w:p>
    <w:p w14:paraId="3AC93361" w14:textId="77777777" w:rsidR="00F7235B" w:rsidRDefault="00F7235B" w:rsidP="00F7235B">
      <w:pPr>
        <w:pStyle w:val="GG-body"/>
        <w:ind w:left="320"/>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3C4D087" w14:textId="77777777" w:rsidR="00F7235B" w:rsidRDefault="00F7235B" w:rsidP="00F7235B">
      <w:pPr>
        <w:pStyle w:val="GG-body"/>
        <w:tabs>
          <w:tab w:val="left" w:pos="322"/>
        </w:tabs>
        <w:rPr>
          <w:b/>
        </w:rPr>
      </w:pPr>
      <w:r>
        <w:rPr>
          <w:b/>
        </w:rPr>
        <w:t>2A.</w:t>
      </w:r>
      <w:r>
        <w:rPr>
          <w:b/>
        </w:rPr>
        <w:tab/>
        <w:t>Payment of professional costs relating to acquisition (section 26B)</w:t>
      </w:r>
    </w:p>
    <w:p w14:paraId="40809F0A" w14:textId="77777777" w:rsidR="00F7235B" w:rsidRDefault="00F7235B" w:rsidP="00F7235B">
      <w:pPr>
        <w:pStyle w:val="GG-body"/>
        <w:ind w:left="320"/>
      </w:pPr>
      <w:r>
        <w:t xml:space="preserve">If you are the owner in fee simple of the land to which this notice relates, you may be entitled to a payment of up to $10 000 from the Authority for use towards the payment of professional costs in relation to the acquisition of the land. </w:t>
      </w:r>
    </w:p>
    <w:p w14:paraId="21620DDD" w14:textId="77777777" w:rsidR="00F7235B" w:rsidRDefault="00F7235B" w:rsidP="00F7235B">
      <w:pPr>
        <w:pStyle w:val="GG-body"/>
        <w:ind w:left="320"/>
        <w:rPr>
          <w:i/>
        </w:rPr>
      </w:pPr>
      <w:r>
        <w:t xml:space="preserve">Professional costs include legal costs, valuation costs and any other costs prescribed by the </w:t>
      </w:r>
      <w:r>
        <w:rPr>
          <w:i/>
        </w:rPr>
        <w:t>Land Acquisition Regulations 2019.</w:t>
      </w:r>
    </w:p>
    <w:p w14:paraId="49BA98D9" w14:textId="77777777" w:rsidR="00F7235B" w:rsidRDefault="00F7235B" w:rsidP="00F7235B">
      <w:pPr>
        <w:pStyle w:val="GG-body"/>
        <w:tabs>
          <w:tab w:val="left" w:pos="322"/>
        </w:tabs>
        <w:rPr>
          <w:b/>
        </w:rPr>
      </w:pPr>
      <w:r>
        <w:rPr>
          <w:b/>
        </w:rPr>
        <w:t>3.</w:t>
      </w:r>
      <w:r>
        <w:rPr>
          <w:b/>
        </w:rPr>
        <w:tab/>
        <w:t>Inquiries</w:t>
      </w:r>
    </w:p>
    <w:p w14:paraId="16869434" w14:textId="77777777" w:rsidR="00F7235B" w:rsidRDefault="00F7235B" w:rsidP="00F7235B">
      <w:pPr>
        <w:pStyle w:val="GG-body"/>
        <w:spacing w:after="0"/>
        <w:ind w:left="320"/>
      </w:pPr>
      <w:r>
        <w:t>Inquiries should be directed to:</w:t>
      </w:r>
      <w:r>
        <w:tab/>
      </w:r>
      <w:r>
        <w:rPr>
          <w:lang w:val="en-US"/>
        </w:rPr>
        <w:t>Daniel Tuk</w:t>
      </w:r>
    </w:p>
    <w:p w14:paraId="43F03A6D" w14:textId="77777777" w:rsidR="00F7235B" w:rsidRDefault="00F7235B" w:rsidP="00F7235B">
      <w:pPr>
        <w:pStyle w:val="GG-body"/>
        <w:spacing w:after="0"/>
        <w:ind w:left="2560"/>
      </w:pPr>
      <w:r>
        <w:t>GPO Box 1533</w:t>
      </w:r>
    </w:p>
    <w:p w14:paraId="71FE2F87" w14:textId="77777777" w:rsidR="00F7235B" w:rsidRDefault="00F7235B" w:rsidP="00F7235B">
      <w:pPr>
        <w:pStyle w:val="GG-body"/>
        <w:spacing w:after="0"/>
        <w:ind w:left="2560"/>
      </w:pPr>
      <w:proofErr w:type="gramStart"/>
      <w:r>
        <w:t>Adelaide  SA</w:t>
      </w:r>
      <w:proofErr w:type="gramEnd"/>
      <w:r>
        <w:t xml:space="preserve">  5001</w:t>
      </w:r>
    </w:p>
    <w:p w14:paraId="3F723645" w14:textId="77777777" w:rsidR="00F7235B" w:rsidRDefault="00F7235B" w:rsidP="00F7235B">
      <w:pPr>
        <w:pStyle w:val="GG-body"/>
        <w:spacing w:after="0"/>
        <w:ind w:left="2560"/>
      </w:pPr>
      <w:r>
        <w:t xml:space="preserve">Telephone: (08) </w:t>
      </w:r>
      <w:r>
        <w:rPr>
          <w:lang w:val="en-US"/>
        </w:rPr>
        <w:t>7109 7133</w:t>
      </w:r>
    </w:p>
    <w:p w14:paraId="1B98C205" w14:textId="77777777" w:rsidR="00F7235B" w:rsidRDefault="00F7235B" w:rsidP="00F7235B">
      <w:pPr>
        <w:pStyle w:val="GG-body"/>
      </w:pPr>
      <w:r>
        <w:t>Dated: 16 August 2022</w:t>
      </w:r>
    </w:p>
    <w:p w14:paraId="4E580232" w14:textId="77777777" w:rsidR="00F7235B" w:rsidRDefault="00F7235B" w:rsidP="00F7235B">
      <w:pPr>
        <w:pStyle w:val="GG-body"/>
      </w:pPr>
      <w:r>
        <w:t>The Common Seal of the COMMISSIONER OF HIGHWAYS was hereto affixed by authority of the Commissioner in the presence of:</w:t>
      </w:r>
    </w:p>
    <w:p w14:paraId="215923D7" w14:textId="77777777" w:rsidR="00F7235B" w:rsidRDefault="00F7235B" w:rsidP="00F7235B">
      <w:pPr>
        <w:pStyle w:val="GG-SName"/>
      </w:pPr>
      <w:r>
        <w:t>Rocco Caruso</w:t>
      </w:r>
    </w:p>
    <w:p w14:paraId="73C0A341" w14:textId="77777777" w:rsidR="00F7235B" w:rsidRDefault="00F7235B" w:rsidP="00F7235B">
      <w:pPr>
        <w:pStyle w:val="GG-Signature"/>
      </w:pPr>
      <w:r>
        <w:t>Manager, Property Acquisition (Authorised Officer)</w:t>
      </w:r>
    </w:p>
    <w:p w14:paraId="4043DEA3" w14:textId="77777777" w:rsidR="00F7235B" w:rsidRDefault="00F7235B" w:rsidP="00F7235B">
      <w:pPr>
        <w:pStyle w:val="GG-Signature"/>
      </w:pPr>
      <w:r>
        <w:t>Department for Infrastructure and Transport</w:t>
      </w:r>
    </w:p>
    <w:p w14:paraId="06C0EDF5" w14:textId="77777777" w:rsidR="00F7235B" w:rsidRDefault="00F7235B" w:rsidP="00F7235B">
      <w:pPr>
        <w:pStyle w:val="GG-body"/>
      </w:pPr>
      <w:r>
        <w:t>DIT 2021/12894/01</w:t>
      </w:r>
    </w:p>
    <w:p w14:paraId="32758235" w14:textId="77777777" w:rsidR="00F7235B" w:rsidRDefault="00F7235B" w:rsidP="00F7235B">
      <w:pPr>
        <w:pStyle w:val="GG-body"/>
        <w:pBdr>
          <w:top w:val="single" w:sz="4" w:space="1" w:color="auto"/>
        </w:pBdr>
        <w:spacing w:before="100" w:after="0" w:line="14" w:lineRule="exact"/>
        <w:jc w:val="center"/>
      </w:pPr>
    </w:p>
    <w:p w14:paraId="158EFBFC" w14:textId="77777777" w:rsidR="006E40C7" w:rsidRDefault="006E40C7" w:rsidP="006E40C7">
      <w:pPr>
        <w:pStyle w:val="GG-body"/>
        <w:spacing w:after="0"/>
      </w:pPr>
    </w:p>
    <w:p w14:paraId="081A84FE" w14:textId="77777777" w:rsidR="00F7235B" w:rsidRDefault="00F7235B" w:rsidP="00F7235B">
      <w:pPr>
        <w:pStyle w:val="GG-Title1"/>
        <w:rPr>
          <w:rFonts w:eastAsia="Times New Roman"/>
        </w:rPr>
      </w:pPr>
      <w:r>
        <w:t>Land Acquisition Act 1969</w:t>
      </w:r>
    </w:p>
    <w:p w14:paraId="7C6CAFCE" w14:textId="77777777" w:rsidR="00F7235B" w:rsidRDefault="00F7235B" w:rsidP="00F7235B">
      <w:pPr>
        <w:pStyle w:val="GG-Title2"/>
      </w:pPr>
      <w:r>
        <w:t>Section 16</w:t>
      </w:r>
    </w:p>
    <w:p w14:paraId="70A16021" w14:textId="77777777" w:rsidR="00F7235B" w:rsidRDefault="00F7235B" w:rsidP="00F7235B">
      <w:pPr>
        <w:pStyle w:val="GG-Title3"/>
        <w:spacing w:after="0"/>
      </w:pPr>
      <w:r>
        <w:t>Form 5 – Notice of Acquisition</w:t>
      </w:r>
    </w:p>
    <w:p w14:paraId="79F1BA36" w14:textId="77777777" w:rsidR="00F7235B" w:rsidRDefault="00F7235B" w:rsidP="00F7235B">
      <w:pPr>
        <w:pStyle w:val="GG-body"/>
        <w:tabs>
          <w:tab w:val="left" w:pos="322"/>
        </w:tabs>
        <w:rPr>
          <w:b/>
        </w:rPr>
      </w:pPr>
      <w:r>
        <w:rPr>
          <w:b/>
        </w:rPr>
        <w:t>1.</w:t>
      </w:r>
      <w:r>
        <w:rPr>
          <w:b/>
        </w:rPr>
        <w:tab/>
        <w:t>Notice of acquisition</w:t>
      </w:r>
    </w:p>
    <w:p w14:paraId="49819CEE" w14:textId="77777777" w:rsidR="00F7235B" w:rsidRDefault="00F7235B" w:rsidP="00F7235B">
      <w:pPr>
        <w:pStyle w:val="GG-body"/>
        <w:ind w:left="320"/>
      </w:pPr>
      <w:r>
        <w:t>The Commissioner of Highways (the Authority), of 50 Flinders Street, Adelaide SA 5000, acquires the following interests in the following land:</w:t>
      </w:r>
    </w:p>
    <w:p w14:paraId="0C6E4549" w14:textId="77777777" w:rsidR="00F7235B" w:rsidRDefault="00F7235B" w:rsidP="00F7235B">
      <w:pPr>
        <w:pStyle w:val="GG-body"/>
        <w:ind w:left="480"/>
      </w:pPr>
      <w:r>
        <w:t xml:space="preserve">Comprising an unencumbered estate in fee simple in that piece of land being portion of Section 1143 in the </w:t>
      </w:r>
      <w:proofErr w:type="spellStart"/>
      <w:r>
        <w:t>Hundred</w:t>
      </w:r>
      <w:proofErr w:type="spellEnd"/>
      <w:r>
        <w:t xml:space="preserve"> of Waterloo comprised in Certificate of Title Volume 5728 Folio </w:t>
      </w:r>
      <w:proofErr w:type="gramStart"/>
      <w:r>
        <w:t>986, and</w:t>
      </w:r>
      <w:proofErr w:type="gramEnd"/>
      <w:r>
        <w:t xml:space="preserve"> being the whole of the land identified as allotment 2 in D 129412 lodged in the Lands Titles Office.</w:t>
      </w:r>
    </w:p>
    <w:p w14:paraId="7D64A76E" w14:textId="77777777" w:rsidR="00F7235B" w:rsidRDefault="00F7235B" w:rsidP="00F7235B">
      <w:pPr>
        <w:pStyle w:val="GG-body"/>
        <w:ind w:left="320"/>
      </w:pPr>
      <w:r>
        <w:t xml:space="preserve">This notice is given under section 16 of the </w:t>
      </w:r>
      <w:r>
        <w:rPr>
          <w:i/>
        </w:rPr>
        <w:t>Land Acquisition Act 1969.</w:t>
      </w:r>
    </w:p>
    <w:p w14:paraId="197823B8" w14:textId="77777777" w:rsidR="00F7235B" w:rsidRDefault="00F7235B" w:rsidP="00F7235B">
      <w:pPr>
        <w:pStyle w:val="GG-body"/>
        <w:tabs>
          <w:tab w:val="left" w:pos="322"/>
        </w:tabs>
        <w:rPr>
          <w:b/>
        </w:rPr>
      </w:pPr>
      <w:r>
        <w:rPr>
          <w:b/>
        </w:rPr>
        <w:t>2.</w:t>
      </w:r>
      <w:r>
        <w:rPr>
          <w:b/>
        </w:rPr>
        <w:tab/>
        <w:t>Compensation</w:t>
      </w:r>
    </w:p>
    <w:p w14:paraId="30FF0DF4" w14:textId="77777777" w:rsidR="00F7235B" w:rsidRDefault="00F7235B" w:rsidP="00F7235B">
      <w:pPr>
        <w:pStyle w:val="GG-body"/>
        <w:ind w:left="320"/>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43C727C0" w14:textId="77777777" w:rsidR="00F7235B" w:rsidRDefault="00F7235B" w:rsidP="00F7235B">
      <w:pPr>
        <w:pStyle w:val="GG-body"/>
        <w:tabs>
          <w:tab w:val="left" w:pos="322"/>
        </w:tabs>
        <w:rPr>
          <w:b/>
        </w:rPr>
      </w:pPr>
      <w:r>
        <w:rPr>
          <w:b/>
        </w:rPr>
        <w:t>2A.</w:t>
      </w:r>
      <w:r>
        <w:rPr>
          <w:b/>
        </w:rPr>
        <w:tab/>
        <w:t>Payment of professional costs relating to acquisition (section 26B)</w:t>
      </w:r>
    </w:p>
    <w:p w14:paraId="4A4CCFFC" w14:textId="77777777" w:rsidR="00F7235B" w:rsidRDefault="00F7235B" w:rsidP="00F7235B">
      <w:pPr>
        <w:pStyle w:val="GG-body"/>
        <w:ind w:left="320"/>
      </w:pPr>
      <w:r>
        <w:t xml:space="preserve">If you are the owner in fee simple of the land to which this notice relates, you may be entitled to a payment of up to $10 000 from the Authority for use towards the payment of professional costs in relation to the acquisition of the land. </w:t>
      </w:r>
    </w:p>
    <w:p w14:paraId="7FD3CB36" w14:textId="77777777" w:rsidR="00F7235B" w:rsidRDefault="00F7235B" w:rsidP="00F7235B">
      <w:pPr>
        <w:pStyle w:val="GG-body"/>
        <w:ind w:left="320"/>
        <w:rPr>
          <w:i/>
        </w:rPr>
      </w:pPr>
      <w:r>
        <w:t xml:space="preserve">Professional costs include legal costs, valuation costs and any other costs prescribed by the </w:t>
      </w:r>
      <w:r>
        <w:rPr>
          <w:i/>
        </w:rPr>
        <w:t>Land Acquisition Regulations 2019.</w:t>
      </w:r>
    </w:p>
    <w:p w14:paraId="7B27E08F" w14:textId="77777777" w:rsidR="00F7235B" w:rsidRDefault="00F7235B" w:rsidP="00F7235B">
      <w:pPr>
        <w:pStyle w:val="GG-body"/>
        <w:tabs>
          <w:tab w:val="left" w:pos="322"/>
        </w:tabs>
        <w:rPr>
          <w:b/>
        </w:rPr>
      </w:pPr>
      <w:r>
        <w:rPr>
          <w:b/>
        </w:rPr>
        <w:t>3.</w:t>
      </w:r>
      <w:r>
        <w:rPr>
          <w:b/>
        </w:rPr>
        <w:tab/>
        <w:t>Inquiries</w:t>
      </w:r>
    </w:p>
    <w:p w14:paraId="43DEB739" w14:textId="77777777" w:rsidR="00F7235B" w:rsidRDefault="00F7235B" w:rsidP="00F7235B">
      <w:pPr>
        <w:pStyle w:val="GG-body"/>
        <w:spacing w:after="0"/>
        <w:ind w:left="320"/>
      </w:pPr>
      <w:r>
        <w:t>Inquiries should be directed to:</w:t>
      </w:r>
      <w:r>
        <w:tab/>
      </w:r>
      <w:r>
        <w:rPr>
          <w:lang w:val="en-US"/>
        </w:rPr>
        <w:t>Daniel Tuk</w:t>
      </w:r>
    </w:p>
    <w:p w14:paraId="5227E77D" w14:textId="77777777" w:rsidR="00F7235B" w:rsidRDefault="00F7235B" w:rsidP="00F7235B">
      <w:pPr>
        <w:pStyle w:val="GG-body"/>
        <w:spacing w:after="0"/>
        <w:ind w:left="2560"/>
      </w:pPr>
      <w:r>
        <w:t>GPO Box 1533</w:t>
      </w:r>
    </w:p>
    <w:p w14:paraId="5FE881D2" w14:textId="77777777" w:rsidR="00F7235B" w:rsidRDefault="00F7235B" w:rsidP="00F7235B">
      <w:pPr>
        <w:pStyle w:val="GG-body"/>
        <w:spacing w:after="0"/>
        <w:ind w:left="2560"/>
      </w:pPr>
      <w:proofErr w:type="gramStart"/>
      <w:r>
        <w:t>Adelaide  SA</w:t>
      </w:r>
      <w:proofErr w:type="gramEnd"/>
      <w:r>
        <w:t xml:space="preserve">  5001</w:t>
      </w:r>
    </w:p>
    <w:p w14:paraId="75C94634" w14:textId="77777777" w:rsidR="00F7235B" w:rsidRDefault="00F7235B" w:rsidP="00F7235B">
      <w:pPr>
        <w:pStyle w:val="GG-body"/>
        <w:spacing w:after="0"/>
        <w:ind w:left="2560"/>
      </w:pPr>
      <w:r>
        <w:t xml:space="preserve">Telephone: (08) </w:t>
      </w:r>
      <w:r>
        <w:rPr>
          <w:lang w:val="en-US"/>
        </w:rPr>
        <w:t>7109 7133</w:t>
      </w:r>
    </w:p>
    <w:p w14:paraId="45972ED4" w14:textId="77777777" w:rsidR="00F7235B" w:rsidRDefault="00F7235B" w:rsidP="00F7235B">
      <w:pPr>
        <w:pStyle w:val="GG-body"/>
      </w:pPr>
      <w:r>
        <w:t>Dated: 16 August 2022</w:t>
      </w:r>
    </w:p>
    <w:p w14:paraId="53EC5142" w14:textId="77777777" w:rsidR="00F7235B" w:rsidRDefault="00F7235B" w:rsidP="00F7235B">
      <w:pPr>
        <w:pStyle w:val="GG-body"/>
      </w:pPr>
      <w:r>
        <w:t>The Common Seal of the COMMISSIONER OF HIGHWAYS was hereto affixed by authority of the Commissioner in the presence of:</w:t>
      </w:r>
    </w:p>
    <w:p w14:paraId="2BF62D71" w14:textId="77777777" w:rsidR="00F7235B" w:rsidRDefault="00F7235B" w:rsidP="00F7235B">
      <w:pPr>
        <w:pStyle w:val="GG-SName"/>
      </w:pPr>
      <w:r>
        <w:t>Rocco Caruso</w:t>
      </w:r>
    </w:p>
    <w:p w14:paraId="1E3A0113" w14:textId="77777777" w:rsidR="00F7235B" w:rsidRDefault="00F7235B" w:rsidP="00F7235B">
      <w:pPr>
        <w:pStyle w:val="GG-Signature"/>
      </w:pPr>
      <w:r>
        <w:t>Manager, Property Acquisition (Authorised Officer)</w:t>
      </w:r>
    </w:p>
    <w:p w14:paraId="3247F225" w14:textId="77777777" w:rsidR="00F7235B" w:rsidRDefault="00F7235B" w:rsidP="00F7235B">
      <w:pPr>
        <w:pStyle w:val="GG-Signature"/>
      </w:pPr>
      <w:r>
        <w:t>Department for Infrastructure and Transport</w:t>
      </w:r>
    </w:p>
    <w:p w14:paraId="0D2150C8" w14:textId="77777777" w:rsidR="00F7235B" w:rsidRDefault="00F7235B" w:rsidP="00F7235B">
      <w:pPr>
        <w:pStyle w:val="GG-body"/>
      </w:pPr>
      <w:r>
        <w:t>DIT 2021/12892/01</w:t>
      </w:r>
    </w:p>
    <w:p w14:paraId="5224CC3E" w14:textId="77777777" w:rsidR="00F7235B" w:rsidRDefault="00F7235B" w:rsidP="00F7235B">
      <w:pPr>
        <w:pStyle w:val="GG-body"/>
        <w:pBdr>
          <w:top w:val="single" w:sz="4" w:space="1" w:color="auto"/>
        </w:pBdr>
        <w:spacing w:before="100" w:after="0" w:line="14" w:lineRule="exact"/>
        <w:jc w:val="center"/>
      </w:pPr>
    </w:p>
    <w:p w14:paraId="3588F126" w14:textId="034EA8B8" w:rsidR="00205571" w:rsidRDefault="00205571">
      <w:pPr>
        <w:spacing w:after="0" w:line="240" w:lineRule="auto"/>
        <w:jc w:val="left"/>
        <w:rPr>
          <w:rFonts w:eastAsia="Times New Roman"/>
          <w:szCs w:val="17"/>
        </w:rPr>
      </w:pPr>
      <w:r>
        <w:br w:type="page"/>
      </w:r>
    </w:p>
    <w:p w14:paraId="5E20420A" w14:textId="77777777" w:rsidR="00205571" w:rsidRDefault="00205571" w:rsidP="00205571">
      <w:pPr>
        <w:pStyle w:val="GG-Title1"/>
        <w:rPr>
          <w:rFonts w:eastAsia="Times New Roman"/>
        </w:rPr>
      </w:pPr>
      <w:r>
        <w:lastRenderedPageBreak/>
        <w:t>Land Acquisition Act 1969</w:t>
      </w:r>
    </w:p>
    <w:p w14:paraId="16924F6E" w14:textId="77777777" w:rsidR="00205571" w:rsidRDefault="00205571" w:rsidP="00205571">
      <w:pPr>
        <w:pStyle w:val="GG-Title2"/>
      </w:pPr>
      <w:r>
        <w:t>Section 16</w:t>
      </w:r>
    </w:p>
    <w:p w14:paraId="05FDE19E" w14:textId="77777777" w:rsidR="00205571" w:rsidRDefault="00205571" w:rsidP="00205571">
      <w:pPr>
        <w:pStyle w:val="GG-Title3"/>
        <w:spacing w:after="0"/>
      </w:pPr>
      <w:r>
        <w:t>Form 5 – Notice of Acquisition</w:t>
      </w:r>
    </w:p>
    <w:p w14:paraId="77C515C7" w14:textId="77777777" w:rsidR="00205571" w:rsidRDefault="00205571" w:rsidP="00205571">
      <w:pPr>
        <w:pStyle w:val="GG-body"/>
        <w:tabs>
          <w:tab w:val="left" w:pos="322"/>
        </w:tabs>
        <w:rPr>
          <w:b/>
        </w:rPr>
      </w:pPr>
      <w:r>
        <w:rPr>
          <w:b/>
        </w:rPr>
        <w:t>1.</w:t>
      </w:r>
      <w:r>
        <w:rPr>
          <w:b/>
        </w:rPr>
        <w:tab/>
        <w:t>Notice of acquisition</w:t>
      </w:r>
    </w:p>
    <w:p w14:paraId="5EE17A03" w14:textId="77777777" w:rsidR="00205571" w:rsidRDefault="00205571" w:rsidP="00205571">
      <w:pPr>
        <w:pStyle w:val="GG-body"/>
        <w:ind w:left="320"/>
      </w:pPr>
      <w:r>
        <w:t>The Commissioner of Highways (the Authority), of 50 Flinders Street, Adelaide SA 5000, acquires the following interests in the following land:</w:t>
      </w:r>
    </w:p>
    <w:p w14:paraId="0B12B5B6" w14:textId="77777777" w:rsidR="00205571" w:rsidRDefault="00205571" w:rsidP="00205571">
      <w:pPr>
        <w:pStyle w:val="GG-body"/>
        <w:ind w:left="480"/>
      </w:pPr>
      <w:r>
        <w:t>Comprising an unencumbered estate in fee simple in the whole of the land identified as Allotment 651 in D127972 lodged in the Lands Titles Office, being:</w:t>
      </w:r>
    </w:p>
    <w:p w14:paraId="67D1BAD1" w14:textId="77777777" w:rsidR="00205571" w:rsidRDefault="00205571" w:rsidP="00205571">
      <w:pPr>
        <w:pStyle w:val="GG-body"/>
        <w:ind w:left="480"/>
      </w:pPr>
      <w:r>
        <w:t>First: Portion of Allotment 52 in Deposited Plan 87801 comprised in Certificate of Title Volume 6094 Folio 483 and expressly excluding the Easement(s) over the land marked "D" for the Transmission of Electricity by Underground Cable (RTC 11742419</w:t>
      </w:r>
      <w:proofErr w:type="gramStart"/>
      <w:r>
        <w:t>);</w:t>
      </w:r>
      <w:proofErr w:type="gramEnd"/>
    </w:p>
    <w:p w14:paraId="73F8CA80" w14:textId="77777777" w:rsidR="00205571" w:rsidRDefault="00205571" w:rsidP="00205571">
      <w:pPr>
        <w:pStyle w:val="GG-body"/>
        <w:ind w:left="480"/>
      </w:pPr>
      <w:r>
        <w:t>Secondly: Portion of the land comprised in Certificate of Title Volume 6094 Folio 484 (being the free and unrestricted Right(s) of Way over the land marked "E" in Deposited Plan 87801, that is appurtenant to Allotment 53 in the said Deposited Plan (RTC 11742419) and is contained within the said land identified as Allotment 651 in D127972, to the intent that the Right(s) of Way will merge and be extinguished in the fee simple in the land identified as Allotment 651 in D127972); and</w:t>
      </w:r>
    </w:p>
    <w:p w14:paraId="2A7D83E4" w14:textId="77777777" w:rsidR="00205571" w:rsidRDefault="00205571" w:rsidP="00205571">
      <w:pPr>
        <w:pStyle w:val="GG-body"/>
        <w:ind w:left="480"/>
      </w:pPr>
      <w:r>
        <w:t>Thirdly: Portion of the land comprised in Certificate of Title Volume 6183 Folio 860 (being portion of the free and unrestricted Right(s) of Way over the land marked “B” in Deposited Plan 113612, that is appurtenant to Allotment 13 in the said Deposited Plan (RTC 11742419) and is contained within the land identified as Allotment 651 in D127972, to the intent that that portion of the Right(s) of Way will merge and be extinguished in the fee simple in Allotment 651 in D127972).</w:t>
      </w:r>
    </w:p>
    <w:p w14:paraId="2C39912E" w14:textId="77777777" w:rsidR="00205571" w:rsidRDefault="00205571" w:rsidP="00205571">
      <w:pPr>
        <w:pStyle w:val="GG-body"/>
        <w:ind w:left="320"/>
      </w:pPr>
      <w:r>
        <w:t xml:space="preserve">This notice is given under section 16 of the </w:t>
      </w:r>
      <w:r>
        <w:rPr>
          <w:i/>
        </w:rPr>
        <w:t>Land Acquisition Act 1969.</w:t>
      </w:r>
    </w:p>
    <w:p w14:paraId="378352E6" w14:textId="77777777" w:rsidR="00205571" w:rsidRDefault="00205571" w:rsidP="00205571">
      <w:pPr>
        <w:pStyle w:val="GG-body"/>
        <w:tabs>
          <w:tab w:val="left" w:pos="322"/>
        </w:tabs>
        <w:rPr>
          <w:b/>
        </w:rPr>
      </w:pPr>
      <w:r>
        <w:rPr>
          <w:b/>
        </w:rPr>
        <w:t>2.</w:t>
      </w:r>
      <w:r>
        <w:rPr>
          <w:b/>
        </w:rPr>
        <w:tab/>
        <w:t>Compensation</w:t>
      </w:r>
    </w:p>
    <w:p w14:paraId="44101C71" w14:textId="77777777" w:rsidR="00205571" w:rsidRDefault="00205571" w:rsidP="00205571">
      <w:pPr>
        <w:pStyle w:val="GG-body"/>
        <w:ind w:left="320"/>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920018E" w14:textId="77777777" w:rsidR="00205571" w:rsidRDefault="00205571" w:rsidP="00205571">
      <w:pPr>
        <w:pStyle w:val="GG-body"/>
        <w:tabs>
          <w:tab w:val="left" w:pos="322"/>
        </w:tabs>
        <w:rPr>
          <w:b/>
        </w:rPr>
      </w:pPr>
      <w:r>
        <w:rPr>
          <w:b/>
        </w:rPr>
        <w:t>2A.</w:t>
      </w:r>
      <w:r>
        <w:rPr>
          <w:b/>
        </w:rPr>
        <w:tab/>
        <w:t>Payment of professional costs relating to acquisition (section 26B)</w:t>
      </w:r>
    </w:p>
    <w:p w14:paraId="1BE86AA5" w14:textId="77777777" w:rsidR="00205571" w:rsidRDefault="00205571" w:rsidP="00205571">
      <w:pPr>
        <w:pStyle w:val="GG-body"/>
        <w:ind w:left="320"/>
      </w:pPr>
      <w:r>
        <w:t xml:space="preserve">If you are the owner in fee simple of the land to which this notice relates, you may be entitled to a payment of up to $10 000 from the Authority for use towards the payment of professional costs in relation to the acquisition of the land. </w:t>
      </w:r>
    </w:p>
    <w:p w14:paraId="3E500F69" w14:textId="77777777" w:rsidR="00205571" w:rsidRDefault="00205571" w:rsidP="00205571">
      <w:pPr>
        <w:pStyle w:val="GG-body"/>
        <w:ind w:left="320"/>
        <w:rPr>
          <w:i/>
        </w:rPr>
      </w:pPr>
      <w:r>
        <w:t xml:space="preserve">Professional costs include legal costs, valuation costs and any other costs prescribed by the </w:t>
      </w:r>
      <w:r>
        <w:rPr>
          <w:i/>
        </w:rPr>
        <w:t>Land Acquisition Regulations 2019.</w:t>
      </w:r>
    </w:p>
    <w:p w14:paraId="206C1653" w14:textId="77777777" w:rsidR="00205571" w:rsidRDefault="00205571" w:rsidP="00205571">
      <w:pPr>
        <w:pStyle w:val="GG-body"/>
        <w:tabs>
          <w:tab w:val="left" w:pos="322"/>
        </w:tabs>
        <w:rPr>
          <w:b/>
        </w:rPr>
      </w:pPr>
      <w:r>
        <w:rPr>
          <w:b/>
        </w:rPr>
        <w:t>3.</w:t>
      </w:r>
      <w:r>
        <w:rPr>
          <w:b/>
        </w:rPr>
        <w:tab/>
        <w:t>Inquiries</w:t>
      </w:r>
    </w:p>
    <w:p w14:paraId="6DA12632" w14:textId="77777777" w:rsidR="00205571" w:rsidRDefault="00205571" w:rsidP="00205571">
      <w:pPr>
        <w:pStyle w:val="GG-body"/>
        <w:spacing w:after="0"/>
        <w:ind w:left="320"/>
      </w:pPr>
      <w:r>
        <w:t>Inquiries should be directed to:</w:t>
      </w:r>
      <w:r>
        <w:tab/>
      </w:r>
      <w:r>
        <w:rPr>
          <w:lang w:val="en-US"/>
        </w:rPr>
        <w:t>Chris Southam</w:t>
      </w:r>
    </w:p>
    <w:p w14:paraId="5A434745" w14:textId="77777777" w:rsidR="00205571" w:rsidRDefault="00205571" w:rsidP="00205571">
      <w:pPr>
        <w:pStyle w:val="GG-body"/>
        <w:spacing w:after="0"/>
        <w:ind w:left="2560"/>
      </w:pPr>
      <w:r>
        <w:t>GPO Box 1533</w:t>
      </w:r>
    </w:p>
    <w:p w14:paraId="62120CB0" w14:textId="77777777" w:rsidR="00205571" w:rsidRDefault="00205571" w:rsidP="00205571">
      <w:pPr>
        <w:pStyle w:val="GG-body"/>
        <w:spacing w:after="0"/>
        <w:ind w:left="2560"/>
      </w:pPr>
      <w:proofErr w:type="gramStart"/>
      <w:r>
        <w:t>Adelaide  SA</w:t>
      </w:r>
      <w:proofErr w:type="gramEnd"/>
      <w:r>
        <w:t xml:space="preserve">  5001</w:t>
      </w:r>
    </w:p>
    <w:p w14:paraId="697DA7FB" w14:textId="77777777" w:rsidR="00205571" w:rsidRDefault="00205571" w:rsidP="00205571">
      <w:pPr>
        <w:pStyle w:val="GG-body"/>
        <w:spacing w:after="0"/>
        <w:ind w:left="2560"/>
      </w:pPr>
      <w:r>
        <w:t xml:space="preserve">Telephone: (08) </w:t>
      </w:r>
      <w:r>
        <w:rPr>
          <w:lang w:val="en-US"/>
        </w:rPr>
        <w:t>8343 2574</w:t>
      </w:r>
    </w:p>
    <w:p w14:paraId="14A2458B" w14:textId="77777777" w:rsidR="00205571" w:rsidRDefault="00205571" w:rsidP="00205571">
      <w:pPr>
        <w:pStyle w:val="GG-body"/>
      </w:pPr>
      <w:r>
        <w:t>Dated: 17 August 2022</w:t>
      </w:r>
    </w:p>
    <w:p w14:paraId="3052948D" w14:textId="77777777" w:rsidR="00205571" w:rsidRDefault="00205571" w:rsidP="00205571">
      <w:pPr>
        <w:pStyle w:val="GG-body"/>
      </w:pPr>
      <w:r>
        <w:t>The Common Seal of the COMMISSIONER OF HIGHWAYS was hereto affixed by authority of the Commissioner in the presence of:</w:t>
      </w:r>
    </w:p>
    <w:p w14:paraId="6B19C1C2" w14:textId="77777777" w:rsidR="00205571" w:rsidRDefault="00205571" w:rsidP="00205571">
      <w:pPr>
        <w:pStyle w:val="GG-SName"/>
      </w:pPr>
      <w:r>
        <w:t>Rocco Caruso</w:t>
      </w:r>
    </w:p>
    <w:p w14:paraId="562B15D4" w14:textId="77777777" w:rsidR="00205571" w:rsidRDefault="00205571" w:rsidP="00205571">
      <w:pPr>
        <w:pStyle w:val="GG-Signature"/>
      </w:pPr>
      <w:r>
        <w:t>Manager, Property Acquisition (Authorised Officer)</w:t>
      </w:r>
    </w:p>
    <w:p w14:paraId="4DF144A6" w14:textId="77777777" w:rsidR="00205571" w:rsidRDefault="00205571" w:rsidP="00205571">
      <w:pPr>
        <w:pStyle w:val="GG-Signature"/>
      </w:pPr>
      <w:r>
        <w:t>Department for Infrastructure and Transport</w:t>
      </w:r>
    </w:p>
    <w:p w14:paraId="3BE37DF4" w14:textId="77777777" w:rsidR="00205571" w:rsidRDefault="00205571" w:rsidP="00205571">
      <w:pPr>
        <w:pStyle w:val="GG-body"/>
      </w:pPr>
      <w:r>
        <w:t>DIT 2020/16904/01</w:t>
      </w:r>
    </w:p>
    <w:p w14:paraId="2163D7D4" w14:textId="77777777" w:rsidR="00205571" w:rsidRDefault="00205571" w:rsidP="00205571">
      <w:pPr>
        <w:pStyle w:val="GG-body"/>
        <w:pBdr>
          <w:top w:val="single" w:sz="4" w:space="1" w:color="auto"/>
        </w:pBdr>
        <w:spacing w:before="100" w:after="0" w:line="14" w:lineRule="exact"/>
        <w:jc w:val="center"/>
      </w:pPr>
    </w:p>
    <w:p w14:paraId="3AB368B8" w14:textId="77BA1C82" w:rsidR="00F7235B" w:rsidRDefault="00F7235B" w:rsidP="006E40C7">
      <w:pPr>
        <w:pStyle w:val="GG-body"/>
        <w:spacing w:after="0"/>
      </w:pPr>
    </w:p>
    <w:p w14:paraId="0B6B3B25" w14:textId="77777777" w:rsidR="00205571" w:rsidRDefault="00205571" w:rsidP="00205571">
      <w:pPr>
        <w:pStyle w:val="GG-Title1"/>
        <w:rPr>
          <w:rFonts w:eastAsia="Times New Roman"/>
        </w:rPr>
      </w:pPr>
      <w:r>
        <w:t>Land Acquisition Act 1969</w:t>
      </w:r>
    </w:p>
    <w:p w14:paraId="2BC8C093" w14:textId="77777777" w:rsidR="00205571" w:rsidRDefault="00205571" w:rsidP="00205571">
      <w:pPr>
        <w:pStyle w:val="GG-Title2"/>
      </w:pPr>
      <w:r>
        <w:t>Section 16</w:t>
      </w:r>
    </w:p>
    <w:p w14:paraId="4F90A1D7" w14:textId="77777777" w:rsidR="00205571" w:rsidRDefault="00205571" w:rsidP="00205571">
      <w:pPr>
        <w:pStyle w:val="GG-Title3"/>
        <w:spacing w:after="0"/>
      </w:pPr>
      <w:r>
        <w:t>Form 5 – Notice of Acquisition</w:t>
      </w:r>
    </w:p>
    <w:p w14:paraId="7A9D9828" w14:textId="77777777" w:rsidR="00205571" w:rsidRDefault="00205571" w:rsidP="00205571">
      <w:pPr>
        <w:pStyle w:val="GG-body"/>
        <w:tabs>
          <w:tab w:val="left" w:pos="322"/>
        </w:tabs>
        <w:rPr>
          <w:b/>
        </w:rPr>
      </w:pPr>
      <w:r>
        <w:rPr>
          <w:b/>
        </w:rPr>
        <w:t>1.</w:t>
      </w:r>
      <w:r>
        <w:rPr>
          <w:b/>
        </w:rPr>
        <w:tab/>
        <w:t>Notice of acquisition</w:t>
      </w:r>
    </w:p>
    <w:p w14:paraId="0AE33BAF" w14:textId="77777777" w:rsidR="00205571" w:rsidRDefault="00205571" w:rsidP="00205571">
      <w:pPr>
        <w:pStyle w:val="GG-body"/>
        <w:ind w:left="320"/>
      </w:pPr>
      <w:r>
        <w:t>The Commissioner of Highways (the Authority), of 50 Flinders Street, Adelaide SA 5000, acquires the following interests in the following land:</w:t>
      </w:r>
    </w:p>
    <w:p w14:paraId="4A755382" w14:textId="77777777" w:rsidR="00205571" w:rsidRDefault="00205571" w:rsidP="00205571">
      <w:pPr>
        <w:pStyle w:val="GG-body"/>
        <w:ind w:left="480"/>
      </w:pPr>
      <w:r>
        <w:t xml:space="preserve">Comprising an unencumbered estate in fee simple in that piece of land being portion of Allotment 492 in Deposited Plan 127645 comprised in Certificate of Title Volume 6258 Folio </w:t>
      </w:r>
      <w:proofErr w:type="gramStart"/>
      <w:r>
        <w:t>614, and</w:t>
      </w:r>
      <w:proofErr w:type="gramEnd"/>
      <w:r>
        <w:t xml:space="preserve"> being the whole of the land identified as Allotment 301 in D130021 lodged in the Lands Titles.</w:t>
      </w:r>
    </w:p>
    <w:p w14:paraId="12117F24" w14:textId="77777777" w:rsidR="00205571" w:rsidRDefault="00205571" w:rsidP="00205571">
      <w:pPr>
        <w:pStyle w:val="GG-body"/>
        <w:ind w:left="320"/>
      </w:pPr>
      <w:r>
        <w:t xml:space="preserve">This notice is given under section 16 of the </w:t>
      </w:r>
      <w:r>
        <w:rPr>
          <w:i/>
        </w:rPr>
        <w:t>Land Acquisition Act 1969.</w:t>
      </w:r>
    </w:p>
    <w:p w14:paraId="4447448C" w14:textId="77777777" w:rsidR="00205571" w:rsidRDefault="00205571" w:rsidP="00205571">
      <w:pPr>
        <w:pStyle w:val="GG-body"/>
        <w:tabs>
          <w:tab w:val="left" w:pos="322"/>
        </w:tabs>
        <w:rPr>
          <w:b/>
        </w:rPr>
      </w:pPr>
      <w:r>
        <w:rPr>
          <w:b/>
        </w:rPr>
        <w:t>2.</w:t>
      </w:r>
      <w:r>
        <w:rPr>
          <w:b/>
        </w:rPr>
        <w:tab/>
        <w:t>Compensation</w:t>
      </w:r>
    </w:p>
    <w:p w14:paraId="7D1D78BC" w14:textId="77777777" w:rsidR="00205571" w:rsidRDefault="00205571" w:rsidP="00205571">
      <w:pPr>
        <w:pStyle w:val="GG-body"/>
        <w:ind w:left="320"/>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EADC83E" w14:textId="77777777" w:rsidR="00205571" w:rsidRDefault="00205571" w:rsidP="00205571">
      <w:pPr>
        <w:pStyle w:val="GG-body"/>
        <w:tabs>
          <w:tab w:val="left" w:pos="322"/>
        </w:tabs>
        <w:rPr>
          <w:b/>
        </w:rPr>
      </w:pPr>
      <w:r>
        <w:rPr>
          <w:b/>
        </w:rPr>
        <w:t>2A.</w:t>
      </w:r>
      <w:r>
        <w:rPr>
          <w:b/>
        </w:rPr>
        <w:tab/>
        <w:t>Payment of professional costs relating to acquisition (section 26B)</w:t>
      </w:r>
    </w:p>
    <w:p w14:paraId="1BE7EDC8" w14:textId="77777777" w:rsidR="00205571" w:rsidRDefault="00205571" w:rsidP="00205571">
      <w:pPr>
        <w:pStyle w:val="GG-body"/>
        <w:ind w:left="320"/>
      </w:pPr>
      <w:r>
        <w:t xml:space="preserve">If you are the owner in fee simple of the land to which this notice relates, you may be entitled to a payment of up to $10 000 from the Authority for use towards the payment of professional costs in relation to the acquisition of the land. </w:t>
      </w:r>
    </w:p>
    <w:p w14:paraId="2B99E3DB" w14:textId="77777777" w:rsidR="00205571" w:rsidRDefault="00205571" w:rsidP="00205571">
      <w:pPr>
        <w:pStyle w:val="GG-body"/>
        <w:ind w:left="320"/>
        <w:rPr>
          <w:i/>
        </w:rPr>
      </w:pPr>
      <w:r>
        <w:t xml:space="preserve">Professional costs include legal costs, valuation costs and any other costs prescribed by the </w:t>
      </w:r>
      <w:r>
        <w:rPr>
          <w:i/>
        </w:rPr>
        <w:t>Land Acquisition Regulations 2019.</w:t>
      </w:r>
    </w:p>
    <w:p w14:paraId="49C70600" w14:textId="77777777" w:rsidR="00205571" w:rsidRDefault="00205571" w:rsidP="00205571">
      <w:pPr>
        <w:pStyle w:val="GG-body"/>
        <w:tabs>
          <w:tab w:val="left" w:pos="322"/>
        </w:tabs>
        <w:rPr>
          <w:b/>
        </w:rPr>
      </w:pPr>
      <w:r>
        <w:rPr>
          <w:b/>
        </w:rPr>
        <w:t>3.</w:t>
      </w:r>
      <w:r>
        <w:rPr>
          <w:b/>
        </w:rPr>
        <w:tab/>
        <w:t>Inquiries</w:t>
      </w:r>
    </w:p>
    <w:p w14:paraId="733E05BD" w14:textId="77777777" w:rsidR="00205571" w:rsidRDefault="00205571" w:rsidP="00205571">
      <w:pPr>
        <w:pStyle w:val="GG-body"/>
        <w:spacing w:after="0"/>
        <w:ind w:left="320"/>
      </w:pPr>
      <w:r>
        <w:t>Inquiries should be directed to:</w:t>
      </w:r>
      <w:r>
        <w:tab/>
      </w:r>
      <w:r>
        <w:rPr>
          <w:lang w:val="en-US"/>
        </w:rPr>
        <w:t>Chris Southam</w:t>
      </w:r>
    </w:p>
    <w:p w14:paraId="2D6F1866" w14:textId="77777777" w:rsidR="00205571" w:rsidRDefault="00205571" w:rsidP="00205571">
      <w:pPr>
        <w:pStyle w:val="GG-body"/>
        <w:spacing w:after="0"/>
        <w:ind w:left="2560"/>
      </w:pPr>
      <w:r>
        <w:t>GPO Box 1533</w:t>
      </w:r>
    </w:p>
    <w:p w14:paraId="1A07DAE5" w14:textId="77777777" w:rsidR="00205571" w:rsidRDefault="00205571" w:rsidP="00205571">
      <w:pPr>
        <w:pStyle w:val="GG-body"/>
        <w:spacing w:after="0"/>
        <w:ind w:left="2560"/>
      </w:pPr>
      <w:proofErr w:type="gramStart"/>
      <w:r>
        <w:t>Adelaide  SA</w:t>
      </w:r>
      <w:proofErr w:type="gramEnd"/>
      <w:r>
        <w:t xml:space="preserve">  5001</w:t>
      </w:r>
    </w:p>
    <w:p w14:paraId="3A6554DD" w14:textId="734AA352" w:rsidR="00205571" w:rsidRDefault="00205571" w:rsidP="00205571">
      <w:pPr>
        <w:pStyle w:val="GG-body"/>
        <w:spacing w:after="0"/>
        <w:ind w:left="2560"/>
        <w:rPr>
          <w:lang w:val="en-US"/>
        </w:rPr>
      </w:pPr>
      <w:r>
        <w:t xml:space="preserve">Telephone: (08) </w:t>
      </w:r>
      <w:r>
        <w:rPr>
          <w:lang w:val="en-US"/>
        </w:rPr>
        <w:t>8343 2574</w:t>
      </w:r>
    </w:p>
    <w:p w14:paraId="116867BE" w14:textId="77777777" w:rsidR="00205571" w:rsidRDefault="00205571">
      <w:pPr>
        <w:spacing w:after="0" w:line="240" w:lineRule="auto"/>
        <w:jc w:val="left"/>
        <w:rPr>
          <w:rFonts w:eastAsia="Times New Roman"/>
          <w:szCs w:val="17"/>
          <w:lang w:val="en-US"/>
        </w:rPr>
      </w:pPr>
      <w:r>
        <w:rPr>
          <w:lang w:val="en-US"/>
        </w:rPr>
        <w:br w:type="page"/>
      </w:r>
    </w:p>
    <w:p w14:paraId="5C757BAC" w14:textId="77777777" w:rsidR="00205571" w:rsidRDefault="00205571" w:rsidP="00205571">
      <w:pPr>
        <w:pStyle w:val="GG-body"/>
      </w:pPr>
      <w:r>
        <w:lastRenderedPageBreak/>
        <w:t>Dated: 17 August 2022</w:t>
      </w:r>
    </w:p>
    <w:p w14:paraId="22166A13" w14:textId="77777777" w:rsidR="00205571" w:rsidRDefault="00205571" w:rsidP="00205571">
      <w:pPr>
        <w:pStyle w:val="GG-body"/>
      </w:pPr>
      <w:r>
        <w:t>The Common Seal of the COMMISSIONER OF HIGHWAYS was hereto affixed by authority of the Commissioner in the presence of:</w:t>
      </w:r>
    </w:p>
    <w:p w14:paraId="50F026A7" w14:textId="77777777" w:rsidR="00205571" w:rsidRDefault="00205571" w:rsidP="00205571">
      <w:pPr>
        <w:pStyle w:val="GG-SName"/>
      </w:pPr>
      <w:r>
        <w:t>Rocco Caruso</w:t>
      </w:r>
    </w:p>
    <w:p w14:paraId="2807C703" w14:textId="77777777" w:rsidR="00205571" w:rsidRDefault="00205571" w:rsidP="00205571">
      <w:pPr>
        <w:pStyle w:val="GG-Signature"/>
        <w:spacing w:line="170" w:lineRule="atLeast"/>
      </w:pPr>
      <w:r>
        <w:t>Manager, Property Acquisition (Authorised Officer)</w:t>
      </w:r>
    </w:p>
    <w:p w14:paraId="4D6A789C" w14:textId="77777777" w:rsidR="00205571" w:rsidRDefault="00205571" w:rsidP="00205571">
      <w:pPr>
        <w:pStyle w:val="GG-Signature"/>
        <w:spacing w:line="170" w:lineRule="atLeast"/>
      </w:pPr>
      <w:r>
        <w:t>Department for Infrastructure and Transport</w:t>
      </w:r>
    </w:p>
    <w:p w14:paraId="39E4AE9F" w14:textId="30F3B4E5" w:rsidR="00205571" w:rsidRDefault="00205571" w:rsidP="00205571">
      <w:pPr>
        <w:pStyle w:val="GG-body"/>
      </w:pPr>
      <w:r>
        <w:t>DIT 2020/16888/02</w:t>
      </w:r>
    </w:p>
    <w:p w14:paraId="106F702A" w14:textId="1E2EACDD" w:rsidR="00205571" w:rsidRDefault="00205571" w:rsidP="00205571">
      <w:pPr>
        <w:pStyle w:val="GG-body"/>
        <w:pBdr>
          <w:bottom w:val="single" w:sz="4" w:space="1" w:color="auto"/>
        </w:pBdr>
        <w:spacing w:after="0" w:line="52" w:lineRule="exact"/>
        <w:jc w:val="center"/>
      </w:pPr>
    </w:p>
    <w:p w14:paraId="7FAA5733" w14:textId="44E03337" w:rsidR="00205571" w:rsidRDefault="00205571" w:rsidP="00205571">
      <w:pPr>
        <w:pStyle w:val="GG-body"/>
        <w:pBdr>
          <w:top w:val="single" w:sz="4" w:space="1" w:color="auto"/>
        </w:pBdr>
        <w:spacing w:before="34" w:after="0" w:line="14" w:lineRule="exact"/>
        <w:jc w:val="center"/>
      </w:pPr>
    </w:p>
    <w:p w14:paraId="7E46577E" w14:textId="3C8991F5" w:rsidR="00F7235B" w:rsidRDefault="00F7235B" w:rsidP="006E40C7">
      <w:pPr>
        <w:pStyle w:val="GG-body"/>
        <w:spacing w:after="0"/>
      </w:pPr>
    </w:p>
    <w:p w14:paraId="032DE5E3" w14:textId="77777777" w:rsidR="00205571" w:rsidRPr="00205571" w:rsidRDefault="00205571" w:rsidP="00C24954">
      <w:pPr>
        <w:pStyle w:val="Heading2"/>
      </w:pPr>
      <w:bookmarkStart w:id="76" w:name="_Hlk521680604"/>
      <w:bookmarkStart w:id="77" w:name="_Toc111714280"/>
      <w:r w:rsidRPr="00205571">
        <w:t>Local Government (Elections) Act 1999</w:t>
      </w:r>
      <w:bookmarkEnd w:id="77"/>
    </w:p>
    <w:p w14:paraId="12D8F5FB" w14:textId="77777777" w:rsidR="00205571" w:rsidRPr="00205571" w:rsidRDefault="00205571" w:rsidP="00205571">
      <w:pPr>
        <w:jc w:val="center"/>
        <w:rPr>
          <w:i/>
          <w:szCs w:val="17"/>
        </w:rPr>
      </w:pPr>
      <w:r w:rsidRPr="00205571">
        <w:rPr>
          <w:i/>
          <w:szCs w:val="17"/>
        </w:rPr>
        <w:t>Local Government Elections—Nominations Open</w:t>
      </w:r>
    </w:p>
    <w:p w14:paraId="286160B9" w14:textId="77777777" w:rsidR="00205571" w:rsidRPr="00205571" w:rsidRDefault="00205571" w:rsidP="00205571">
      <w:pPr>
        <w:rPr>
          <w:rFonts w:eastAsia="Arial"/>
          <w:szCs w:val="17"/>
        </w:rPr>
      </w:pPr>
      <w:bookmarkStart w:id="78" w:name="_Hlk110323534"/>
      <w:r w:rsidRPr="00205571">
        <w:rPr>
          <w:rFonts w:eastAsia="Arial"/>
          <w:szCs w:val="17"/>
        </w:rPr>
        <w:t>Nominations open from Tuesday 23 August and close at 12 noon on Tuesday 6 September.</w:t>
      </w:r>
    </w:p>
    <w:p w14:paraId="3AC86F13" w14:textId="77777777" w:rsidR="00205571" w:rsidRPr="00205571" w:rsidRDefault="00205571" w:rsidP="00205571">
      <w:pPr>
        <w:rPr>
          <w:rFonts w:eastAsia="Arial"/>
          <w:color w:val="333333"/>
          <w:szCs w:val="17"/>
        </w:rPr>
      </w:pPr>
      <w:r w:rsidRPr="00205571">
        <w:rPr>
          <w:rFonts w:eastAsia="Arial"/>
          <w:color w:val="333333"/>
          <w:szCs w:val="17"/>
        </w:rPr>
        <w:t>Candidates must submit a profile of not more than 1000 characters with their nomination and may also provide a photograph, predominantly head and shoulders, taken within the previous 12 months.</w:t>
      </w:r>
    </w:p>
    <w:p w14:paraId="365A0BE3" w14:textId="77777777" w:rsidR="00205571" w:rsidRPr="00205571" w:rsidRDefault="00205571" w:rsidP="00205571">
      <w:pPr>
        <w:rPr>
          <w:rFonts w:eastAsia="Arial"/>
          <w:color w:val="333333"/>
          <w:szCs w:val="17"/>
        </w:rPr>
      </w:pPr>
      <w:r w:rsidRPr="00205571">
        <w:rPr>
          <w:rFonts w:eastAsia="Arial"/>
          <w:color w:val="333333"/>
          <w:szCs w:val="17"/>
        </w:rPr>
        <w:t xml:space="preserve">More information about nominating, including the candidate handbook that outlines the criteria and requirements for nominating, can be accessed at </w:t>
      </w:r>
      <w:hyperlink r:id="rId34" w:history="1">
        <w:r w:rsidRPr="00205571">
          <w:rPr>
            <w:rFonts w:eastAsia="Arial"/>
            <w:color w:val="0000FF"/>
            <w:szCs w:val="17"/>
            <w:u w:val="single"/>
          </w:rPr>
          <w:t>ecsa.sa.gov.au</w:t>
        </w:r>
      </w:hyperlink>
      <w:r w:rsidRPr="00205571">
        <w:rPr>
          <w:rFonts w:eastAsia="Arial"/>
          <w:color w:val="333333"/>
          <w:szCs w:val="17"/>
        </w:rPr>
        <w:t xml:space="preserve"> or by phoning 1300 655 232.</w:t>
      </w:r>
    </w:p>
    <w:p w14:paraId="3786D117" w14:textId="77777777" w:rsidR="00205571" w:rsidRPr="00205571" w:rsidRDefault="00205571" w:rsidP="00205571">
      <w:pPr>
        <w:rPr>
          <w:rFonts w:eastAsia="Arial"/>
          <w:color w:val="333333"/>
          <w:szCs w:val="17"/>
        </w:rPr>
      </w:pPr>
      <w:r w:rsidRPr="00205571">
        <w:rPr>
          <w:rFonts w:eastAsia="Arial"/>
          <w:b/>
          <w:bCs/>
          <w:color w:val="333333"/>
          <w:szCs w:val="17"/>
        </w:rPr>
        <w:t>Nominate online at:</w:t>
      </w:r>
      <w:r w:rsidRPr="00205571">
        <w:rPr>
          <w:rFonts w:eastAsia="Arial"/>
          <w:color w:val="333333"/>
          <w:szCs w:val="17"/>
        </w:rPr>
        <w:t xml:space="preserve"> </w:t>
      </w:r>
      <w:hyperlink r:id="rId35" w:history="1">
        <w:r w:rsidRPr="00205571">
          <w:rPr>
            <w:rFonts w:eastAsia="Arial"/>
            <w:color w:val="0000FF"/>
            <w:szCs w:val="17"/>
            <w:u w:val="single"/>
          </w:rPr>
          <w:t>ecsa.sa.gov.au/nominate</w:t>
        </w:r>
      </w:hyperlink>
      <w:r w:rsidRPr="00205571">
        <w:rPr>
          <w:rFonts w:eastAsia="Arial"/>
          <w:color w:val="333333"/>
          <w:szCs w:val="17"/>
        </w:rPr>
        <w:t xml:space="preserve"> </w:t>
      </w:r>
    </w:p>
    <w:p w14:paraId="4A104016" w14:textId="77777777" w:rsidR="00205571" w:rsidRPr="00205571" w:rsidRDefault="00205571" w:rsidP="00205571">
      <w:pPr>
        <w:rPr>
          <w:rFonts w:eastAsia="Arial"/>
          <w:b/>
          <w:bCs/>
          <w:color w:val="333333"/>
          <w:szCs w:val="17"/>
        </w:rPr>
      </w:pPr>
      <w:r w:rsidRPr="00205571">
        <w:rPr>
          <w:rFonts w:eastAsia="Arial"/>
          <w:b/>
          <w:bCs/>
          <w:color w:val="333333"/>
          <w:szCs w:val="17"/>
        </w:rPr>
        <w:t xml:space="preserve">Briefing sessions for intending candidates: </w:t>
      </w:r>
    </w:p>
    <w:p w14:paraId="6C7778EF" w14:textId="77777777" w:rsidR="00205571" w:rsidRPr="00205571" w:rsidRDefault="00205571" w:rsidP="00205571">
      <w:pPr>
        <w:rPr>
          <w:rFonts w:eastAsia="Arial"/>
          <w:color w:val="333333"/>
          <w:szCs w:val="17"/>
        </w:rPr>
      </w:pPr>
      <w:r w:rsidRPr="00205571">
        <w:rPr>
          <w:rFonts w:eastAsia="Arial"/>
          <w:color w:val="333333"/>
          <w:szCs w:val="17"/>
        </w:rPr>
        <w:t xml:space="preserve">Candidate briefing sessions are available as face-to-face sessions, webinars, or a pre-recorded video. Register online at </w:t>
      </w:r>
      <w:hyperlink r:id="rId36" w:history="1">
        <w:r w:rsidRPr="00205571">
          <w:rPr>
            <w:rFonts w:eastAsia="Arial"/>
            <w:color w:val="0000FF"/>
            <w:szCs w:val="17"/>
            <w:u w:val="single"/>
          </w:rPr>
          <w:t>ecsa.sa.gov.au/lg-briefings</w:t>
        </w:r>
      </w:hyperlink>
    </w:p>
    <w:bookmarkEnd w:id="78"/>
    <w:p w14:paraId="3E676D13" w14:textId="77777777" w:rsidR="00205571" w:rsidRPr="00205571" w:rsidRDefault="00205571" w:rsidP="00205571">
      <w:pPr>
        <w:rPr>
          <w:rFonts w:eastAsia="Arial"/>
          <w:color w:val="333333"/>
          <w:szCs w:val="17"/>
        </w:rPr>
      </w:pPr>
      <w:r w:rsidRPr="00205571">
        <w:rPr>
          <w:rFonts w:eastAsia="Arial"/>
          <w:color w:val="333333"/>
          <w:szCs w:val="17"/>
        </w:rPr>
        <w:t>Council vacancies are set out below.</w:t>
      </w:r>
    </w:p>
    <w:p w14:paraId="20D03C4F" w14:textId="77777777" w:rsidR="00205571" w:rsidRPr="00205571" w:rsidRDefault="00205571" w:rsidP="00205571">
      <w:pPr>
        <w:spacing w:after="0"/>
        <w:rPr>
          <w:rFonts w:eastAsia="Arial"/>
          <w:szCs w:val="17"/>
        </w:rPr>
      </w:pPr>
      <w:r w:rsidRPr="00205571">
        <w:rPr>
          <w:rFonts w:eastAsia="Arial"/>
          <w:szCs w:val="17"/>
        </w:rPr>
        <w:t>Dated: 5 August 2022</w:t>
      </w:r>
    </w:p>
    <w:p w14:paraId="6FA66455" w14:textId="77777777" w:rsidR="00205571" w:rsidRPr="00205571" w:rsidRDefault="00205571" w:rsidP="00205571">
      <w:pPr>
        <w:spacing w:after="0"/>
        <w:jc w:val="right"/>
        <w:rPr>
          <w:rFonts w:eastAsia="Times New Roman"/>
          <w:smallCaps/>
          <w:szCs w:val="20"/>
        </w:rPr>
      </w:pPr>
      <w:r w:rsidRPr="00205571">
        <w:rPr>
          <w:rFonts w:eastAsia="Times New Roman"/>
          <w:smallCaps/>
          <w:szCs w:val="20"/>
        </w:rPr>
        <w:t>M. Sherry</w:t>
      </w:r>
    </w:p>
    <w:p w14:paraId="5D641593" w14:textId="77777777" w:rsidR="00205571" w:rsidRPr="00205571" w:rsidRDefault="00205571" w:rsidP="00205571">
      <w:pPr>
        <w:spacing w:after="0" w:line="240" w:lineRule="auto"/>
        <w:jc w:val="right"/>
        <w:rPr>
          <w:rFonts w:eastAsia="Times New Roman"/>
          <w:szCs w:val="17"/>
        </w:rPr>
      </w:pPr>
      <w:r w:rsidRPr="00205571">
        <w:rPr>
          <w:rFonts w:eastAsia="Times New Roman"/>
          <w:szCs w:val="17"/>
        </w:rPr>
        <w:t>Returning Officer</w:t>
      </w:r>
    </w:p>
    <w:p w14:paraId="639C9C9D"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0A3128AD" w14:textId="77777777" w:rsidR="00205571" w:rsidRPr="00205571" w:rsidRDefault="00205571" w:rsidP="00205571">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Corporation of the City of Adelaide </w:t>
      </w:r>
    </w:p>
    <w:p w14:paraId="1AF22F12"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Lord Mayor </w:t>
      </w:r>
      <w:r w:rsidRPr="00205571">
        <w:rPr>
          <w:rFonts w:eastAsia="Arial"/>
          <w:color w:val="333333"/>
          <w:sz w:val="16"/>
          <w:szCs w:val="16"/>
        </w:rPr>
        <w:tab/>
        <w:t xml:space="preserve">1 vacancy </w:t>
      </w:r>
    </w:p>
    <w:p w14:paraId="58047E2F"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Area Councillor</w:t>
      </w:r>
      <w:r w:rsidRPr="00205571">
        <w:rPr>
          <w:rFonts w:eastAsia="Arial"/>
          <w:color w:val="333333"/>
          <w:sz w:val="16"/>
          <w:szCs w:val="16"/>
        </w:rPr>
        <w:tab/>
        <w:t xml:space="preserve">2 vacancies </w:t>
      </w:r>
    </w:p>
    <w:p w14:paraId="3F69B734"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North Ward Councillor </w:t>
      </w:r>
      <w:r w:rsidRPr="00205571">
        <w:rPr>
          <w:rFonts w:eastAsia="Arial"/>
          <w:color w:val="333333"/>
          <w:sz w:val="16"/>
          <w:szCs w:val="16"/>
        </w:rPr>
        <w:tab/>
        <w:t xml:space="preserve">2 vacancies </w:t>
      </w:r>
    </w:p>
    <w:p w14:paraId="55A60F78"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Central Ward Councillor</w:t>
      </w:r>
      <w:r w:rsidRPr="00205571">
        <w:rPr>
          <w:rFonts w:eastAsia="Arial"/>
          <w:color w:val="333333"/>
          <w:sz w:val="16"/>
          <w:szCs w:val="16"/>
        </w:rPr>
        <w:tab/>
        <w:t xml:space="preserve">4 vacancies </w:t>
      </w:r>
    </w:p>
    <w:p w14:paraId="5EAC56AB"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South Ward Councillor </w:t>
      </w:r>
      <w:r w:rsidRPr="00205571">
        <w:rPr>
          <w:rFonts w:eastAsia="Arial"/>
          <w:color w:val="333333"/>
          <w:sz w:val="16"/>
          <w:szCs w:val="16"/>
        </w:rPr>
        <w:tab/>
        <w:t xml:space="preserve">3 vacancies </w:t>
      </w:r>
    </w:p>
    <w:p w14:paraId="1809CED6"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6AA6F640"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Adelaide Hills Council</w:t>
      </w:r>
    </w:p>
    <w:p w14:paraId="2241E44C"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Mayor </w:t>
      </w:r>
      <w:r w:rsidRPr="00205571">
        <w:rPr>
          <w:rFonts w:eastAsia="Arial"/>
          <w:color w:val="333333"/>
          <w:sz w:val="16"/>
          <w:szCs w:val="16"/>
        </w:rPr>
        <w:tab/>
        <w:t xml:space="preserve">1 vacancy </w:t>
      </w:r>
    </w:p>
    <w:p w14:paraId="54DFF26D"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Ranges Ward Councillor </w:t>
      </w:r>
      <w:r w:rsidRPr="00205571">
        <w:rPr>
          <w:rFonts w:eastAsia="Arial"/>
          <w:color w:val="333333"/>
          <w:sz w:val="16"/>
          <w:szCs w:val="16"/>
        </w:rPr>
        <w:tab/>
        <w:t xml:space="preserve">7 vacancies </w:t>
      </w:r>
    </w:p>
    <w:p w14:paraId="2E642FFE"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Valleys Ward Councillor</w:t>
      </w:r>
      <w:r w:rsidRPr="00205571">
        <w:rPr>
          <w:rFonts w:eastAsia="Arial"/>
          <w:color w:val="333333"/>
          <w:sz w:val="16"/>
          <w:szCs w:val="16"/>
        </w:rPr>
        <w:tab/>
        <w:t>5 vacancies</w:t>
      </w:r>
    </w:p>
    <w:p w14:paraId="5491E86E" w14:textId="77777777" w:rsidR="00205571" w:rsidRPr="00205571" w:rsidRDefault="00205571" w:rsidP="00205571">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00" w:line="14" w:lineRule="exact"/>
        <w:ind w:left="1080" w:right="1080"/>
        <w:jc w:val="center"/>
        <w:rPr>
          <w:rFonts w:eastAsia="Times New Roman"/>
          <w:b/>
          <w:bCs/>
          <w:color w:val="323232"/>
          <w:sz w:val="16"/>
          <w:szCs w:val="16"/>
          <w:lang w:eastAsia="en-AU"/>
        </w:rPr>
      </w:pPr>
    </w:p>
    <w:p w14:paraId="7C8EB6E6" w14:textId="77777777" w:rsidR="00205571" w:rsidRPr="00205571" w:rsidRDefault="00205571" w:rsidP="00205571">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Adelaide Plains Council</w:t>
      </w:r>
    </w:p>
    <w:p w14:paraId="0A0B87D3"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 xml:space="preserve">1 vacancy </w:t>
      </w:r>
    </w:p>
    <w:p w14:paraId="77665D46"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Area Councillor</w:t>
      </w:r>
      <w:r w:rsidRPr="00205571">
        <w:rPr>
          <w:rFonts w:eastAsia="Arial"/>
          <w:color w:val="333333"/>
          <w:sz w:val="16"/>
          <w:szCs w:val="16"/>
        </w:rPr>
        <w:tab/>
        <w:t>9 vacancies</w:t>
      </w:r>
    </w:p>
    <w:p w14:paraId="4B50A5A2"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2520DC91" w14:textId="77777777" w:rsidR="00205571" w:rsidRPr="00205571" w:rsidRDefault="00205571" w:rsidP="00205571">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Alexandrina Council</w:t>
      </w:r>
    </w:p>
    <w:p w14:paraId="78BA75A6"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24404C61"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Alexandrina West Ward Councillor </w:t>
      </w:r>
      <w:r w:rsidRPr="00205571">
        <w:rPr>
          <w:rFonts w:eastAsia="Arial"/>
          <w:color w:val="333333"/>
          <w:sz w:val="16"/>
          <w:szCs w:val="16"/>
        </w:rPr>
        <w:tab/>
        <w:t>3 vacancies</w:t>
      </w:r>
    </w:p>
    <w:p w14:paraId="51BEEE71"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Alexandrina North Ward Councillor </w:t>
      </w:r>
      <w:r w:rsidRPr="00205571">
        <w:rPr>
          <w:rFonts w:eastAsia="Arial"/>
          <w:color w:val="333333"/>
          <w:sz w:val="16"/>
          <w:szCs w:val="16"/>
        </w:rPr>
        <w:tab/>
        <w:t>3 vacancies</w:t>
      </w:r>
    </w:p>
    <w:p w14:paraId="24CE50A6"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Alexandrina South Ward Councillor </w:t>
      </w:r>
      <w:r w:rsidRPr="00205571">
        <w:rPr>
          <w:rFonts w:eastAsia="Arial"/>
          <w:color w:val="333333"/>
          <w:sz w:val="16"/>
          <w:szCs w:val="16"/>
        </w:rPr>
        <w:tab/>
        <w:t>3 vacancies</w:t>
      </w:r>
    </w:p>
    <w:p w14:paraId="6FEF1309"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777E49F9" w14:textId="77777777" w:rsidR="00205571" w:rsidRPr="00205571" w:rsidRDefault="00205571" w:rsidP="00205571">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The Barossa Council</w:t>
      </w:r>
    </w:p>
    <w:p w14:paraId="42E8D61C"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796AC55D"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11 vacancies</w:t>
      </w:r>
    </w:p>
    <w:p w14:paraId="17B482B7" w14:textId="77777777" w:rsidR="00672970" w:rsidRPr="00205571" w:rsidRDefault="00672970" w:rsidP="00672970">
      <w:pPr>
        <w:pBdr>
          <w:top w:val="single" w:sz="4" w:space="1" w:color="auto"/>
        </w:pBdr>
        <w:spacing w:before="100" w:line="14" w:lineRule="exact"/>
        <w:ind w:left="1080" w:right="1080"/>
        <w:jc w:val="center"/>
        <w:rPr>
          <w:rFonts w:eastAsia="Times New Roman"/>
          <w:sz w:val="16"/>
          <w:szCs w:val="16"/>
        </w:rPr>
      </w:pPr>
    </w:p>
    <w:p w14:paraId="1400BB03" w14:textId="77777777" w:rsidR="00205571" w:rsidRPr="00205571" w:rsidRDefault="00205571" w:rsidP="00205571">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Barunga West Council</w:t>
      </w:r>
    </w:p>
    <w:p w14:paraId="7B131915"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9 vacancies</w:t>
      </w:r>
    </w:p>
    <w:p w14:paraId="41BA42A5"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39D8F9A9" w14:textId="77777777" w:rsidR="00205571" w:rsidRPr="00205571" w:rsidRDefault="00205571" w:rsidP="00205571">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Berri Barmera Council</w:t>
      </w:r>
    </w:p>
    <w:p w14:paraId="53EE88D5"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01043550"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8 vacancies</w:t>
      </w:r>
    </w:p>
    <w:p w14:paraId="219B8FE1"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11FB120A"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City of Burnside</w:t>
      </w:r>
    </w:p>
    <w:p w14:paraId="67EFBF18"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7382D96A"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Beaumont Ward Councillor </w:t>
      </w:r>
      <w:r w:rsidRPr="00205571">
        <w:rPr>
          <w:rFonts w:eastAsia="Arial"/>
          <w:color w:val="333333"/>
          <w:sz w:val="16"/>
          <w:szCs w:val="16"/>
        </w:rPr>
        <w:tab/>
        <w:t>2 vacancies</w:t>
      </w:r>
    </w:p>
    <w:p w14:paraId="7DDBA9FF"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Burnside Ward Councillor </w:t>
      </w:r>
      <w:r w:rsidRPr="00205571">
        <w:rPr>
          <w:rFonts w:eastAsia="Arial"/>
          <w:color w:val="333333"/>
          <w:sz w:val="16"/>
          <w:szCs w:val="16"/>
        </w:rPr>
        <w:tab/>
        <w:t>2 vacancies</w:t>
      </w:r>
    </w:p>
    <w:p w14:paraId="6F158A74"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Eastwood and Glenunga Ward Councillor </w:t>
      </w:r>
      <w:r w:rsidRPr="00205571">
        <w:rPr>
          <w:rFonts w:eastAsia="Arial"/>
          <w:color w:val="333333"/>
          <w:sz w:val="16"/>
          <w:szCs w:val="16"/>
        </w:rPr>
        <w:tab/>
        <w:t>2 vacancies</w:t>
      </w:r>
    </w:p>
    <w:p w14:paraId="286D76DC"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Kensington Gardens and Magill Ward Councillor </w:t>
      </w:r>
      <w:r w:rsidRPr="00205571">
        <w:rPr>
          <w:rFonts w:eastAsia="Arial"/>
          <w:color w:val="333333"/>
          <w:sz w:val="16"/>
          <w:szCs w:val="16"/>
        </w:rPr>
        <w:tab/>
        <w:t>2 vacancies</w:t>
      </w:r>
    </w:p>
    <w:p w14:paraId="0A758CFF"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Kensington Park Ward Councillor </w:t>
      </w:r>
      <w:r w:rsidRPr="00205571">
        <w:rPr>
          <w:rFonts w:eastAsia="Arial"/>
          <w:color w:val="333333"/>
          <w:sz w:val="16"/>
          <w:szCs w:val="16"/>
        </w:rPr>
        <w:tab/>
        <w:t>2 vacancies</w:t>
      </w:r>
    </w:p>
    <w:p w14:paraId="5AAED985"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Rose Park and Toorak Gardens Ward Councillor </w:t>
      </w:r>
      <w:r w:rsidRPr="00205571">
        <w:rPr>
          <w:rFonts w:eastAsia="Arial"/>
          <w:color w:val="333333"/>
          <w:sz w:val="16"/>
          <w:szCs w:val="16"/>
        </w:rPr>
        <w:tab/>
        <w:t>2 vacancies</w:t>
      </w:r>
    </w:p>
    <w:p w14:paraId="67EB7FB4"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0331A454"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Campbelltown City Council</w:t>
      </w:r>
    </w:p>
    <w:p w14:paraId="2279E6B0"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3993A771"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Hectorville Ward Councillor </w:t>
      </w:r>
      <w:r w:rsidRPr="00205571">
        <w:rPr>
          <w:rFonts w:eastAsia="Arial"/>
          <w:color w:val="333333"/>
          <w:sz w:val="16"/>
          <w:szCs w:val="16"/>
        </w:rPr>
        <w:tab/>
        <w:t>2 vacancies</w:t>
      </w:r>
    </w:p>
    <w:p w14:paraId="708B7FC3"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Gorge Ward Councillor </w:t>
      </w:r>
      <w:r w:rsidRPr="00205571">
        <w:rPr>
          <w:rFonts w:eastAsia="Arial"/>
          <w:color w:val="333333"/>
          <w:sz w:val="16"/>
          <w:szCs w:val="16"/>
        </w:rPr>
        <w:tab/>
        <w:t>2 vacancies</w:t>
      </w:r>
    </w:p>
    <w:p w14:paraId="32B15EF7"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lastRenderedPageBreak/>
        <w:t xml:space="preserve">Newton Ward Councillor </w:t>
      </w:r>
      <w:r w:rsidRPr="00205571">
        <w:rPr>
          <w:rFonts w:eastAsia="Arial"/>
          <w:color w:val="333333"/>
          <w:sz w:val="16"/>
          <w:szCs w:val="16"/>
        </w:rPr>
        <w:tab/>
        <w:t>2 vacancies</w:t>
      </w:r>
    </w:p>
    <w:p w14:paraId="5994FEC6"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River Ward Councillor </w:t>
      </w:r>
      <w:r w:rsidRPr="00205571">
        <w:rPr>
          <w:rFonts w:eastAsia="Arial"/>
          <w:color w:val="333333"/>
          <w:sz w:val="16"/>
          <w:szCs w:val="16"/>
        </w:rPr>
        <w:tab/>
        <w:t>2 vacancies</w:t>
      </w:r>
    </w:p>
    <w:p w14:paraId="43FED1FD"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Woodforde Ward Councillor </w:t>
      </w:r>
      <w:r w:rsidRPr="00205571">
        <w:rPr>
          <w:rFonts w:eastAsia="Arial"/>
          <w:color w:val="333333"/>
          <w:sz w:val="16"/>
          <w:szCs w:val="16"/>
        </w:rPr>
        <w:tab/>
        <w:t>2 vacancies</w:t>
      </w:r>
    </w:p>
    <w:p w14:paraId="508F1BD8"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77225079"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District Council of </w:t>
      </w:r>
      <w:proofErr w:type="spellStart"/>
      <w:r w:rsidRPr="00205571">
        <w:rPr>
          <w:rFonts w:eastAsia="Arial"/>
          <w:b/>
          <w:bCs/>
          <w:color w:val="333333"/>
          <w:sz w:val="16"/>
          <w:szCs w:val="16"/>
          <w:lang w:val="en-US" w:eastAsia="en-AU"/>
        </w:rPr>
        <w:t>Ceduna</w:t>
      </w:r>
      <w:proofErr w:type="spellEnd"/>
      <w:r w:rsidRPr="00205571">
        <w:rPr>
          <w:rFonts w:eastAsia="Arial"/>
          <w:b/>
          <w:bCs/>
          <w:color w:val="333333"/>
          <w:sz w:val="16"/>
          <w:szCs w:val="16"/>
          <w:lang w:val="en-US" w:eastAsia="en-AU"/>
        </w:rPr>
        <w:t xml:space="preserve"> </w:t>
      </w:r>
    </w:p>
    <w:p w14:paraId="7A761F46"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209AC13C"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8 vacancies</w:t>
      </w:r>
    </w:p>
    <w:p w14:paraId="1D2C0630"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04A19512"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City of Charles Sturt </w:t>
      </w:r>
    </w:p>
    <w:p w14:paraId="45E07A6D"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4FC58BDA"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Semaphore Park Ward Councillor </w:t>
      </w:r>
      <w:r w:rsidRPr="00205571">
        <w:rPr>
          <w:rFonts w:eastAsia="Arial"/>
          <w:color w:val="333333"/>
          <w:sz w:val="16"/>
          <w:szCs w:val="16"/>
        </w:rPr>
        <w:tab/>
        <w:t>2 vacancies</w:t>
      </w:r>
    </w:p>
    <w:p w14:paraId="68930562"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Grange Ward Councillor </w:t>
      </w:r>
      <w:r w:rsidRPr="00205571">
        <w:rPr>
          <w:rFonts w:eastAsia="Arial"/>
          <w:color w:val="333333"/>
          <w:sz w:val="16"/>
          <w:szCs w:val="16"/>
        </w:rPr>
        <w:tab/>
        <w:t>2 vacancies</w:t>
      </w:r>
    </w:p>
    <w:p w14:paraId="6B425C9C"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Henley Ward Councillor </w:t>
      </w:r>
      <w:r w:rsidRPr="00205571">
        <w:rPr>
          <w:rFonts w:eastAsia="Arial"/>
          <w:color w:val="333333"/>
          <w:sz w:val="16"/>
          <w:szCs w:val="16"/>
        </w:rPr>
        <w:tab/>
        <w:t>2 vacancies</w:t>
      </w:r>
    </w:p>
    <w:p w14:paraId="6BE7CEF8"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Woodville Ward Councillor </w:t>
      </w:r>
      <w:r w:rsidRPr="00205571">
        <w:rPr>
          <w:rFonts w:eastAsia="Arial"/>
          <w:color w:val="333333"/>
          <w:sz w:val="16"/>
          <w:szCs w:val="16"/>
        </w:rPr>
        <w:tab/>
        <w:t>2 vacancies</w:t>
      </w:r>
    </w:p>
    <w:p w14:paraId="36FBFB80"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West Woodville Ward Councillor </w:t>
      </w:r>
      <w:r w:rsidRPr="00205571">
        <w:rPr>
          <w:rFonts w:eastAsia="Arial"/>
          <w:color w:val="333333"/>
          <w:sz w:val="16"/>
          <w:szCs w:val="16"/>
        </w:rPr>
        <w:tab/>
        <w:t>2 vacancies</w:t>
      </w:r>
    </w:p>
    <w:p w14:paraId="7BEC3DA1"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Findon Ward Councillor </w:t>
      </w:r>
      <w:r w:rsidRPr="00205571">
        <w:rPr>
          <w:rFonts w:eastAsia="Arial"/>
          <w:color w:val="333333"/>
          <w:sz w:val="16"/>
          <w:szCs w:val="16"/>
        </w:rPr>
        <w:tab/>
        <w:t>2 vacancies</w:t>
      </w:r>
    </w:p>
    <w:p w14:paraId="31054B6A"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Hindmarsh Ward Councillor </w:t>
      </w:r>
      <w:r w:rsidRPr="00205571">
        <w:rPr>
          <w:rFonts w:eastAsia="Arial"/>
          <w:color w:val="333333"/>
          <w:sz w:val="16"/>
          <w:szCs w:val="16"/>
        </w:rPr>
        <w:tab/>
        <w:t>2 vacancies</w:t>
      </w:r>
    </w:p>
    <w:p w14:paraId="332AFA26"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Beverley Ward Councillor </w:t>
      </w:r>
      <w:r w:rsidRPr="00205571">
        <w:rPr>
          <w:rFonts w:eastAsia="Arial"/>
          <w:color w:val="333333"/>
          <w:sz w:val="16"/>
          <w:szCs w:val="16"/>
        </w:rPr>
        <w:tab/>
        <w:t>2 vacancies</w:t>
      </w:r>
    </w:p>
    <w:p w14:paraId="3CF61550"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1E24FC81"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Clare &amp; Gilbert Valleys Council </w:t>
      </w:r>
    </w:p>
    <w:p w14:paraId="0BF7A919"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371EDB74"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9 vacancies</w:t>
      </w:r>
    </w:p>
    <w:p w14:paraId="479C688B"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672EE177"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District Council of Cleve </w:t>
      </w:r>
    </w:p>
    <w:p w14:paraId="0C8C73F1"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7 vacancies</w:t>
      </w:r>
    </w:p>
    <w:p w14:paraId="5663651A"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122E1F88"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District Council of Coober Pedy </w:t>
      </w:r>
    </w:p>
    <w:p w14:paraId="0E7C4D3F"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51AC3424"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8 vacancies</w:t>
      </w:r>
    </w:p>
    <w:p w14:paraId="3E2A70A9"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34A602A8"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Coorong District Council </w:t>
      </w:r>
    </w:p>
    <w:p w14:paraId="5FC0B40E"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7EC872CB"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7 vacancies</w:t>
      </w:r>
    </w:p>
    <w:p w14:paraId="7D30D18B"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0372A570"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Copper Coast Council </w:t>
      </w:r>
    </w:p>
    <w:p w14:paraId="60416179"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47454A1B"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9 vacancies</w:t>
      </w:r>
    </w:p>
    <w:p w14:paraId="54E3ACA5"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43DA4DCA"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District Council of Elliston </w:t>
      </w:r>
    </w:p>
    <w:p w14:paraId="28E7166D"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8 vacancies</w:t>
      </w:r>
    </w:p>
    <w:p w14:paraId="3D630631"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6915B940"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The Flinders Ranges Council </w:t>
      </w:r>
    </w:p>
    <w:p w14:paraId="0170B7DA"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5C49D360"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8 vacancies</w:t>
      </w:r>
    </w:p>
    <w:p w14:paraId="1AF14DE2"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65BDBD91"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District Council of Franklin </w:t>
      </w:r>
      <w:proofErr w:type="spellStart"/>
      <w:r w:rsidRPr="00205571">
        <w:rPr>
          <w:rFonts w:eastAsia="Arial"/>
          <w:b/>
          <w:bCs/>
          <w:color w:val="333333"/>
          <w:sz w:val="16"/>
          <w:szCs w:val="16"/>
          <w:lang w:val="en-US" w:eastAsia="en-AU"/>
        </w:rPr>
        <w:t>Harbour</w:t>
      </w:r>
      <w:proofErr w:type="spellEnd"/>
      <w:r w:rsidRPr="00205571">
        <w:rPr>
          <w:rFonts w:eastAsia="Arial"/>
          <w:b/>
          <w:bCs/>
          <w:color w:val="333333"/>
          <w:sz w:val="16"/>
          <w:szCs w:val="16"/>
          <w:lang w:val="en-US" w:eastAsia="en-AU"/>
        </w:rPr>
        <w:t xml:space="preserve"> </w:t>
      </w:r>
    </w:p>
    <w:p w14:paraId="3B1E5724"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6 vacancies</w:t>
      </w:r>
    </w:p>
    <w:p w14:paraId="3645A6E7"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5F8AC41F"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Town of </w:t>
      </w:r>
      <w:proofErr w:type="spellStart"/>
      <w:r w:rsidRPr="00205571">
        <w:rPr>
          <w:rFonts w:eastAsia="Arial"/>
          <w:b/>
          <w:bCs/>
          <w:color w:val="333333"/>
          <w:sz w:val="16"/>
          <w:szCs w:val="16"/>
          <w:lang w:val="en-US" w:eastAsia="en-AU"/>
        </w:rPr>
        <w:t>Gawler</w:t>
      </w:r>
      <w:proofErr w:type="spellEnd"/>
      <w:r w:rsidRPr="00205571">
        <w:rPr>
          <w:rFonts w:eastAsia="Arial"/>
          <w:b/>
          <w:bCs/>
          <w:color w:val="333333"/>
          <w:sz w:val="16"/>
          <w:szCs w:val="16"/>
          <w:lang w:val="en-US" w:eastAsia="en-AU"/>
        </w:rPr>
        <w:t xml:space="preserve"> </w:t>
      </w:r>
    </w:p>
    <w:p w14:paraId="6992B486"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3C245BA9"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10 vacancies</w:t>
      </w:r>
    </w:p>
    <w:p w14:paraId="2920B08E"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170EFEF7"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Regional Council of Goyder </w:t>
      </w:r>
    </w:p>
    <w:p w14:paraId="3557F8F0"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Hallett Ward Councillor</w:t>
      </w:r>
      <w:r w:rsidRPr="00205571">
        <w:rPr>
          <w:rFonts w:eastAsia="Arial"/>
          <w:color w:val="333333"/>
          <w:sz w:val="16"/>
          <w:szCs w:val="16"/>
        </w:rPr>
        <w:tab/>
        <w:t>1 vacancy</w:t>
      </w:r>
    </w:p>
    <w:p w14:paraId="0AF5D34D"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Burra Ward Councillor </w:t>
      </w:r>
      <w:r w:rsidRPr="00205571">
        <w:rPr>
          <w:rFonts w:eastAsia="Arial"/>
          <w:color w:val="333333"/>
          <w:sz w:val="16"/>
          <w:szCs w:val="16"/>
        </w:rPr>
        <w:tab/>
        <w:t>3 vacancies</w:t>
      </w:r>
    </w:p>
    <w:p w14:paraId="13B7E8B9"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Eudunda Ward Councillor </w:t>
      </w:r>
      <w:r w:rsidRPr="00205571">
        <w:rPr>
          <w:rFonts w:eastAsia="Arial"/>
          <w:color w:val="333333"/>
          <w:sz w:val="16"/>
          <w:szCs w:val="16"/>
        </w:rPr>
        <w:tab/>
        <w:t>2 vacancies</w:t>
      </w:r>
    </w:p>
    <w:p w14:paraId="1167BA15"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Robertstown Ward Councillor </w:t>
      </w:r>
      <w:r w:rsidRPr="00205571">
        <w:rPr>
          <w:rFonts w:eastAsia="Arial"/>
          <w:color w:val="333333"/>
          <w:sz w:val="16"/>
          <w:szCs w:val="16"/>
        </w:rPr>
        <w:tab/>
        <w:t>1 vacancies</w:t>
      </w:r>
    </w:p>
    <w:p w14:paraId="6621F9BF"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4E056567"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District Council of Grant </w:t>
      </w:r>
    </w:p>
    <w:p w14:paraId="4010099E"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424DCD23"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Central Ward Councillor </w:t>
      </w:r>
      <w:r w:rsidRPr="00205571">
        <w:rPr>
          <w:rFonts w:eastAsia="Arial"/>
          <w:color w:val="333333"/>
          <w:sz w:val="16"/>
          <w:szCs w:val="16"/>
        </w:rPr>
        <w:tab/>
        <w:t>7 vacancies</w:t>
      </w:r>
    </w:p>
    <w:p w14:paraId="3DC39048"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Tarpeena Ward Councillor </w:t>
      </w:r>
      <w:r w:rsidRPr="00205571">
        <w:rPr>
          <w:rFonts w:eastAsia="Arial"/>
          <w:color w:val="333333"/>
          <w:sz w:val="16"/>
          <w:szCs w:val="16"/>
        </w:rPr>
        <w:tab/>
        <w:t>1 vacancies</w:t>
      </w:r>
    </w:p>
    <w:p w14:paraId="1282E876"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Port MacDonnell Ward Councillor </w:t>
      </w:r>
      <w:r w:rsidRPr="00205571">
        <w:rPr>
          <w:rFonts w:eastAsia="Arial"/>
          <w:color w:val="333333"/>
          <w:sz w:val="16"/>
          <w:szCs w:val="16"/>
        </w:rPr>
        <w:tab/>
        <w:t>1 vacancies</w:t>
      </w:r>
    </w:p>
    <w:p w14:paraId="4076FD23"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3CAEAFED"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City of Holdfast Bay </w:t>
      </w:r>
    </w:p>
    <w:p w14:paraId="149FF85C"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58078C0E"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Glenelg Ward Councillor </w:t>
      </w:r>
      <w:r w:rsidRPr="00205571">
        <w:rPr>
          <w:rFonts w:eastAsia="Arial"/>
          <w:color w:val="333333"/>
          <w:sz w:val="16"/>
          <w:szCs w:val="16"/>
        </w:rPr>
        <w:tab/>
        <w:t>3 vacancies</w:t>
      </w:r>
    </w:p>
    <w:p w14:paraId="3494DC7D"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Somerton Ward Councillor </w:t>
      </w:r>
      <w:r w:rsidRPr="00205571">
        <w:rPr>
          <w:rFonts w:eastAsia="Arial"/>
          <w:color w:val="333333"/>
          <w:sz w:val="16"/>
          <w:szCs w:val="16"/>
        </w:rPr>
        <w:tab/>
        <w:t>3 vacancies</w:t>
      </w:r>
    </w:p>
    <w:p w14:paraId="4DDB745C"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Brighton Ward Councillor </w:t>
      </w:r>
      <w:r w:rsidRPr="00205571">
        <w:rPr>
          <w:rFonts w:eastAsia="Arial"/>
          <w:color w:val="333333"/>
          <w:sz w:val="16"/>
          <w:szCs w:val="16"/>
        </w:rPr>
        <w:tab/>
        <w:t>3 vacancies</w:t>
      </w:r>
    </w:p>
    <w:p w14:paraId="770BDC2A"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Seacliff Ward Councillor </w:t>
      </w:r>
      <w:r w:rsidRPr="00205571">
        <w:rPr>
          <w:rFonts w:eastAsia="Arial"/>
          <w:color w:val="333333"/>
          <w:sz w:val="16"/>
          <w:szCs w:val="16"/>
        </w:rPr>
        <w:tab/>
        <w:t>3 vacancies</w:t>
      </w:r>
    </w:p>
    <w:p w14:paraId="2FD9FF02"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28EADF0D" w14:textId="094602E3"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Kangaroo Island Council </w:t>
      </w:r>
    </w:p>
    <w:p w14:paraId="557BC05A"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078F133E"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9 vacancies</w:t>
      </w:r>
    </w:p>
    <w:p w14:paraId="5918BAA7"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71ED3040"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District Council of </w:t>
      </w:r>
      <w:proofErr w:type="spellStart"/>
      <w:r w:rsidRPr="00205571">
        <w:rPr>
          <w:rFonts w:eastAsia="Arial"/>
          <w:b/>
          <w:bCs/>
          <w:color w:val="333333"/>
          <w:sz w:val="16"/>
          <w:szCs w:val="16"/>
          <w:lang w:val="en-US" w:eastAsia="en-AU"/>
        </w:rPr>
        <w:t>Karoonda</w:t>
      </w:r>
      <w:proofErr w:type="spellEnd"/>
      <w:r w:rsidRPr="00205571">
        <w:rPr>
          <w:rFonts w:eastAsia="Arial"/>
          <w:b/>
          <w:bCs/>
          <w:color w:val="333333"/>
          <w:sz w:val="16"/>
          <w:szCs w:val="16"/>
          <w:lang w:val="en-US" w:eastAsia="en-AU"/>
        </w:rPr>
        <w:t xml:space="preserve"> East Murray </w:t>
      </w:r>
    </w:p>
    <w:p w14:paraId="3360EB5B"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2831CF50"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6 vacancies</w:t>
      </w:r>
    </w:p>
    <w:p w14:paraId="24BD8B16"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64B784D4"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District Council of Kimba </w:t>
      </w:r>
    </w:p>
    <w:p w14:paraId="6F6F9506"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7 vacancies</w:t>
      </w:r>
    </w:p>
    <w:p w14:paraId="168D8C7B"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0A3988BB"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Kingston District Council </w:t>
      </w:r>
    </w:p>
    <w:p w14:paraId="5C3F27A1"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7DE02014"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7 vacancies</w:t>
      </w:r>
    </w:p>
    <w:p w14:paraId="4F531B15"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7CCBEB7A"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Light Regional Council </w:t>
      </w:r>
    </w:p>
    <w:p w14:paraId="3615A80C"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77DCB098"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Dutton Ward Councillor </w:t>
      </w:r>
      <w:r w:rsidRPr="00205571">
        <w:rPr>
          <w:rFonts w:eastAsia="Arial"/>
          <w:color w:val="333333"/>
          <w:sz w:val="16"/>
          <w:szCs w:val="16"/>
        </w:rPr>
        <w:tab/>
        <w:t>3 vacancies</w:t>
      </w:r>
    </w:p>
    <w:p w14:paraId="686FA80F"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Light Ward Councillor </w:t>
      </w:r>
      <w:r w:rsidRPr="00205571">
        <w:rPr>
          <w:rFonts w:eastAsia="Arial"/>
          <w:color w:val="333333"/>
          <w:sz w:val="16"/>
          <w:szCs w:val="16"/>
        </w:rPr>
        <w:tab/>
        <w:t>3 vacancies</w:t>
      </w:r>
    </w:p>
    <w:p w14:paraId="1E8F3692" w14:textId="77777777" w:rsidR="00205571" w:rsidRPr="00205571" w:rsidRDefault="00205571" w:rsidP="00205571">
      <w:pPr>
        <w:spacing w:after="0" w:line="160" w:lineRule="exact"/>
        <w:ind w:left="3544" w:hanging="3544"/>
        <w:rPr>
          <w:rFonts w:eastAsia="Arial"/>
          <w:color w:val="333333"/>
          <w:sz w:val="16"/>
          <w:szCs w:val="16"/>
        </w:rPr>
      </w:pPr>
      <w:proofErr w:type="spellStart"/>
      <w:r w:rsidRPr="00205571">
        <w:rPr>
          <w:rFonts w:eastAsia="Arial"/>
          <w:color w:val="333333"/>
          <w:sz w:val="16"/>
          <w:szCs w:val="16"/>
        </w:rPr>
        <w:t>Mudla</w:t>
      </w:r>
      <w:proofErr w:type="spellEnd"/>
      <w:r w:rsidRPr="00205571">
        <w:rPr>
          <w:rFonts w:eastAsia="Arial"/>
          <w:color w:val="333333"/>
          <w:sz w:val="16"/>
          <w:szCs w:val="16"/>
        </w:rPr>
        <w:t xml:space="preserve"> Wirra Ward Councillor </w:t>
      </w:r>
      <w:r w:rsidRPr="00205571">
        <w:rPr>
          <w:rFonts w:eastAsia="Arial"/>
          <w:color w:val="333333"/>
          <w:sz w:val="16"/>
          <w:szCs w:val="16"/>
        </w:rPr>
        <w:tab/>
        <w:t>3 vacancies</w:t>
      </w:r>
    </w:p>
    <w:p w14:paraId="4242CAA6"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1E1CCAED"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District Council of Lower Eyre Peninsula </w:t>
      </w:r>
    </w:p>
    <w:p w14:paraId="51A1ABB5"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7 vacancies</w:t>
      </w:r>
    </w:p>
    <w:p w14:paraId="176509DD"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6E54C1D4"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District Council of Loxton </w:t>
      </w:r>
      <w:proofErr w:type="spellStart"/>
      <w:r w:rsidRPr="00205571">
        <w:rPr>
          <w:rFonts w:eastAsia="Arial"/>
          <w:b/>
          <w:bCs/>
          <w:color w:val="333333"/>
          <w:sz w:val="16"/>
          <w:szCs w:val="16"/>
          <w:lang w:val="en-US" w:eastAsia="en-AU"/>
        </w:rPr>
        <w:t>Waikerie</w:t>
      </w:r>
      <w:proofErr w:type="spellEnd"/>
      <w:r w:rsidRPr="00205571">
        <w:rPr>
          <w:rFonts w:eastAsia="Arial"/>
          <w:b/>
          <w:bCs/>
          <w:color w:val="333333"/>
          <w:sz w:val="16"/>
          <w:szCs w:val="16"/>
          <w:lang w:val="en-US" w:eastAsia="en-AU"/>
        </w:rPr>
        <w:t xml:space="preserve"> </w:t>
      </w:r>
    </w:p>
    <w:p w14:paraId="449CE48A"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51F86C28"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10 vacancies</w:t>
      </w:r>
    </w:p>
    <w:p w14:paraId="1A3828AC"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14EBF0C4"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City of Marion </w:t>
      </w:r>
    </w:p>
    <w:p w14:paraId="3A803B43"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646E4BAF" w14:textId="77777777" w:rsidR="00205571" w:rsidRPr="00205571" w:rsidRDefault="00205571" w:rsidP="00205571">
      <w:pPr>
        <w:spacing w:after="0" w:line="160" w:lineRule="exact"/>
        <w:ind w:left="3544" w:hanging="3544"/>
        <w:rPr>
          <w:rFonts w:eastAsia="Arial"/>
          <w:color w:val="333333"/>
          <w:sz w:val="16"/>
          <w:szCs w:val="16"/>
        </w:rPr>
      </w:pPr>
      <w:proofErr w:type="spellStart"/>
      <w:r w:rsidRPr="00205571">
        <w:rPr>
          <w:rFonts w:eastAsia="Arial"/>
          <w:color w:val="333333"/>
          <w:sz w:val="16"/>
          <w:szCs w:val="16"/>
        </w:rPr>
        <w:t>Mullawirra</w:t>
      </w:r>
      <w:proofErr w:type="spellEnd"/>
      <w:r w:rsidRPr="00205571">
        <w:rPr>
          <w:rFonts w:eastAsia="Arial"/>
          <w:color w:val="333333"/>
          <w:sz w:val="16"/>
          <w:szCs w:val="16"/>
        </w:rPr>
        <w:t xml:space="preserve"> Ward Councillor </w:t>
      </w:r>
      <w:r w:rsidRPr="00205571">
        <w:rPr>
          <w:rFonts w:eastAsia="Arial"/>
          <w:color w:val="333333"/>
          <w:sz w:val="16"/>
          <w:szCs w:val="16"/>
        </w:rPr>
        <w:tab/>
        <w:t>2 vacancies</w:t>
      </w:r>
    </w:p>
    <w:p w14:paraId="765A6A50"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Woodlands Ward Councillor </w:t>
      </w:r>
      <w:r w:rsidRPr="00205571">
        <w:rPr>
          <w:rFonts w:eastAsia="Arial"/>
          <w:color w:val="333333"/>
          <w:sz w:val="16"/>
          <w:szCs w:val="16"/>
        </w:rPr>
        <w:tab/>
        <w:t>2 vacancies</w:t>
      </w:r>
    </w:p>
    <w:p w14:paraId="05AD74EE" w14:textId="77777777" w:rsidR="00205571" w:rsidRPr="00205571" w:rsidRDefault="00205571" w:rsidP="00205571">
      <w:pPr>
        <w:spacing w:after="0" w:line="160" w:lineRule="exact"/>
        <w:ind w:left="3544" w:hanging="3544"/>
        <w:rPr>
          <w:rFonts w:eastAsia="Arial"/>
          <w:color w:val="333333"/>
          <w:sz w:val="16"/>
          <w:szCs w:val="16"/>
        </w:rPr>
      </w:pPr>
      <w:proofErr w:type="spellStart"/>
      <w:r w:rsidRPr="00205571">
        <w:rPr>
          <w:rFonts w:eastAsia="Arial"/>
          <w:color w:val="333333"/>
          <w:sz w:val="16"/>
          <w:szCs w:val="16"/>
        </w:rPr>
        <w:t>Warracowie</w:t>
      </w:r>
      <w:proofErr w:type="spellEnd"/>
      <w:r w:rsidRPr="00205571">
        <w:rPr>
          <w:rFonts w:eastAsia="Arial"/>
          <w:color w:val="333333"/>
          <w:sz w:val="16"/>
          <w:szCs w:val="16"/>
        </w:rPr>
        <w:t xml:space="preserve"> Ward Councillor </w:t>
      </w:r>
      <w:r w:rsidRPr="00205571">
        <w:rPr>
          <w:rFonts w:eastAsia="Arial"/>
          <w:color w:val="333333"/>
          <w:sz w:val="16"/>
          <w:szCs w:val="16"/>
        </w:rPr>
        <w:tab/>
        <w:t>2 vacancies</w:t>
      </w:r>
    </w:p>
    <w:p w14:paraId="6A6B774B" w14:textId="77777777" w:rsidR="00205571" w:rsidRPr="00205571" w:rsidRDefault="00205571" w:rsidP="00205571">
      <w:pPr>
        <w:spacing w:after="0" w:line="160" w:lineRule="exact"/>
        <w:ind w:left="3544" w:hanging="3544"/>
        <w:rPr>
          <w:rFonts w:eastAsia="Arial"/>
          <w:color w:val="333333"/>
          <w:sz w:val="16"/>
          <w:szCs w:val="16"/>
        </w:rPr>
      </w:pPr>
      <w:proofErr w:type="spellStart"/>
      <w:r w:rsidRPr="00205571">
        <w:rPr>
          <w:rFonts w:eastAsia="Arial"/>
          <w:color w:val="333333"/>
          <w:sz w:val="16"/>
          <w:szCs w:val="16"/>
        </w:rPr>
        <w:t>Warriparinga</w:t>
      </w:r>
      <w:proofErr w:type="spellEnd"/>
      <w:r w:rsidRPr="00205571">
        <w:rPr>
          <w:rFonts w:eastAsia="Arial"/>
          <w:color w:val="333333"/>
          <w:sz w:val="16"/>
          <w:szCs w:val="16"/>
        </w:rPr>
        <w:t xml:space="preserve"> Ward Councillor </w:t>
      </w:r>
      <w:r w:rsidRPr="00205571">
        <w:rPr>
          <w:rFonts w:eastAsia="Arial"/>
          <w:color w:val="333333"/>
          <w:sz w:val="16"/>
          <w:szCs w:val="16"/>
        </w:rPr>
        <w:tab/>
        <w:t>2 vacancies</w:t>
      </w:r>
    </w:p>
    <w:p w14:paraId="37CC7839"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Coastal Ward Councillor </w:t>
      </w:r>
      <w:r w:rsidRPr="00205571">
        <w:rPr>
          <w:rFonts w:eastAsia="Arial"/>
          <w:color w:val="333333"/>
          <w:sz w:val="16"/>
          <w:szCs w:val="16"/>
        </w:rPr>
        <w:tab/>
        <w:t>2 vacancies</w:t>
      </w:r>
    </w:p>
    <w:p w14:paraId="3A2D05D6"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Southern Hills Ward Councillor </w:t>
      </w:r>
      <w:r w:rsidRPr="00205571">
        <w:rPr>
          <w:rFonts w:eastAsia="Arial"/>
          <w:color w:val="333333"/>
          <w:sz w:val="16"/>
          <w:szCs w:val="16"/>
        </w:rPr>
        <w:tab/>
        <w:t>2 vacancies</w:t>
      </w:r>
    </w:p>
    <w:p w14:paraId="777D099A"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4C297D3D"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Mid Murray Council </w:t>
      </w:r>
    </w:p>
    <w:p w14:paraId="6EB6638D"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6616029E"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Eyre Ward Councillor </w:t>
      </w:r>
      <w:r w:rsidRPr="00205571">
        <w:rPr>
          <w:rFonts w:eastAsia="Arial"/>
          <w:color w:val="333333"/>
          <w:sz w:val="16"/>
          <w:szCs w:val="16"/>
        </w:rPr>
        <w:tab/>
        <w:t>2 vacancies</w:t>
      </w:r>
    </w:p>
    <w:p w14:paraId="756F64E6"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Shearer Ward Councillor </w:t>
      </w:r>
      <w:r w:rsidRPr="00205571">
        <w:rPr>
          <w:rFonts w:eastAsia="Arial"/>
          <w:color w:val="333333"/>
          <w:sz w:val="16"/>
          <w:szCs w:val="16"/>
        </w:rPr>
        <w:tab/>
        <w:t>4 vacancies</w:t>
      </w:r>
    </w:p>
    <w:p w14:paraId="4D7ED546"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Murray Ward Councillor </w:t>
      </w:r>
      <w:r w:rsidRPr="00205571">
        <w:rPr>
          <w:rFonts w:eastAsia="Arial"/>
          <w:color w:val="333333"/>
          <w:sz w:val="16"/>
          <w:szCs w:val="16"/>
        </w:rPr>
        <w:tab/>
        <w:t>2 vacancies</w:t>
      </w:r>
    </w:p>
    <w:p w14:paraId="12E63EDA"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4F830A0D"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City of Mitcham </w:t>
      </w:r>
    </w:p>
    <w:p w14:paraId="712563EB"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42772E59"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Boorman Ward Councillor </w:t>
      </w:r>
      <w:r w:rsidRPr="00205571">
        <w:rPr>
          <w:rFonts w:eastAsia="Arial"/>
          <w:color w:val="333333"/>
          <w:sz w:val="16"/>
          <w:szCs w:val="16"/>
        </w:rPr>
        <w:tab/>
        <w:t>2 vacancies</w:t>
      </w:r>
    </w:p>
    <w:p w14:paraId="7139EF76"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Gault Ward Councillor </w:t>
      </w:r>
      <w:r w:rsidRPr="00205571">
        <w:rPr>
          <w:rFonts w:eastAsia="Arial"/>
          <w:color w:val="333333"/>
          <w:sz w:val="16"/>
          <w:szCs w:val="16"/>
        </w:rPr>
        <w:tab/>
        <w:t>2 vacancies</w:t>
      </w:r>
    </w:p>
    <w:p w14:paraId="56A4679E"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Overton Ward Councillor </w:t>
      </w:r>
      <w:r w:rsidRPr="00205571">
        <w:rPr>
          <w:rFonts w:eastAsia="Arial"/>
          <w:color w:val="333333"/>
          <w:sz w:val="16"/>
          <w:szCs w:val="16"/>
        </w:rPr>
        <w:tab/>
        <w:t>2 vacancies</w:t>
      </w:r>
    </w:p>
    <w:p w14:paraId="7C280C02"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Babbage Ward Councillor </w:t>
      </w:r>
      <w:r w:rsidRPr="00205571">
        <w:rPr>
          <w:rFonts w:eastAsia="Arial"/>
          <w:color w:val="333333"/>
          <w:sz w:val="16"/>
          <w:szCs w:val="16"/>
        </w:rPr>
        <w:tab/>
        <w:t>2 vacancies</w:t>
      </w:r>
    </w:p>
    <w:p w14:paraId="2761B359" w14:textId="77777777" w:rsidR="00205571" w:rsidRPr="00205571" w:rsidRDefault="00205571" w:rsidP="00205571">
      <w:pPr>
        <w:spacing w:after="0" w:line="160" w:lineRule="exact"/>
        <w:ind w:left="3544" w:hanging="3544"/>
        <w:rPr>
          <w:rFonts w:eastAsia="Arial"/>
          <w:color w:val="333333"/>
          <w:sz w:val="16"/>
          <w:szCs w:val="16"/>
        </w:rPr>
      </w:pPr>
      <w:proofErr w:type="spellStart"/>
      <w:r w:rsidRPr="00205571">
        <w:rPr>
          <w:rFonts w:eastAsia="Arial"/>
          <w:color w:val="333333"/>
          <w:sz w:val="16"/>
          <w:szCs w:val="16"/>
        </w:rPr>
        <w:t>Craigburn</w:t>
      </w:r>
      <w:proofErr w:type="spellEnd"/>
      <w:r w:rsidRPr="00205571">
        <w:rPr>
          <w:rFonts w:eastAsia="Arial"/>
          <w:color w:val="333333"/>
          <w:sz w:val="16"/>
          <w:szCs w:val="16"/>
        </w:rPr>
        <w:t xml:space="preserve"> Ward Councillor </w:t>
      </w:r>
      <w:r w:rsidRPr="00205571">
        <w:rPr>
          <w:rFonts w:eastAsia="Arial"/>
          <w:color w:val="333333"/>
          <w:sz w:val="16"/>
          <w:szCs w:val="16"/>
        </w:rPr>
        <w:tab/>
        <w:t>2 vacancies</w:t>
      </w:r>
    </w:p>
    <w:p w14:paraId="6A2A124E"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The Park Ward Councillor </w:t>
      </w:r>
      <w:r w:rsidRPr="00205571">
        <w:rPr>
          <w:rFonts w:eastAsia="Arial"/>
          <w:color w:val="333333"/>
          <w:sz w:val="16"/>
          <w:szCs w:val="16"/>
        </w:rPr>
        <w:tab/>
        <w:t>2 vacancies</w:t>
      </w:r>
    </w:p>
    <w:p w14:paraId="2605E5DF"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7235D836"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Mount Barker District Council </w:t>
      </w:r>
    </w:p>
    <w:p w14:paraId="16B48BC7"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27630405"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North Ward Councillor </w:t>
      </w:r>
      <w:r w:rsidRPr="00205571">
        <w:rPr>
          <w:rFonts w:eastAsia="Arial"/>
          <w:color w:val="333333"/>
          <w:sz w:val="16"/>
          <w:szCs w:val="16"/>
        </w:rPr>
        <w:tab/>
        <w:t>4 vacancies</w:t>
      </w:r>
    </w:p>
    <w:p w14:paraId="1C9E0C89"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Central Ward Councillor </w:t>
      </w:r>
      <w:r w:rsidRPr="00205571">
        <w:rPr>
          <w:rFonts w:eastAsia="Arial"/>
          <w:color w:val="333333"/>
          <w:sz w:val="16"/>
          <w:szCs w:val="16"/>
        </w:rPr>
        <w:tab/>
        <w:t>4 vacancies</w:t>
      </w:r>
    </w:p>
    <w:p w14:paraId="765399A4"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South Ward Councillor </w:t>
      </w:r>
      <w:r w:rsidRPr="00205571">
        <w:rPr>
          <w:rFonts w:eastAsia="Arial"/>
          <w:color w:val="333333"/>
          <w:sz w:val="16"/>
          <w:szCs w:val="16"/>
        </w:rPr>
        <w:tab/>
        <w:t>2 vacancies</w:t>
      </w:r>
    </w:p>
    <w:p w14:paraId="4B506A16"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4FEE0CFD"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City of Mount Gambier </w:t>
      </w:r>
    </w:p>
    <w:p w14:paraId="7A752E0F"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7C74F01A"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8 vacancies</w:t>
      </w:r>
    </w:p>
    <w:p w14:paraId="3E8E7550"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1146FC09"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District Council of Mount Remarkable </w:t>
      </w:r>
    </w:p>
    <w:p w14:paraId="6B3F9A9E" w14:textId="77777777" w:rsidR="00205571" w:rsidRPr="00205571" w:rsidRDefault="00205571" w:rsidP="00205571">
      <w:pPr>
        <w:spacing w:after="0" w:line="160" w:lineRule="exact"/>
        <w:ind w:left="3544" w:hanging="3544"/>
        <w:rPr>
          <w:rFonts w:eastAsia="Arial"/>
          <w:color w:val="333333"/>
          <w:sz w:val="16"/>
          <w:szCs w:val="16"/>
        </w:rPr>
      </w:pPr>
      <w:proofErr w:type="spellStart"/>
      <w:r w:rsidRPr="00205571">
        <w:rPr>
          <w:rFonts w:eastAsia="Arial"/>
          <w:color w:val="333333"/>
          <w:sz w:val="16"/>
          <w:szCs w:val="16"/>
        </w:rPr>
        <w:t>Telowie</w:t>
      </w:r>
      <w:proofErr w:type="spellEnd"/>
      <w:r w:rsidRPr="00205571">
        <w:rPr>
          <w:rFonts w:eastAsia="Arial"/>
          <w:color w:val="333333"/>
          <w:sz w:val="16"/>
          <w:szCs w:val="16"/>
        </w:rPr>
        <w:t xml:space="preserve"> Ward Councillor </w:t>
      </w:r>
      <w:r w:rsidRPr="00205571">
        <w:rPr>
          <w:rFonts w:eastAsia="Arial"/>
          <w:color w:val="333333"/>
          <w:sz w:val="16"/>
          <w:szCs w:val="16"/>
        </w:rPr>
        <w:tab/>
        <w:t>3 vacancies</w:t>
      </w:r>
    </w:p>
    <w:p w14:paraId="021B85D4" w14:textId="77777777" w:rsidR="00205571" w:rsidRPr="00205571" w:rsidRDefault="00205571" w:rsidP="00205571">
      <w:pPr>
        <w:spacing w:after="0" w:line="160" w:lineRule="exact"/>
        <w:ind w:left="3544" w:hanging="3544"/>
        <w:rPr>
          <w:rFonts w:eastAsia="Arial"/>
          <w:color w:val="333333"/>
          <w:sz w:val="16"/>
          <w:szCs w:val="16"/>
        </w:rPr>
      </w:pPr>
      <w:proofErr w:type="spellStart"/>
      <w:r w:rsidRPr="00205571">
        <w:rPr>
          <w:rFonts w:eastAsia="Arial"/>
          <w:color w:val="333333"/>
          <w:sz w:val="16"/>
          <w:szCs w:val="16"/>
        </w:rPr>
        <w:t>Willochra</w:t>
      </w:r>
      <w:proofErr w:type="spellEnd"/>
      <w:r w:rsidRPr="00205571">
        <w:rPr>
          <w:rFonts w:eastAsia="Arial"/>
          <w:color w:val="333333"/>
          <w:sz w:val="16"/>
          <w:szCs w:val="16"/>
        </w:rPr>
        <w:t xml:space="preserve"> Ward Councillor </w:t>
      </w:r>
      <w:r w:rsidRPr="00205571">
        <w:rPr>
          <w:rFonts w:eastAsia="Arial"/>
          <w:color w:val="333333"/>
          <w:sz w:val="16"/>
          <w:szCs w:val="16"/>
        </w:rPr>
        <w:tab/>
        <w:t>4 vacancies</w:t>
      </w:r>
    </w:p>
    <w:p w14:paraId="6702B22B"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49A42446"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The Rural City of Murray Bridge </w:t>
      </w:r>
    </w:p>
    <w:p w14:paraId="391064D3"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44F8D2DC"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9 vacancies</w:t>
      </w:r>
    </w:p>
    <w:p w14:paraId="6D7A1634"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7FDF8C9A" w14:textId="77777777" w:rsidR="00BE072B" w:rsidRDefault="00BE072B">
      <w:pPr>
        <w:spacing w:after="0" w:line="240" w:lineRule="auto"/>
        <w:jc w:val="left"/>
        <w:rPr>
          <w:rFonts w:eastAsia="Arial"/>
          <w:b/>
          <w:bCs/>
          <w:color w:val="333333"/>
          <w:sz w:val="16"/>
          <w:szCs w:val="16"/>
          <w:lang w:val="en-US" w:eastAsia="en-AU"/>
        </w:rPr>
      </w:pPr>
      <w:r>
        <w:rPr>
          <w:rFonts w:eastAsia="Arial"/>
          <w:b/>
          <w:bCs/>
          <w:color w:val="333333"/>
          <w:sz w:val="16"/>
          <w:szCs w:val="16"/>
          <w:lang w:val="en-US" w:eastAsia="en-AU"/>
        </w:rPr>
        <w:br w:type="page"/>
      </w:r>
    </w:p>
    <w:p w14:paraId="51894A82" w14:textId="47721D6C"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lastRenderedPageBreak/>
        <w:t xml:space="preserve">Naracoorte </w:t>
      </w:r>
      <w:proofErr w:type="spellStart"/>
      <w:r w:rsidRPr="00205571">
        <w:rPr>
          <w:rFonts w:eastAsia="Arial"/>
          <w:b/>
          <w:bCs/>
          <w:color w:val="333333"/>
          <w:sz w:val="16"/>
          <w:szCs w:val="16"/>
          <w:lang w:val="en-US" w:eastAsia="en-AU"/>
        </w:rPr>
        <w:t>Lucindale</w:t>
      </w:r>
      <w:proofErr w:type="spellEnd"/>
      <w:r w:rsidRPr="00205571">
        <w:rPr>
          <w:rFonts w:eastAsia="Arial"/>
          <w:b/>
          <w:bCs/>
          <w:color w:val="333333"/>
          <w:sz w:val="16"/>
          <w:szCs w:val="16"/>
          <w:lang w:val="en-US" w:eastAsia="en-AU"/>
        </w:rPr>
        <w:t xml:space="preserve"> Council </w:t>
      </w:r>
    </w:p>
    <w:p w14:paraId="1AFC4B4C"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5BE175EE"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10 vacancies</w:t>
      </w:r>
    </w:p>
    <w:p w14:paraId="7FB2A905"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119F2DAF"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Northern Areas Council </w:t>
      </w:r>
    </w:p>
    <w:p w14:paraId="22A8405C" w14:textId="77777777" w:rsidR="00205571" w:rsidRPr="00205571" w:rsidRDefault="00205571" w:rsidP="00205571">
      <w:pPr>
        <w:spacing w:after="0" w:line="160" w:lineRule="exact"/>
        <w:ind w:left="3544" w:hanging="3544"/>
        <w:rPr>
          <w:rFonts w:eastAsia="Arial"/>
          <w:color w:val="333333"/>
          <w:sz w:val="16"/>
          <w:szCs w:val="16"/>
        </w:rPr>
      </w:pPr>
      <w:proofErr w:type="spellStart"/>
      <w:r w:rsidRPr="00205571">
        <w:rPr>
          <w:rFonts w:eastAsia="Arial"/>
          <w:color w:val="333333"/>
          <w:sz w:val="16"/>
          <w:szCs w:val="16"/>
        </w:rPr>
        <w:t>Belalie</w:t>
      </w:r>
      <w:proofErr w:type="spellEnd"/>
      <w:r w:rsidRPr="00205571">
        <w:rPr>
          <w:rFonts w:eastAsia="Arial"/>
          <w:color w:val="333333"/>
          <w:sz w:val="16"/>
          <w:szCs w:val="16"/>
        </w:rPr>
        <w:t xml:space="preserve"> Ward Councillor </w:t>
      </w:r>
      <w:r w:rsidRPr="00205571">
        <w:rPr>
          <w:rFonts w:eastAsia="Arial"/>
          <w:color w:val="333333"/>
          <w:sz w:val="16"/>
          <w:szCs w:val="16"/>
        </w:rPr>
        <w:tab/>
        <w:t>4 vacancies</w:t>
      </w:r>
    </w:p>
    <w:p w14:paraId="2BB9BC3A"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Broughton Ward Councillor </w:t>
      </w:r>
      <w:r w:rsidRPr="00205571">
        <w:rPr>
          <w:rFonts w:eastAsia="Arial"/>
          <w:color w:val="333333"/>
          <w:sz w:val="16"/>
          <w:szCs w:val="16"/>
        </w:rPr>
        <w:tab/>
        <w:t>1 vacancy</w:t>
      </w:r>
    </w:p>
    <w:p w14:paraId="0F76B665"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Rocky River Ward Councillor </w:t>
      </w:r>
      <w:r w:rsidRPr="00205571">
        <w:rPr>
          <w:rFonts w:eastAsia="Arial"/>
          <w:color w:val="333333"/>
          <w:sz w:val="16"/>
          <w:szCs w:val="16"/>
        </w:rPr>
        <w:tab/>
        <w:t>3 vacancies</w:t>
      </w:r>
    </w:p>
    <w:p w14:paraId="583FF271" w14:textId="77777777" w:rsidR="00205571" w:rsidRPr="00205571" w:rsidRDefault="00205571" w:rsidP="00205571">
      <w:pPr>
        <w:spacing w:after="0" w:line="160" w:lineRule="exact"/>
        <w:ind w:left="3544" w:hanging="3544"/>
        <w:rPr>
          <w:rFonts w:eastAsia="Arial"/>
          <w:color w:val="333333"/>
          <w:sz w:val="16"/>
          <w:szCs w:val="16"/>
        </w:rPr>
      </w:pPr>
      <w:proofErr w:type="spellStart"/>
      <w:r w:rsidRPr="00205571">
        <w:rPr>
          <w:rFonts w:eastAsia="Arial"/>
          <w:color w:val="333333"/>
          <w:sz w:val="16"/>
          <w:szCs w:val="16"/>
        </w:rPr>
        <w:t>Yackamoorundie</w:t>
      </w:r>
      <w:proofErr w:type="spellEnd"/>
      <w:r w:rsidRPr="00205571">
        <w:rPr>
          <w:rFonts w:eastAsia="Arial"/>
          <w:color w:val="333333"/>
          <w:sz w:val="16"/>
          <w:szCs w:val="16"/>
        </w:rPr>
        <w:t xml:space="preserve"> Ward Councillor </w:t>
      </w:r>
      <w:r w:rsidRPr="00205571">
        <w:rPr>
          <w:rFonts w:eastAsia="Arial"/>
          <w:color w:val="333333"/>
          <w:sz w:val="16"/>
          <w:szCs w:val="16"/>
        </w:rPr>
        <w:tab/>
        <w:t>1 vacancy</w:t>
      </w:r>
    </w:p>
    <w:p w14:paraId="040B26D2"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72107E26"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City of Norwood </w:t>
      </w:r>
      <w:proofErr w:type="spellStart"/>
      <w:r w:rsidRPr="00205571">
        <w:rPr>
          <w:rFonts w:eastAsia="Arial"/>
          <w:b/>
          <w:bCs/>
          <w:color w:val="333333"/>
          <w:sz w:val="16"/>
          <w:szCs w:val="16"/>
          <w:lang w:val="en-US" w:eastAsia="en-AU"/>
        </w:rPr>
        <w:t>Payneham</w:t>
      </w:r>
      <w:proofErr w:type="spellEnd"/>
      <w:r w:rsidRPr="00205571">
        <w:rPr>
          <w:rFonts w:eastAsia="Arial"/>
          <w:b/>
          <w:bCs/>
          <w:color w:val="333333"/>
          <w:sz w:val="16"/>
          <w:szCs w:val="16"/>
          <w:lang w:val="en-US" w:eastAsia="en-AU"/>
        </w:rPr>
        <w:t xml:space="preserve"> &amp; St Peters </w:t>
      </w:r>
    </w:p>
    <w:p w14:paraId="7DC463C6"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72349963"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St Peters Ward Councillor </w:t>
      </w:r>
      <w:r w:rsidRPr="00205571">
        <w:rPr>
          <w:rFonts w:eastAsia="Arial"/>
          <w:color w:val="333333"/>
          <w:sz w:val="16"/>
          <w:szCs w:val="16"/>
        </w:rPr>
        <w:tab/>
        <w:t>2 vacancies</w:t>
      </w:r>
    </w:p>
    <w:p w14:paraId="66ED71E9"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Torrens Ward Councillor </w:t>
      </w:r>
      <w:r w:rsidRPr="00205571">
        <w:rPr>
          <w:rFonts w:eastAsia="Arial"/>
          <w:color w:val="333333"/>
          <w:sz w:val="16"/>
          <w:szCs w:val="16"/>
        </w:rPr>
        <w:tab/>
        <w:t>2 vacancies</w:t>
      </w:r>
    </w:p>
    <w:p w14:paraId="3E37D6BB"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Payneham Ward Councillor </w:t>
      </w:r>
      <w:r w:rsidRPr="00205571">
        <w:rPr>
          <w:rFonts w:eastAsia="Arial"/>
          <w:color w:val="333333"/>
          <w:sz w:val="16"/>
          <w:szCs w:val="16"/>
        </w:rPr>
        <w:tab/>
        <w:t>2 vacancies</w:t>
      </w:r>
    </w:p>
    <w:p w14:paraId="7F358AAA"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Maylands/Trinity Ward Councillor </w:t>
      </w:r>
      <w:r w:rsidRPr="00205571">
        <w:rPr>
          <w:rFonts w:eastAsia="Arial"/>
          <w:color w:val="333333"/>
          <w:sz w:val="16"/>
          <w:szCs w:val="16"/>
        </w:rPr>
        <w:tab/>
        <w:t>3 vacancies</w:t>
      </w:r>
    </w:p>
    <w:p w14:paraId="44158794"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West Norwood/Kent Town Ward Councillor </w:t>
      </w:r>
      <w:r w:rsidRPr="00205571">
        <w:rPr>
          <w:rFonts w:eastAsia="Arial"/>
          <w:color w:val="333333"/>
          <w:sz w:val="16"/>
          <w:szCs w:val="16"/>
        </w:rPr>
        <w:tab/>
        <w:t>2 vacancies</w:t>
      </w:r>
    </w:p>
    <w:p w14:paraId="08FF214B"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Kensington/East Norwood Ward Councillor </w:t>
      </w:r>
      <w:r w:rsidRPr="00205571">
        <w:rPr>
          <w:rFonts w:eastAsia="Arial"/>
          <w:color w:val="333333"/>
          <w:sz w:val="16"/>
          <w:szCs w:val="16"/>
        </w:rPr>
        <w:tab/>
        <w:t>2 vacancies</w:t>
      </w:r>
    </w:p>
    <w:p w14:paraId="3ADCFF76" w14:textId="77777777" w:rsidR="00205571" w:rsidRPr="00205571" w:rsidRDefault="00205571" w:rsidP="00205571">
      <w:pPr>
        <w:pBdr>
          <w:top w:val="single" w:sz="4" w:space="1" w:color="auto"/>
        </w:pBdr>
        <w:spacing w:before="100" w:line="14" w:lineRule="exact"/>
        <w:ind w:left="1080" w:right="1080"/>
        <w:jc w:val="center"/>
        <w:rPr>
          <w:rFonts w:eastAsia="Times New Roman"/>
          <w:sz w:val="16"/>
          <w:szCs w:val="16"/>
        </w:rPr>
      </w:pPr>
    </w:p>
    <w:p w14:paraId="0D64AA25" w14:textId="3098A362"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City of </w:t>
      </w:r>
      <w:proofErr w:type="spellStart"/>
      <w:r w:rsidRPr="00205571">
        <w:rPr>
          <w:rFonts w:eastAsia="Arial"/>
          <w:b/>
          <w:bCs/>
          <w:color w:val="333333"/>
          <w:sz w:val="16"/>
          <w:szCs w:val="16"/>
          <w:lang w:val="en-US" w:eastAsia="en-AU"/>
        </w:rPr>
        <w:t>Onkaparinga</w:t>
      </w:r>
      <w:proofErr w:type="spellEnd"/>
      <w:r w:rsidRPr="00205571">
        <w:rPr>
          <w:rFonts w:eastAsia="Arial"/>
          <w:b/>
          <w:bCs/>
          <w:color w:val="333333"/>
          <w:sz w:val="16"/>
          <w:szCs w:val="16"/>
          <w:lang w:val="en-US" w:eastAsia="en-AU"/>
        </w:rPr>
        <w:t xml:space="preserve"> </w:t>
      </w:r>
    </w:p>
    <w:p w14:paraId="69E0185E"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5513C090"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South Coast Ward Councillor </w:t>
      </w:r>
      <w:r w:rsidRPr="00205571">
        <w:rPr>
          <w:rFonts w:eastAsia="Arial"/>
          <w:color w:val="333333"/>
          <w:sz w:val="16"/>
          <w:szCs w:val="16"/>
        </w:rPr>
        <w:tab/>
        <w:t>2 vacancies</w:t>
      </w:r>
    </w:p>
    <w:p w14:paraId="71CF3C29"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Mid Coast Ward Councillor </w:t>
      </w:r>
      <w:r w:rsidRPr="00205571">
        <w:rPr>
          <w:rFonts w:eastAsia="Arial"/>
          <w:color w:val="333333"/>
          <w:sz w:val="16"/>
          <w:szCs w:val="16"/>
        </w:rPr>
        <w:tab/>
        <w:t>2 vacancies</w:t>
      </w:r>
    </w:p>
    <w:p w14:paraId="3643E7A8"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Knox Ward Councillor </w:t>
      </w:r>
      <w:r w:rsidRPr="00205571">
        <w:rPr>
          <w:rFonts w:eastAsia="Arial"/>
          <w:color w:val="333333"/>
          <w:sz w:val="16"/>
          <w:szCs w:val="16"/>
        </w:rPr>
        <w:tab/>
        <w:t>2 vacancies</w:t>
      </w:r>
    </w:p>
    <w:p w14:paraId="661AEE1F" w14:textId="77777777" w:rsidR="00205571" w:rsidRPr="00205571" w:rsidRDefault="00205571" w:rsidP="00205571">
      <w:pPr>
        <w:spacing w:after="0" w:line="160" w:lineRule="exact"/>
        <w:ind w:left="3544" w:hanging="3544"/>
        <w:rPr>
          <w:rFonts w:eastAsia="Arial"/>
          <w:color w:val="333333"/>
          <w:sz w:val="16"/>
          <w:szCs w:val="16"/>
        </w:rPr>
      </w:pPr>
      <w:proofErr w:type="spellStart"/>
      <w:r w:rsidRPr="00205571">
        <w:rPr>
          <w:rFonts w:eastAsia="Arial"/>
          <w:color w:val="333333"/>
          <w:sz w:val="16"/>
          <w:szCs w:val="16"/>
        </w:rPr>
        <w:t>Pimpala</w:t>
      </w:r>
      <w:proofErr w:type="spellEnd"/>
      <w:r w:rsidRPr="00205571">
        <w:rPr>
          <w:rFonts w:eastAsia="Arial"/>
          <w:color w:val="333333"/>
          <w:sz w:val="16"/>
          <w:szCs w:val="16"/>
        </w:rPr>
        <w:t xml:space="preserve"> Ward Councillor </w:t>
      </w:r>
      <w:r w:rsidRPr="00205571">
        <w:rPr>
          <w:rFonts w:eastAsia="Arial"/>
          <w:color w:val="333333"/>
          <w:sz w:val="16"/>
          <w:szCs w:val="16"/>
        </w:rPr>
        <w:tab/>
        <w:t>2 vacancies</w:t>
      </w:r>
    </w:p>
    <w:p w14:paraId="322E1027"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Thalassa Ward Councillor </w:t>
      </w:r>
      <w:r w:rsidRPr="00205571">
        <w:rPr>
          <w:rFonts w:eastAsia="Arial"/>
          <w:color w:val="333333"/>
          <w:sz w:val="16"/>
          <w:szCs w:val="16"/>
        </w:rPr>
        <w:tab/>
        <w:t>2 vacancies</w:t>
      </w:r>
    </w:p>
    <w:p w14:paraId="2C2E696F"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Southern Vales Ward Councillor </w:t>
      </w:r>
      <w:r w:rsidRPr="00205571">
        <w:rPr>
          <w:rFonts w:eastAsia="Arial"/>
          <w:color w:val="333333"/>
          <w:sz w:val="16"/>
          <w:szCs w:val="16"/>
        </w:rPr>
        <w:tab/>
        <w:t>2 vacancies</w:t>
      </w:r>
    </w:p>
    <w:p w14:paraId="7C2B48AE"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1B9A6E4F"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District Council of </w:t>
      </w:r>
      <w:proofErr w:type="spellStart"/>
      <w:r w:rsidRPr="00205571">
        <w:rPr>
          <w:rFonts w:eastAsia="Arial"/>
          <w:b/>
          <w:bCs/>
          <w:color w:val="333333"/>
          <w:sz w:val="16"/>
          <w:szCs w:val="16"/>
          <w:lang w:val="en-US" w:eastAsia="en-AU"/>
        </w:rPr>
        <w:t>Orroroo</w:t>
      </w:r>
      <w:proofErr w:type="spellEnd"/>
      <w:r w:rsidRPr="00205571">
        <w:rPr>
          <w:rFonts w:eastAsia="Arial"/>
          <w:b/>
          <w:bCs/>
          <w:color w:val="333333"/>
          <w:sz w:val="16"/>
          <w:szCs w:val="16"/>
          <w:lang w:val="en-US" w:eastAsia="en-AU"/>
        </w:rPr>
        <w:t xml:space="preserve"> </w:t>
      </w:r>
      <w:proofErr w:type="spellStart"/>
      <w:r w:rsidRPr="00205571">
        <w:rPr>
          <w:rFonts w:eastAsia="Arial"/>
          <w:b/>
          <w:bCs/>
          <w:color w:val="333333"/>
          <w:sz w:val="16"/>
          <w:szCs w:val="16"/>
          <w:lang w:val="en-US" w:eastAsia="en-AU"/>
        </w:rPr>
        <w:t>Carrieton</w:t>
      </w:r>
      <w:proofErr w:type="spellEnd"/>
      <w:r w:rsidRPr="00205571">
        <w:rPr>
          <w:rFonts w:eastAsia="Arial"/>
          <w:b/>
          <w:bCs/>
          <w:color w:val="333333"/>
          <w:sz w:val="16"/>
          <w:szCs w:val="16"/>
          <w:lang w:val="en-US" w:eastAsia="en-AU"/>
        </w:rPr>
        <w:t xml:space="preserve"> </w:t>
      </w:r>
    </w:p>
    <w:p w14:paraId="0E869323"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6 vacancies</w:t>
      </w:r>
    </w:p>
    <w:p w14:paraId="23904262"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083A0F8C"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District Council of Peterborough </w:t>
      </w:r>
    </w:p>
    <w:p w14:paraId="367327C8"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7AC9E6CA"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8 vacancies</w:t>
      </w:r>
    </w:p>
    <w:p w14:paraId="704F7726"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75FD03CA"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City of Playford </w:t>
      </w:r>
    </w:p>
    <w:p w14:paraId="06875984"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1181DD9F"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Ward 1 Councillor </w:t>
      </w:r>
      <w:r w:rsidRPr="00205571">
        <w:rPr>
          <w:rFonts w:eastAsia="Arial"/>
          <w:color w:val="333333"/>
          <w:sz w:val="16"/>
          <w:szCs w:val="16"/>
        </w:rPr>
        <w:tab/>
        <w:t>3 vacancies</w:t>
      </w:r>
    </w:p>
    <w:p w14:paraId="3E1FC6DF"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Ward 2 Councillor </w:t>
      </w:r>
      <w:r w:rsidRPr="00205571">
        <w:rPr>
          <w:rFonts w:eastAsia="Arial"/>
          <w:color w:val="333333"/>
          <w:sz w:val="16"/>
          <w:szCs w:val="16"/>
        </w:rPr>
        <w:tab/>
        <w:t>3 vacancies</w:t>
      </w:r>
    </w:p>
    <w:p w14:paraId="641D35FF"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Ward 3 Councillor </w:t>
      </w:r>
      <w:r w:rsidRPr="00205571">
        <w:rPr>
          <w:rFonts w:eastAsia="Arial"/>
          <w:color w:val="333333"/>
          <w:sz w:val="16"/>
          <w:szCs w:val="16"/>
        </w:rPr>
        <w:tab/>
        <w:t>3 vacancies</w:t>
      </w:r>
    </w:p>
    <w:p w14:paraId="4FAD616F"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Ward 4 Councillor </w:t>
      </w:r>
      <w:r w:rsidRPr="00205571">
        <w:rPr>
          <w:rFonts w:eastAsia="Arial"/>
          <w:color w:val="333333"/>
          <w:sz w:val="16"/>
          <w:szCs w:val="16"/>
        </w:rPr>
        <w:tab/>
        <w:t>3 vacancies</w:t>
      </w:r>
    </w:p>
    <w:p w14:paraId="497FCB72"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Ward 5 Councillor </w:t>
      </w:r>
      <w:r w:rsidRPr="00205571">
        <w:rPr>
          <w:rFonts w:eastAsia="Arial"/>
          <w:color w:val="333333"/>
          <w:sz w:val="16"/>
          <w:szCs w:val="16"/>
        </w:rPr>
        <w:tab/>
        <w:t>3 vacancies</w:t>
      </w:r>
    </w:p>
    <w:p w14:paraId="339AECEF"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6A43DE2C"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City of Port Adelaide Enfield </w:t>
      </w:r>
    </w:p>
    <w:p w14:paraId="48AF1AE5"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00A7A607"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Outer Harbor Ward Councillor </w:t>
      </w:r>
      <w:r w:rsidRPr="00205571">
        <w:rPr>
          <w:rFonts w:eastAsia="Arial"/>
          <w:color w:val="333333"/>
          <w:sz w:val="16"/>
          <w:szCs w:val="16"/>
        </w:rPr>
        <w:tab/>
        <w:t>2 vacancies</w:t>
      </w:r>
    </w:p>
    <w:p w14:paraId="3A98FE0F"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Semaphore Ward Councillor </w:t>
      </w:r>
      <w:r w:rsidRPr="00205571">
        <w:rPr>
          <w:rFonts w:eastAsia="Arial"/>
          <w:color w:val="333333"/>
          <w:sz w:val="16"/>
          <w:szCs w:val="16"/>
        </w:rPr>
        <w:tab/>
        <w:t>2 vacancies</w:t>
      </w:r>
    </w:p>
    <w:p w14:paraId="1A57630A"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Port Adelaide Ward Councillor </w:t>
      </w:r>
      <w:r w:rsidRPr="00205571">
        <w:rPr>
          <w:rFonts w:eastAsia="Arial"/>
          <w:color w:val="333333"/>
          <w:sz w:val="16"/>
          <w:szCs w:val="16"/>
        </w:rPr>
        <w:tab/>
        <w:t>2 vacancies</w:t>
      </w:r>
    </w:p>
    <w:p w14:paraId="257F308E"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Parks Ward Councillor </w:t>
      </w:r>
      <w:r w:rsidRPr="00205571">
        <w:rPr>
          <w:rFonts w:eastAsia="Arial"/>
          <w:color w:val="333333"/>
          <w:sz w:val="16"/>
          <w:szCs w:val="16"/>
        </w:rPr>
        <w:tab/>
        <w:t>3 vacancies</w:t>
      </w:r>
    </w:p>
    <w:p w14:paraId="1B767AB9"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Enfield Ward Councillor </w:t>
      </w:r>
      <w:r w:rsidRPr="00205571">
        <w:rPr>
          <w:rFonts w:eastAsia="Arial"/>
          <w:color w:val="333333"/>
          <w:sz w:val="16"/>
          <w:szCs w:val="16"/>
        </w:rPr>
        <w:tab/>
        <w:t>3 vacancies</w:t>
      </w:r>
    </w:p>
    <w:p w14:paraId="2B4EDB75"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Klemzig Ward Councillor </w:t>
      </w:r>
      <w:r w:rsidRPr="00205571">
        <w:rPr>
          <w:rFonts w:eastAsia="Arial"/>
          <w:color w:val="333333"/>
          <w:sz w:val="16"/>
          <w:szCs w:val="16"/>
        </w:rPr>
        <w:tab/>
        <w:t>2 vacancies</w:t>
      </w:r>
    </w:p>
    <w:p w14:paraId="0B45DF97"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Northfield Ward Councillor </w:t>
      </w:r>
      <w:r w:rsidRPr="00205571">
        <w:rPr>
          <w:rFonts w:eastAsia="Arial"/>
          <w:color w:val="333333"/>
          <w:sz w:val="16"/>
          <w:szCs w:val="16"/>
        </w:rPr>
        <w:tab/>
        <w:t>3 vacancies</w:t>
      </w:r>
    </w:p>
    <w:p w14:paraId="598057AD"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0464FAE2"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Port Augusta City Council </w:t>
      </w:r>
    </w:p>
    <w:p w14:paraId="30F97244"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6CA15D16"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9 vacancies</w:t>
      </w:r>
    </w:p>
    <w:p w14:paraId="2BB0734C"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2A41354F"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City of Port Lincoln </w:t>
      </w:r>
    </w:p>
    <w:p w14:paraId="22A6EAB9"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78877892"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9 vacancies</w:t>
      </w:r>
    </w:p>
    <w:p w14:paraId="2B43F038"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50C140FE"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Port Pirie Regional Council </w:t>
      </w:r>
    </w:p>
    <w:p w14:paraId="20E73787"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 xml:space="preserve">1 </w:t>
      </w:r>
    </w:p>
    <w:p w14:paraId="614A0371"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9 vacancies</w:t>
      </w:r>
    </w:p>
    <w:p w14:paraId="6863645D"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28AA3579"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City of Prospect </w:t>
      </w:r>
    </w:p>
    <w:p w14:paraId="24D2196F"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2B266CD3"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North Ward Councillor </w:t>
      </w:r>
      <w:r w:rsidRPr="00205571">
        <w:rPr>
          <w:rFonts w:eastAsia="Arial"/>
          <w:color w:val="333333"/>
          <w:sz w:val="16"/>
          <w:szCs w:val="16"/>
        </w:rPr>
        <w:tab/>
        <w:t>2 vacancies</w:t>
      </w:r>
    </w:p>
    <w:p w14:paraId="7C29A8A6"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West Ward Councillor </w:t>
      </w:r>
      <w:r w:rsidRPr="00205571">
        <w:rPr>
          <w:rFonts w:eastAsia="Arial"/>
          <w:color w:val="333333"/>
          <w:sz w:val="16"/>
          <w:szCs w:val="16"/>
        </w:rPr>
        <w:tab/>
        <w:t>2 vacancies</w:t>
      </w:r>
    </w:p>
    <w:p w14:paraId="6537EBE0"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Central Ward Councillor </w:t>
      </w:r>
      <w:r w:rsidRPr="00205571">
        <w:rPr>
          <w:rFonts w:eastAsia="Arial"/>
          <w:color w:val="333333"/>
          <w:sz w:val="16"/>
          <w:szCs w:val="16"/>
        </w:rPr>
        <w:tab/>
        <w:t>2 vacancies</w:t>
      </w:r>
    </w:p>
    <w:p w14:paraId="2D60EF15"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East Ward Councillor </w:t>
      </w:r>
      <w:r w:rsidRPr="00205571">
        <w:rPr>
          <w:rFonts w:eastAsia="Arial"/>
          <w:color w:val="333333"/>
          <w:sz w:val="16"/>
          <w:szCs w:val="16"/>
        </w:rPr>
        <w:tab/>
        <w:t>2 vacancies</w:t>
      </w:r>
    </w:p>
    <w:p w14:paraId="480E43B0"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23DC7165" w14:textId="77777777" w:rsidR="00BE072B" w:rsidRDefault="00BE072B">
      <w:pPr>
        <w:spacing w:after="0" w:line="240" w:lineRule="auto"/>
        <w:jc w:val="left"/>
        <w:rPr>
          <w:rFonts w:eastAsia="Arial"/>
          <w:b/>
          <w:bCs/>
          <w:color w:val="333333"/>
          <w:sz w:val="16"/>
          <w:szCs w:val="16"/>
          <w:lang w:val="en-US" w:eastAsia="en-AU"/>
        </w:rPr>
      </w:pPr>
      <w:r>
        <w:rPr>
          <w:rFonts w:eastAsia="Arial"/>
          <w:b/>
          <w:bCs/>
          <w:color w:val="333333"/>
          <w:sz w:val="16"/>
          <w:szCs w:val="16"/>
          <w:lang w:val="en-US" w:eastAsia="en-AU"/>
        </w:rPr>
        <w:br w:type="page"/>
      </w:r>
    </w:p>
    <w:p w14:paraId="4D7A6F43" w14:textId="0DF8FBB1"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lastRenderedPageBreak/>
        <w:t xml:space="preserve">Renmark </w:t>
      </w:r>
      <w:proofErr w:type="spellStart"/>
      <w:r w:rsidRPr="00205571">
        <w:rPr>
          <w:rFonts w:eastAsia="Arial"/>
          <w:b/>
          <w:bCs/>
          <w:color w:val="333333"/>
          <w:sz w:val="16"/>
          <w:szCs w:val="16"/>
          <w:lang w:val="en-US" w:eastAsia="en-AU"/>
        </w:rPr>
        <w:t>Paringa</w:t>
      </w:r>
      <w:proofErr w:type="spellEnd"/>
      <w:r w:rsidRPr="00205571">
        <w:rPr>
          <w:rFonts w:eastAsia="Arial"/>
          <w:b/>
          <w:bCs/>
          <w:color w:val="333333"/>
          <w:sz w:val="16"/>
          <w:szCs w:val="16"/>
          <w:lang w:val="en-US" w:eastAsia="en-AU"/>
        </w:rPr>
        <w:t xml:space="preserve"> Council </w:t>
      </w:r>
    </w:p>
    <w:p w14:paraId="6D0B4A82"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65365004"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8 vacancies</w:t>
      </w:r>
    </w:p>
    <w:p w14:paraId="66479319"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305413D0"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District Council of Robe </w:t>
      </w:r>
    </w:p>
    <w:p w14:paraId="2488EA9B"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339D0032"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6 vacancies</w:t>
      </w:r>
    </w:p>
    <w:p w14:paraId="62E30FF4"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6347CCBE"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City of Salisbury </w:t>
      </w:r>
    </w:p>
    <w:p w14:paraId="54868EEE"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49262E9B"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Central Ward Councillor </w:t>
      </w:r>
      <w:r w:rsidRPr="00205571">
        <w:rPr>
          <w:rFonts w:eastAsia="Arial"/>
          <w:color w:val="333333"/>
          <w:sz w:val="16"/>
          <w:szCs w:val="16"/>
        </w:rPr>
        <w:tab/>
        <w:t>2 vacancies</w:t>
      </w:r>
    </w:p>
    <w:p w14:paraId="58D6CA99"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East Ward Councillor </w:t>
      </w:r>
      <w:r w:rsidRPr="00205571">
        <w:rPr>
          <w:rFonts w:eastAsia="Arial"/>
          <w:color w:val="333333"/>
          <w:sz w:val="16"/>
          <w:szCs w:val="16"/>
        </w:rPr>
        <w:tab/>
        <w:t>2 vacancies</w:t>
      </w:r>
    </w:p>
    <w:p w14:paraId="432724B3"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South Ward Councillor </w:t>
      </w:r>
      <w:r w:rsidRPr="00205571">
        <w:rPr>
          <w:rFonts w:eastAsia="Arial"/>
          <w:color w:val="333333"/>
          <w:sz w:val="16"/>
          <w:szCs w:val="16"/>
        </w:rPr>
        <w:tab/>
        <w:t>2 vacancies</w:t>
      </w:r>
    </w:p>
    <w:p w14:paraId="4FB7CE0E"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Hills Ward Councillor </w:t>
      </w:r>
      <w:r w:rsidRPr="00205571">
        <w:rPr>
          <w:rFonts w:eastAsia="Arial"/>
          <w:color w:val="333333"/>
          <w:sz w:val="16"/>
          <w:szCs w:val="16"/>
        </w:rPr>
        <w:tab/>
        <w:t>2 vacancies</w:t>
      </w:r>
    </w:p>
    <w:p w14:paraId="5968BF8F"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Para Ward Councillor </w:t>
      </w:r>
      <w:r w:rsidRPr="00205571">
        <w:rPr>
          <w:rFonts w:eastAsia="Arial"/>
          <w:color w:val="333333"/>
          <w:sz w:val="16"/>
          <w:szCs w:val="16"/>
        </w:rPr>
        <w:tab/>
        <w:t>2 vacancies</w:t>
      </w:r>
    </w:p>
    <w:p w14:paraId="2289ADF0"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North Ward Councillor </w:t>
      </w:r>
      <w:r w:rsidRPr="00205571">
        <w:rPr>
          <w:rFonts w:eastAsia="Arial"/>
          <w:color w:val="333333"/>
          <w:sz w:val="16"/>
          <w:szCs w:val="16"/>
        </w:rPr>
        <w:tab/>
        <w:t>2 vacancies</w:t>
      </w:r>
    </w:p>
    <w:p w14:paraId="16E293A0"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West Ward Councillor </w:t>
      </w:r>
      <w:r w:rsidRPr="00205571">
        <w:rPr>
          <w:rFonts w:eastAsia="Arial"/>
          <w:color w:val="333333"/>
          <w:sz w:val="16"/>
          <w:szCs w:val="16"/>
        </w:rPr>
        <w:tab/>
        <w:t>2 vacancies</w:t>
      </w:r>
    </w:p>
    <w:p w14:paraId="3BE7F6BB"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574E8A0F"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Southern Mallee District Council </w:t>
      </w:r>
    </w:p>
    <w:p w14:paraId="7B13591B"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7 vacancies</w:t>
      </w:r>
    </w:p>
    <w:p w14:paraId="4CF13DC6"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4A625C76"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District Council of Streaky Bay </w:t>
      </w:r>
    </w:p>
    <w:p w14:paraId="3A81E4BF"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Flinders Ward Councillor </w:t>
      </w:r>
      <w:r w:rsidRPr="00205571">
        <w:rPr>
          <w:rFonts w:eastAsia="Arial"/>
          <w:color w:val="333333"/>
          <w:sz w:val="16"/>
          <w:szCs w:val="16"/>
        </w:rPr>
        <w:tab/>
        <w:t>4 vacancies</w:t>
      </w:r>
    </w:p>
    <w:p w14:paraId="243150F9"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Eyre Ward Councillor </w:t>
      </w:r>
      <w:r w:rsidRPr="00205571">
        <w:rPr>
          <w:rFonts w:eastAsia="Arial"/>
          <w:color w:val="333333"/>
          <w:sz w:val="16"/>
          <w:szCs w:val="16"/>
        </w:rPr>
        <w:tab/>
        <w:t>4 vacancies</w:t>
      </w:r>
    </w:p>
    <w:p w14:paraId="5DDBA69A"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7094AFF2" w14:textId="77777777" w:rsidR="00205571" w:rsidRPr="00205571" w:rsidRDefault="00205571" w:rsidP="00BE072B">
      <w:pPr>
        <w:spacing w:before="80" w:line="160" w:lineRule="exact"/>
        <w:jc w:val="left"/>
        <w:rPr>
          <w:rFonts w:eastAsia="Arial"/>
          <w:b/>
          <w:bCs/>
          <w:color w:val="333333"/>
          <w:sz w:val="16"/>
          <w:szCs w:val="16"/>
          <w:lang w:val="en-US" w:eastAsia="en-AU"/>
        </w:rPr>
      </w:pPr>
      <w:proofErr w:type="spellStart"/>
      <w:r w:rsidRPr="00205571">
        <w:rPr>
          <w:rFonts w:eastAsia="Arial"/>
          <w:b/>
          <w:bCs/>
          <w:color w:val="333333"/>
          <w:sz w:val="16"/>
          <w:szCs w:val="16"/>
          <w:lang w:val="en-US" w:eastAsia="en-AU"/>
        </w:rPr>
        <w:t>Tatiara</w:t>
      </w:r>
      <w:proofErr w:type="spellEnd"/>
      <w:r w:rsidRPr="00205571">
        <w:rPr>
          <w:rFonts w:eastAsia="Arial"/>
          <w:b/>
          <w:bCs/>
          <w:color w:val="333333"/>
          <w:sz w:val="16"/>
          <w:szCs w:val="16"/>
          <w:lang w:val="en-US" w:eastAsia="en-AU"/>
        </w:rPr>
        <w:t xml:space="preserve"> District Council </w:t>
      </w:r>
    </w:p>
    <w:p w14:paraId="132EB7E0"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0250C1A7"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9 vacancies</w:t>
      </w:r>
    </w:p>
    <w:p w14:paraId="4E933B56"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011F0E6C"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City of Tea Tree Gully </w:t>
      </w:r>
    </w:p>
    <w:p w14:paraId="1F78E6BB"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7C384ED3" w14:textId="77777777" w:rsidR="00205571" w:rsidRPr="00205571" w:rsidRDefault="00205571" w:rsidP="00205571">
      <w:pPr>
        <w:spacing w:after="0" w:line="160" w:lineRule="exact"/>
        <w:ind w:left="3544" w:hanging="3544"/>
        <w:rPr>
          <w:rFonts w:eastAsia="Arial"/>
          <w:color w:val="333333"/>
          <w:sz w:val="16"/>
          <w:szCs w:val="16"/>
        </w:rPr>
      </w:pPr>
      <w:proofErr w:type="spellStart"/>
      <w:r w:rsidRPr="00205571">
        <w:rPr>
          <w:rFonts w:eastAsia="Arial"/>
          <w:color w:val="333333"/>
          <w:sz w:val="16"/>
          <w:szCs w:val="16"/>
        </w:rPr>
        <w:t>Pedare</w:t>
      </w:r>
      <w:proofErr w:type="spellEnd"/>
      <w:r w:rsidRPr="00205571">
        <w:rPr>
          <w:rFonts w:eastAsia="Arial"/>
          <w:color w:val="333333"/>
          <w:sz w:val="16"/>
          <w:szCs w:val="16"/>
        </w:rPr>
        <w:t xml:space="preserve"> Ward Councillor </w:t>
      </w:r>
      <w:r w:rsidRPr="00205571">
        <w:rPr>
          <w:rFonts w:eastAsia="Arial"/>
          <w:color w:val="333333"/>
          <w:sz w:val="16"/>
          <w:szCs w:val="16"/>
        </w:rPr>
        <w:tab/>
        <w:t>2 vacancies</w:t>
      </w:r>
    </w:p>
    <w:p w14:paraId="1734F784" w14:textId="77777777" w:rsidR="00205571" w:rsidRPr="00205571" w:rsidRDefault="00205571" w:rsidP="00205571">
      <w:pPr>
        <w:spacing w:after="0" w:line="160" w:lineRule="exact"/>
        <w:ind w:left="3544" w:hanging="3544"/>
        <w:rPr>
          <w:rFonts w:eastAsia="Arial"/>
          <w:color w:val="333333"/>
          <w:sz w:val="16"/>
          <w:szCs w:val="16"/>
        </w:rPr>
      </w:pPr>
      <w:proofErr w:type="spellStart"/>
      <w:r w:rsidRPr="00205571">
        <w:rPr>
          <w:rFonts w:eastAsia="Arial"/>
          <w:color w:val="333333"/>
          <w:sz w:val="16"/>
          <w:szCs w:val="16"/>
        </w:rPr>
        <w:t>Drumminor</w:t>
      </w:r>
      <w:proofErr w:type="spellEnd"/>
      <w:r w:rsidRPr="00205571">
        <w:rPr>
          <w:rFonts w:eastAsia="Arial"/>
          <w:color w:val="333333"/>
          <w:sz w:val="16"/>
          <w:szCs w:val="16"/>
        </w:rPr>
        <w:t xml:space="preserve"> Ward Councillor </w:t>
      </w:r>
      <w:r w:rsidRPr="00205571">
        <w:rPr>
          <w:rFonts w:eastAsia="Arial"/>
          <w:color w:val="333333"/>
          <w:sz w:val="16"/>
          <w:szCs w:val="16"/>
        </w:rPr>
        <w:tab/>
        <w:t>2 vacancies</w:t>
      </w:r>
    </w:p>
    <w:p w14:paraId="660852C0" w14:textId="77777777" w:rsidR="00205571" w:rsidRPr="00205571" w:rsidRDefault="00205571" w:rsidP="00205571">
      <w:pPr>
        <w:spacing w:after="0" w:line="160" w:lineRule="exact"/>
        <w:ind w:left="3544" w:hanging="3544"/>
        <w:rPr>
          <w:rFonts w:eastAsia="Arial"/>
          <w:color w:val="333333"/>
          <w:sz w:val="16"/>
          <w:szCs w:val="16"/>
        </w:rPr>
      </w:pPr>
      <w:proofErr w:type="spellStart"/>
      <w:r w:rsidRPr="00205571">
        <w:rPr>
          <w:rFonts w:eastAsia="Arial"/>
          <w:color w:val="333333"/>
          <w:sz w:val="16"/>
          <w:szCs w:val="16"/>
        </w:rPr>
        <w:t>Hillcott</w:t>
      </w:r>
      <w:proofErr w:type="spellEnd"/>
      <w:r w:rsidRPr="00205571">
        <w:rPr>
          <w:rFonts w:eastAsia="Arial"/>
          <w:color w:val="333333"/>
          <w:sz w:val="16"/>
          <w:szCs w:val="16"/>
        </w:rPr>
        <w:t xml:space="preserve"> Ward Councillor </w:t>
      </w:r>
      <w:r w:rsidRPr="00205571">
        <w:rPr>
          <w:rFonts w:eastAsia="Arial"/>
          <w:color w:val="333333"/>
          <w:sz w:val="16"/>
          <w:szCs w:val="16"/>
        </w:rPr>
        <w:tab/>
        <w:t>2 vacancies</w:t>
      </w:r>
    </w:p>
    <w:p w14:paraId="685B7ABF"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Balmoral Ward Councillor </w:t>
      </w:r>
      <w:r w:rsidRPr="00205571">
        <w:rPr>
          <w:rFonts w:eastAsia="Arial"/>
          <w:color w:val="333333"/>
          <w:sz w:val="16"/>
          <w:szCs w:val="16"/>
        </w:rPr>
        <w:tab/>
        <w:t>2 vacancies</w:t>
      </w:r>
    </w:p>
    <w:p w14:paraId="1880D9EA" w14:textId="77777777" w:rsidR="00205571" w:rsidRPr="00205571" w:rsidRDefault="00205571" w:rsidP="00205571">
      <w:pPr>
        <w:spacing w:after="0" w:line="160" w:lineRule="exact"/>
        <w:ind w:left="3544" w:hanging="3544"/>
        <w:rPr>
          <w:rFonts w:eastAsia="Arial"/>
          <w:color w:val="333333"/>
          <w:sz w:val="16"/>
          <w:szCs w:val="16"/>
        </w:rPr>
      </w:pPr>
      <w:proofErr w:type="spellStart"/>
      <w:r w:rsidRPr="00205571">
        <w:rPr>
          <w:rFonts w:eastAsia="Arial"/>
          <w:color w:val="333333"/>
          <w:sz w:val="16"/>
          <w:szCs w:val="16"/>
        </w:rPr>
        <w:t>Steventon</w:t>
      </w:r>
      <w:proofErr w:type="spellEnd"/>
      <w:r w:rsidRPr="00205571">
        <w:rPr>
          <w:rFonts w:eastAsia="Arial"/>
          <w:color w:val="333333"/>
          <w:sz w:val="16"/>
          <w:szCs w:val="16"/>
        </w:rPr>
        <w:t xml:space="preserve"> Ward Councillor </w:t>
      </w:r>
      <w:r w:rsidRPr="00205571">
        <w:rPr>
          <w:rFonts w:eastAsia="Arial"/>
          <w:color w:val="333333"/>
          <w:sz w:val="16"/>
          <w:szCs w:val="16"/>
        </w:rPr>
        <w:tab/>
        <w:t>2 vacancies</w:t>
      </w:r>
    </w:p>
    <w:p w14:paraId="2234A865"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Water Gully Ward Councillor </w:t>
      </w:r>
      <w:r w:rsidRPr="00205571">
        <w:rPr>
          <w:rFonts w:eastAsia="Arial"/>
          <w:color w:val="333333"/>
          <w:sz w:val="16"/>
          <w:szCs w:val="16"/>
        </w:rPr>
        <w:tab/>
        <w:t>2 vacancies</w:t>
      </w:r>
    </w:p>
    <w:p w14:paraId="01582079"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2EB1EB7A"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District Council of Tumby Bay </w:t>
      </w:r>
    </w:p>
    <w:p w14:paraId="7AA3735F"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6B8DEB5C"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6 vacancies</w:t>
      </w:r>
    </w:p>
    <w:p w14:paraId="2CE26759"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7A3DE3E8"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City of </w:t>
      </w:r>
      <w:proofErr w:type="spellStart"/>
      <w:r w:rsidRPr="00205571">
        <w:rPr>
          <w:rFonts w:eastAsia="Arial"/>
          <w:b/>
          <w:bCs/>
          <w:color w:val="333333"/>
          <w:sz w:val="16"/>
          <w:szCs w:val="16"/>
          <w:lang w:val="en-US" w:eastAsia="en-AU"/>
        </w:rPr>
        <w:t>Unley</w:t>
      </w:r>
      <w:proofErr w:type="spellEnd"/>
      <w:r w:rsidRPr="00205571">
        <w:rPr>
          <w:rFonts w:eastAsia="Arial"/>
          <w:b/>
          <w:bCs/>
          <w:color w:val="333333"/>
          <w:sz w:val="16"/>
          <w:szCs w:val="16"/>
          <w:lang w:val="en-US" w:eastAsia="en-AU"/>
        </w:rPr>
        <w:t xml:space="preserve"> </w:t>
      </w:r>
    </w:p>
    <w:p w14:paraId="335D27EE"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17D197A0"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Unley Ward Councillor </w:t>
      </w:r>
      <w:r w:rsidRPr="00205571">
        <w:rPr>
          <w:rFonts w:eastAsia="Arial"/>
          <w:color w:val="333333"/>
          <w:sz w:val="16"/>
          <w:szCs w:val="16"/>
        </w:rPr>
        <w:tab/>
        <w:t>2 vacancies</w:t>
      </w:r>
    </w:p>
    <w:p w14:paraId="5EB29783"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Parkside Ward Councillor </w:t>
      </w:r>
      <w:r w:rsidRPr="00205571">
        <w:rPr>
          <w:rFonts w:eastAsia="Arial"/>
          <w:color w:val="333333"/>
          <w:sz w:val="16"/>
          <w:szCs w:val="16"/>
        </w:rPr>
        <w:tab/>
        <w:t>2 vacancies</w:t>
      </w:r>
    </w:p>
    <w:p w14:paraId="046B53E3"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Fullarton Ward Councillor </w:t>
      </w:r>
      <w:r w:rsidRPr="00205571">
        <w:rPr>
          <w:rFonts w:eastAsia="Arial"/>
          <w:color w:val="333333"/>
          <w:sz w:val="16"/>
          <w:szCs w:val="16"/>
        </w:rPr>
        <w:tab/>
        <w:t>2 vacancies</w:t>
      </w:r>
    </w:p>
    <w:p w14:paraId="247DD008"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Goodwood Ward Councillor </w:t>
      </w:r>
      <w:r w:rsidRPr="00205571">
        <w:rPr>
          <w:rFonts w:eastAsia="Arial"/>
          <w:color w:val="333333"/>
          <w:sz w:val="16"/>
          <w:szCs w:val="16"/>
        </w:rPr>
        <w:tab/>
        <w:t>2 vacancies</w:t>
      </w:r>
    </w:p>
    <w:p w14:paraId="09A28EF6"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Clarence Park Ward Councillor </w:t>
      </w:r>
      <w:r w:rsidRPr="00205571">
        <w:rPr>
          <w:rFonts w:eastAsia="Arial"/>
          <w:color w:val="333333"/>
          <w:sz w:val="16"/>
          <w:szCs w:val="16"/>
        </w:rPr>
        <w:tab/>
        <w:t>2 vacancies</w:t>
      </w:r>
    </w:p>
    <w:p w14:paraId="3C5334DB"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Unley Park Ward Councillor </w:t>
      </w:r>
      <w:r w:rsidRPr="00205571">
        <w:rPr>
          <w:rFonts w:eastAsia="Arial"/>
          <w:color w:val="333333"/>
          <w:sz w:val="16"/>
          <w:szCs w:val="16"/>
        </w:rPr>
        <w:tab/>
        <w:t>2 vacancies</w:t>
      </w:r>
    </w:p>
    <w:p w14:paraId="04A38D50"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5762DE05"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City of Victor Harbor </w:t>
      </w:r>
    </w:p>
    <w:p w14:paraId="06EC53BD"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33553F0B"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9 vacancies</w:t>
      </w:r>
    </w:p>
    <w:p w14:paraId="1170FC16"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55E1B039"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Wakefield Regional Council </w:t>
      </w:r>
    </w:p>
    <w:p w14:paraId="4E3255BF"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7C104E75"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North Ward Councillor </w:t>
      </w:r>
      <w:r w:rsidRPr="00205571">
        <w:rPr>
          <w:rFonts w:eastAsia="Arial"/>
          <w:color w:val="333333"/>
          <w:sz w:val="16"/>
          <w:szCs w:val="16"/>
        </w:rPr>
        <w:tab/>
        <w:t>3 vacancies</w:t>
      </w:r>
    </w:p>
    <w:p w14:paraId="189EE90D"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Central Ward Councillor </w:t>
      </w:r>
      <w:r w:rsidRPr="00205571">
        <w:rPr>
          <w:rFonts w:eastAsia="Arial"/>
          <w:color w:val="333333"/>
          <w:sz w:val="16"/>
          <w:szCs w:val="16"/>
        </w:rPr>
        <w:tab/>
        <w:t>4 vacancies</w:t>
      </w:r>
    </w:p>
    <w:p w14:paraId="235F45A8"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South Ward Councillor </w:t>
      </w:r>
      <w:r w:rsidRPr="00205571">
        <w:rPr>
          <w:rFonts w:eastAsia="Arial"/>
          <w:color w:val="333333"/>
          <w:sz w:val="16"/>
          <w:szCs w:val="16"/>
        </w:rPr>
        <w:tab/>
        <w:t>2 vacancies</w:t>
      </w:r>
    </w:p>
    <w:p w14:paraId="368394CC"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2FDDA302"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Corporation of the Town of </w:t>
      </w:r>
      <w:proofErr w:type="spellStart"/>
      <w:r w:rsidRPr="00205571">
        <w:rPr>
          <w:rFonts w:eastAsia="Arial"/>
          <w:b/>
          <w:bCs/>
          <w:color w:val="333333"/>
          <w:sz w:val="16"/>
          <w:szCs w:val="16"/>
          <w:lang w:val="en-US" w:eastAsia="en-AU"/>
        </w:rPr>
        <w:t>Walkerville</w:t>
      </w:r>
      <w:proofErr w:type="spellEnd"/>
      <w:r w:rsidRPr="00205571">
        <w:rPr>
          <w:rFonts w:eastAsia="Arial"/>
          <w:b/>
          <w:bCs/>
          <w:color w:val="333333"/>
          <w:sz w:val="16"/>
          <w:szCs w:val="16"/>
          <w:lang w:val="en-US" w:eastAsia="en-AU"/>
        </w:rPr>
        <w:t xml:space="preserve"> </w:t>
      </w:r>
    </w:p>
    <w:p w14:paraId="64C35C97"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35C3F708"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8 vacancies</w:t>
      </w:r>
    </w:p>
    <w:p w14:paraId="70F02C29"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2EBA44CC"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Wattle Range Council </w:t>
      </w:r>
    </w:p>
    <w:p w14:paraId="3AEE1948"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5B4CAA75"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Kintore Ward Councillor </w:t>
      </w:r>
      <w:r w:rsidRPr="00205571">
        <w:rPr>
          <w:rFonts w:eastAsia="Arial"/>
          <w:color w:val="333333"/>
          <w:sz w:val="16"/>
          <w:szCs w:val="16"/>
        </w:rPr>
        <w:tab/>
        <w:t>2 vacancies</w:t>
      </w:r>
    </w:p>
    <w:p w14:paraId="27343966"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Riddoch Ward Councillor </w:t>
      </w:r>
      <w:r w:rsidRPr="00205571">
        <w:rPr>
          <w:rFonts w:eastAsia="Arial"/>
          <w:color w:val="333333"/>
          <w:sz w:val="16"/>
          <w:szCs w:val="16"/>
        </w:rPr>
        <w:tab/>
        <w:t>2 vacancies</w:t>
      </w:r>
    </w:p>
    <w:p w14:paraId="198AD14D"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Corcoran Ward Councillor </w:t>
      </w:r>
      <w:r w:rsidRPr="00205571">
        <w:rPr>
          <w:rFonts w:eastAsia="Arial"/>
          <w:color w:val="333333"/>
          <w:sz w:val="16"/>
          <w:szCs w:val="16"/>
        </w:rPr>
        <w:tab/>
        <w:t>5 vacancies</w:t>
      </w:r>
    </w:p>
    <w:p w14:paraId="7D8C493E" w14:textId="77777777" w:rsidR="00205571" w:rsidRPr="00205571" w:rsidRDefault="00205571" w:rsidP="00205571">
      <w:pPr>
        <w:spacing w:after="0" w:line="160" w:lineRule="exact"/>
        <w:ind w:left="3544" w:hanging="3544"/>
        <w:rPr>
          <w:rFonts w:eastAsia="Arial"/>
          <w:color w:val="333333"/>
          <w:sz w:val="16"/>
          <w:szCs w:val="16"/>
        </w:rPr>
      </w:pPr>
      <w:proofErr w:type="spellStart"/>
      <w:r w:rsidRPr="00205571">
        <w:rPr>
          <w:rFonts w:eastAsia="Arial"/>
          <w:color w:val="333333"/>
          <w:sz w:val="16"/>
          <w:szCs w:val="16"/>
        </w:rPr>
        <w:t>Sorby</w:t>
      </w:r>
      <w:proofErr w:type="spellEnd"/>
      <w:r w:rsidRPr="00205571">
        <w:rPr>
          <w:rFonts w:eastAsia="Arial"/>
          <w:color w:val="333333"/>
          <w:sz w:val="16"/>
          <w:szCs w:val="16"/>
        </w:rPr>
        <w:t xml:space="preserve"> Adams Ward Councillor </w:t>
      </w:r>
      <w:r w:rsidRPr="00205571">
        <w:rPr>
          <w:rFonts w:eastAsia="Arial"/>
          <w:color w:val="333333"/>
          <w:sz w:val="16"/>
          <w:szCs w:val="16"/>
        </w:rPr>
        <w:tab/>
        <w:t>2 vacancies</w:t>
      </w:r>
    </w:p>
    <w:p w14:paraId="48DB2584"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3A3A8214" w14:textId="77777777" w:rsidR="00BE072B" w:rsidRDefault="00BE072B">
      <w:pPr>
        <w:spacing w:after="0" w:line="240" w:lineRule="auto"/>
        <w:jc w:val="left"/>
        <w:rPr>
          <w:rFonts w:eastAsia="Arial"/>
          <w:b/>
          <w:bCs/>
          <w:color w:val="333333"/>
          <w:sz w:val="16"/>
          <w:szCs w:val="16"/>
          <w:lang w:val="en-US" w:eastAsia="en-AU"/>
        </w:rPr>
      </w:pPr>
      <w:r>
        <w:rPr>
          <w:rFonts w:eastAsia="Arial"/>
          <w:b/>
          <w:bCs/>
          <w:color w:val="333333"/>
          <w:sz w:val="16"/>
          <w:szCs w:val="16"/>
          <w:lang w:val="en-US" w:eastAsia="en-AU"/>
        </w:rPr>
        <w:br w:type="page"/>
      </w:r>
    </w:p>
    <w:p w14:paraId="5A11C94E" w14:textId="3573E58F"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lastRenderedPageBreak/>
        <w:t xml:space="preserve">City of West Torrens </w:t>
      </w:r>
    </w:p>
    <w:p w14:paraId="77648B0D"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67376A21"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Keswick Ward Councillor </w:t>
      </w:r>
      <w:r w:rsidRPr="00205571">
        <w:rPr>
          <w:rFonts w:eastAsia="Arial"/>
          <w:color w:val="333333"/>
          <w:sz w:val="16"/>
          <w:szCs w:val="16"/>
        </w:rPr>
        <w:tab/>
        <w:t>2 vacancies</w:t>
      </w:r>
    </w:p>
    <w:p w14:paraId="53EF704B"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Hilton Ward Councillor </w:t>
      </w:r>
      <w:r w:rsidRPr="00205571">
        <w:rPr>
          <w:rFonts w:eastAsia="Arial"/>
          <w:color w:val="333333"/>
          <w:sz w:val="16"/>
          <w:szCs w:val="16"/>
        </w:rPr>
        <w:tab/>
        <w:t>2 vacancies</w:t>
      </w:r>
    </w:p>
    <w:p w14:paraId="23B3D433"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Plympton Ward Councillor </w:t>
      </w:r>
      <w:r w:rsidRPr="00205571">
        <w:rPr>
          <w:rFonts w:eastAsia="Arial"/>
          <w:color w:val="333333"/>
          <w:sz w:val="16"/>
          <w:szCs w:val="16"/>
        </w:rPr>
        <w:tab/>
        <w:t>2 vacancies</w:t>
      </w:r>
    </w:p>
    <w:p w14:paraId="44E07208"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Lockleys Ward Councillor </w:t>
      </w:r>
      <w:r w:rsidRPr="00205571">
        <w:rPr>
          <w:rFonts w:eastAsia="Arial"/>
          <w:color w:val="333333"/>
          <w:sz w:val="16"/>
          <w:szCs w:val="16"/>
        </w:rPr>
        <w:tab/>
        <w:t>2 vacancies</w:t>
      </w:r>
    </w:p>
    <w:p w14:paraId="71837E03"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Airport Ward Councillor </w:t>
      </w:r>
      <w:r w:rsidRPr="00205571">
        <w:rPr>
          <w:rFonts w:eastAsia="Arial"/>
          <w:color w:val="333333"/>
          <w:sz w:val="16"/>
          <w:szCs w:val="16"/>
        </w:rPr>
        <w:tab/>
        <w:t>2 vacancies</w:t>
      </w:r>
    </w:p>
    <w:p w14:paraId="5C862283"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Morphett Ward Councillor </w:t>
      </w:r>
      <w:r w:rsidRPr="00205571">
        <w:rPr>
          <w:rFonts w:eastAsia="Arial"/>
          <w:color w:val="333333"/>
          <w:sz w:val="16"/>
          <w:szCs w:val="16"/>
        </w:rPr>
        <w:tab/>
        <w:t>2 vacancies</w:t>
      </w:r>
    </w:p>
    <w:p w14:paraId="20E6EB4F"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Thebarton Ward Councillor </w:t>
      </w:r>
      <w:r w:rsidRPr="00205571">
        <w:rPr>
          <w:rFonts w:eastAsia="Arial"/>
          <w:color w:val="333333"/>
          <w:sz w:val="16"/>
          <w:szCs w:val="16"/>
        </w:rPr>
        <w:tab/>
        <w:t>2 vacancies</w:t>
      </w:r>
    </w:p>
    <w:p w14:paraId="1A3B2647"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42071E51"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City of </w:t>
      </w:r>
      <w:proofErr w:type="spellStart"/>
      <w:r w:rsidRPr="00205571">
        <w:rPr>
          <w:rFonts w:eastAsia="Arial"/>
          <w:b/>
          <w:bCs/>
          <w:color w:val="333333"/>
          <w:sz w:val="16"/>
          <w:szCs w:val="16"/>
          <w:lang w:val="en-US" w:eastAsia="en-AU"/>
        </w:rPr>
        <w:t>Whyalla</w:t>
      </w:r>
      <w:proofErr w:type="spellEnd"/>
      <w:r w:rsidRPr="00205571">
        <w:rPr>
          <w:rFonts w:eastAsia="Arial"/>
          <w:b/>
          <w:bCs/>
          <w:color w:val="333333"/>
          <w:sz w:val="16"/>
          <w:szCs w:val="16"/>
          <w:lang w:val="en-US" w:eastAsia="en-AU"/>
        </w:rPr>
        <w:t xml:space="preserve"> </w:t>
      </w:r>
    </w:p>
    <w:p w14:paraId="2622D1F5"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20DD7740"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9 vacancies</w:t>
      </w:r>
    </w:p>
    <w:p w14:paraId="6A3825CA"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5D986D16" w14:textId="77777777" w:rsidR="00205571" w:rsidRPr="00205571" w:rsidRDefault="00205571" w:rsidP="00BE072B">
      <w:pPr>
        <w:spacing w:before="80" w:line="160" w:lineRule="exact"/>
        <w:jc w:val="left"/>
        <w:rPr>
          <w:rFonts w:eastAsia="Arial"/>
          <w:b/>
          <w:bCs/>
          <w:color w:val="333333"/>
          <w:sz w:val="16"/>
          <w:szCs w:val="16"/>
          <w:lang w:val="en-US" w:eastAsia="en-AU"/>
        </w:rPr>
      </w:pPr>
      <w:proofErr w:type="spellStart"/>
      <w:r w:rsidRPr="00205571">
        <w:rPr>
          <w:rFonts w:eastAsia="Arial"/>
          <w:b/>
          <w:bCs/>
          <w:color w:val="333333"/>
          <w:sz w:val="16"/>
          <w:szCs w:val="16"/>
          <w:lang w:val="en-US" w:eastAsia="en-AU"/>
        </w:rPr>
        <w:t>Wudinna</w:t>
      </w:r>
      <w:proofErr w:type="spellEnd"/>
      <w:r w:rsidRPr="00205571">
        <w:rPr>
          <w:rFonts w:eastAsia="Arial"/>
          <w:b/>
          <w:bCs/>
          <w:color w:val="333333"/>
          <w:sz w:val="16"/>
          <w:szCs w:val="16"/>
          <w:lang w:val="en-US" w:eastAsia="en-AU"/>
        </w:rPr>
        <w:t xml:space="preserve"> District Council </w:t>
      </w:r>
    </w:p>
    <w:p w14:paraId="3B9DDF0D"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Area Councillor </w:t>
      </w:r>
      <w:r w:rsidRPr="00205571">
        <w:rPr>
          <w:rFonts w:eastAsia="Arial"/>
          <w:color w:val="333333"/>
          <w:sz w:val="16"/>
          <w:szCs w:val="16"/>
        </w:rPr>
        <w:tab/>
        <w:t>7 vacancies</w:t>
      </w:r>
    </w:p>
    <w:p w14:paraId="070EB8D6"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5EC38019"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District Council of </w:t>
      </w:r>
      <w:proofErr w:type="spellStart"/>
      <w:r w:rsidRPr="00205571">
        <w:rPr>
          <w:rFonts w:eastAsia="Arial"/>
          <w:b/>
          <w:bCs/>
          <w:color w:val="333333"/>
          <w:sz w:val="16"/>
          <w:szCs w:val="16"/>
          <w:lang w:val="en-US" w:eastAsia="en-AU"/>
        </w:rPr>
        <w:t>Yankalilla</w:t>
      </w:r>
      <w:proofErr w:type="spellEnd"/>
      <w:r w:rsidRPr="00205571">
        <w:rPr>
          <w:rFonts w:eastAsia="Arial"/>
          <w:b/>
          <w:bCs/>
          <w:color w:val="333333"/>
          <w:sz w:val="16"/>
          <w:szCs w:val="16"/>
          <w:lang w:val="en-US" w:eastAsia="en-AU"/>
        </w:rPr>
        <w:t xml:space="preserve"> </w:t>
      </w:r>
    </w:p>
    <w:p w14:paraId="0D1614F4"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Field Ward Councillor </w:t>
      </w:r>
      <w:r w:rsidRPr="00205571">
        <w:rPr>
          <w:rFonts w:eastAsia="Arial"/>
          <w:color w:val="333333"/>
          <w:sz w:val="16"/>
          <w:szCs w:val="16"/>
        </w:rPr>
        <w:tab/>
        <w:t>4 vacancies</w:t>
      </w:r>
    </w:p>
    <w:p w14:paraId="232E8E43"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Light Ward Councillor </w:t>
      </w:r>
      <w:r w:rsidRPr="00205571">
        <w:rPr>
          <w:rFonts w:eastAsia="Arial"/>
          <w:color w:val="333333"/>
          <w:sz w:val="16"/>
          <w:szCs w:val="16"/>
        </w:rPr>
        <w:tab/>
        <w:t>5 vacancies</w:t>
      </w:r>
    </w:p>
    <w:p w14:paraId="5AD5A648" w14:textId="77777777" w:rsidR="00BE072B" w:rsidRPr="00205571" w:rsidRDefault="00BE072B" w:rsidP="00BE072B">
      <w:pPr>
        <w:pBdr>
          <w:top w:val="single" w:sz="4" w:space="1" w:color="auto"/>
        </w:pBdr>
        <w:spacing w:before="100" w:line="14" w:lineRule="exact"/>
        <w:ind w:left="1080" w:right="1080"/>
        <w:jc w:val="center"/>
        <w:rPr>
          <w:rFonts w:eastAsia="Times New Roman"/>
          <w:sz w:val="16"/>
          <w:szCs w:val="16"/>
        </w:rPr>
      </w:pPr>
    </w:p>
    <w:p w14:paraId="46CB7D76" w14:textId="77777777" w:rsidR="00205571" w:rsidRPr="00205571" w:rsidRDefault="00205571" w:rsidP="00BE072B">
      <w:pPr>
        <w:spacing w:before="80" w:line="160" w:lineRule="exact"/>
        <w:jc w:val="left"/>
        <w:rPr>
          <w:rFonts w:eastAsia="Arial"/>
          <w:b/>
          <w:bCs/>
          <w:color w:val="333333"/>
          <w:sz w:val="16"/>
          <w:szCs w:val="16"/>
          <w:lang w:val="en-US" w:eastAsia="en-AU"/>
        </w:rPr>
      </w:pPr>
      <w:r w:rsidRPr="00205571">
        <w:rPr>
          <w:rFonts w:eastAsia="Arial"/>
          <w:b/>
          <w:bCs/>
          <w:color w:val="333333"/>
          <w:sz w:val="16"/>
          <w:szCs w:val="16"/>
          <w:lang w:val="en-US" w:eastAsia="en-AU"/>
        </w:rPr>
        <w:t xml:space="preserve">Yorke Peninsula Council </w:t>
      </w:r>
    </w:p>
    <w:p w14:paraId="079904D1"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Mayor</w:t>
      </w:r>
      <w:r w:rsidRPr="00205571">
        <w:rPr>
          <w:rFonts w:eastAsia="Arial"/>
          <w:color w:val="333333"/>
          <w:sz w:val="16"/>
          <w:szCs w:val="16"/>
        </w:rPr>
        <w:tab/>
        <w:t>1 vacancy</w:t>
      </w:r>
    </w:p>
    <w:p w14:paraId="145A7D73" w14:textId="77777777" w:rsidR="00205571" w:rsidRPr="00205571" w:rsidRDefault="00205571" w:rsidP="00205571">
      <w:pPr>
        <w:spacing w:after="0" w:line="160" w:lineRule="exact"/>
        <w:ind w:left="3544" w:hanging="3544"/>
        <w:rPr>
          <w:rFonts w:eastAsia="Arial"/>
          <w:color w:val="333333"/>
          <w:sz w:val="16"/>
          <w:szCs w:val="16"/>
        </w:rPr>
      </w:pPr>
      <w:proofErr w:type="spellStart"/>
      <w:r w:rsidRPr="00205571">
        <w:rPr>
          <w:rFonts w:eastAsia="Arial"/>
          <w:color w:val="333333"/>
          <w:sz w:val="16"/>
          <w:szCs w:val="16"/>
        </w:rPr>
        <w:t>Kalkabury</w:t>
      </w:r>
      <w:proofErr w:type="spellEnd"/>
      <w:r w:rsidRPr="00205571">
        <w:rPr>
          <w:rFonts w:eastAsia="Arial"/>
          <w:color w:val="333333"/>
          <w:sz w:val="16"/>
          <w:szCs w:val="16"/>
        </w:rPr>
        <w:t xml:space="preserve"> Ward Councillor </w:t>
      </w:r>
      <w:r w:rsidRPr="00205571">
        <w:rPr>
          <w:rFonts w:eastAsia="Arial"/>
          <w:color w:val="333333"/>
          <w:sz w:val="16"/>
          <w:szCs w:val="16"/>
        </w:rPr>
        <w:tab/>
        <w:t>4 vacancies</w:t>
      </w:r>
    </w:p>
    <w:p w14:paraId="6E8B6F1B" w14:textId="77777777" w:rsidR="00205571" w:rsidRPr="00205571" w:rsidRDefault="00205571" w:rsidP="00205571">
      <w:pPr>
        <w:spacing w:after="0" w:line="160" w:lineRule="exact"/>
        <w:ind w:left="3544" w:hanging="3544"/>
        <w:rPr>
          <w:rFonts w:eastAsia="Arial"/>
          <w:color w:val="333333"/>
          <w:sz w:val="16"/>
          <w:szCs w:val="16"/>
        </w:rPr>
      </w:pPr>
      <w:r w:rsidRPr="00205571">
        <w:rPr>
          <w:rFonts w:eastAsia="Arial"/>
          <w:color w:val="333333"/>
          <w:sz w:val="16"/>
          <w:szCs w:val="16"/>
        </w:rPr>
        <w:t xml:space="preserve">Gum Flat Ward Councillor </w:t>
      </w:r>
      <w:r w:rsidRPr="00205571">
        <w:rPr>
          <w:rFonts w:eastAsia="Arial"/>
          <w:color w:val="333333"/>
          <w:sz w:val="16"/>
          <w:szCs w:val="16"/>
        </w:rPr>
        <w:tab/>
        <w:t>3 vacancies</w:t>
      </w:r>
    </w:p>
    <w:p w14:paraId="04B14065" w14:textId="11C4CBA4" w:rsidR="00205571" w:rsidRDefault="00205571" w:rsidP="00BE072B">
      <w:pPr>
        <w:spacing w:after="0" w:line="160" w:lineRule="exact"/>
        <w:ind w:left="3544" w:hanging="3544"/>
        <w:rPr>
          <w:rFonts w:eastAsia="Arial"/>
          <w:color w:val="333333"/>
          <w:sz w:val="16"/>
          <w:szCs w:val="16"/>
        </w:rPr>
      </w:pPr>
      <w:r w:rsidRPr="00205571">
        <w:rPr>
          <w:rFonts w:eastAsia="Arial"/>
          <w:color w:val="333333"/>
          <w:sz w:val="16"/>
          <w:szCs w:val="16"/>
        </w:rPr>
        <w:t xml:space="preserve">Innes/Penton Vale Ward Councillor </w:t>
      </w:r>
      <w:r w:rsidRPr="00205571">
        <w:rPr>
          <w:rFonts w:eastAsia="Arial"/>
          <w:color w:val="333333"/>
          <w:sz w:val="16"/>
          <w:szCs w:val="16"/>
        </w:rPr>
        <w:tab/>
        <w:t>4 vacancies</w:t>
      </w:r>
      <w:bookmarkEnd w:id="76"/>
    </w:p>
    <w:p w14:paraId="45C4FE30" w14:textId="31584657" w:rsidR="00BE072B" w:rsidRDefault="00BE072B" w:rsidP="00BE072B">
      <w:pPr>
        <w:pBdr>
          <w:bottom w:val="single" w:sz="4" w:space="1" w:color="auto"/>
        </w:pBdr>
        <w:spacing w:after="0" w:line="52" w:lineRule="exact"/>
        <w:jc w:val="center"/>
      </w:pPr>
    </w:p>
    <w:p w14:paraId="228F3559" w14:textId="6AFE6495" w:rsidR="00BE072B" w:rsidRDefault="00BE072B" w:rsidP="00BE072B">
      <w:pPr>
        <w:pBdr>
          <w:top w:val="single" w:sz="4" w:space="1" w:color="auto"/>
        </w:pBdr>
        <w:spacing w:before="34" w:after="0" w:line="14" w:lineRule="exact"/>
        <w:jc w:val="center"/>
      </w:pPr>
    </w:p>
    <w:p w14:paraId="6128A3C0" w14:textId="533A9760" w:rsidR="00205571" w:rsidRDefault="00205571" w:rsidP="006E40C7">
      <w:pPr>
        <w:pStyle w:val="GG-body"/>
        <w:spacing w:after="0"/>
      </w:pPr>
    </w:p>
    <w:p w14:paraId="55BAB1A0" w14:textId="77777777" w:rsidR="00991AF8" w:rsidRPr="00991AF8" w:rsidRDefault="00991AF8" w:rsidP="00C24954">
      <w:pPr>
        <w:pStyle w:val="Heading2"/>
      </w:pPr>
      <w:bookmarkStart w:id="79" w:name="_Toc111714281"/>
      <w:r w:rsidRPr="00991AF8">
        <w:t>Mental Health Act 2009</w:t>
      </w:r>
      <w:bookmarkEnd w:id="79"/>
    </w:p>
    <w:p w14:paraId="763D1918" w14:textId="77777777" w:rsidR="00991AF8" w:rsidRPr="00991AF8" w:rsidRDefault="00991AF8" w:rsidP="00991AF8">
      <w:pPr>
        <w:jc w:val="center"/>
        <w:rPr>
          <w:i/>
          <w:szCs w:val="17"/>
        </w:rPr>
      </w:pPr>
      <w:r w:rsidRPr="00991AF8">
        <w:rPr>
          <w:i/>
          <w:szCs w:val="17"/>
        </w:rPr>
        <w:t>Authorised Mental Health Professional</w:t>
      </w:r>
    </w:p>
    <w:p w14:paraId="20F8A2FC" w14:textId="77777777" w:rsidR="00991AF8" w:rsidRPr="00991AF8" w:rsidRDefault="00991AF8" w:rsidP="00991AF8">
      <w:pPr>
        <w:rPr>
          <w:rFonts w:eastAsia="Times New Roman"/>
          <w:szCs w:val="17"/>
        </w:rPr>
      </w:pPr>
      <w:r w:rsidRPr="00991AF8">
        <w:rPr>
          <w:rFonts w:eastAsia="Times New Roman"/>
          <w:szCs w:val="17"/>
        </w:rPr>
        <w:t xml:space="preserve">NOTICE is hereby given in accordance with Section 94(1) of the </w:t>
      </w:r>
      <w:r w:rsidRPr="00991AF8">
        <w:rPr>
          <w:rFonts w:eastAsia="Times New Roman"/>
          <w:i/>
          <w:szCs w:val="17"/>
        </w:rPr>
        <w:t>Mental Health Act 2009</w:t>
      </w:r>
      <w:r w:rsidRPr="00991AF8">
        <w:rPr>
          <w:rFonts w:eastAsia="Times New Roman"/>
          <w:szCs w:val="17"/>
        </w:rPr>
        <w:t>, that the Chief Psychiatrist has determined the following person as an Authorised Mental Health Professional:</w:t>
      </w:r>
    </w:p>
    <w:p w14:paraId="7D915B5C" w14:textId="77777777" w:rsidR="00991AF8" w:rsidRPr="00991AF8" w:rsidRDefault="00991AF8" w:rsidP="00991AF8">
      <w:pPr>
        <w:spacing w:after="0"/>
        <w:ind w:firstLine="160"/>
        <w:rPr>
          <w:rFonts w:eastAsia="Times New Roman"/>
          <w:szCs w:val="17"/>
        </w:rPr>
      </w:pPr>
      <w:r w:rsidRPr="00991AF8">
        <w:rPr>
          <w:rFonts w:eastAsia="Times New Roman"/>
          <w:szCs w:val="17"/>
        </w:rPr>
        <w:t>Megan Hyland</w:t>
      </w:r>
    </w:p>
    <w:p w14:paraId="4C6AD301" w14:textId="77777777" w:rsidR="00991AF8" w:rsidRPr="00991AF8" w:rsidRDefault="00991AF8" w:rsidP="00991AF8">
      <w:pPr>
        <w:ind w:firstLine="160"/>
        <w:rPr>
          <w:rFonts w:eastAsia="Times New Roman"/>
          <w:szCs w:val="17"/>
        </w:rPr>
      </w:pPr>
      <w:r w:rsidRPr="00991AF8">
        <w:rPr>
          <w:rFonts w:eastAsia="Times New Roman"/>
          <w:szCs w:val="17"/>
        </w:rPr>
        <w:t>Elizabeth Hoare</w:t>
      </w:r>
    </w:p>
    <w:p w14:paraId="392DAD7F" w14:textId="77777777" w:rsidR="00991AF8" w:rsidRPr="00991AF8" w:rsidRDefault="00991AF8" w:rsidP="00991AF8">
      <w:pPr>
        <w:rPr>
          <w:rFonts w:eastAsia="Times New Roman"/>
          <w:szCs w:val="17"/>
        </w:rPr>
      </w:pPr>
      <w:r w:rsidRPr="00991AF8">
        <w:rPr>
          <w:rFonts w:eastAsia="Times New Roman"/>
          <w:szCs w:val="17"/>
        </w:rPr>
        <w:t>A person’s determination as an Authorised Mental Health Professional expires three years after the commencement date.</w:t>
      </w:r>
    </w:p>
    <w:p w14:paraId="2865BCB3" w14:textId="77777777" w:rsidR="00991AF8" w:rsidRPr="00991AF8" w:rsidRDefault="00991AF8" w:rsidP="00991AF8">
      <w:pPr>
        <w:spacing w:after="0"/>
        <w:rPr>
          <w:rFonts w:eastAsia="Times New Roman"/>
          <w:szCs w:val="17"/>
        </w:rPr>
      </w:pPr>
      <w:r w:rsidRPr="00991AF8">
        <w:rPr>
          <w:rFonts w:eastAsia="Times New Roman"/>
          <w:szCs w:val="17"/>
        </w:rPr>
        <w:t>Dated: 15 August 2022</w:t>
      </w:r>
    </w:p>
    <w:p w14:paraId="6204F784" w14:textId="77777777" w:rsidR="00991AF8" w:rsidRPr="00991AF8" w:rsidRDefault="00991AF8" w:rsidP="00991AF8">
      <w:pPr>
        <w:spacing w:after="0"/>
        <w:jc w:val="right"/>
        <w:rPr>
          <w:rFonts w:eastAsia="Times New Roman"/>
          <w:smallCaps/>
          <w:szCs w:val="20"/>
        </w:rPr>
      </w:pPr>
      <w:r w:rsidRPr="00991AF8">
        <w:rPr>
          <w:rFonts w:eastAsia="Times New Roman"/>
          <w:smallCaps/>
          <w:szCs w:val="20"/>
        </w:rPr>
        <w:t xml:space="preserve">Dr J. </w:t>
      </w:r>
      <w:proofErr w:type="spellStart"/>
      <w:r w:rsidRPr="00991AF8">
        <w:rPr>
          <w:rFonts w:eastAsia="Times New Roman"/>
          <w:smallCaps/>
          <w:szCs w:val="20"/>
        </w:rPr>
        <w:t>Brayley</w:t>
      </w:r>
      <w:proofErr w:type="spellEnd"/>
    </w:p>
    <w:p w14:paraId="6E4FE45C" w14:textId="1AD3554B" w:rsidR="00991AF8" w:rsidRDefault="00991AF8" w:rsidP="00991AF8">
      <w:pPr>
        <w:spacing w:after="0" w:line="240" w:lineRule="auto"/>
        <w:jc w:val="right"/>
        <w:rPr>
          <w:rFonts w:eastAsia="Times New Roman"/>
          <w:szCs w:val="17"/>
        </w:rPr>
      </w:pPr>
      <w:r w:rsidRPr="00991AF8">
        <w:rPr>
          <w:rFonts w:eastAsia="Times New Roman"/>
          <w:szCs w:val="17"/>
        </w:rPr>
        <w:t>Chief Psychiatrist</w:t>
      </w:r>
    </w:p>
    <w:p w14:paraId="387BEB33" w14:textId="04FACBE9" w:rsidR="00991AF8" w:rsidRDefault="00991AF8" w:rsidP="00991AF8">
      <w:pPr>
        <w:pBdr>
          <w:bottom w:val="single" w:sz="4" w:space="1" w:color="auto"/>
        </w:pBdr>
        <w:spacing w:after="0" w:line="52" w:lineRule="exact"/>
        <w:jc w:val="center"/>
        <w:rPr>
          <w:rFonts w:eastAsia="Times New Roman"/>
          <w:szCs w:val="17"/>
        </w:rPr>
      </w:pPr>
    </w:p>
    <w:p w14:paraId="246D6EF5" w14:textId="15466128" w:rsidR="00991AF8" w:rsidRDefault="00991AF8" w:rsidP="00991AF8">
      <w:pPr>
        <w:pBdr>
          <w:top w:val="single" w:sz="4" w:space="1" w:color="auto"/>
        </w:pBdr>
        <w:spacing w:before="34" w:after="0" w:line="14" w:lineRule="exact"/>
        <w:jc w:val="center"/>
        <w:rPr>
          <w:rFonts w:eastAsia="Times New Roman"/>
          <w:szCs w:val="17"/>
        </w:rPr>
      </w:pPr>
    </w:p>
    <w:p w14:paraId="09CE0EBA" w14:textId="106BCD1A" w:rsidR="00BE072B" w:rsidRDefault="00BE072B" w:rsidP="006E40C7">
      <w:pPr>
        <w:pStyle w:val="GG-body"/>
        <w:spacing w:after="0"/>
      </w:pPr>
    </w:p>
    <w:p w14:paraId="49873477" w14:textId="77777777" w:rsidR="00991AF8" w:rsidRPr="00991AF8" w:rsidRDefault="00991AF8" w:rsidP="00C24954">
      <w:pPr>
        <w:pStyle w:val="Heading2"/>
      </w:pPr>
      <w:bookmarkStart w:id="80" w:name="_Toc111714282"/>
      <w:r w:rsidRPr="00991AF8">
        <w:t>Mining Act 1971</w:t>
      </w:r>
      <w:bookmarkEnd w:id="80"/>
    </w:p>
    <w:p w14:paraId="62F49A69" w14:textId="77777777" w:rsidR="00991AF8" w:rsidRPr="00991AF8" w:rsidRDefault="00991AF8" w:rsidP="00991AF8">
      <w:pPr>
        <w:jc w:val="center"/>
        <w:rPr>
          <w:i/>
          <w:szCs w:val="17"/>
        </w:rPr>
      </w:pPr>
      <w:r w:rsidRPr="00991AF8">
        <w:rPr>
          <w:i/>
          <w:szCs w:val="17"/>
        </w:rPr>
        <w:t>Notice pursuant to sections 15(5) and 15(7) of the Mining Act 1971</w:t>
      </w:r>
    </w:p>
    <w:p w14:paraId="5CD49E89" w14:textId="77777777" w:rsidR="00991AF8" w:rsidRPr="00991AF8" w:rsidRDefault="00991AF8" w:rsidP="00991AF8">
      <w:pPr>
        <w:rPr>
          <w:szCs w:val="17"/>
        </w:rPr>
      </w:pPr>
      <w:r w:rsidRPr="00991AF8">
        <w:rPr>
          <w:szCs w:val="17"/>
        </w:rPr>
        <w:t xml:space="preserve">NOTICE is hereby given that the Notice under section 15(5) of the </w:t>
      </w:r>
      <w:r w:rsidRPr="00991AF8">
        <w:rPr>
          <w:i/>
          <w:iCs/>
          <w:szCs w:val="17"/>
        </w:rPr>
        <w:t>Mining Act 1971</w:t>
      </w:r>
      <w:r w:rsidRPr="00991AF8">
        <w:rPr>
          <w:szCs w:val="17"/>
        </w:rPr>
        <w:t xml:space="preserve"> (“the Mining Act”) published on page 4478 of the </w:t>
      </w:r>
      <w:r w:rsidRPr="00991AF8">
        <w:rPr>
          <w:i/>
          <w:iCs/>
          <w:szCs w:val="17"/>
        </w:rPr>
        <w:t>South Australian Government Gazette</w:t>
      </w:r>
      <w:r w:rsidRPr="00991AF8">
        <w:rPr>
          <w:szCs w:val="17"/>
        </w:rPr>
        <w:t xml:space="preserve"> dated 27 August 2020 is varied in respect of the completion date of geoscientific investigations under section 15(1) Mining Act undertaken by the Mineral Resources Division of the Department for Energy and Mining on land as described in the Notice.</w:t>
      </w:r>
    </w:p>
    <w:p w14:paraId="63D2D94A" w14:textId="77777777" w:rsidR="00991AF8" w:rsidRPr="00991AF8" w:rsidRDefault="00991AF8" w:rsidP="00991AF8">
      <w:pPr>
        <w:rPr>
          <w:szCs w:val="17"/>
        </w:rPr>
      </w:pPr>
      <w:r w:rsidRPr="00991AF8">
        <w:rPr>
          <w:szCs w:val="17"/>
        </w:rPr>
        <w:t xml:space="preserve">Notice is hereby given that the completion date for the geoscientific investigations is 15 August 2022. </w:t>
      </w:r>
    </w:p>
    <w:p w14:paraId="2AE6DED3" w14:textId="77777777" w:rsidR="00991AF8" w:rsidRPr="00991AF8" w:rsidRDefault="00991AF8" w:rsidP="00991AF8">
      <w:pPr>
        <w:spacing w:after="0"/>
        <w:rPr>
          <w:rFonts w:eastAsia="Times New Roman"/>
          <w:szCs w:val="17"/>
        </w:rPr>
      </w:pPr>
      <w:r w:rsidRPr="00991AF8">
        <w:rPr>
          <w:rFonts w:eastAsia="Times New Roman"/>
          <w:szCs w:val="17"/>
        </w:rPr>
        <w:t>Dated: 18 August 2022</w:t>
      </w:r>
    </w:p>
    <w:p w14:paraId="75FF108D" w14:textId="77777777" w:rsidR="00991AF8" w:rsidRPr="00991AF8" w:rsidRDefault="00991AF8" w:rsidP="00991AF8">
      <w:pPr>
        <w:spacing w:after="0"/>
        <w:jc w:val="right"/>
        <w:rPr>
          <w:rFonts w:eastAsia="Times New Roman"/>
          <w:smallCaps/>
          <w:szCs w:val="20"/>
        </w:rPr>
      </w:pPr>
      <w:r w:rsidRPr="00991AF8">
        <w:rPr>
          <w:rFonts w:eastAsia="Times New Roman"/>
          <w:smallCaps/>
          <w:szCs w:val="20"/>
        </w:rPr>
        <w:t>J. Martin</w:t>
      </w:r>
    </w:p>
    <w:p w14:paraId="552AF180" w14:textId="77777777" w:rsidR="00991AF8" w:rsidRPr="00991AF8" w:rsidRDefault="00991AF8" w:rsidP="00991AF8">
      <w:pPr>
        <w:spacing w:after="0" w:line="240" w:lineRule="auto"/>
        <w:jc w:val="right"/>
        <w:rPr>
          <w:rFonts w:eastAsia="Times New Roman"/>
          <w:szCs w:val="17"/>
        </w:rPr>
      </w:pPr>
      <w:r w:rsidRPr="00991AF8">
        <w:rPr>
          <w:rFonts w:eastAsia="Times New Roman"/>
          <w:szCs w:val="17"/>
        </w:rPr>
        <w:t>Mining Registrar as Delegate for the Minister for Energy and Mining</w:t>
      </w:r>
    </w:p>
    <w:p w14:paraId="28C46B15" w14:textId="30DB7961" w:rsidR="00991AF8" w:rsidRDefault="00991AF8" w:rsidP="00991AF8">
      <w:pPr>
        <w:spacing w:after="0" w:line="240" w:lineRule="auto"/>
        <w:jc w:val="right"/>
        <w:rPr>
          <w:rFonts w:eastAsia="Times New Roman"/>
          <w:szCs w:val="17"/>
        </w:rPr>
      </w:pPr>
      <w:r w:rsidRPr="00991AF8">
        <w:rPr>
          <w:rFonts w:eastAsia="Times New Roman"/>
          <w:szCs w:val="17"/>
        </w:rPr>
        <w:t>Department for Energy and Mining</w:t>
      </w:r>
    </w:p>
    <w:p w14:paraId="6ECC3934" w14:textId="2BBB7E39" w:rsidR="00991AF8" w:rsidRDefault="00991AF8" w:rsidP="00991AF8">
      <w:pPr>
        <w:pBdr>
          <w:bottom w:val="single" w:sz="4" w:space="1" w:color="auto"/>
        </w:pBdr>
        <w:spacing w:after="0" w:line="52" w:lineRule="exact"/>
        <w:jc w:val="center"/>
        <w:rPr>
          <w:rFonts w:eastAsia="Times New Roman"/>
          <w:szCs w:val="17"/>
        </w:rPr>
      </w:pPr>
    </w:p>
    <w:p w14:paraId="52E60DC6" w14:textId="5EAB4031" w:rsidR="00991AF8" w:rsidRDefault="00991AF8" w:rsidP="00991AF8">
      <w:pPr>
        <w:pBdr>
          <w:top w:val="single" w:sz="4" w:space="1" w:color="auto"/>
        </w:pBdr>
        <w:spacing w:before="34" w:after="0" w:line="14" w:lineRule="exact"/>
        <w:jc w:val="center"/>
        <w:rPr>
          <w:rFonts w:eastAsia="Times New Roman"/>
          <w:szCs w:val="17"/>
        </w:rPr>
      </w:pPr>
    </w:p>
    <w:p w14:paraId="12A827A7" w14:textId="53673EE8" w:rsidR="00991AF8" w:rsidRDefault="00991AF8" w:rsidP="006E40C7">
      <w:pPr>
        <w:pStyle w:val="GG-body"/>
        <w:spacing w:after="0"/>
      </w:pPr>
    </w:p>
    <w:p w14:paraId="13647001" w14:textId="77777777" w:rsidR="00991AF8" w:rsidRPr="00991AF8" w:rsidRDefault="00991AF8" w:rsidP="00C24954">
      <w:pPr>
        <w:pStyle w:val="Heading2"/>
      </w:pPr>
      <w:bookmarkStart w:id="81" w:name="_Toc111714283"/>
      <w:r w:rsidRPr="00991AF8">
        <w:t>National Parks and Wildlife (National Parks) Regulations 2016</w:t>
      </w:r>
      <w:bookmarkEnd w:id="81"/>
    </w:p>
    <w:p w14:paraId="0F2992AF" w14:textId="77777777" w:rsidR="00991AF8" w:rsidRPr="00991AF8" w:rsidRDefault="00991AF8" w:rsidP="00991AF8">
      <w:pPr>
        <w:jc w:val="center"/>
        <w:rPr>
          <w:i/>
          <w:szCs w:val="17"/>
        </w:rPr>
      </w:pPr>
      <w:proofErr w:type="spellStart"/>
      <w:r w:rsidRPr="00991AF8">
        <w:rPr>
          <w:i/>
          <w:szCs w:val="17"/>
        </w:rPr>
        <w:t>Ippinitchie</w:t>
      </w:r>
      <w:proofErr w:type="spellEnd"/>
      <w:r w:rsidRPr="00991AF8">
        <w:rPr>
          <w:i/>
          <w:szCs w:val="17"/>
        </w:rPr>
        <w:t xml:space="preserve"> Campground</w:t>
      </w:r>
    </w:p>
    <w:p w14:paraId="48ECFF84" w14:textId="77777777" w:rsidR="00991AF8" w:rsidRPr="00991AF8" w:rsidRDefault="00991AF8" w:rsidP="00991AF8">
      <w:pPr>
        <w:rPr>
          <w:rFonts w:eastAsia="Times New Roman"/>
          <w:szCs w:val="17"/>
        </w:rPr>
      </w:pPr>
      <w:r w:rsidRPr="00991AF8">
        <w:rPr>
          <w:rFonts w:eastAsia="Times New Roman"/>
          <w:szCs w:val="17"/>
        </w:rPr>
        <w:t xml:space="preserve">The following regulations apply to </w:t>
      </w:r>
      <w:proofErr w:type="spellStart"/>
      <w:r w:rsidRPr="00991AF8">
        <w:rPr>
          <w:rFonts w:eastAsia="Times New Roman"/>
          <w:szCs w:val="17"/>
        </w:rPr>
        <w:t>Ippinitchie</w:t>
      </w:r>
      <w:proofErr w:type="spellEnd"/>
      <w:r w:rsidRPr="00991AF8">
        <w:rPr>
          <w:rFonts w:eastAsia="Times New Roman"/>
          <w:szCs w:val="17"/>
        </w:rPr>
        <w:t xml:space="preserve"> Campground, described as Sections 41 and 42 in the </w:t>
      </w:r>
      <w:proofErr w:type="spellStart"/>
      <w:r w:rsidRPr="00991AF8">
        <w:rPr>
          <w:rFonts w:eastAsia="Times New Roman"/>
          <w:szCs w:val="17"/>
        </w:rPr>
        <w:t>Hundred</w:t>
      </w:r>
      <w:proofErr w:type="spellEnd"/>
      <w:r w:rsidRPr="00991AF8">
        <w:rPr>
          <w:rFonts w:eastAsia="Times New Roman"/>
          <w:szCs w:val="17"/>
        </w:rPr>
        <w:t xml:space="preserve"> of Darling, pursuant to a declaration made on 4 August 2022 under Section 55 of the </w:t>
      </w:r>
      <w:r w:rsidRPr="00991AF8">
        <w:rPr>
          <w:rFonts w:eastAsia="Times New Roman"/>
          <w:i/>
          <w:iCs/>
          <w:szCs w:val="17"/>
        </w:rPr>
        <w:t>Crown Land Management Act 2009</w:t>
      </w:r>
      <w:r w:rsidRPr="00991AF8">
        <w:rPr>
          <w:rFonts w:eastAsia="Times New Roman"/>
          <w:szCs w:val="17"/>
        </w:rPr>
        <w:t>.</w:t>
      </w:r>
    </w:p>
    <w:p w14:paraId="471350C8" w14:textId="77777777" w:rsidR="00991AF8" w:rsidRPr="00991AF8" w:rsidRDefault="00991AF8" w:rsidP="00991AF8">
      <w:pPr>
        <w:jc w:val="center"/>
        <w:rPr>
          <w:i/>
          <w:szCs w:val="17"/>
        </w:rPr>
      </w:pPr>
      <w:r w:rsidRPr="00991AF8">
        <w:rPr>
          <w:i/>
          <w:szCs w:val="17"/>
        </w:rPr>
        <w:t xml:space="preserve">Use of vehicles </w:t>
      </w:r>
    </w:p>
    <w:p w14:paraId="4B0EDCBA" w14:textId="77777777" w:rsidR="00991AF8" w:rsidRPr="00991AF8" w:rsidRDefault="00991AF8" w:rsidP="00991AF8">
      <w:pPr>
        <w:rPr>
          <w:rFonts w:eastAsia="Times New Roman"/>
          <w:szCs w:val="17"/>
        </w:rPr>
      </w:pPr>
      <w:r w:rsidRPr="00991AF8">
        <w:rPr>
          <w:rFonts w:eastAsia="Times New Roman"/>
          <w:szCs w:val="17"/>
        </w:rPr>
        <w:t xml:space="preserve">PURSUANT to Regulations 9 and 10 of the </w:t>
      </w:r>
      <w:r w:rsidRPr="00991AF8">
        <w:rPr>
          <w:rFonts w:eastAsia="Times New Roman"/>
          <w:i/>
          <w:iCs/>
          <w:szCs w:val="17"/>
        </w:rPr>
        <w:t>National Parks and Wildlife (National Parks) Regulations 2016</w:t>
      </w:r>
      <w:r w:rsidRPr="00991AF8">
        <w:rPr>
          <w:rFonts w:eastAsia="Times New Roman"/>
          <w:szCs w:val="17"/>
        </w:rPr>
        <w:t xml:space="preserve">, I, Michael Joseph Williams, Director of National </w:t>
      </w:r>
      <w:proofErr w:type="gramStart"/>
      <w:r w:rsidRPr="00991AF8">
        <w:rPr>
          <w:rFonts w:eastAsia="Times New Roman"/>
          <w:szCs w:val="17"/>
        </w:rPr>
        <w:t>Parks</w:t>
      </w:r>
      <w:proofErr w:type="gramEnd"/>
      <w:r w:rsidRPr="00991AF8">
        <w:rPr>
          <w:rFonts w:eastAsia="Times New Roman"/>
          <w:szCs w:val="17"/>
        </w:rPr>
        <w:t xml:space="preserve"> and Wildlife, hereby set aside those tracks depicted in Map A for the use of vehicles.</w:t>
      </w:r>
    </w:p>
    <w:p w14:paraId="14369DC5" w14:textId="77777777" w:rsidR="00991AF8" w:rsidRPr="00991AF8" w:rsidRDefault="00991AF8" w:rsidP="00991AF8">
      <w:pPr>
        <w:jc w:val="center"/>
        <w:rPr>
          <w:i/>
          <w:szCs w:val="17"/>
        </w:rPr>
      </w:pPr>
      <w:r w:rsidRPr="00991AF8">
        <w:rPr>
          <w:i/>
          <w:szCs w:val="17"/>
        </w:rPr>
        <w:t xml:space="preserve">Camping </w:t>
      </w:r>
    </w:p>
    <w:p w14:paraId="0E4F4C03" w14:textId="77777777" w:rsidR="00991AF8" w:rsidRPr="00991AF8" w:rsidRDefault="00991AF8" w:rsidP="00991AF8">
      <w:pPr>
        <w:rPr>
          <w:rFonts w:eastAsia="Times New Roman"/>
          <w:szCs w:val="17"/>
        </w:rPr>
      </w:pPr>
      <w:r w:rsidRPr="00991AF8">
        <w:rPr>
          <w:rFonts w:eastAsia="Times New Roman"/>
          <w:szCs w:val="17"/>
        </w:rPr>
        <w:t xml:space="preserve">PURSUANT to Regulations 9 and 14 of the </w:t>
      </w:r>
      <w:r w:rsidRPr="00991AF8">
        <w:rPr>
          <w:rFonts w:eastAsia="Times New Roman"/>
          <w:i/>
          <w:iCs/>
          <w:szCs w:val="17"/>
        </w:rPr>
        <w:t>National Parks and Wildlife (National Parks) Regulations 2016</w:t>
      </w:r>
      <w:r w:rsidRPr="00991AF8">
        <w:rPr>
          <w:rFonts w:eastAsia="Times New Roman"/>
          <w:szCs w:val="17"/>
        </w:rPr>
        <w:t xml:space="preserve">, I, Michael Joseph Williams, Director of National </w:t>
      </w:r>
      <w:proofErr w:type="gramStart"/>
      <w:r w:rsidRPr="00991AF8">
        <w:rPr>
          <w:rFonts w:eastAsia="Times New Roman"/>
          <w:szCs w:val="17"/>
        </w:rPr>
        <w:t>Parks</w:t>
      </w:r>
      <w:proofErr w:type="gramEnd"/>
      <w:r w:rsidRPr="00991AF8">
        <w:rPr>
          <w:rFonts w:eastAsia="Times New Roman"/>
          <w:szCs w:val="17"/>
        </w:rPr>
        <w:t xml:space="preserve"> and Wildlife, hereby set aside those areas depicted in Map A for camping.</w:t>
      </w:r>
    </w:p>
    <w:p w14:paraId="1323C078" w14:textId="77777777" w:rsidR="00991AF8" w:rsidRPr="00991AF8" w:rsidRDefault="00991AF8" w:rsidP="00991AF8">
      <w:pPr>
        <w:spacing w:after="0"/>
        <w:rPr>
          <w:rFonts w:eastAsia="Times New Roman"/>
          <w:szCs w:val="17"/>
        </w:rPr>
      </w:pPr>
      <w:r w:rsidRPr="00991AF8">
        <w:rPr>
          <w:rFonts w:eastAsia="Times New Roman"/>
          <w:szCs w:val="17"/>
        </w:rPr>
        <w:t>Dated: 12 August 2022</w:t>
      </w:r>
    </w:p>
    <w:p w14:paraId="5D9B89F8" w14:textId="77777777" w:rsidR="00991AF8" w:rsidRPr="00991AF8" w:rsidRDefault="00991AF8" w:rsidP="00991AF8">
      <w:pPr>
        <w:spacing w:after="0"/>
        <w:jc w:val="right"/>
        <w:rPr>
          <w:rFonts w:eastAsia="Times New Roman"/>
          <w:smallCaps/>
          <w:szCs w:val="20"/>
        </w:rPr>
      </w:pPr>
      <w:r w:rsidRPr="00991AF8">
        <w:rPr>
          <w:rFonts w:eastAsia="Times New Roman"/>
          <w:smallCaps/>
          <w:szCs w:val="20"/>
        </w:rPr>
        <w:t>Michael Joseph Williams</w:t>
      </w:r>
    </w:p>
    <w:p w14:paraId="3308C8C9" w14:textId="77777777" w:rsidR="00991AF8" w:rsidRPr="00991AF8" w:rsidRDefault="00991AF8" w:rsidP="00991AF8">
      <w:pPr>
        <w:spacing w:after="0" w:line="240" w:lineRule="auto"/>
        <w:jc w:val="right"/>
        <w:rPr>
          <w:rFonts w:eastAsia="Times New Roman"/>
          <w:szCs w:val="17"/>
        </w:rPr>
      </w:pPr>
      <w:r w:rsidRPr="00991AF8">
        <w:rPr>
          <w:rFonts w:eastAsia="Times New Roman"/>
          <w:szCs w:val="17"/>
        </w:rPr>
        <w:t>Director of National Parks and Wildlife</w:t>
      </w:r>
    </w:p>
    <w:p w14:paraId="730B8AC0" w14:textId="77777777" w:rsidR="00991AF8" w:rsidRPr="00991AF8" w:rsidRDefault="00991AF8" w:rsidP="00991AF8">
      <w:pPr>
        <w:pBdr>
          <w:top w:val="single" w:sz="4" w:space="1" w:color="auto"/>
        </w:pBdr>
        <w:spacing w:before="100" w:line="14" w:lineRule="exact"/>
        <w:ind w:left="1080" w:right="1080"/>
        <w:jc w:val="center"/>
        <w:rPr>
          <w:rFonts w:eastAsia="Times New Roman"/>
          <w:szCs w:val="17"/>
        </w:rPr>
      </w:pPr>
    </w:p>
    <w:p w14:paraId="1CD6EFBF" w14:textId="77777777" w:rsidR="00991AF8" w:rsidRPr="00991AF8" w:rsidRDefault="00991AF8" w:rsidP="00991AF8">
      <w:pPr>
        <w:jc w:val="center"/>
        <w:rPr>
          <w:smallCaps/>
          <w:szCs w:val="17"/>
        </w:rPr>
      </w:pPr>
      <w:r w:rsidRPr="00991AF8">
        <w:rPr>
          <w:smallCaps/>
          <w:noProof/>
          <w:szCs w:val="17"/>
        </w:rPr>
        <w:lastRenderedPageBreak/>
        <w:drawing>
          <wp:anchor distT="0" distB="0" distL="114300" distR="114300" simplePos="0" relativeHeight="251659776" behindDoc="0" locked="0" layoutInCell="1" allowOverlap="1" wp14:anchorId="2EF9627F" wp14:editId="30446739">
            <wp:simplePos x="0" y="0"/>
            <wp:positionH relativeFrom="page">
              <wp:align>center</wp:align>
            </wp:positionH>
            <wp:positionV relativeFrom="paragraph">
              <wp:posOffset>144780</wp:posOffset>
            </wp:positionV>
            <wp:extent cx="4335145" cy="6064250"/>
            <wp:effectExtent l="0" t="0" r="8255" b="0"/>
            <wp:wrapTopAndBottom/>
            <wp:docPr id="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iagram&#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t="1199"/>
                    <a:stretch>
                      <a:fillRect/>
                    </a:stretch>
                  </pic:blipFill>
                  <pic:spPr bwMode="auto">
                    <a:xfrm>
                      <a:off x="0" y="0"/>
                      <a:ext cx="4335145" cy="6064250"/>
                    </a:xfrm>
                    <a:prstGeom prst="rect">
                      <a:avLst/>
                    </a:prstGeom>
                    <a:noFill/>
                  </pic:spPr>
                </pic:pic>
              </a:graphicData>
            </a:graphic>
            <wp14:sizeRelH relativeFrom="page">
              <wp14:pctWidth>0</wp14:pctWidth>
            </wp14:sizeRelH>
            <wp14:sizeRelV relativeFrom="page">
              <wp14:pctHeight>0</wp14:pctHeight>
            </wp14:sizeRelV>
          </wp:anchor>
        </w:drawing>
      </w:r>
      <w:r w:rsidRPr="00991AF8">
        <w:rPr>
          <w:smallCaps/>
          <w:szCs w:val="17"/>
        </w:rPr>
        <w:t xml:space="preserve">Map A: </w:t>
      </w:r>
      <w:proofErr w:type="spellStart"/>
      <w:r w:rsidRPr="00991AF8">
        <w:rPr>
          <w:smallCaps/>
          <w:szCs w:val="17"/>
        </w:rPr>
        <w:t>Ippinitchie</w:t>
      </w:r>
      <w:proofErr w:type="spellEnd"/>
      <w:r w:rsidRPr="00991AF8">
        <w:rPr>
          <w:smallCaps/>
          <w:szCs w:val="17"/>
        </w:rPr>
        <w:t xml:space="preserve"> Campground</w:t>
      </w:r>
    </w:p>
    <w:p w14:paraId="2FC43DB2" w14:textId="167FACE2" w:rsidR="00991AF8" w:rsidRDefault="00991AF8" w:rsidP="00991AF8">
      <w:pPr>
        <w:pBdr>
          <w:bottom w:val="single" w:sz="4" w:space="1" w:color="auto"/>
        </w:pBdr>
        <w:spacing w:after="0" w:line="52" w:lineRule="exact"/>
        <w:jc w:val="center"/>
        <w:rPr>
          <w:rFonts w:eastAsia="Times New Roman"/>
          <w:szCs w:val="17"/>
        </w:rPr>
      </w:pPr>
    </w:p>
    <w:p w14:paraId="3B181E10" w14:textId="27461BFD" w:rsidR="00991AF8" w:rsidRDefault="00991AF8" w:rsidP="00991AF8">
      <w:pPr>
        <w:pBdr>
          <w:top w:val="single" w:sz="4" w:space="1" w:color="auto"/>
        </w:pBdr>
        <w:spacing w:before="34" w:after="0" w:line="14" w:lineRule="exact"/>
        <w:jc w:val="center"/>
        <w:rPr>
          <w:rFonts w:eastAsia="Times New Roman"/>
          <w:szCs w:val="17"/>
        </w:rPr>
      </w:pPr>
    </w:p>
    <w:p w14:paraId="3AE519EE" w14:textId="699DD98B" w:rsidR="00991AF8" w:rsidRDefault="00991AF8" w:rsidP="006E40C7">
      <w:pPr>
        <w:pStyle w:val="GG-body"/>
        <w:spacing w:after="0"/>
      </w:pPr>
    </w:p>
    <w:p w14:paraId="2DC71330" w14:textId="77777777" w:rsidR="00991AF8" w:rsidRPr="00991AF8" w:rsidRDefault="00991AF8" w:rsidP="00C24954">
      <w:pPr>
        <w:pStyle w:val="Heading2"/>
      </w:pPr>
      <w:bookmarkStart w:id="82" w:name="_Toc111714284"/>
      <w:r w:rsidRPr="00991AF8">
        <w:t>Petroleum and Geothermal Energy Act 2000</w:t>
      </w:r>
      <w:bookmarkEnd w:id="82"/>
    </w:p>
    <w:p w14:paraId="4937EE4E" w14:textId="77777777" w:rsidR="00991AF8" w:rsidRPr="00991AF8" w:rsidRDefault="00991AF8" w:rsidP="00991AF8">
      <w:pPr>
        <w:jc w:val="center"/>
        <w:rPr>
          <w:i/>
          <w:szCs w:val="17"/>
        </w:rPr>
      </w:pPr>
      <w:r w:rsidRPr="00991AF8">
        <w:rPr>
          <w:i/>
          <w:szCs w:val="17"/>
        </w:rPr>
        <w:t>Suspension of Suspension Petroleum Retention Licences—</w:t>
      </w:r>
      <w:r w:rsidRPr="00991AF8">
        <w:rPr>
          <w:i/>
          <w:szCs w:val="17"/>
        </w:rPr>
        <w:br/>
        <w:t>PRLs 210, 212, 213, 214, 215, 216, 217, 218, 299 and 220</w:t>
      </w:r>
    </w:p>
    <w:p w14:paraId="01BE0653" w14:textId="77777777" w:rsidR="00991AF8" w:rsidRPr="00991AF8" w:rsidRDefault="00991AF8" w:rsidP="00991AF8">
      <w:pPr>
        <w:rPr>
          <w:rFonts w:eastAsia="Times New Roman"/>
          <w:szCs w:val="17"/>
        </w:rPr>
      </w:pPr>
      <w:r w:rsidRPr="00991AF8">
        <w:rPr>
          <w:rFonts w:eastAsia="Times New Roman"/>
          <w:szCs w:val="17"/>
        </w:rPr>
        <w:t xml:space="preserve">Pursuant to Section 90 of the </w:t>
      </w:r>
      <w:r w:rsidRPr="00991AF8">
        <w:rPr>
          <w:rFonts w:eastAsia="Times New Roman"/>
          <w:i/>
          <w:iCs/>
          <w:szCs w:val="17"/>
        </w:rPr>
        <w:t>Petroleum and Geothermal Energy Act 2000</w:t>
      </w:r>
      <w:r w:rsidRPr="00991AF8">
        <w:rPr>
          <w:rFonts w:eastAsia="Times New Roman"/>
          <w:szCs w:val="17"/>
        </w:rPr>
        <w:t xml:space="preserve">, notice is hereby given that the </w:t>
      </w:r>
      <w:proofErr w:type="gramStart"/>
      <w:r w:rsidRPr="00991AF8">
        <w:rPr>
          <w:rFonts w:eastAsia="Times New Roman"/>
          <w:szCs w:val="17"/>
        </w:rPr>
        <w:t>above mentioned</w:t>
      </w:r>
      <w:proofErr w:type="gramEnd"/>
      <w:r w:rsidRPr="00991AF8">
        <w:rPr>
          <w:rFonts w:eastAsia="Times New Roman"/>
          <w:szCs w:val="17"/>
        </w:rPr>
        <w:t xml:space="preserve"> Petroleum Retention Licences have been suspended for the periods.</w:t>
      </w:r>
    </w:p>
    <w:p w14:paraId="72054569" w14:textId="77777777" w:rsidR="00991AF8" w:rsidRPr="00991AF8" w:rsidRDefault="00991AF8" w:rsidP="008D13A9">
      <w:pPr>
        <w:numPr>
          <w:ilvl w:val="0"/>
          <w:numId w:val="30"/>
        </w:numPr>
        <w:spacing w:after="0"/>
        <w:ind w:left="426" w:hanging="294"/>
        <w:rPr>
          <w:rFonts w:eastAsia="Times New Roman"/>
          <w:szCs w:val="17"/>
        </w:rPr>
      </w:pPr>
      <w:r w:rsidRPr="00991AF8">
        <w:rPr>
          <w:rFonts w:eastAsia="Times New Roman"/>
          <w:szCs w:val="17"/>
        </w:rPr>
        <w:t xml:space="preserve">Suspend petroleum retention licences (PRLs) 210, 212, 214, 215, 216 and 220 for the period from 3 April 2022 to 2 April 2023 </w:t>
      </w:r>
      <w:proofErr w:type="gramStart"/>
      <w:r w:rsidRPr="00991AF8">
        <w:rPr>
          <w:rFonts w:eastAsia="Times New Roman"/>
          <w:szCs w:val="17"/>
        </w:rPr>
        <w:t>inclusive;</w:t>
      </w:r>
      <w:proofErr w:type="gramEnd"/>
      <w:r w:rsidRPr="00991AF8">
        <w:rPr>
          <w:rFonts w:eastAsia="Times New Roman"/>
          <w:szCs w:val="17"/>
        </w:rPr>
        <w:t xml:space="preserve"> </w:t>
      </w:r>
    </w:p>
    <w:p w14:paraId="4F44D43E" w14:textId="77777777" w:rsidR="00991AF8" w:rsidRPr="00991AF8" w:rsidRDefault="00991AF8" w:rsidP="008D13A9">
      <w:pPr>
        <w:numPr>
          <w:ilvl w:val="0"/>
          <w:numId w:val="30"/>
        </w:numPr>
        <w:spacing w:after="0"/>
        <w:ind w:left="426" w:hanging="294"/>
        <w:rPr>
          <w:rFonts w:eastAsia="Times New Roman"/>
          <w:szCs w:val="17"/>
        </w:rPr>
      </w:pPr>
      <w:r w:rsidRPr="00991AF8">
        <w:rPr>
          <w:rFonts w:eastAsia="Times New Roman"/>
          <w:szCs w:val="17"/>
        </w:rPr>
        <w:t xml:space="preserve">Suspend petroleum retention licences (PRLs) 213 and 219 for the period from 10 April 2022 to 9 April 2023 </w:t>
      </w:r>
      <w:proofErr w:type="gramStart"/>
      <w:r w:rsidRPr="00991AF8">
        <w:rPr>
          <w:rFonts w:eastAsia="Times New Roman"/>
          <w:szCs w:val="17"/>
        </w:rPr>
        <w:t>inclusive;</w:t>
      </w:r>
      <w:proofErr w:type="gramEnd"/>
      <w:r w:rsidRPr="00991AF8">
        <w:rPr>
          <w:rFonts w:eastAsia="Times New Roman"/>
          <w:szCs w:val="17"/>
        </w:rPr>
        <w:t xml:space="preserve"> </w:t>
      </w:r>
    </w:p>
    <w:p w14:paraId="1E8F2C1C" w14:textId="77777777" w:rsidR="00991AF8" w:rsidRPr="00991AF8" w:rsidRDefault="00991AF8" w:rsidP="008D13A9">
      <w:pPr>
        <w:numPr>
          <w:ilvl w:val="0"/>
          <w:numId w:val="30"/>
        </w:numPr>
        <w:spacing w:after="0"/>
        <w:ind w:left="426" w:hanging="294"/>
        <w:rPr>
          <w:rFonts w:eastAsia="Times New Roman"/>
          <w:szCs w:val="17"/>
        </w:rPr>
      </w:pPr>
      <w:r w:rsidRPr="00991AF8">
        <w:rPr>
          <w:rFonts w:eastAsia="Times New Roman"/>
          <w:szCs w:val="17"/>
        </w:rPr>
        <w:t xml:space="preserve">Suspend petroleum retention licence (PRL) 217 for the period from and including 6 May 2022 to 5 May 2023 </w:t>
      </w:r>
      <w:proofErr w:type="gramStart"/>
      <w:r w:rsidRPr="00991AF8">
        <w:rPr>
          <w:rFonts w:eastAsia="Times New Roman"/>
          <w:szCs w:val="17"/>
        </w:rPr>
        <w:t>inclusive;</w:t>
      </w:r>
      <w:proofErr w:type="gramEnd"/>
      <w:r w:rsidRPr="00991AF8">
        <w:rPr>
          <w:rFonts w:eastAsia="Times New Roman"/>
          <w:szCs w:val="17"/>
        </w:rPr>
        <w:t xml:space="preserve"> and </w:t>
      </w:r>
    </w:p>
    <w:p w14:paraId="759C02FD" w14:textId="77777777" w:rsidR="00991AF8" w:rsidRPr="00991AF8" w:rsidRDefault="00991AF8" w:rsidP="008D13A9">
      <w:pPr>
        <w:numPr>
          <w:ilvl w:val="0"/>
          <w:numId w:val="30"/>
        </w:numPr>
        <w:ind w:left="426" w:hanging="294"/>
        <w:rPr>
          <w:rFonts w:eastAsia="Times New Roman"/>
          <w:szCs w:val="17"/>
        </w:rPr>
      </w:pPr>
      <w:r w:rsidRPr="00991AF8">
        <w:rPr>
          <w:rFonts w:eastAsia="Times New Roman"/>
          <w:szCs w:val="17"/>
        </w:rPr>
        <w:t xml:space="preserve">Suspend petroleum retention licence (PRL) 218 for the period from and including 20 April 2022 to 19 April 2023 inclusive. </w:t>
      </w:r>
    </w:p>
    <w:p w14:paraId="7D2B956C" w14:textId="77777777" w:rsidR="00991AF8" w:rsidRPr="00991AF8" w:rsidRDefault="00991AF8" w:rsidP="00991AF8">
      <w:r w:rsidRPr="00991AF8">
        <w:t>The expiry date of PRLs 210, 212, 213, 214, 215, 216, 217, 218, 219 and 220 is now determined to be 23 October 2025.</w:t>
      </w:r>
    </w:p>
    <w:p w14:paraId="0C1057A2" w14:textId="77777777" w:rsidR="00991AF8" w:rsidRPr="00991AF8" w:rsidRDefault="00991AF8" w:rsidP="00991AF8">
      <w:pPr>
        <w:spacing w:after="0"/>
        <w:rPr>
          <w:rFonts w:eastAsia="Times New Roman"/>
          <w:szCs w:val="17"/>
        </w:rPr>
      </w:pPr>
      <w:r w:rsidRPr="00991AF8">
        <w:rPr>
          <w:rFonts w:eastAsia="Times New Roman"/>
          <w:szCs w:val="17"/>
        </w:rPr>
        <w:t>Dated: 9 August 2022</w:t>
      </w:r>
    </w:p>
    <w:p w14:paraId="69FE9E04" w14:textId="77777777" w:rsidR="00991AF8" w:rsidRPr="00991AF8" w:rsidRDefault="00991AF8" w:rsidP="00991AF8">
      <w:pPr>
        <w:spacing w:after="0"/>
        <w:jc w:val="right"/>
        <w:rPr>
          <w:rFonts w:eastAsia="Times New Roman"/>
          <w:smallCaps/>
          <w:szCs w:val="20"/>
        </w:rPr>
      </w:pPr>
      <w:r w:rsidRPr="00991AF8">
        <w:rPr>
          <w:rFonts w:eastAsia="Times New Roman"/>
          <w:smallCaps/>
          <w:szCs w:val="20"/>
        </w:rPr>
        <w:t>Nick Panagopoulos</w:t>
      </w:r>
    </w:p>
    <w:p w14:paraId="6800FA2F" w14:textId="77777777" w:rsidR="00991AF8" w:rsidRPr="00991AF8" w:rsidRDefault="00991AF8" w:rsidP="00991AF8">
      <w:pPr>
        <w:spacing w:after="0"/>
        <w:jc w:val="right"/>
        <w:rPr>
          <w:rFonts w:eastAsia="Times New Roman"/>
          <w:szCs w:val="17"/>
        </w:rPr>
      </w:pPr>
      <w:r w:rsidRPr="00991AF8">
        <w:rPr>
          <w:rFonts w:eastAsia="Times New Roman"/>
          <w:szCs w:val="17"/>
        </w:rPr>
        <w:t>A/Executive Director</w:t>
      </w:r>
    </w:p>
    <w:p w14:paraId="088ACB26" w14:textId="77777777" w:rsidR="00991AF8" w:rsidRPr="00991AF8" w:rsidRDefault="00991AF8" w:rsidP="00991AF8">
      <w:pPr>
        <w:spacing w:after="0"/>
        <w:jc w:val="right"/>
        <w:rPr>
          <w:rFonts w:eastAsia="Times New Roman"/>
          <w:szCs w:val="17"/>
        </w:rPr>
      </w:pPr>
      <w:r w:rsidRPr="00991AF8">
        <w:rPr>
          <w:rFonts w:eastAsia="Times New Roman"/>
          <w:szCs w:val="17"/>
        </w:rPr>
        <w:t>Energy Resources Division</w:t>
      </w:r>
    </w:p>
    <w:p w14:paraId="4FA01DC3" w14:textId="77777777" w:rsidR="00991AF8" w:rsidRPr="00991AF8" w:rsidRDefault="00991AF8" w:rsidP="00991AF8">
      <w:pPr>
        <w:spacing w:after="0"/>
        <w:jc w:val="right"/>
        <w:rPr>
          <w:rFonts w:eastAsia="Times New Roman"/>
          <w:szCs w:val="17"/>
        </w:rPr>
      </w:pPr>
      <w:r w:rsidRPr="00991AF8">
        <w:rPr>
          <w:rFonts w:eastAsia="Times New Roman"/>
          <w:szCs w:val="17"/>
        </w:rPr>
        <w:t>Department for Energy and Mining</w:t>
      </w:r>
    </w:p>
    <w:p w14:paraId="4CA29B14" w14:textId="77777777" w:rsidR="00991AF8" w:rsidRPr="00991AF8" w:rsidRDefault="00991AF8" w:rsidP="00991AF8">
      <w:pPr>
        <w:spacing w:after="0"/>
        <w:jc w:val="right"/>
        <w:rPr>
          <w:rFonts w:eastAsia="Times New Roman"/>
          <w:szCs w:val="17"/>
        </w:rPr>
      </w:pPr>
      <w:r w:rsidRPr="00991AF8">
        <w:rPr>
          <w:rFonts w:eastAsia="Times New Roman"/>
          <w:szCs w:val="17"/>
        </w:rPr>
        <w:t>Delegate of the Minister for Energy and Mining</w:t>
      </w:r>
    </w:p>
    <w:p w14:paraId="152434EC" w14:textId="77777777" w:rsidR="00991AF8" w:rsidRPr="00991AF8" w:rsidRDefault="00991AF8" w:rsidP="00991AF8">
      <w:pPr>
        <w:pBdr>
          <w:top w:val="single" w:sz="4" w:space="1" w:color="auto"/>
        </w:pBdr>
        <w:spacing w:before="100" w:after="0" w:line="14" w:lineRule="exact"/>
        <w:jc w:val="center"/>
        <w:rPr>
          <w:rFonts w:eastAsia="Times New Roman"/>
          <w:szCs w:val="17"/>
        </w:rPr>
      </w:pPr>
    </w:p>
    <w:p w14:paraId="7308C7B8" w14:textId="77777777" w:rsidR="00991AF8" w:rsidRPr="00991AF8" w:rsidRDefault="00991AF8" w:rsidP="00991AF8">
      <w:pPr>
        <w:jc w:val="center"/>
        <w:rPr>
          <w:caps/>
          <w:szCs w:val="17"/>
        </w:rPr>
      </w:pPr>
      <w:r w:rsidRPr="00991AF8">
        <w:rPr>
          <w:caps/>
          <w:szCs w:val="17"/>
        </w:rPr>
        <w:lastRenderedPageBreak/>
        <w:t>Petroleum and Geothermal Energy Act 2000</w:t>
      </w:r>
    </w:p>
    <w:p w14:paraId="32E2C339" w14:textId="77777777" w:rsidR="00991AF8" w:rsidRPr="00991AF8" w:rsidRDefault="00991AF8" w:rsidP="00991AF8">
      <w:pPr>
        <w:jc w:val="center"/>
        <w:rPr>
          <w:i/>
          <w:szCs w:val="17"/>
        </w:rPr>
      </w:pPr>
      <w:r w:rsidRPr="00991AF8">
        <w:rPr>
          <w:i/>
          <w:szCs w:val="17"/>
        </w:rPr>
        <w:t>Suspension of Suspension Petroleum Retention Licences—</w:t>
      </w:r>
      <w:r w:rsidRPr="00991AF8">
        <w:rPr>
          <w:i/>
          <w:szCs w:val="17"/>
        </w:rPr>
        <w:br/>
        <w:t>PRLs 221, 222, 223, 224, 225, 226, 227, 228, 229 and 230</w:t>
      </w:r>
    </w:p>
    <w:p w14:paraId="40683268" w14:textId="77777777" w:rsidR="00991AF8" w:rsidRPr="00991AF8" w:rsidRDefault="00991AF8" w:rsidP="00991AF8">
      <w:pPr>
        <w:rPr>
          <w:rFonts w:eastAsia="Times New Roman"/>
          <w:szCs w:val="17"/>
        </w:rPr>
      </w:pPr>
      <w:r w:rsidRPr="00991AF8">
        <w:rPr>
          <w:rFonts w:eastAsia="Times New Roman"/>
          <w:szCs w:val="17"/>
        </w:rPr>
        <w:t xml:space="preserve">Pursuant to Section 90 of the </w:t>
      </w:r>
      <w:r w:rsidRPr="00991AF8">
        <w:rPr>
          <w:rFonts w:eastAsia="Times New Roman"/>
          <w:i/>
          <w:iCs/>
          <w:szCs w:val="17"/>
        </w:rPr>
        <w:t>Petroleum and Geothermal Energy Act 2000</w:t>
      </w:r>
      <w:r w:rsidRPr="00991AF8">
        <w:rPr>
          <w:rFonts w:eastAsia="Times New Roman"/>
          <w:szCs w:val="17"/>
        </w:rPr>
        <w:t xml:space="preserve">, notice is hereby given that the </w:t>
      </w:r>
      <w:proofErr w:type="gramStart"/>
      <w:r w:rsidRPr="00991AF8">
        <w:rPr>
          <w:rFonts w:eastAsia="Times New Roman"/>
          <w:szCs w:val="17"/>
        </w:rPr>
        <w:t>above mentioned</w:t>
      </w:r>
      <w:proofErr w:type="gramEnd"/>
      <w:r w:rsidRPr="00991AF8">
        <w:rPr>
          <w:rFonts w:eastAsia="Times New Roman"/>
          <w:szCs w:val="17"/>
        </w:rPr>
        <w:t xml:space="preserve"> Petroleum Retention Licences have been suspended for the periods.</w:t>
      </w:r>
    </w:p>
    <w:p w14:paraId="78628B4E" w14:textId="77777777" w:rsidR="00991AF8" w:rsidRPr="00991AF8" w:rsidRDefault="00991AF8" w:rsidP="008D13A9">
      <w:pPr>
        <w:numPr>
          <w:ilvl w:val="0"/>
          <w:numId w:val="31"/>
        </w:numPr>
        <w:spacing w:after="0"/>
        <w:ind w:left="426" w:hanging="284"/>
        <w:rPr>
          <w:rFonts w:eastAsia="Times New Roman"/>
          <w:szCs w:val="17"/>
        </w:rPr>
      </w:pPr>
      <w:r w:rsidRPr="00991AF8">
        <w:rPr>
          <w:rFonts w:eastAsia="Times New Roman"/>
          <w:szCs w:val="17"/>
        </w:rPr>
        <w:t xml:space="preserve">Suspend petroleum retention licence (PRL) 221 for the period from 7 April 2022 to 6 April 2023 </w:t>
      </w:r>
      <w:proofErr w:type="gramStart"/>
      <w:r w:rsidRPr="00991AF8">
        <w:rPr>
          <w:rFonts w:eastAsia="Times New Roman"/>
          <w:szCs w:val="17"/>
        </w:rPr>
        <w:t>inclusive;</w:t>
      </w:r>
      <w:proofErr w:type="gramEnd"/>
      <w:r w:rsidRPr="00991AF8">
        <w:rPr>
          <w:rFonts w:eastAsia="Times New Roman"/>
          <w:szCs w:val="17"/>
        </w:rPr>
        <w:t xml:space="preserve"> </w:t>
      </w:r>
    </w:p>
    <w:p w14:paraId="77873322" w14:textId="77777777" w:rsidR="00991AF8" w:rsidRPr="00991AF8" w:rsidRDefault="00991AF8" w:rsidP="008D13A9">
      <w:pPr>
        <w:numPr>
          <w:ilvl w:val="0"/>
          <w:numId w:val="31"/>
        </w:numPr>
        <w:ind w:left="426" w:hanging="294"/>
        <w:rPr>
          <w:rFonts w:eastAsia="Times New Roman"/>
          <w:szCs w:val="17"/>
        </w:rPr>
      </w:pPr>
      <w:r w:rsidRPr="00991AF8">
        <w:rPr>
          <w:rFonts w:eastAsia="Times New Roman"/>
          <w:szCs w:val="17"/>
        </w:rPr>
        <w:t xml:space="preserve">Suspend petroleum retention licences (PRLs) 222, 223, 224, 225, 226, 227, 228, 229 and 230 for the period from 3 April 2022 to 2 April 2023 </w:t>
      </w:r>
      <w:proofErr w:type="gramStart"/>
      <w:r w:rsidRPr="00991AF8">
        <w:rPr>
          <w:rFonts w:eastAsia="Times New Roman"/>
          <w:szCs w:val="17"/>
        </w:rPr>
        <w:t>inclusive;</w:t>
      </w:r>
      <w:proofErr w:type="gramEnd"/>
      <w:r w:rsidRPr="00991AF8">
        <w:rPr>
          <w:rFonts w:eastAsia="Times New Roman"/>
          <w:szCs w:val="17"/>
        </w:rPr>
        <w:t xml:space="preserve"> </w:t>
      </w:r>
    </w:p>
    <w:p w14:paraId="18C18CAD" w14:textId="77777777" w:rsidR="00991AF8" w:rsidRPr="00991AF8" w:rsidRDefault="00991AF8" w:rsidP="00991AF8">
      <w:r w:rsidRPr="00991AF8">
        <w:t>The expiry date of PRLs 221, 222, 223, 224, 225, 226, 227, 228, 229 and 230 is now determined to be 23 October 2025.</w:t>
      </w:r>
    </w:p>
    <w:p w14:paraId="543E7CEC" w14:textId="77777777" w:rsidR="00991AF8" w:rsidRPr="00991AF8" w:rsidRDefault="00991AF8" w:rsidP="00991AF8">
      <w:pPr>
        <w:spacing w:after="0"/>
        <w:rPr>
          <w:rFonts w:eastAsia="Times New Roman"/>
          <w:szCs w:val="17"/>
        </w:rPr>
      </w:pPr>
      <w:r w:rsidRPr="00991AF8">
        <w:rPr>
          <w:rFonts w:eastAsia="Times New Roman"/>
          <w:szCs w:val="17"/>
        </w:rPr>
        <w:t>Dated: 9 August 2022</w:t>
      </w:r>
    </w:p>
    <w:p w14:paraId="7C4B4CC9" w14:textId="77777777" w:rsidR="00991AF8" w:rsidRPr="00991AF8" w:rsidRDefault="00991AF8" w:rsidP="00991AF8">
      <w:pPr>
        <w:spacing w:after="0"/>
        <w:jc w:val="right"/>
        <w:rPr>
          <w:rFonts w:eastAsia="Times New Roman"/>
          <w:smallCaps/>
          <w:szCs w:val="20"/>
        </w:rPr>
      </w:pPr>
      <w:r w:rsidRPr="00991AF8">
        <w:rPr>
          <w:rFonts w:eastAsia="Times New Roman"/>
          <w:smallCaps/>
          <w:szCs w:val="20"/>
        </w:rPr>
        <w:t>Nick Panagopoulos</w:t>
      </w:r>
    </w:p>
    <w:p w14:paraId="6FCDC02A" w14:textId="77777777" w:rsidR="00991AF8" w:rsidRPr="00991AF8" w:rsidRDefault="00991AF8" w:rsidP="00991AF8">
      <w:pPr>
        <w:spacing w:after="0"/>
        <w:jc w:val="right"/>
        <w:rPr>
          <w:rFonts w:eastAsia="Times New Roman"/>
          <w:szCs w:val="17"/>
        </w:rPr>
      </w:pPr>
      <w:r w:rsidRPr="00991AF8">
        <w:rPr>
          <w:rFonts w:eastAsia="Times New Roman"/>
          <w:szCs w:val="17"/>
        </w:rPr>
        <w:t>A/Executive Director</w:t>
      </w:r>
    </w:p>
    <w:p w14:paraId="435202EB" w14:textId="77777777" w:rsidR="00991AF8" w:rsidRPr="00991AF8" w:rsidRDefault="00991AF8" w:rsidP="00991AF8">
      <w:pPr>
        <w:spacing w:after="0"/>
        <w:jc w:val="right"/>
        <w:rPr>
          <w:rFonts w:eastAsia="Times New Roman"/>
          <w:szCs w:val="17"/>
        </w:rPr>
      </w:pPr>
      <w:r w:rsidRPr="00991AF8">
        <w:rPr>
          <w:rFonts w:eastAsia="Times New Roman"/>
          <w:szCs w:val="17"/>
        </w:rPr>
        <w:t>Energy Resources Division</w:t>
      </w:r>
    </w:p>
    <w:p w14:paraId="3C46CE5C" w14:textId="77777777" w:rsidR="00991AF8" w:rsidRPr="00991AF8" w:rsidRDefault="00991AF8" w:rsidP="00991AF8">
      <w:pPr>
        <w:spacing w:after="0"/>
        <w:jc w:val="right"/>
        <w:rPr>
          <w:rFonts w:eastAsia="Times New Roman"/>
          <w:szCs w:val="17"/>
        </w:rPr>
      </w:pPr>
      <w:r w:rsidRPr="00991AF8">
        <w:rPr>
          <w:rFonts w:eastAsia="Times New Roman"/>
          <w:szCs w:val="17"/>
        </w:rPr>
        <w:t>Department for Energy and Mining</w:t>
      </w:r>
    </w:p>
    <w:p w14:paraId="62588C2B" w14:textId="08FB4B96" w:rsidR="00991AF8" w:rsidRDefault="00991AF8" w:rsidP="00991AF8">
      <w:pPr>
        <w:spacing w:after="0"/>
        <w:jc w:val="right"/>
        <w:rPr>
          <w:rFonts w:eastAsia="Times New Roman"/>
          <w:szCs w:val="17"/>
        </w:rPr>
      </w:pPr>
      <w:r w:rsidRPr="00991AF8">
        <w:rPr>
          <w:rFonts w:eastAsia="Times New Roman"/>
          <w:szCs w:val="17"/>
        </w:rPr>
        <w:t>Delegate of the Minister for Energy and Mining</w:t>
      </w:r>
    </w:p>
    <w:p w14:paraId="2B8F7D9B" w14:textId="3AD25B0E" w:rsidR="00991AF8" w:rsidRDefault="00991AF8" w:rsidP="00991AF8">
      <w:pPr>
        <w:pBdr>
          <w:bottom w:val="single" w:sz="4" w:space="1" w:color="auto"/>
        </w:pBdr>
        <w:spacing w:after="0" w:line="52" w:lineRule="exact"/>
        <w:jc w:val="center"/>
        <w:rPr>
          <w:szCs w:val="17"/>
        </w:rPr>
      </w:pPr>
    </w:p>
    <w:p w14:paraId="32FC0752" w14:textId="09B1A976" w:rsidR="00991AF8" w:rsidRDefault="00991AF8" w:rsidP="00991AF8">
      <w:pPr>
        <w:pBdr>
          <w:top w:val="single" w:sz="4" w:space="1" w:color="auto"/>
        </w:pBdr>
        <w:spacing w:before="34" w:after="0" w:line="14" w:lineRule="exact"/>
        <w:jc w:val="center"/>
        <w:rPr>
          <w:szCs w:val="17"/>
        </w:rPr>
      </w:pPr>
    </w:p>
    <w:p w14:paraId="67AF995D" w14:textId="5667FBD4" w:rsidR="00991AF8" w:rsidRDefault="00991AF8" w:rsidP="006E40C7">
      <w:pPr>
        <w:pStyle w:val="GG-body"/>
        <w:spacing w:after="0"/>
      </w:pPr>
    </w:p>
    <w:p w14:paraId="3C18DFB8" w14:textId="77777777" w:rsidR="00991AF8" w:rsidRPr="00991AF8" w:rsidRDefault="00991AF8" w:rsidP="00C24954">
      <w:pPr>
        <w:pStyle w:val="Heading2"/>
      </w:pPr>
      <w:bookmarkStart w:id="83" w:name="_Toc111714285"/>
      <w:r w:rsidRPr="00991AF8">
        <w:t xml:space="preserve">Planning, </w:t>
      </w:r>
      <w:proofErr w:type="gramStart"/>
      <w:r w:rsidRPr="00991AF8">
        <w:t>Development</w:t>
      </w:r>
      <w:proofErr w:type="gramEnd"/>
      <w:r w:rsidRPr="00991AF8">
        <w:t xml:space="preserve"> and Infrastructure Act 2016</w:t>
      </w:r>
      <w:bookmarkEnd w:id="83"/>
    </w:p>
    <w:p w14:paraId="214B70BC" w14:textId="77777777" w:rsidR="00991AF8" w:rsidRPr="00991AF8" w:rsidRDefault="00991AF8" w:rsidP="00991AF8">
      <w:pPr>
        <w:jc w:val="center"/>
        <w:rPr>
          <w:smallCaps/>
          <w:szCs w:val="17"/>
        </w:rPr>
      </w:pPr>
      <w:r w:rsidRPr="00991AF8">
        <w:rPr>
          <w:smallCaps/>
          <w:szCs w:val="17"/>
        </w:rPr>
        <w:t>Section 76</w:t>
      </w:r>
    </w:p>
    <w:p w14:paraId="66309C6F" w14:textId="77777777" w:rsidR="00991AF8" w:rsidRPr="00991AF8" w:rsidRDefault="00991AF8" w:rsidP="00991AF8">
      <w:pPr>
        <w:jc w:val="center"/>
        <w:rPr>
          <w:i/>
          <w:szCs w:val="17"/>
        </w:rPr>
      </w:pPr>
      <w:r w:rsidRPr="00991AF8">
        <w:rPr>
          <w:i/>
          <w:szCs w:val="17"/>
        </w:rPr>
        <w:t>Amendment to the Planning and Design Code</w:t>
      </w:r>
    </w:p>
    <w:p w14:paraId="71EE3ABE" w14:textId="77777777" w:rsidR="00991AF8" w:rsidRPr="00991AF8" w:rsidRDefault="00991AF8" w:rsidP="00991AF8">
      <w:pPr>
        <w:rPr>
          <w:rFonts w:eastAsia="Times New Roman"/>
          <w:i/>
          <w:szCs w:val="20"/>
        </w:rPr>
      </w:pPr>
      <w:r w:rsidRPr="00991AF8">
        <w:rPr>
          <w:rFonts w:eastAsia="Times New Roman"/>
          <w:i/>
          <w:szCs w:val="20"/>
        </w:rPr>
        <w:t>Preamble</w:t>
      </w:r>
    </w:p>
    <w:p w14:paraId="5B5084DB" w14:textId="77777777" w:rsidR="00991AF8" w:rsidRPr="00991AF8" w:rsidRDefault="00991AF8" w:rsidP="00991AF8">
      <w:pPr>
        <w:rPr>
          <w:rFonts w:eastAsia="Times New Roman"/>
          <w:szCs w:val="17"/>
        </w:rPr>
      </w:pPr>
      <w:r w:rsidRPr="00991AF8">
        <w:rPr>
          <w:rFonts w:eastAsia="Times New Roman"/>
          <w:szCs w:val="17"/>
          <w:lang w:val="en-GB"/>
        </w:rPr>
        <w:t xml:space="preserve">It is necessary to amend the Planning and Design Code (the Code) in operation </w:t>
      </w:r>
      <w:proofErr w:type="gramStart"/>
      <w:r w:rsidRPr="00991AF8">
        <w:rPr>
          <w:rFonts w:eastAsia="Times New Roman"/>
          <w:szCs w:val="17"/>
          <w:lang w:val="en-GB"/>
        </w:rPr>
        <w:t>at</w:t>
      </w:r>
      <w:proofErr w:type="gramEnd"/>
      <w:r w:rsidRPr="00991AF8">
        <w:rPr>
          <w:rFonts w:eastAsia="Times New Roman"/>
          <w:szCs w:val="17"/>
          <w:lang w:val="en-GB"/>
        </w:rPr>
        <w:t xml:space="preserve"> 4 August 2022 (Version 2022.14) in order to make changes</w:t>
      </w:r>
      <w:r w:rsidRPr="00991AF8">
        <w:rPr>
          <w:rFonts w:eastAsia="Times New Roman"/>
          <w:szCs w:val="17"/>
        </w:rPr>
        <w:t>:</w:t>
      </w:r>
    </w:p>
    <w:p w14:paraId="3B05ACE3" w14:textId="77777777" w:rsidR="00991AF8" w:rsidRPr="00991AF8" w:rsidRDefault="00991AF8" w:rsidP="008D13A9">
      <w:pPr>
        <w:numPr>
          <w:ilvl w:val="0"/>
          <w:numId w:val="32"/>
        </w:numPr>
        <w:ind w:left="284" w:hanging="284"/>
      </w:pPr>
      <w:r w:rsidRPr="00991AF8">
        <w:t>of form relating to:</w:t>
      </w:r>
    </w:p>
    <w:p w14:paraId="63C64672" w14:textId="77777777" w:rsidR="00991AF8" w:rsidRPr="00991AF8" w:rsidRDefault="00991AF8" w:rsidP="008D13A9">
      <w:pPr>
        <w:numPr>
          <w:ilvl w:val="1"/>
          <w:numId w:val="32"/>
        </w:numPr>
        <w:ind w:left="709" w:hanging="284"/>
      </w:pPr>
      <w:r w:rsidRPr="00991AF8">
        <w:t xml:space="preserve">the Code’s spatial layers and their relationship with land parcels. NOTE: There are no changes to the application of zone, subzone or overlay boundaries and their relationship with affected parcels or the intent of policy application </w:t>
      </w:r>
      <w:proofErr w:type="gramStart"/>
      <w:r w:rsidRPr="00991AF8">
        <w:t>as a result of</w:t>
      </w:r>
      <w:proofErr w:type="gramEnd"/>
      <w:r w:rsidRPr="00991AF8">
        <w:t xml:space="preserve"> this amendment</w:t>
      </w:r>
    </w:p>
    <w:p w14:paraId="48897647" w14:textId="77777777" w:rsidR="00991AF8" w:rsidRPr="00991AF8" w:rsidRDefault="00991AF8" w:rsidP="008D13A9">
      <w:pPr>
        <w:numPr>
          <w:ilvl w:val="0"/>
          <w:numId w:val="32"/>
        </w:numPr>
        <w:ind w:left="284" w:hanging="284"/>
      </w:pPr>
      <w:r w:rsidRPr="00991AF8">
        <w:t>to correct errors in relation to:</w:t>
      </w:r>
    </w:p>
    <w:p w14:paraId="5C8B6D17" w14:textId="77777777" w:rsidR="00991AF8" w:rsidRPr="00991AF8" w:rsidRDefault="00991AF8" w:rsidP="008D13A9">
      <w:pPr>
        <w:numPr>
          <w:ilvl w:val="1"/>
          <w:numId w:val="32"/>
        </w:numPr>
        <w:ind w:left="709" w:hanging="284"/>
      </w:pPr>
      <w:r w:rsidRPr="00991AF8">
        <w:t xml:space="preserve">two properties </w:t>
      </w:r>
      <w:proofErr w:type="gramStart"/>
      <w:r w:rsidRPr="00991AF8">
        <w:t>in the area of</w:t>
      </w:r>
      <w:proofErr w:type="gramEnd"/>
      <w:r w:rsidRPr="00991AF8">
        <w:t xml:space="preserve"> North Adelaide that have been incorrectly identified as a Local Heritage Place.</w:t>
      </w:r>
    </w:p>
    <w:p w14:paraId="6BE4E963" w14:textId="77777777" w:rsidR="00991AF8" w:rsidRPr="00991AF8" w:rsidRDefault="00991AF8" w:rsidP="008D13A9">
      <w:pPr>
        <w:numPr>
          <w:ilvl w:val="0"/>
          <w:numId w:val="33"/>
        </w:numPr>
        <w:ind w:left="284" w:hanging="284"/>
      </w:pPr>
      <w:r w:rsidRPr="00991AF8">
        <w:rPr>
          <w:lang w:val="en-GB"/>
        </w:rPr>
        <w:t xml:space="preserve">PURSUANT to section 76 of the </w:t>
      </w:r>
      <w:r w:rsidRPr="00991AF8">
        <w:rPr>
          <w:i/>
          <w:lang w:val="en-GB"/>
        </w:rPr>
        <w:t xml:space="preserve">Planning, </w:t>
      </w:r>
      <w:proofErr w:type="gramStart"/>
      <w:r w:rsidRPr="00991AF8">
        <w:rPr>
          <w:i/>
          <w:lang w:val="en-GB"/>
        </w:rPr>
        <w:t>Development</w:t>
      </w:r>
      <w:proofErr w:type="gramEnd"/>
      <w:r w:rsidRPr="00991AF8">
        <w:rPr>
          <w:i/>
          <w:lang w:val="en-GB"/>
        </w:rPr>
        <w:t xml:space="preserve"> and Infrastructure Act 2016 </w:t>
      </w:r>
      <w:r w:rsidRPr="00991AF8">
        <w:rPr>
          <w:lang w:val="en-GB"/>
        </w:rPr>
        <w:t>(the Act), I hereby amend the Code in order to make changes of form (without altering the effect of underlying policy), correct errors and make operational amendments as follows</w:t>
      </w:r>
      <w:r w:rsidRPr="00991AF8">
        <w:t>:</w:t>
      </w:r>
    </w:p>
    <w:p w14:paraId="47DA7998" w14:textId="77777777" w:rsidR="00991AF8" w:rsidRPr="00991AF8" w:rsidRDefault="00991AF8" w:rsidP="008D13A9">
      <w:pPr>
        <w:numPr>
          <w:ilvl w:val="0"/>
          <w:numId w:val="34"/>
        </w:numPr>
        <w:ind w:left="567" w:right="-1" w:hanging="283"/>
        <w:jc w:val="left"/>
        <w:rPr>
          <w:szCs w:val="17"/>
        </w:rPr>
      </w:pPr>
      <w:r w:rsidRPr="00991AF8">
        <w:rPr>
          <w:bCs/>
          <w:szCs w:val="17"/>
        </w:rPr>
        <w:t>Undertake minor</w:t>
      </w:r>
      <w:r w:rsidRPr="00991AF8">
        <w:rPr>
          <w:szCs w:val="17"/>
        </w:rPr>
        <w:t xml:space="preserve"> alterations to the geometry of the spatial layers and data in the Code to maintain the current relationship between the parcel boundaries and Code data </w:t>
      </w:r>
      <w:proofErr w:type="gramStart"/>
      <w:r w:rsidRPr="00991AF8">
        <w:rPr>
          <w:szCs w:val="17"/>
        </w:rPr>
        <w:t>as a result of</w:t>
      </w:r>
      <w:proofErr w:type="gramEnd"/>
      <w:r w:rsidRPr="00991AF8">
        <w:rPr>
          <w:szCs w:val="17"/>
        </w:rPr>
        <w:t xml:space="preserve"> the following:</w:t>
      </w:r>
    </w:p>
    <w:p w14:paraId="23779529" w14:textId="77777777" w:rsidR="00991AF8" w:rsidRPr="00991AF8" w:rsidRDefault="00991AF8" w:rsidP="008D13A9">
      <w:pPr>
        <w:numPr>
          <w:ilvl w:val="1"/>
          <w:numId w:val="35"/>
        </w:numPr>
        <w:ind w:left="993" w:right="-1" w:hanging="284"/>
        <w:jc w:val="left"/>
        <w:rPr>
          <w:szCs w:val="17"/>
        </w:rPr>
      </w:pPr>
      <w:r w:rsidRPr="00991AF8">
        <w:rPr>
          <w:szCs w:val="17"/>
        </w:rPr>
        <w:t>New plans of division deposited in the Land Titles Office between 27 July 2022 and 9 August 2022 affecting the following spatial and data layers in the Code:</w:t>
      </w:r>
    </w:p>
    <w:p w14:paraId="3DA210AC" w14:textId="77777777" w:rsidR="00991AF8" w:rsidRPr="00991AF8" w:rsidRDefault="00991AF8" w:rsidP="008D13A9">
      <w:pPr>
        <w:numPr>
          <w:ilvl w:val="2"/>
          <w:numId w:val="36"/>
        </w:numPr>
        <w:spacing w:after="0"/>
        <w:ind w:left="1560" w:hanging="425"/>
        <w:contextualSpacing/>
        <w:rPr>
          <w:rFonts w:eastAsia="Times New Roman"/>
          <w:szCs w:val="17"/>
        </w:rPr>
      </w:pPr>
      <w:r w:rsidRPr="00991AF8">
        <w:rPr>
          <w:rFonts w:eastAsia="Times New Roman"/>
          <w:szCs w:val="17"/>
        </w:rPr>
        <w:t>Zones and subzones</w:t>
      </w:r>
    </w:p>
    <w:p w14:paraId="0D667AF7" w14:textId="77777777" w:rsidR="00991AF8" w:rsidRPr="00991AF8" w:rsidRDefault="00991AF8" w:rsidP="008D13A9">
      <w:pPr>
        <w:numPr>
          <w:ilvl w:val="2"/>
          <w:numId w:val="36"/>
        </w:numPr>
        <w:spacing w:after="0"/>
        <w:ind w:left="1560" w:hanging="425"/>
        <w:contextualSpacing/>
        <w:rPr>
          <w:rFonts w:eastAsia="Times New Roman"/>
          <w:szCs w:val="17"/>
        </w:rPr>
      </w:pPr>
      <w:r w:rsidRPr="00991AF8">
        <w:rPr>
          <w:rFonts w:eastAsia="Times New Roman"/>
          <w:szCs w:val="17"/>
        </w:rPr>
        <w:t>Technical and Numeric Variations</w:t>
      </w:r>
    </w:p>
    <w:p w14:paraId="2F881F76" w14:textId="77777777" w:rsidR="00991AF8" w:rsidRPr="00991AF8" w:rsidRDefault="00991AF8" w:rsidP="008D13A9">
      <w:pPr>
        <w:numPr>
          <w:ilvl w:val="3"/>
          <w:numId w:val="37"/>
        </w:numPr>
        <w:spacing w:after="0"/>
        <w:ind w:left="1984" w:hanging="357"/>
        <w:rPr>
          <w:rFonts w:eastAsia="Times New Roman"/>
          <w:szCs w:val="17"/>
        </w:rPr>
      </w:pPr>
      <w:bookmarkStart w:id="84" w:name="_Hlk104814813"/>
      <w:r w:rsidRPr="00991AF8">
        <w:rPr>
          <w:rFonts w:eastAsia="Times New Roman"/>
          <w:szCs w:val="17"/>
        </w:rPr>
        <w:t>Building Heights (Levels)</w:t>
      </w:r>
    </w:p>
    <w:p w14:paraId="142BC185"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Building Heights (Metres)</w:t>
      </w:r>
    </w:p>
    <w:p w14:paraId="6DABC203"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Concept Plan</w:t>
      </w:r>
    </w:p>
    <w:p w14:paraId="713EDDDB"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Finished Ground and Floor Levels</w:t>
      </w:r>
    </w:p>
    <w:p w14:paraId="13D202A3"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Minimum Dwelling Allotment Size</w:t>
      </w:r>
    </w:p>
    <w:p w14:paraId="7ABBE63A"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Minimum Primary Street Setback</w:t>
      </w:r>
    </w:p>
    <w:p w14:paraId="157C360F"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Minimum Side Boundary Setback</w:t>
      </w:r>
    </w:p>
    <w:p w14:paraId="5932A202"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Future Local Road Widening Setback</w:t>
      </w:r>
    </w:p>
    <w:p w14:paraId="067E0849"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Minimum Frontage</w:t>
      </w:r>
    </w:p>
    <w:p w14:paraId="2C109F07" w14:textId="77777777" w:rsidR="00991AF8" w:rsidRPr="00991AF8" w:rsidRDefault="00991AF8" w:rsidP="008D13A9">
      <w:pPr>
        <w:numPr>
          <w:ilvl w:val="3"/>
          <w:numId w:val="37"/>
        </w:numPr>
        <w:ind w:left="1984" w:hanging="357"/>
        <w:rPr>
          <w:rFonts w:eastAsia="Times New Roman"/>
          <w:szCs w:val="17"/>
        </w:rPr>
      </w:pPr>
      <w:r w:rsidRPr="00991AF8">
        <w:rPr>
          <w:rFonts w:eastAsia="Times New Roman"/>
          <w:szCs w:val="17"/>
        </w:rPr>
        <w:t>Minimum Site Area</w:t>
      </w:r>
    </w:p>
    <w:bookmarkEnd w:id="84"/>
    <w:p w14:paraId="14B1A676" w14:textId="77777777" w:rsidR="00991AF8" w:rsidRPr="00991AF8" w:rsidRDefault="00991AF8" w:rsidP="008D13A9">
      <w:pPr>
        <w:numPr>
          <w:ilvl w:val="2"/>
          <w:numId w:val="36"/>
        </w:numPr>
        <w:spacing w:after="0"/>
        <w:ind w:left="1560" w:hanging="425"/>
        <w:contextualSpacing/>
        <w:rPr>
          <w:rFonts w:eastAsia="Times New Roman"/>
          <w:szCs w:val="17"/>
        </w:rPr>
      </w:pPr>
      <w:r w:rsidRPr="00991AF8">
        <w:rPr>
          <w:rFonts w:eastAsia="Times New Roman"/>
          <w:szCs w:val="17"/>
        </w:rPr>
        <w:t>Overlays</w:t>
      </w:r>
      <w:bookmarkStart w:id="85" w:name="_Hlk104814853"/>
    </w:p>
    <w:bookmarkEnd w:id="85"/>
    <w:p w14:paraId="7E4BCB50"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Affordable Housing</w:t>
      </w:r>
    </w:p>
    <w:p w14:paraId="3CC3C315"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Defence Aviation Area</w:t>
      </w:r>
    </w:p>
    <w:p w14:paraId="3D1FE2C2"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Future Local Road Widening</w:t>
      </w:r>
    </w:p>
    <w:p w14:paraId="0B4AF60F"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Future Road Widening</w:t>
      </w:r>
    </w:p>
    <w:p w14:paraId="55CE5F29"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Hazard (Bushfire - High Risk)</w:t>
      </w:r>
    </w:p>
    <w:p w14:paraId="69258D32"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Hazard (Bushfire - Medium Risk)</w:t>
      </w:r>
    </w:p>
    <w:p w14:paraId="60A6A72E"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Hazard (Bushfire - General Risk)</w:t>
      </w:r>
    </w:p>
    <w:p w14:paraId="74687EC0"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Hazard (Bushfire - Urban Interface)</w:t>
      </w:r>
    </w:p>
    <w:p w14:paraId="67D3934B"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Hazard (Bushfire - Regional)</w:t>
      </w:r>
    </w:p>
    <w:p w14:paraId="3AC694B7"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Hazard (Bushfire - Outback)</w:t>
      </w:r>
    </w:p>
    <w:p w14:paraId="6F43FC9B"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Heritage Adjacency</w:t>
      </w:r>
    </w:p>
    <w:p w14:paraId="1E3EB521"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Limited Land Division</w:t>
      </w:r>
    </w:p>
    <w:p w14:paraId="66B77F57"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Local Heritage Place</w:t>
      </w:r>
    </w:p>
    <w:p w14:paraId="289D09F8"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Noise and Air Emissions</w:t>
      </w:r>
    </w:p>
    <w:p w14:paraId="2B942F02"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State Heritage Place</w:t>
      </w:r>
    </w:p>
    <w:p w14:paraId="6EDC373E" w14:textId="77777777" w:rsidR="00991AF8" w:rsidRPr="00991AF8" w:rsidRDefault="00991AF8" w:rsidP="008D13A9">
      <w:pPr>
        <w:numPr>
          <w:ilvl w:val="3"/>
          <w:numId w:val="37"/>
        </w:numPr>
        <w:spacing w:after="0"/>
        <w:ind w:left="1984" w:hanging="357"/>
        <w:rPr>
          <w:rFonts w:eastAsia="Times New Roman"/>
          <w:szCs w:val="17"/>
        </w:rPr>
      </w:pPr>
      <w:r w:rsidRPr="00991AF8">
        <w:rPr>
          <w:rFonts w:eastAsia="Times New Roman"/>
          <w:szCs w:val="17"/>
        </w:rPr>
        <w:t>Stormwater Management</w:t>
      </w:r>
    </w:p>
    <w:p w14:paraId="1140255C" w14:textId="77777777" w:rsidR="00991AF8" w:rsidRPr="00991AF8" w:rsidRDefault="00991AF8" w:rsidP="008D13A9">
      <w:pPr>
        <w:numPr>
          <w:ilvl w:val="3"/>
          <w:numId w:val="37"/>
        </w:numPr>
        <w:ind w:left="1984" w:hanging="357"/>
        <w:rPr>
          <w:rFonts w:eastAsia="Times New Roman"/>
          <w:szCs w:val="17"/>
        </w:rPr>
      </w:pPr>
      <w:r w:rsidRPr="00991AF8">
        <w:rPr>
          <w:rFonts w:eastAsia="Times New Roman"/>
          <w:szCs w:val="17"/>
        </w:rPr>
        <w:t>Urban Tree Canopy</w:t>
      </w:r>
    </w:p>
    <w:p w14:paraId="64E5FA2F" w14:textId="77777777" w:rsidR="00991AF8" w:rsidRPr="00991AF8" w:rsidRDefault="00991AF8" w:rsidP="008D13A9">
      <w:pPr>
        <w:numPr>
          <w:ilvl w:val="1"/>
          <w:numId w:val="35"/>
        </w:numPr>
        <w:ind w:left="993" w:right="-1" w:hanging="284"/>
        <w:contextualSpacing/>
        <w:jc w:val="left"/>
        <w:rPr>
          <w:szCs w:val="17"/>
        </w:rPr>
      </w:pPr>
      <w:r w:rsidRPr="00991AF8">
        <w:rPr>
          <w:szCs w:val="17"/>
        </w:rPr>
        <w:t>Improved spatial data for existing land parcels in the following locations (as described in Column A) that affect data layers in the Code (as shown in Column B):</w:t>
      </w:r>
    </w:p>
    <w:p w14:paraId="65BBCD04" w14:textId="77777777" w:rsidR="00991AF8" w:rsidRPr="00991AF8" w:rsidRDefault="00991AF8" w:rsidP="00991AF8">
      <w:pPr>
        <w:spacing w:after="0" w:line="240" w:lineRule="auto"/>
        <w:jc w:val="left"/>
        <w:rPr>
          <w:szCs w:val="17"/>
        </w:rPr>
      </w:pPr>
      <w:r w:rsidRPr="00991AF8">
        <w:rPr>
          <w:szCs w:val="17"/>
        </w:rPr>
        <w:br w:type="page"/>
      </w:r>
    </w:p>
    <w:p w14:paraId="70B4FA87" w14:textId="77777777" w:rsidR="00991AF8" w:rsidRPr="00991AF8" w:rsidRDefault="00991AF8" w:rsidP="00991AF8">
      <w:pPr>
        <w:ind w:left="993" w:right="-1"/>
        <w:contextualSpacing/>
        <w:jc w:val="left"/>
        <w:rPr>
          <w:szCs w:val="17"/>
        </w:rPr>
      </w:pPr>
    </w:p>
    <w:tbl>
      <w:tblPr>
        <w:tblStyle w:val="TableGrid15"/>
        <w:tblW w:w="0" w:type="auto"/>
        <w:tblInd w:w="988" w:type="dxa"/>
        <w:tblLayout w:type="fixed"/>
        <w:tblLook w:val="04A0" w:firstRow="1" w:lastRow="0" w:firstColumn="1" w:lastColumn="0" w:noHBand="0" w:noVBand="1"/>
      </w:tblPr>
      <w:tblGrid>
        <w:gridCol w:w="4536"/>
        <w:gridCol w:w="3067"/>
      </w:tblGrid>
      <w:tr w:rsidR="00991AF8" w:rsidRPr="00991AF8" w14:paraId="1AC4F798" w14:textId="77777777" w:rsidTr="00991AF8">
        <w:trPr>
          <w:tblHeader/>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FBF258" w14:textId="77777777" w:rsidR="00991AF8" w:rsidRPr="00991AF8" w:rsidRDefault="00991AF8" w:rsidP="00991AF8">
            <w:pPr>
              <w:rPr>
                <w:rFonts w:eastAsia="Times New Roman"/>
                <w:b/>
                <w:szCs w:val="17"/>
              </w:rPr>
            </w:pPr>
            <w:r w:rsidRPr="00991AF8">
              <w:rPr>
                <w:rFonts w:eastAsia="Times New Roman"/>
                <w:b/>
                <w:szCs w:val="17"/>
              </w:rPr>
              <w:t>Location (Column A)</w:t>
            </w:r>
          </w:p>
        </w:tc>
        <w:tc>
          <w:tcPr>
            <w:tcW w:w="3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8D09FE" w14:textId="77777777" w:rsidR="00991AF8" w:rsidRPr="00991AF8" w:rsidRDefault="00991AF8" w:rsidP="00991AF8">
            <w:pPr>
              <w:rPr>
                <w:rFonts w:eastAsia="Times New Roman"/>
                <w:b/>
                <w:szCs w:val="17"/>
              </w:rPr>
            </w:pPr>
            <w:r w:rsidRPr="00991AF8">
              <w:rPr>
                <w:rFonts w:eastAsia="Times New Roman"/>
                <w:b/>
                <w:szCs w:val="17"/>
              </w:rPr>
              <w:t>Layers (Column B)</w:t>
            </w:r>
          </w:p>
        </w:tc>
      </w:tr>
      <w:tr w:rsidR="00991AF8" w:rsidRPr="00991AF8" w14:paraId="08EC756F" w14:textId="77777777" w:rsidTr="00991AF8">
        <w:tc>
          <w:tcPr>
            <w:tcW w:w="4536" w:type="dxa"/>
            <w:tcBorders>
              <w:top w:val="single" w:sz="4" w:space="0" w:color="auto"/>
              <w:left w:val="single" w:sz="4" w:space="0" w:color="auto"/>
              <w:bottom w:val="single" w:sz="4" w:space="0" w:color="auto"/>
              <w:right w:val="single" w:sz="4" w:space="0" w:color="auto"/>
            </w:tcBorders>
          </w:tcPr>
          <w:p w14:paraId="115B3D0B" w14:textId="77777777" w:rsidR="00991AF8" w:rsidRPr="00991AF8" w:rsidRDefault="00991AF8" w:rsidP="00991AF8">
            <w:pPr>
              <w:spacing w:after="0" w:line="240" w:lineRule="auto"/>
              <w:jc w:val="left"/>
              <w:rPr>
                <w:rFonts w:eastAsia="Times New Roman"/>
                <w:b/>
                <w:szCs w:val="17"/>
                <w:lang w:val="en-GB" w:eastAsia="en-AU"/>
              </w:rPr>
            </w:pPr>
            <w:r w:rsidRPr="00991AF8">
              <w:rPr>
                <w:rFonts w:eastAsia="Times New Roman"/>
                <w:b/>
                <w:szCs w:val="17"/>
                <w:lang w:val="en-GB" w:eastAsia="en-AU"/>
              </w:rPr>
              <w:t>Hazelwood Park</w:t>
            </w:r>
          </w:p>
          <w:p w14:paraId="74417E29" w14:textId="77777777" w:rsidR="00991AF8" w:rsidRPr="00991AF8" w:rsidRDefault="00991AF8" w:rsidP="00991AF8">
            <w:pPr>
              <w:spacing w:after="0" w:line="240" w:lineRule="auto"/>
              <w:jc w:val="left"/>
              <w:rPr>
                <w:rFonts w:eastAsia="Times New Roman"/>
                <w:b/>
                <w:szCs w:val="17"/>
                <w:lang w:val="en-GB" w:eastAsia="en-AU"/>
              </w:rPr>
            </w:pPr>
          </w:p>
          <w:p w14:paraId="0F91E512" w14:textId="77777777" w:rsidR="00991AF8" w:rsidRPr="00991AF8" w:rsidRDefault="00991AF8" w:rsidP="00991AF8">
            <w:pPr>
              <w:spacing w:after="0" w:line="240" w:lineRule="auto"/>
              <w:ind w:right="-251"/>
              <w:jc w:val="left"/>
              <w:rPr>
                <w:rFonts w:eastAsia="Times New Roman"/>
                <w:b/>
                <w:szCs w:val="17"/>
                <w:lang w:val="en-GB" w:eastAsia="en-AU"/>
              </w:rPr>
            </w:pPr>
            <w:r w:rsidRPr="00991AF8">
              <w:rPr>
                <w:rFonts w:ascii="Calibri" w:hAnsi="Calibri"/>
                <w:noProof/>
                <w:sz w:val="24"/>
                <w:szCs w:val="24"/>
                <w:lang w:val="en-GB"/>
              </w:rPr>
              <w:drawing>
                <wp:inline distT="0" distB="0" distL="0" distR="0" wp14:anchorId="6CCF1735" wp14:editId="5FBA2F88">
                  <wp:extent cx="2293620" cy="3239770"/>
                  <wp:effectExtent l="0" t="0" r="0" b="0"/>
                  <wp:docPr id="6"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93620" cy="3239770"/>
                          </a:xfrm>
                          <a:prstGeom prst="rect">
                            <a:avLst/>
                          </a:prstGeom>
                          <a:noFill/>
                          <a:ln>
                            <a:noFill/>
                          </a:ln>
                        </pic:spPr>
                      </pic:pic>
                    </a:graphicData>
                  </a:graphic>
                </wp:inline>
              </w:drawing>
            </w:r>
          </w:p>
          <w:p w14:paraId="6B0D8A46" w14:textId="77777777" w:rsidR="00991AF8" w:rsidRPr="00991AF8" w:rsidRDefault="00991AF8" w:rsidP="00991AF8">
            <w:pPr>
              <w:spacing w:after="0" w:line="240" w:lineRule="auto"/>
              <w:jc w:val="left"/>
              <w:rPr>
                <w:rFonts w:ascii="Calibri" w:hAnsi="Calibri"/>
                <w:b/>
                <w:szCs w:val="17"/>
                <w:lang w:val="en-GB"/>
              </w:rPr>
            </w:pPr>
          </w:p>
        </w:tc>
        <w:tc>
          <w:tcPr>
            <w:tcW w:w="3067" w:type="dxa"/>
            <w:tcBorders>
              <w:top w:val="single" w:sz="4" w:space="0" w:color="auto"/>
              <w:left w:val="single" w:sz="4" w:space="0" w:color="auto"/>
              <w:bottom w:val="single" w:sz="4" w:space="0" w:color="auto"/>
              <w:right w:val="single" w:sz="4" w:space="0" w:color="auto"/>
            </w:tcBorders>
          </w:tcPr>
          <w:p w14:paraId="017E9C1D" w14:textId="77777777" w:rsidR="00991AF8" w:rsidRPr="00991AF8" w:rsidRDefault="00991AF8" w:rsidP="00991AF8">
            <w:pPr>
              <w:spacing w:after="0" w:line="240" w:lineRule="auto"/>
              <w:jc w:val="left"/>
              <w:rPr>
                <w:rFonts w:eastAsia="Times New Roman"/>
                <w:szCs w:val="17"/>
              </w:rPr>
            </w:pPr>
            <w:r w:rsidRPr="00991AF8">
              <w:rPr>
                <w:rFonts w:eastAsia="Times New Roman"/>
                <w:szCs w:val="17"/>
              </w:rPr>
              <w:t>Zones</w:t>
            </w:r>
            <w:r w:rsidRPr="00991AF8">
              <w:rPr>
                <w:rFonts w:eastAsia="Times New Roman"/>
                <w:szCs w:val="17"/>
              </w:rPr>
              <w:br/>
              <w:t>Technical and Numeric Variations</w:t>
            </w:r>
          </w:p>
          <w:p w14:paraId="7137C199" w14:textId="77777777" w:rsidR="00991AF8" w:rsidRPr="00991AF8" w:rsidRDefault="00991AF8" w:rsidP="008D13A9">
            <w:pPr>
              <w:numPr>
                <w:ilvl w:val="0"/>
                <w:numId w:val="38"/>
              </w:numPr>
              <w:spacing w:after="0" w:line="240" w:lineRule="auto"/>
              <w:jc w:val="left"/>
              <w:rPr>
                <w:rFonts w:eastAsia="Times New Roman"/>
                <w:szCs w:val="17"/>
              </w:rPr>
            </w:pPr>
            <w:r w:rsidRPr="00991AF8">
              <w:rPr>
                <w:rFonts w:eastAsia="Times New Roman"/>
                <w:szCs w:val="17"/>
              </w:rPr>
              <w:t>Building Heights (Levels)</w:t>
            </w:r>
          </w:p>
          <w:p w14:paraId="030B0C37" w14:textId="77777777" w:rsidR="00991AF8" w:rsidRPr="00991AF8" w:rsidRDefault="00991AF8" w:rsidP="008D13A9">
            <w:pPr>
              <w:numPr>
                <w:ilvl w:val="0"/>
                <w:numId w:val="38"/>
              </w:numPr>
              <w:spacing w:after="0" w:line="240" w:lineRule="auto"/>
              <w:jc w:val="left"/>
              <w:rPr>
                <w:rFonts w:eastAsia="Times New Roman"/>
                <w:szCs w:val="17"/>
              </w:rPr>
            </w:pPr>
            <w:r w:rsidRPr="00991AF8">
              <w:rPr>
                <w:rFonts w:eastAsia="Times New Roman"/>
                <w:szCs w:val="17"/>
              </w:rPr>
              <w:t>Building Heights (Metres)</w:t>
            </w:r>
          </w:p>
          <w:p w14:paraId="59E03BC6" w14:textId="77777777" w:rsidR="00991AF8" w:rsidRPr="00991AF8" w:rsidRDefault="00991AF8" w:rsidP="008D13A9">
            <w:pPr>
              <w:numPr>
                <w:ilvl w:val="0"/>
                <w:numId w:val="38"/>
              </w:numPr>
              <w:spacing w:after="0" w:line="240" w:lineRule="auto"/>
              <w:jc w:val="left"/>
              <w:rPr>
                <w:rFonts w:eastAsia="Times New Roman"/>
                <w:szCs w:val="17"/>
              </w:rPr>
            </w:pPr>
            <w:r w:rsidRPr="00991AF8">
              <w:rPr>
                <w:rFonts w:eastAsia="Times New Roman"/>
                <w:szCs w:val="17"/>
              </w:rPr>
              <w:t>Minimum Frontage</w:t>
            </w:r>
          </w:p>
          <w:p w14:paraId="0A61F1B4" w14:textId="77777777" w:rsidR="00991AF8" w:rsidRPr="00991AF8" w:rsidRDefault="00991AF8" w:rsidP="008D13A9">
            <w:pPr>
              <w:numPr>
                <w:ilvl w:val="0"/>
                <w:numId w:val="38"/>
              </w:numPr>
              <w:spacing w:after="0" w:line="240" w:lineRule="auto"/>
              <w:jc w:val="left"/>
              <w:rPr>
                <w:rFonts w:eastAsia="Times New Roman"/>
                <w:szCs w:val="17"/>
              </w:rPr>
            </w:pPr>
            <w:r w:rsidRPr="00991AF8">
              <w:rPr>
                <w:rFonts w:eastAsia="Times New Roman"/>
                <w:szCs w:val="17"/>
              </w:rPr>
              <w:t>Minimum Site Area</w:t>
            </w:r>
          </w:p>
          <w:p w14:paraId="6A82378B" w14:textId="77777777" w:rsidR="00991AF8" w:rsidRPr="00991AF8" w:rsidRDefault="00991AF8" w:rsidP="00991AF8">
            <w:pPr>
              <w:spacing w:line="240" w:lineRule="auto"/>
              <w:rPr>
                <w:rFonts w:eastAsia="Times New Roman"/>
                <w:szCs w:val="17"/>
              </w:rPr>
            </w:pPr>
            <w:r w:rsidRPr="00991AF8">
              <w:rPr>
                <w:rFonts w:eastAsia="Times New Roman"/>
                <w:szCs w:val="17"/>
              </w:rPr>
              <w:t>Overlays</w:t>
            </w:r>
          </w:p>
          <w:p w14:paraId="2099AF55" w14:textId="77777777" w:rsidR="00991AF8" w:rsidRPr="00991AF8" w:rsidRDefault="00991AF8" w:rsidP="008D13A9">
            <w:pPr>
              <w:numPr>
                <w:ilvl w:val="0"/>
                <w:numId w:val="38"/>
              </w:numPr>
              <w:spacing w:after="0" w:line="240" w:lineRule="auto"/>
              <w:jc w:val="left"/>
              <w:rPr>
                <w:rFonts w:eastAsia="Times New Roman"/>
                <w:szCs w:val="17"/>
              </w:rPr>
            </w:pPr>
            <w:r w:rsidRPr="00991AF8">
              <w:rPr>
                <w:rFonts w:eastAsia="Times New Roman"/>
                <w:szCs w:val="17"/>
              </w:rPr>
              <w:t>Stormwater Management</w:t>
            </w:r>
          </w:p>
          <w:p w14:paraId="42E80F91" w14:textId="77777777" w:rsidR="00991AF8" w:rsidRPr="00991AF8" w:rsidRDefault="00991AF8" w:rsidP="008D13A9">
            <w:pPr>
              <w:numPr>
                <w:ilvl w:val="0"/>
                <w:numId w:val="38"/>
              </w:numPr>
              <w:spacing w:after="0" w:line="240" w:lineRule="auto"/>
              <w:jc w:val="left"/>
              <w:rPr>
                <w:rFonts w:eastAsia="Times New Roman"/>
                <w:szCs w:val="17"/>
              </w:rPr>
            </w:pPr>
            <w:r w:rsidRPr="00991AF8">
              <w:rPr>
                <w:rFonts w:eastAsia="Times New Roman"/>
                <w:szCs w:val="17"/>
              </w:rPr>
              <w:t>Urban Transport Routes</w:t>
            </w:r>
          </w:p>
          <w:p w14:paraId="5BAA16A6" w14:textId="77777777" w:rsidR="00991AF8" w:rsidRPr="00991AF8" w:rsidRDefault="00991AF8" w:rsidP="008D13A9">
            <w:pPr>
              <w:numPr>
                <w:ilvl w:val="0"/>
                <w:numId w:val="38"/>
              </w:numPr>
              <w:spacing w:after="0" w:line="240" w:lineRule="auto"/>
              <w:jc w:val="left"/>
              <w:rPr>
                <w:rFonts w:eastAsia="Times New Roman"/>
                <w:szCs w:val="17"/>
              </w:rPr>
            </w:pPr>
            <w:r w:rsidRPr="00991AF8">
              <w:rPr>
                <w:rFonts w:eastAsia="Times New Roman"/>
                <w:szCs w:val="17"/>
              </w:rPr>
              <w:t>Urban Tree Canopy</w:t>
            </w:r>
          </w:p>
          <w:p w14:paraId="2733CA81" w14:textId="77777777" w:rsidR="00991AF8" w:rsidRPr="00991AF8" w:rsidRDefault="00991AF8" w:rsidP="00991AF8">
            <w:pPr>
              <w:spacing w:after="0" w:line="240" w:lineRule="auto"/>
              <w:jc w:val="left"/>
              <w:rPr>
                <w:rFonts w:eastAsia="Times New Roman"/>
                <w:szCs w:val="17"/>
              </w:rPr>
            </w:pPr>
          </w:p>
        </w:tc>
      </w:tr>
      <w:tr w:rsidR="00991AF8" w:rsidRPr="00991AF8" w14:paraId="1B2F5666" w14:textId="77777777" w:rsidTr="00991AF8">
        <w:tc>
          <w:tcPr>
            <w:tcW w:w="4536" w:type="dxa"/>
            <w:tcBorders>
              <w:top w:val="single" w:sz="4" w:space="0" w:color="auto"/>
              <w:left w:val="single" w:sz="4" w:space="0" w:color="auto"/>
              <w:bottom w:val="single" w:sz="4" w:space="0" w:color="auto"/>
              <w:right w:val="single" w:sz="4" w:space="0" w:color="auto"/>
            </w:tcBorders>
          </w:tcPr>
          <w:p w14:paraId="7261CA22" w14:textId="77777777" w:rsidR="00991AF8" w:rsidRPr="00991AF8" w:rsidRDefault="00991AF8" w:rsidP="00991AF8">
            <w:pPr>
              <w:spacing w:after="0" w:line="240" w:lineRule="auto"/>
              <w:jc w:val="left"/>
              <w:rPr>
                <w:rFonts w:eastAsia="Times New Roman"/>
                <w:b/>
                <w:szCs w:val="17"/>
                <w:lang w:val="en-GB" w:eastAsia="en-AU"/>
              </w:rPr>
            </w:pPr>
            <w:r w:rsidRPr="00991AF8">
              <w:rPr>
                <w:rFonts w:eastAsia="Times New Roman"/>
                <w:b/>
                <w:szCs w:val="17"/>
                <w:lang w:val="en-GB" w:eastAsia="en-AU"/>
              </w:rPr>
              <w:t>C7451 Hyde Park</w:t>
            </w:r>
          </w:p>
          <w:p w14:paraId="2C947E01" w14:textId="77777777" w:rsidR="00991AF8" w:rsidRPr="00991AF8" w:rsidRDefault="00991AF8" w:rsidP="00991AF8">
            <w:pPr>
              <w:spacing w:after="0" w:line="240" w:lineRule="auto"/>
              <w:jc w:val="left"/>
              <w:rPr>
                <w:rFonts w:eastAsia="Times New Roman"/>
                <w:b/>
                <w:szCs w:val="17"/>
                <w:lang w:val="en-GB" w:eastAsia="en-AU"/>
              </w:rPr>
            </w:pPr>
          </w:p>
          <w:p w14:paraId="57B2A562" w14:textId="77777777" w:rsidR="00991AF8" w:rsidRPr="00991AF8" w:rsidRDefault="00991AF8" w:rsidP="00991AF8">
            <w:pPr>
              <w:spacing w:after="0" w:line="240" w:lineRule="auto"/>
              <w:jc w:val="left"/>
              <w:rPr>
                <w:rFonts w:eastAsia="Times New Roman"/>
                <w:b/>
                <w:szCs w:val="17"/>
                <w:lang w:val="en-GB" w:eastAsia="en-AU"/>
              </w:rPr>
            </w:pPr>
            <w:r w:rsidRPr="00991AF8">
              <w:rPr>
                <w:rFonts w:ascii="Calibri" w:hAnsi="Calibri"/>
                <w:noProof/>
                <w:sz w:val="24"/>
                <w:szCs w:val="24"/>
                <w:lang w:val="en-GB"/>
              </w:rPr>
              <w:drawing>
                <wp:inline distT="0" distB="0" distL="0" distR="0" wp14:anchorId="04BE682D" wp14:editId="17AF2BD1">
                  <wp:extent cx="1849755" cy="3075940"/>
                  <wp:effectExtent l="0" t="0" r="0" b="0"/>
                  <wp:docPr id="7"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with medium confidenc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49755" cy="3075940"/>
                          </a:xfrm>
                          <a:prstGeom prst="rect">
                            <a:avLst/>
                          </a:prstGeom>
                          <a:noFill/>
                          <a:ln>
                            <a:noFill/>
                          </a:ln>
                        </pic:spPr>
                      </pic:pic>
                    </a:graphicData>
                  </a:graphic>
                </wp:inline>
              </w:drawing>
            </w:r>
          </w:p>
        </w:tc>
        <w:tc>
          <w:tcPr>
            <w:tcW w:w="3067" w:type="dxa"/>
            <w:tcBorders>
              <w:top w:val="single" w:sz="4" w:space="0" w:color="auto"/>
              <w:left w:val="single" w:sz="4" w:space="0" w:color="auto"/>
              <w:bottom w:val="single" w:sz="4" w:space="0" w:color="auto"/>
              <w:right w:val="single" w:sz="4" w:space="0" w:color="auto"/>
            </w:tcBorders>
          </w:tcPr>
          <w:p w14:paraId="7B7F8334" w14:textId="77777777" w:rsidR="00991AF8" w:rsidRPr="00991AF8" w:rsidRDefault="00991AF8" w:rsidP="00991AF8">
            <w:pPr>
              <w:spacing w:after="0" w:line="240" w:lineRule="auto"/>
              <w:jc w:val="left"/>
              <w:rPr>
                <w:rFonts w:eastAsia="Times New Roman"/>
                <w:szCs w:val="17"/>
              </w:rPr>
            </w:pPr>
            <w:r w:rsidRPr="00991AF8">
              <w:rPr>
                <w:rFonts w:eastAsia="Times New Roman"/>
                <w:szCs w:val="17"/>
              </w:rPr>
              <w:t>Technical and Numeric Variations</w:t>
            </w:r>
          </w:p>
          <w:p w14:paraId="65D96397" w14:textId="77777777" w:rsidR="00991AF8" w:rsidRPr="00991AF8" w:rsidRDefault="00991AF8" w:rsidP="008D13A9">
            <w:pPr>
              <w:numPr>
                <w:ilvl w:val="0"/>
                <w:numId w:val="38"/>
              </w:numPr>
              <w:spacing w:after="0" w:line="240" w:lineRule="auto"/>
              <w:jc w:val="left"/>
              <w:rPr>
                <w:rFonts w:eastAsia="Times New Roman"/>
                <w:szCs w:val="17"/>
              </w:rPr>
            </w:pPr>
            <w:r w:rsidRPr="00991AF8">
              <w:rPr>
                <w:rFonts w:eastAsia="Times New Roman"/>
                <w:szCs w:val="17"/>
              </w:rPr>
              <w:t>Building Heights (Levels)</w:t>
            </w:r>
          </w:p>
          <w:p w14:paraId="5FCE81E1" w14:textId="77777777" w:rsidR="00991AF8" w:rsidRPr="00991AF8" w:rsidRDefault="00991AF8" w:rsidP="008D13A9">
            <w:pPr>
              <w:numPr>
                <w:ilvl w:val="0"/>
                <w:numId w:val="38"/>
              </w:numPr>
              <w:spacing w:after="0" w:line="240" w:lineRule="auto"/>
              <w:jc w:val="left"/>
              <w:rPr>
                <w:rFonts w:eastAsia="Times New Roman"/>
                <w:szCs w:val="17"/>
              </w:rPr>
            </w:pPr>
            <w:r w:rsidRPr="00991AF8">
              <w:rPr>
                <w:rFonts w:eastAsia="Times New Roman"/>
                <w:szCs w:val="17"/>
              </w:rPr>
              <w:t>Building Heights (Metres)</w:t>
            </w:r>
          </w:p>
          <w:p w14:paraId="10596F68" w14:textId="77777777" w:rsidR="00991AF8" w:rsidRPr="00991AF8" w:rsidRDefault="00991AF8" w:rsidP="008D13A9">
            <w:pPr>
              <w:numPr>
                <w:ilvl w:val="0"/>
                <w:numId w:val="38"/>
              </w:numPr>
              <w:spacing w:after="0" w:line="240" w:lineRule="auto"/>
              <w:jc w:val="left"/>
              <w:rPr>
                <w:rFonts w:eastAsia="Times New Roman"/>
                <w:szCs w:val="17"/>
              </w:rPr>
            </w:pPr>
            <w:r w:rsidRPr="00991AF8">
              <w:rPr>
                <w:rFonts w:eastAsia="Times New Roman"/>
                <w:szCs w:val="17"/>
              </w:rPr>
              <w:t>Minimum Side Boundary Setback</w:t>
            </w:r>
          </w:p>
          <w:p w14:paraId="52139404" w14:textId="77777777" w:rsidR="00991AF8" w:rsidRPr="00991AF8" w:rsidRDefault="00991AF8" w:rsidP="008D13A9">
            <w:pPr>
              <w:numPr>
                <w:ilvl w:val="0"/>
                <w:numId w:val="38"/>
              </w:numPr>
              <w:spacing w:after="0" w:line="240" w:lineRule="auto"/>
              <w:jc w:val="left"/>
              <w:rPr>
                <w:rFonts w:eastAsia="Times New Roman"/>
                <w:szCs w:val="17"/>
              </w:rPr>
            </w:pPr>
            <w:r w:rsidRPr="00991AF8">
              <w:rPr>
                <w:rFonts w:eastAsia="Times New Roman"/>
                <w:szCs w:val="17"/>
              </w:rPr>
              <w:t>Minimum Frontage</w:t>
            </w:r>
          </w:p>
          <w:p w14:paraId="54222FE0" w14:textId="77777777" w:rsidR="00991AF8" w:rsidRPr="00991AF8" w:rsidRDefault="00991AF8" w:rsidP="008D13A9">
            <w:pPr>
              <w:numPr>
                <w:ilvl w:val="0"/>
                <w:numId w:val="38"/>
              </w:numPr>
              <w:spacing w:after="0" w:line="240" w:lineRule="auto"/>
              <w:jc w:val="left"/>
              <w:rPr>
                <w:rFonts w:eastAsia="Times New Roman"/>
                <w:szCs w:val="17"/>
              </w:rPr>
            </w:pPr>
            <w:r w:rsidRPr="00991AF8">
              <w:rPr>
                <w:rFonts w:eastAsia="Times New Roman"/>
                <w:szCs w:val="17"/>
              </w:rPr>
              <w:t>Minimum Site Area</w:t>
            </w:r>
          </w:p>
          <w:p w14:paraId="3E9376B9" w14:textId="77777777" w:rsidR="00991AF8" w:rsidRPr="00991AF8" w:rsidRDefault="00991AF8" w:rsidP="00991AF8">
            <w:pPr>
              <w:spacing w:line="240" w:lineRule="auto"/>
              <w:rPr>
                <w:rFonts w:eastAsia="Times New Roman"/>
                <w:szCs w:val="17"/>
              </w:rPr>
            </w:pPr>
            <w:r w:rsidRPr="00991AF8">
              <w:rPr>
                <w:rFonts w:eastAsia="Times New Roman"/>
                <w:szCs w:val="17"/>
              </w:rPr>
              <w:t>Overlays</w:t>
            </w:r>
          </w:p>
          <w:p w14:paraId="3A3E6296" w14:textId="77777777" w:rsidR="00991AF8" w:rsidRPr="00991AF8" w:rsidRDefault="00991AF8" w:rsidP="008D13A9">
            <w:pPr>
              <w:numPr>
                <w:ilvl w:val="0"/>
                <w:numId w:val="38"/>
              </w:numPr>
              <w:spacing w:after="0" w:line="240" w:lineRule="auto"/>
              <w:jc w:val="left"/>
              <w:rPr>
                <w:rFonts w:eastAsia="Times New Roman"/>
                <w:szCs w:val="17"/>
              </w:rPr>
            </w:pPr>
            <w:r w:rsidRPr="00991AF8">
              <w:rPr>
                <w:rFonts w:eastAsia="Times New Roman"/>
                <w:szCs w:val="17"/>
              </w:rPr>
              <w:t>Historic Area</w:t>
            </w:r>
          </w:p>
          <w:p w14:paraId="0658E3FF" w14:textId="77777777" w:rsidR="00991AF8" w:rsidRPr="00991AF8" w:rsidRDefault="00991AF8" w:rsidP="00991AF8">
            <w:pPr>
              <w:spacing w:after="0" w:line="240" w:lineRule="auto"/>
              <w:jc w:val="left"/>
              <w:rPr>
                <w:rFonts w:eastAsia="Times New Roman"/>
                <w:szCs w:val="17"/>
              </w:rPr>
            </w:pPr>
          </w:p>
        </w:tc>
      </w:tr>
    </w:tbl>
    <w:p w14:paraId="021259B4" w14:textId="77777777" w:rsidR="00991AF8" w:rsidRPr="00991AF8" w:rsidRDefault="00991AF8" w:rsidP="00991AF8">
      <w:pPr>
        <w:rPr>
          <w:rFonts w:ascii="Calibri" w:hAnsi="Calibri"/>
          <w:sz w:val="22"/>
        </w:rPr>
      </w:pPr>
      <w:r w:rsidRPr="00991AF8">
        <w:rPr>
          <w:rFonts w:ascii="Calibri" w:hAnsi="Calibri"/>
          <w:sz w:val="22"/>
        </w:rPr>
        <w:br w:type="page"/>
      </w:r>
    </w:p>
    <w:tbl>
      <w:tblPr>
        <w:tblStyle w:val="TableGrid15"/>
        <w:tblW w:w="0" w:type="auto"/>
        <w:tblInd w:w="988" w:type="dxa"/>
        <w:tblLayout w:type="fixed"/>
        <w:tblLook w:val="04A0" w:firstRow="1" w:lastRow="0" w:firstColumn="1" w:lastColumn="0" w:noHBand="0" w:noVBand="1"/>
      </w:tblPr>
      <w:tblGrid>
        <w:gridCol w:w="4536"/>
        <w:gridCol w:w="3067"/>
      </w:tblGrid>
      <w:tr w:rsidR="00991AF8" w:rsidRPr="00991AF8" w14:paraId="2B5CF495" w14:textId="77777777" w:rsidTr="00991AF8">
        <w:tc>
          <w:tcPr>
            <w:tcW w:w="4536" w:type="dxa"/>
            <w:tcBorders>
              <w:top w:val="single" w:sz="4" w:space="0" w:color="auto"/>
              <w:left w:val="single" w:sz="4" w:space="0" w:color="auto"/>
              <w:bottom w:val="single" w:sz="4" w:space="0" w:color="auto"/>
              <w:right w:val="single" w:sz="4" w:space="0" w:color="auto"/>
            </w:tcBorders>
          </w:tcPr>
          <w:p w14:paraId="15080F48" w14:textId="77777777" w:rsidR="00991AF8" w:rsidRPr="00991AF8" w:rsidRDefault="00991AF8" w:rsidP="00991AF8">
            <w:pPr>
              <w:spacing w:after="0" w:line="240" w:lineRule="auto"/>
              <w:jc w:val="left"/>
              <w:rPr>
                <w:rFonts w:eastAsia="Times New Roman"/>
                <w:b/>
                <w:szCs w:val="17"/>
                <w:lang w:val="en-GB" w:eastAsia="en-AU"/>
              </w:rPr>
            </w:pPr>
            <w:r w:rsidRPr="00991AF8">
              <w:rPr>
                <w:rFonts w:eastAsia="Times New Roman"/>
                <w:b/>
                <w:szCs w:val="17"/>
                <w:lang w:val="en-GB" w:eastAsia="en-AU"/>
              </w:rPr>
              <w:lastRenderedPageBreak/>
              <w:t>Glencoe</w:t>
            </w:r>
          </w:p>
          <w:p w14:paraId="713EFC2C" w14:textId="77777777" w:rsidR="00991AF8" w:rsidRPr="00991AF8" w:rsidRDefault="00991AF8" w:rsidP="00991AF8">
            <w:pPr>
              <w:spacing w:after="0" w:line="240" w:lineRule="auto"/>
              <w:jc w:val="left"/>
              <w:rPr>
                <w:rFonts w:eastAsia="Times New Roman"/>
                <w:b/>
                <w:szCs w:val="17"/>
                <w:lang w:val="en-GB" w:eastAsia="en-AU"/>
              </w:rPr>
            </w:pPr>
          </w:p>
          <w:p w14:paraId="185D0B9D" w14:textId="77777777" w:rsidR="00991AF8" w:rsidRPr="00991AF8" w:rsidRDefault="00991AF8" w:rsidP="00991AF8">
            <w:pPr>
              <w:spacing w:after="0" w:line="240" w:lineRule="auto"/>
              <w:jc w:val="left"/>
              <w:rPr>
                <w:rFonts w:eastAsia="Times New Roman"/>
                <w:b/>
                <w:szCs w:val="17"/>
                <w:lang w:val="en-GB" w:eastAsia="en-AU"/>
              </w:rPr>
            </w:pPr>
            <w:r w:rsidRPr="00991AF8">
              <w:rPr>
                <w:rFonts w:ascii="Calibri" w:hAnsi="Calibri"/>
                <w:noProof/>
                <w:sz w:val="24"/>
                <w:szCs w:val="24"/>
                <w:lang w:val="en-GB"/>
              </w:rPr>
              <w:drawing>
                <wp:inline distT="0" distB="0" distL="0" distR="0" wp14:anchorId="36309D82" wp14:editId="021760FE">
                  <wp:extent cx="2743200" cy="1897380"/>
                  <wp:effectExtent l="0" t="0" r="0" b="7620"/>
                  <wp:docPr id="8"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p&#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43200" cy="1897380"/>
                          </a:xfrm>
                          <a:prstGeom prst="rect">
                            <a:avLst/>
                          </a:prstGeom>
                          <a:noFill/>
                          <a:ln>
                            <a:noFill/>
                          </a:ln>
                        </pic:spPr>
                      </pic:pic>
                    </a:graphicData>
                  </a:graphic>
                </wp:inline>
              </w:drawing>
            </w:r>
          </w:p>
          <w:p w14:paraId="4493419A" w14:textId="77777777" w:rsidR="00991AF8" w:rsidRPr="00991AF8" w:rsidRDefault="00991AF8" w:rsidP="00991AF8">
            <w:pPr>
              <w:spacing w:after="0" w:line="240" w:lineRule="auto"/>
              <w:jc w:val="left"/>
              <w:rPr>
                <w:rFonts w:eastAsia="Times New Roman"/>
                <w:b/>
                <w:szCs w:val="17"/>
                <w:lang w:val="en-GB" w:eastAsia="en-AU"/>
              </w:rPr>
            </w:pPr>
          </w:p>
        </w:tc>
        <w:tc>
          <w:tcPr>
            <w:tcW w:w="3067" w:type="dxa"/>
            <w:tcBorders>
              <w:top w:val="single" w:sz="4" w:space="0" w:color="auto"/>
              <w:left w:val="single" w:sz="4" w:space="0" w:color="auto"/>
              <w:bottom w:val="single" w:sz="4" w:space="0" w:color="auto"/>
              <w:right w:val="single" w:sz="4" w:space="0" w:color="auto"/>
            </w:tcBorders>
          </w:tcPr>
          <w:p w14:paraId="60489A4B" w14:textId="77777777" w:rsidR="00991AF8" w:rsidRPr="00991AF8" w:rsidRDefault="00991AF8" w:rsidP="00991AF8">
            <w:pPr>
              <w:spacing w:after="0" w:line="240" w:lineRule="auto"/>
              <w:jc w:val="left"/>
              <w:rPr>
                <w:rFonts w:eastAsia="Times New Roman"/>
                <w:szCs w:val="17"/>
              </w:rPr>
            </w:pPr>
            <w:r w:rsidRPr="00991AF8">
              <w:rPr>
                <w:rFonts w:eastAsia="Times New Roman"/>
                <w:szCs w:val="17"/>
              </w:rPr>
              <w:t>Zones</w:t>
            </w:r>
            <w:r w:rsidRPr="00991AF8">
              <w:rPr>
                <w:rFonts w:eastAsia="Times New Roman"/>
                <w:szCs w:val="17"/>
              </w:rPr>
              <w:br/>
              <w:t>Technical and Numeric Variations</w:t>
            </w:r>
          </w:p>
          <w:p w14:paraId="5C5417EB" w14:textId="77777777" w:rsidR="00991AF8" w:rsidRPr="00991AF8" w:rsidRDefault="00991AF8" w:rsidP="008D13A9">
            <w:pPr>
              <w:numPr>
                <w:ilvl w:val="0"/>
                <w:numId w:val="38"/>
              </w:numPr>
              <w:spacing w:after="0" w:line="240" w:lineRule="auto"/>
              <w:jc w:val="left"/>
              <w:rPr>
                <w:rFonts w:eastAsia="Times New Roman"/>
                <w:szCs w:val="17"/>
              </w:rPr>
            </w:pPr>
            <w:r w:rsidRPr="00991AF8">
              <w:rPr>
                <w:rFonts w:eastAsia="Times New Roman"/>
                <w:szCs w:val="17"/>
              </w:rPr>
              <w:t>Minimum Dwelling Allotment Size</w:t>
            </w:r>
          </w:p>
          <w:p w14:paraId="2126890F" w14:textId="77777777" w:rsidR="00991AF8" w:rsidRPr="00991AF8" w:rsidRDefault="00991AF8" w:rsidP="008D13A9">
            <w:pPr>
              <w:numPr>
                <w:ilvl w:val="0"/>
                <w:numId w:val="38"/>
              </w:numPr>
              <w:spacing w:after="0" w:line="240" w:lineRule="auto"/>
              <w:jc w:val="left"/>
              <w:rPr>
                <w:rFonts w:eastAsia="Times New Roman"/>
                <w:szCs w:val="17"/>
              </w:rPr>
            </w:pPr>
            <w:r w:rsidRPr="00991AF8">
              <w:rPr>
                <w:rFonts w:eastAsia="Times New Roman"/>
                <w:szCs w:val="17"/>
              </w:rPr>
              <w:t>Minimum Site Area</w:t>
            </w:r>
          </w:p>
          <w:p w14:paraId="5E64D37F" w14:textId="77777777" w:rsidR="00991AF8" w:rsidRPr="00991AF8" w:rsidRDefault="00991AF8" w:rsidP="00991AF8">
            <w:pPr>
              <w:spacing w:line="240" w:lineRule="auto"/>
              <w:rPr>
                <w:rFonts w:eastAsia="Times New Roman"/>
                <w:szCs w:val="17"/>
              </w:rPr>
            </w:pPr>
            <w:r w:rsidRPr="00991AF8">
              <w:rPr>
                <w:rFonts w:eastAsia="Times New Roman"/>
                <w:szCs w:val="17"/>
              </w:rPr>
              <w:t>Overlays</w:t>
            </w:r>
          </w:p>
          <w:p w14:paraId="5D12A12D" w14:textId="77777777" w:rsidR="00991AF8" w:rsidRPr="00991AF8" w:rsidRDefault="00991AF8" w:rsidP="008D13A9">
            <w:pPr>
              <w:numPr>
                <w:ilvl w:val="0"/>
                <w:numId w:val="38"/>
              </w:numPr>
              <w:spacing w:after="0" w:line="240" w:lineRule="auto"/>
              <w:jc w:val="left"/>
              <w:rPr>
                <w:rFonts w:eastAsia="Times New Roman"/>
                <w:szCs w:val="17"/>
              </w:rPr>
            </w:pPr>
            <w:r w:rsidRPr="00991AF8">
              <w:rPr>
                <w:rFonts w:eastAsia="Times New Roman"/>
                <w:szCs w:val="17"/>
              </w:rPr>
              <w:t>Hazard (Bushfire – High Risk)</w:t>
            </w:r>
          </w:p>
          <w:p w14:paraId="2EBE26B9" w14:textId="77777777" w:rsidR="00991AF8" w:rsidRPr="00991AF8" w:rsidRDefault="00991AF8" w:rsidP="008D13A9">
            <w:pPr>
              <w:numPr>
                <w:ilvl w:val="0"/>
                <w:numId w:val="38"/>
              </w:numPr>
              <w:spacing w:after="0" w:line="240" w:lineRule="auto"/>
              <w:jc w:val="left"/>
              <w:rPr>
                <w:rFonts w:eastAsia="Times New Roman"/>
                <w:szCs w:val="17"/>
              </w:rPr>
            </w:pPr>
            <w:r w:rsidRPr="00991AF8">
              <w:rPr>
                <w:rFonts w:eastAsia="Times New Roman"/>
                <w:szCs w:val="17"/>
              </w:rPr>
              <w:t>Hazard (Bushfire – Medium Risk)</w:t>
            </w:r>
          </w:p>
          <w:p w14:paraId="4FE045D9" w14:textId="77777777" w:rsidR="00991AF8" w:rsidRPr="00991AF8" w:rsidRDefault="00991AF8" w:rsidP="008D13A9">
            <w:pPr>
              <w:numPr>
                <w:ilvl w:val="0"/>
                <w:numId w:val="38"/>
              </w:numPr>
              <w:spacing w:after="0" w:line="240" w:lineRule="auto"/>
              <w:jc w:val="left"/>
              <w:rPr>
                <w:rFonts w:eastAsia="Times New Roman"/>
                <w:szCs w:val="17"/>
              </w:rPr>
            </w:pPr>
            <w:r w:rsidRPr="00991AF8">
              <w:rPr>
                <w:rFonts w:eastAsia="Times New Roman"/>
                <w:szCs w:val="17"/>
              </w:rPr>
              <w:t>Hazard (Bushfire – General Risk)</w:t>
            </w:r>
          </w:p>
          <w:p w14:paraId="69E469F9" w14:textId="77777777" w:rsidR="00991AF8" w:rsidRPr="00991AF8" w:rsidRDefault="00991AF8" w:rsidP="008D13A9">
            <w:pPr>
              <w:numPr>
                <w:ilvl w:val="0"/>
                <w:numId w:val="38"/>
              </w:numPr>
              <w:spacing w:after="0" w:line="240" w:lineRule="auto"/>
              <w:jc w:val="left"/>
              <w:rPr>
                <w:rFonts w:eastAsia="Times New Roman"/>
                <w:szCs w:val="17"/>
              </w:rPr>
            </w:pPr>
            <w:r w:rsidRPr="00991AF8">
              <w:rPr>
                <w:rFonts w:eastAsia="Times New Roman"/>
                <w:szCs w:val="17"/>
              </w:rPr>
              <w:t>Heritage Adjacency</w:t>
            </w:r>
          </w:p>
          <w:p w14:paraId="7AC274FB" w14:textId="77777777" w:rsidR="00991AF8" w:rsidRPr="00991AF8" w:rsidRDefault="00991AF8" w:rsidP="008D13A9">
            <w:pPr>
              <w:numPr>
                <w:ilvl w:val="0"/>
                <w:numId w:val="38"/>
              </w:numPr>
              <w:spacing w:after="0" w:line="240" w:lineRule="auto"/>
              <w:jc w:val="left"/>
              <w:rPr>
                <w:rFonts w:eastAsia="Times New Roman"/>
                <w:szCs w:val="17"/>
              </w:rPr>
            </w:pPr>
            <w:r w:rsidRPr="00991AF8">
              <w:rPr>
                <w:rFonts w:eastAsia="Times New Roman"/>
                <w:szCs w:val="17"/>
              </w:rPr>
              <w:t>Key Outback and Rural Routes</w:t>
            </w:r>
          </w:p>
          <w:p w14:paraId="110EC73C" w14:textId="77777777" w:rsidR="00991AF8" w:rsidRPr="00991AF8" w:rsidRDefault="00991AF8" w:rsidP="008D13A9">
            <w:pPr>
              <w:numPr>
                <w:ilvl w:val="0"/>
                <w:numId w:val="38"/>
              </w:numPr>
              <w:spacing w:after="0" w:line="240" w:lineRule="auto"/>
              <w:jc w:val="left"/>
              <w:rPr>
                <w:rFonts w:eastAsia="Times New Roman"/>
                <w:szCs w:val="17"/>
              </w:rPr>
            </w:pPr>
            <w:r w:rsidRPr="00991AF8">
              <w:rPr>
                <w:rFonts w:eastAsia="Times New Roman"/>
                <w:szCs w:val="17"/>
              </w:rPr>
              <w:t>Limited Land Division</w:t>
            </w:r>
          </w:p>
          <w:p w14:paraId="7EFDFA9F" w14:textId="77777777" w:rsidR="00991AF8" w:rsidRPr="00991AF8" w:rsidRDefault="00991AF8" w:rsidP="008D13A9">
            <w:pPr>
              <w:numPr>
                <w:ilvl w:val="0"/>
                <w:numId w:val="38"/>
              </w:numPr>
              <w:spacing w:after="0" w:line="240" w:lineRule="auto"/>
              <w:jc w:val="left"/>
              <w:rPr>
                <w:rFonts w:eastAsia="Times New Roman"/>
                <w:szCs w:val="17"/>
              </w:rPr>
            </w:pPr>
            <w:r w:rsidRPr="00991AF8">
              <w:rPr>
                <w:rFonts w:eastAsia="Times New Roman"/>
                <w:szCs w:val="17"/>
              </w:rPr>
              <w:t xml:space="preserve">State Heritage Place   </w:t>
            </w:r>
          </w:p>
          <w:p w14:paraId="70849DF2" w14:textId="77777777" w:rsidR="00991AF8" w:rsidRPr="00991AF8" w:rsidRDefault="00991AF8" w:rsidP="00991AF8">
            <w:pPr>
              <w:spacing w:after="0" w:line="240" w:lineRule="auto"/>
              <w:jc w:val="left"/>
              <w:rPr>
                <w:rFonts w:eastAsia="Times New Roman"/>
                <w:szCs w:val="17"/>
              </w:rPr>
            </w:pPr>
          </w:p>
          <w:p w14:paraId="2AAC343E" w14:textId="77777777" w:rsidR="00991AF8" w:rsidRPr="00991AF8" w:rsidRDefault="00991AF8" w:rsidP="00991AF8">
            <w:pPr>
              <w:spacing w:after="0" w:line="240" w:lineRule="auto"/>
              <w:jc w:val="left"/>
              <w:rPr>
                <w:rFonts w:eastAsia="Times New Roman"/>
                <w:szCs w:val="17"/>
              </w:rPr>
            </w:pPr>
          </w:p>
        </w:tc>
      </w:tr>
    </w:tbl>
    <w:p w14:paraId="281FCB9A" w14:textId="77777777" w:rsidR="00991AF8" w:rsidRPr="00991AF8" w:rsidRDefault="00991AF8" w:rsidP="00991AF8">
      <w:pPr>
        <w:ind w:left="993" w:right="-1"/>
        <w:contextualSpacing/>
        <w:jc w:val="left"/>
        <w:rPr>
          <w:szCs w:val="17"/>
        </w:rPr>
      </w:pPr>
    </w:p>
    <w:p w14:paraId="66D293C2" w14:textId="77777777" w:rsidR="00991AF8" w:rsidRPr="00991AF8" w:rsidRDefault="00991AF8" w:rsidP="008D13A9">
      <w:pPr>
        <w:numPr>
          <w:ilvl w:val="0"/>
          <w:numId w:val="34"/>
        </w:numPr>
        <w:ind w:left="567" w:right="-1" w:hanging="283"/>
        <w:rPr>
          <w:bCs/>
          <w:szCs w:val="17"/>
        </w:rPr>
      </w:pPr>
      <w:r w:rsidRPr="00991AF8">
        <w:rPr>
          <w:bCs/>
          <w:szCs w:val="17"/>
        </w:rPr>
        <w:t>Amend the Local Heritage Place Overlay so that it does not spatially apply to 48 Molesworth Street, North Adelaide (Certificate of Title Volume 6035, Folio 866) and 50 Molesworth Street, North Adelaide (Certificate of Title Volume 5265, Folio 283), and make corresponding spatial adjustment to the Heritage Adjacency Overlay to reflect this change.</w:t>
      </w:r>
    </w:p>
    <w:p w14:paraId="377B57E3" w14:textId="77777777" w:rsidR="00991AF8" w:rsidRPr="00991AF8" w:rsidRDefault="00991AF8" w:rsidP="008D13A9">
      <w:pPr>
        <w:numPr>
          <w:ilvl w:val="0"/>
          <w:numId w:val="34"/>
        </w:numPr>
        <w:ind w:left="567" w:right="-1" w:hanging="283"/>
        <w:rPr>
          <w:bCs/>
          <w:szCs w:val="17"/>
        </w:rPr>
      </w:pPr>
      <w:r w:rsidRPr="00991AF8">
        <w:rPr>
          <w:bCs/>
          <w:szCs w:val="17"/>
        </w:rPr>
        <w:t>In Part 13 of the Code – Table of Amendments, update the publication date, Code version number, amendment type and summary of amendments within the ‘Table of Planning and Design Code Amendments’ to reflect the amendments to the Code as described in this Notice.</w:t>
      </w:r>
    </w:p>
    <w:p w14:paraId="11E77436" w14:textId="77777777" w:rsidR="00991AF8" w:rsidRPr="00991AF8" w:rsidRDefault="00991AF8" w:rsidP="008D13A9">
      <w:pPr>
        <w:numPr>
          <w:ilvl w:val="0"/>
          <w:numId w:val="33"/>
        </w:numPr>
        <w:ind w:left="284" w:hanging="284"/>
      </w:pPr>
      <w:r w:rsidRPr="00991AF8">
        <w:t>PURSUANT to section 76(5)(a) of the Act, I further specify that the amendments to the Code as described in this Notice will take effect upon the date those amendments are published on the SA planning portal.</w:t>
      </w:r>
    </w:p>
    <w:p w14:paraId="7761FFCD" w14:textId="77777777" w:rsidR="00991AF8" w:rsidRPr="00991AF8" w:rsidRDefault="00991AF8" w:rsidP="00991AF8">
      <w:pPr>
        <w:spacing w:after="0"/>
        <w:rPr>
          <w:rFonts w:eastAsia="Times New Roman"/>
          <w:szCs w:val="17"/>
        </w:rPr>
      </w:pPr>
      <w:r w:rsidRPr="00991AF8">
        <w:rPr>
          <w:rFonts w:eastAsia="Times New Roman"/>
          <w:szCs w:val="17"/>
        </w:rPr>
        <w:t>Dated: 15 August 2022</w:t>
      </w:r>
    </w:p>
    <w:p w14:paraId="059F408E" w14:textId="77777777" w:rsidR="00991AF8" w:rsidRPr="00991AF8" w:rsidRDefault="00991AF8" w:rsidP="00991AF8">
      <w:pPr>
        <w:spacing w:after="0"/>
        <w:jc w:val="right"/>
        <w:rPr>
          <w:rFonts w:eastAsia="Times New Roman"/>
          <w:smallCaps/>
          <w:szCs w:val="20"/>
        </w:rPr>
      </w:pPr>
      <w:r w:rsidRPr="00991AF8">
        <w:rPr>
          <w:rFonts w:eastAsia="Times New Roman"/>
          <w:smallCaps/>
          <w:szCs w:val="20"/>
        </w:rPr>
        <w:t xml:space="preserve">Greg Van </w:t>
      </w:r>
      <w:proofErr w:type="spellStart"/>
      <w:r w:rsidRPr="00991AF8">
        <w:rPr>
          <w:rFonts w:eastAsia="Times New Roman"/>
          <w:smallCaps/>
          <w:szCs w:val="20"/>
        </w:rPr>
        <w:t>Gaans</w:t>
      </w:r>
      <w:proofErr w:type="spellEnd"/>
    </w:p>
    <w:p w14:paraId="497C3C69" w14:textId="77777777" w:rsidR="00991AF8" w:rsidRPr="00991AF8" w:rsidRDefault="00991AF8" w:rsidP="00991AF8">
      <w:pPr>
        <w:spacing w:after="0"/>
        <w:jc w:val="right"/>
        <w:rPr>
          <w:rFonts w:eastAsia="Times New Roman"/>
          <w:szCs w:val="17"/>
        </w:rPr>
      </w:pPr>
      <w:r w:rsidRPr="00991AF8">
        <w:rPr>
          <w:rFonts w:eastAsia="Times New Roman"/>
          <w:szCs w:val="17"/>
        </w:rPr>
        <w:t>Director, Land and Built Environment</w:t>
      </w:r>
    </w:p>
    <w:p w14:paraId="3E266428" w14:textId="77777777" w:rsidR="00991AF8" w:rsidRPr="00991AF8" w:rsidRDefault="00991AF8" w:rsidP="00991AF8">
      <w:pPr>
        <w:spacing w:after="0"/>
        <w:jc w:val="right"/>
        <w:rPr>
          <w:rFonts w:eastAsia="Times New Roman"/>
          <w:szCs w:val="17"/>
        </w:rPr>
      </w:pPr>
      <w:r w:rsidRPr="00991AF8">
        <w:rPr>
          <w:rFonts w:eastAsia="Times New Roman"/>
          <w:szCs w:val="17"/>
        </w:rPr>
        <w:t>Department for Trade and Investment</w:t>
      </w:r>
    </w:p>
    <w:p w14:paraId="7BD31B66" w14:textId="7A14578E" w:rsidR="00991AF8" w:rsidRDefault="00991AF8" w:rsidP="000702CE">
      <w:pPr>
        <w:spacing w:after="0"/>
        <w:jc w:val="right"/>
        <w:rPr>
          <w:rFonts w:eastAsia="Times New Roman"/>
          <w:szCs w:val="17"/>
        </w:rPr>
      </w:pPr>
      <w:r w:rsidRPr="00991AF8">
        <w:rPr>
          <w:rFonts w:eastAsia="Times New Roman"/>
          <w:szCs w:val="17"/>
        </w:rPr>
        <w:t>Delegate of the Minister for Planning</w:t>
      </w:r>
    </w:p>
    <w:p w14:paraId="796FCFD4" w14:textId="5184F1EC" w:rsidR="000702CE" w:rsidRDefault="000702CE" w:rsidP="000702CE">
      <w:pPr>
        <w:pBdr>
          <w:bottom w:val="single" w:sz="4" w:space="1" w:color="auto"/>
        </w:pBdr>
        <w:spacing w:after="0" w:line="52" w:lineRule="exact"/>
        <w:jc w:val="center"/>
        <w:rPr>
          <w:rFonts w:eastAsia="Times New Roman"/>
          <w:szCs w:val="17"/>
        </w:rPr>
      </w:pPr>
    </w:p>
    <w:p w14:paraId="7441D8F3" w14:textId="1D2CE9E6" w:rsidR="000702CE" w:rsidRDefault="000702CE" w:rsidP="000702CE">
      <w:pPr>
        <w:pBdr>
          <w:top w:val="single" w:sz="4" w:space="1" w:color="auto"/>
        </w:pBdr>
        <w:spacing w:before="34" w:after="0" w:line="14" w:lineRule="exact"/>
        <w:jc w:val="center"/>
        <w:rPr>
          <w:rFonts w:eastAsia="Times New Roman"/>
          <w:szCs w:val="17"/>
        </w:rPr>
      </w:pPr>
    </w:p>
    <w:p w14:paraId="6E34CEC0" w14:textId="135E4AFA" w:rsidR="00991AF8" w:rsidRDefault="00991AF8" w:rsidP="006E40C7">
      <w:pPr>
        <w:pStyle w:val="GG-body"/>
        <w:spacing w:after="0"/>
      </w:pPr>
    </w:p>
    <w:p w14:paraId="1CF26442" w14:textId="77777777" w:rsidR="000702CE" w:rsidRPr="000702CE" w:rsidRDefault="000702CE" w:rsidP="00C24954">
      <w:pPr>
        <w:pStyle w:val="Heading2"/>
      </w:pPr>
      <w:bookmarkStart w:id="86" w:name="_Toc111714286"/>
      <w:r w:rsidRPr="000702CE">
        <w:t>Retail and Commercial Leases Act 1995</w:t>
      </w:r>
      <w:bookmarkEnd w:id="86"/>
    </w:p>
    <w:p w14:paraId="19FCEDB4" w14:textId="77777777" w:rsidR="000702CE" w:rsidRPr="000702CE" w:rsidRDefault="000702CE" w:rsidP="000702CE">
      <w:pPr>
        <w:jc w:val="center"/>
        <w:rPr>
          <w:i/>
          <w:szCs w:val="17"/>
        </w:rPr>
      </w:pPr>
      <w:r w:rsidRPr="000702CE">
        <w:rPr>
          <w:i/>
          <w:szCs w:val="17"/>
        </w:rPr>
        <w:t>Exemption from the Application of Section 13</w:t>
      </w:r>
    </w:p>
    <w:p w14:paraId="1737CEEF" w14:textId="77777777" w:rsidR="000702CE" w:rsidRPr="000702CE" w:rsidRDefault="000702CE" w:rsidP="000702CE">
      <w:pPr>
        <w:rPr>
          <w:rFonts w:eastAsia="Times New Roman"/>
          <w:szCs w:val="17"/>
        </w:rPr>
      </w:pPr>
      <w:r w:rsidRPr="000702CE">
        <w:rPr>
          <w:rFonts w:eastAsia="Times New Roman"/>
          <w:bCs/>
          <w:szCs w:val="17"/>
        </w:rPr>
        <w:t>PURSUANT</w:t>
      </w:r>
      <w:r w:rsidRPr="000702CE">
        <w:rPr>
          <w:rFonts w:eastAsia="Times New Roman"/>
          <w:szCs w:val="17"/>
        </w:rPr>
        <w:t xml:space="preserve"> to section 77(2) of the </w:t>
      </w:r>
      <w:r w:rsidRPr="000702CE">
        <w:rPr>
          <w:rFonts w:eastAsia="Times New Roman"/>
          <w:i/>
          <w:szCs w:val="17"/>
        </w:rPr>
        <w:t xml:space="preserve">Retail and Commercial Leases Act 1995 </w:t>
      </w:r>
      <w:r w:rsidRPr="000702CE">
        <w:rPr>
          <w:rFonts w:eastAsia="Times New Roman"/>
          <w:szCs w:val="17"/>
        </w:rPr>
        <w:t xml:space="preserve">(SA) I, Nerissa </w:t>
      </w:r>
      <w:proofErr w:type="spellStart"/>
      <w:r w:rsidRPr="000702CE">
        <w:rPr>
          <w:rFonts w:eastAsia="Times New Roman"/>
          <w:szCs w:val="17"/>
        </w:rPr>
        <w:t>Kilvert</w:t>
      </w:r>
      <w:proofErr w:type="spellEnd"/>
      <w:r w:rsidRPr="000702CE">
        <w:rPr>
          <w:rFonts w:eastAsia="Times New Roman"/>
          <w:szCs w:val="17"/>
        </w:rPr>
        <w:t>, Small Business Commissioner for the State of South Australia,</w:t>
      </w:r>
    </w:p>
    <w:p w14:paraId="530A77AC" w14:textId="77777777" w:rsidR="000702CE" w:rsidRPr="000702CE" w:rsidRDefault="000702CE" w:rsidP="000702CE">
      <w:pPr>
        <w:rPr>
          <w:rFonts w:eastAsia="Times New Roman"/>
          <w:iCs/>
          <w:szCs w:val="17"/>
        </w:rPr>
      </w:pPr>
      <w:r w:rsidRPr="000702CE">
        <w:rPr>
          <w:rFonts w:eastAsia="Times New Roman"/>
          <w:bCs/>
          <w:szCs w:val="17"/>
        </w:rPr>
        <w:t>EXEMPT</w:t>
      </w:r>
      <w:r w:rsidRPr="000702CE">
        <w:rPr>
          <w:rFonts w:eastAsia="Times New Roman"/>
          <w:szCs w:val="17"/>
        </w:rPr>
        <w:t xml:space="preserve"> the Lease to be entered into between Barunga West Council and PBCP Pty Ltd in about August 2022 in relation to the use of that portion of the land comprised in Crown Record Volume 5765 Folio 900 and portion of Section 503 </w:t>
      </w:r>
      <w:proofErr w:type="gramStart"/>
      <w:r w:rsidRPr="000702CE">
        <w:rPr>
          <w:rFonts w:eastAsia="Times New Roman"/>
          <w:szCs w:val="17"/>
        </w:rPr>
        <w:t>Hundred</w:t>
      </w:r>
      <w:proofErr w:type="gramEnd"/>
      <w:r w:rsidRPr="000702CE">
        <w:rPr>
          <w:rFonts w:eastAsia="Times New Roman"/>
          <w:szCs w:val="17"/>
        </w:rPr>
        <w:t xml:space="preserve"> of Mundoora defined in Crown Record Volume 5765 Folio 897, as delineated on the plan attached as Annexure A to the Lease, from section 13 of the </w:t>
      </w:r>
      <w:r w:rsidRPr="000702CE">
        <w:rPr>
          <w:rFonts w:eastAsia="Times New Roman"/>
          <w:i/>
          <w:szCs w:val="17"/>
        </w:rPr>
        <w:t>Retail and Commercial Leases Act 1995</w:t>
      </w:r>
      <w:r w:rsidRPr="000702CE">
        <w:rPr>
          <w:rFonts w:eastAsia="Times New Roman"/>
          <w:iCs/>
          <w:szCs w:val="17"/>
        </w:rPr>
        <w:t>.</w:t>
      </w:r>
    </w:p>
    <w:p w14:paraId="539DDAF3" w14:textId="77777777" w:rsidR="000702CE" w:rsidRPr="000702CE" w:rsidRDefault="000702CE" w:rsidP="000702CE">
      <w:pPr>
        <w:spacing w:after="0"/>
        <w:rPr>
          <w:rFonts w:eastAsia="Times New Roman"/>
          <w:szCs w:val="17"/>
        </w:rPr>
      </w:pPr>
      <w:r w:rsidRPr="000702CE">
        <w:rPr>
          <w:rFonts w:eastAsia="Times New Roman"/>
          <w:szCs w:val="17"/>
        </w:rPr>
        <w:t>Dated: 2</w:t>
      </w:r>
      <w:r w:rsidRPr="000702CE">
        <w:rPr>
          <w:rFonts w:eastAsia="Times New Roman"/>
          <w:szCs w:val="17"/>
          <w:vertAlign w:val="superscript"/>
        </w:rPr>
        <w:t xml:space="preserve"> </w:t>
      </w:r>
      <w:r w:rsidRPr="000702CE">
        <w:rPr>
          <w:rFonts w:eastAsia="Times New Roman"/>
          <w:szCs w:val="17"/>
        </w:rPr>
        <w:t>August 2022</w:t>
      </w:r>
    </w:p>
    <w:p w14:paraId="69E57178" w14:textId="77777777" w:rsidR="000702CE" w:rsidRPr="000702CE" w:rsidRDefault="000702CE" w:rsidP="000702CE">
      <w:pPr>
        <w:spacing w:after="0"/>
        <w:jc w:val="right"/>
        <w:rPr>
          <w:rFonts w:eastAsia="Times New Roman"/>
          <w:smallCaps/>
          <w:szCs w:val="20"/>
        </w:rPr>
      </w:pPr>
      <w:r w:rsidRPr="000702CE">
        <w:rPr>
          <w:rFonts w:eastAsia="Times New Roman"/>
          <w:smallCaps/>
          <w:szCs w:val="20"/>
        </w:rPr>
        <w:t xml:space="preserve">Nerissa </w:t>
      </w:r>
      <w:proofErr w:type="spellStart"/>
      <w:r w:rsidRPr="000702CE">
        <w:rPr>
          <w:rFonts w:eastAsia="Times New Roman"/>
          <w:smallCaps/>
          <w:szCs w:val="20"/>
        </w:rPr>
        <w:t>Kilvert</w:t>
      </w:r>
      <w:proofErr w:type="spellEnd"/>
    </w:p>
    <w:p w14:paraId="222E8D9E" w14:textId="6CAECE7E" w:rsidR="000702CE" w:rsidRDefault="000702CE" w:rsidP="000702CE">
      <w:pPr>
        <w:spacing w:after="0" w:line="240" w:lineRule="auto"/>
        <w:jc w:val="right"/>
        <w:rPr>
          <w:rFonts w:eastAsia="Times New Roman"/>
          <w:szCs w:val="17"/>
        </w:rPr>
      </w:pPr>
      <w:r w:rsidRPr="000702CE">
        <w:rPr>
          <w:rFonts w:eastAsia="Times New Roman"/>
          <w:szCs w:val="17"/>
        </w:rPr>
        <w:t>Small Business Commissioner</w:t>
      </w:r>
    </w:p>
    <w:p w14:paraId="0934B116" w14:textId="457A4F77" w:rsidR="000702CE" w:rsidRDefault="000702CE" w:rsidP="000702CE">
      <w:pPr>
        <w:pBdr>
          <w:bottom w:val="single" w:sz="4" w:space="1" w:color="auto"/>
        </w:pBdr>
        <w:spacing w:after="0" w:line="52" w:lineRule="exact"/>
        <w:jc w:val="center"/>
        <w:rPr>
          <w:rFonts w:eastAsia="Times New Roman"/>
          <w:szCs w:val="17"/>
        </w:rPr>
      </w:pPr>
    </w:p>
    <w:p w14:paraId="00476419" w14:textId="4DD7BAB8" w:rsidR="000702CE" w:rsidRDefault="000702CE" w:rsidP="000702CE">
      <w:pPr>
        <w:pBdr>
          <w:top w:val="single" w:sz="4" w:space="1" w:color="auto"/>
        </w:pBdr>
        <w:spacing w:before="34" w:after="0" w:line="14" w:lineRule="exact"/>
        <w:jc w:val="center"/>
        <w:rPr>
          <w:rFonts w:eastAsia="Times New Roman"/>
          <w:szCs w:val="17"/>
        </w:rPr>
      </w:pPr>
    </w:p>
    <w:p w14:paraId="236F14C4" w14:textId="2212B9D1" w:rsidR="000702CE" w:rsidRDefault="000702CE" w:rsidP="006E40C7">
      <w:pPr>
        <w:pStyle w:val="GG-body"/>
        <w:spacing w:after="0"/>
      </w:pPr>
    </w:p>
    <w:p w14:paraId="1A94E1FF" w14:textId="77777777" w:rsidR="000702CE" w:rsidRPr="000702CE" w:rsidRDefault="000702CE" w:rsidP="00C24954">
      <w:pPr>
        <w:pStyle w:val="Heading2"/>
        <w:rPr>
          <w:rFonts w:eastAsia="Times New Roman"/>
        </w:rPr>
      </w:pPr>
      <w:bookmarkStart w:id="87" w:name="_Toc111714287"/>
      <w:r w:rsidRPr="000702CE">
        <w:t>Roads (Opening and Closing) Act 1991</w:t>
      </w:r>
      <w:bookmarkEnd w:id="87"/>
    </w:p>
    <w:p w14:paraId="5CAEB127" w14:textId="77777777" w:rsidR="000702CE" w:rsidRPr="000702CE" w:rsidRDefault="000702CE" w:rsidP="000702CE">
      <w:pPr>
        <w:jc w:val="center"/>
        <w:rPr>
          <w:smallCaps/>
          <w:szCs w:val="17"/>
        </w:rPr>
      </w:pPr>
      <w:r w:rsidRPr="000702CE">
        <w:rPr>
          <w:smallCaps/>
          <w:szCs w:val="17"/>
        </w:rPr>
        <w:t>Section 24</w:t>
      </w:r>
    </w:p>
    <w:p w14:paraId="34CF03E1" w14:textId="77777777" w:rsidR="000702CE" w:rsidRPr="000702CE" w:rsidRDefault="000702CE" w:rsidP="000702CE">
      <w:pPr>
        <w:spacing w:after="0"/>
        <w:jc w:val="center"/>
        <w:rPr>
          <w:i/>
          <w:szCs w:val="17"/>
        </w:rPr>
      </w:pPr>
      <w:r w:rsidRPr="000702CE">
        <w:rPr>
          <w:i/>
          <w:szCs w:val="17"/>
        </w:rPr>
        <w:t>Notice of Confirmation of Road Process Order</w:t>
      </w:r>
    </w:p>
    <w:p w14:paraId="04D498FF" w14:textId="77777777" w:rsidR="000702CE" w:rsidRPr="000702CE" w:rsidRDefault="000702CE" w:rsidP="000702CE">
      <w:pPr>
        <w:jc w:val="center"/>
        <w:rPr>
          <w:i/>
          <w:szCs w:val="17"/>
        </w:rPr>
      </w:pPr>
      <w:r w:rsidRPr="000702CE">
        <w:rPr>
          <w:i/>
          <w:szCs w:val="17"/>
        </w:rPr>
        <w:t>Road Opening—</w:t>
      </w:r>
      <w:proofErr w:type="spellStart"/>
      <w:r w:rsidRPr="000702CE">
        <w:rPr>
          <w:i/>
          <w:iCs/>
          <w:szCs w:val="17"/>
        </w:rPr>
        <w:t>Pinehall</w:t>
      </w:r>
      <w:proofErr w:type="spellEnd"/>
      <w:r w:rsidRPr="000702CE">
        <w:rPr>
          <w:i/>
          <w:iCs/>
          <w:szCs w:val="17"/>
        </w:rPr>
        <w:t xml:space="preserve"> Avenue</w:t>
      </w:r>
    </w:p>
    <w:p w14:paraId="6AFE2256" w14:textId="77777777" w:rsidR="000702CE" w:rsidRPr="000702CE" w:rsidRDefault="000702CE" w:rsidP="000702CE">
      <w:pPr>
        <w:rPr>
          <w:rFonts w:eastAsia="Times New Roman"/>
          <w:szCs w:val="17"/>
        </w:rPr>
      </w:pPr>
      <w:r w:rsidRPr="000702CE">
        <w:rPr>
          <w:rFonts w:eastAsia="Times New Roman"/>
          <w:iCs/>
          <w:szCs w:val="17"/>
        </w:rPr>
        <w:t>By Road Process Order made on 30 March 2022 by the City of Mount Gambier ordered that</w:t>
      </w:r>
      <w:r w:rsidRPr="000702CE">
        <w:rPr>
          <w:rFonts w:eastAsia="Times New Roman"/>
          <w:szCs w:val="17"/>
        </w:rPr>
        <w:t>:</w:t>
      </w:r>
    </w:p>
    <w:p w14:paraId="327823D2" w14:textId="77777777" w:rsidR="000702CE" w:rsidRPr="000702CE" w:rsidRDefault="000702CE" w:rsidP="000702CE">
      <w:pPr>
        <w:ind w:left="207"/>
        <w:rPr>
          <w:rFonts w:eastAsia="Times New Roman"/>
          <w:szCs w:val="17"/>
        </w:rPr>
      </w:pPr>
      <w:r w:rsidRPr="000702CE">
        <w:rPr>
          <w:rFonts w:eastAsia="Times New Roman"/>
          <w:szCs w:val="17"/>
        </w:rPr>
        <w:t xml:space="preserve">Portion of allotment 132 in Filed Plan 194744, </w:t>
      </w:r>
      <w:proofErr w:type="spellStart"/>
      <w:r w:rsidRPr="000702CE">
        <w:rPr>
          <w:rFonts w:eastAsia="Times New Roman"/>
          <w:szCs w:val="17"/>
        </w:rPr>
        <w:t>Hundred</w:t>
      </w:r>
      <w:proofErr w:type="spellEnd"/>
      <w:r w:rsidRPr="000702CE">
        <w:rPr>
          <w:rFonts w:eastAsia="Times New Roman"/>
          <w:szCs w:val="17"/>
        </w:rPr>
        <w:t xml:space="preserve"> of Blanche, forming a widening of the adjoining intersection as delineated and marked '1' on Preliminary Plan 21/0027.</w:t>
      </w:r>
    </w:p>
    <w:p w14:paraId="4602FC64" w14:textId="77777777" w:rsidR="000702CE" w:rsidRPr="000702CE" w:rsidRDefault="000702CE" w:rsidP="000702CE">
      <w:pPr>
        <w:rPr>
          <w:rFonts w:eastAsia="Times New Roman"/>
          <w:iCs/>
          <w:szCs w:val="17"/>
        </w:rPr>
      </w:pPr>
      <w:r w:rsidRPr="000702CE">
        <w:rPr>
          <w:rFonts w:eastAsia="Times New Roman"/>
          <w:iCs/>
          <w:szCs w:val="17"/>
        </w:rPr>
        <w:t>On 16 August 2022 that order was confirmed by the Minister for Planning, conditionally upon the deposit by the Registrar-General of Deposited Plan 130019 being the authority for the new boundaries.</w:t>
      </w:r>
    </w:p>
    <w:p w14:paraId="7B995EA4" w14:textId="77777777" w:rsidR="000702CE" w:rsidRPr="000702CE" w:rsidRDefault="000702CE" w:rsidP="000702CE">
      <w:pPr>
        <w:rPr>
          <w:rFonts w:eastAsia="Times New Roman"/>
          <w:iCs/>
          <w:szCs w:val="17"/>
        </w:rPr>
      </w:pPr>
      <w:r w:rsidRPr="000702CE">
        <w:rPr>
          <w:rFonts w:eastAsia="Times New Roman"/>
          <w:iCs/>
          <w:szCs w:val="17"/>
        </w:rPr>
        <w:t xml:space="preserve">Pursuant to section 24 of the </w:t>
      </w:r>
      <w:r w:rsidRPr="000702CE">
        <w:rPr>
          <w:rFonts w:eastAsia="Times New Roman"/>
          <w:i/>
          <w:szCs w:val="17"/>
        </w:rPr>
        <w:t>Roads (Opening and Closing) Act 1991</w:t>
      </w:r>
      <w:r w:rsidRPr="000702CE">
        <w:rPr>
          <w:rFonts w:eastAsia="Times New Roman"/>
          <w:iCs/>
          <w:szCs w:val="17"/>
        </w:rPr>
        <w:t>, NOTICE of the Order referred to above and its confirmation is hereby given.</w:t>
      </w:r>
    </w:p>
    <w:p w14:paraId="45D0C35F" w14:textId="77777777" w:rsidR="000702CE" w:rsidRPr="000702CE" w:rsidRDefault="000702CE" w:rsidP="000702CE">
      <w:pPr>
        <w:spacing w:after="0"/>
        <w:rPr>
          <w:rFonts w:eastAsia="Times New Roman"/>
          <w:szCs w:val="17"/>
        </w:rPr>
      </w:pPr>
      <w:r w:rsidRPr="000702CE">
        <w:rPr>
          <w:rFonts w:eastAsia="Times New Roman"/>
          <w:szCs w:val="17"/>
        </w:rPr>
        <w:t>Dated: 18 August 2022</w:t>
      </w:r>
    </w:p>
    <w:p w14:paraId="74E3EED9" w14:textId="77777777" w:rsidR="000702CE" w:rsidRPr="000702CE" w:rsidRDefault="000702CE" w:rsidP="000702CE">
      <w:pPr>
        <w:spacing w:after="0"/>
        <w:jc w:val="right"/>
        <w:rPr>
          <w:rFonts w:eastAsia="Times New Roman"/>
          <w:smallCaps/>
          <w:szCs w:val="20"/>
        </w:rPr>
      </w:pPr>
      <w:r w:rsidRPr="000702CE">
        <w:rPr>
          <w:rFonts w:eastAsia="Times New Roman"/>
          <w:smallCaps/>
          <w:szCs w:val="20"/>
        </w:rPr>
        <w:t>B. J. Slape</w:t>
      </w:r>
    </w:p>
    <w:p w14:paraId="674EE4C7" w14:textId="77777777" w:rsidR="000702CE" w:rsidRPr="000702CE" w:rsidRDefault="000702CE" w:rsidP="000702CE">
      <w:pPr>
        <w:spacing w:after="0" w:line="240" w:lineRule="auto"/>
        <w:jc w:val="right"/>
        <w:rPr>
          <w:rFonts w:eastAsia="Times New Roman"/>
          <w:szCs w:val="17"/>
        </w:rPr>
      </w:pPr>
      <w:r w:rsidRPr="000702CE">
        <w:rPr>
          <w:rFonts w:eastAsia="Times New Roman"/>
          <w:szCs w:val="17"/>
        </w:rPr>
        <w:t>Surveyor-General</w:t>
      </w:r>
    </w:p>
    <w:p w14:paraId="436F3B87" w14:textId="2A517904" w:rsidR="000702CE" w:rsidRDefault="000702CE" w:rsidP="000702CE">
      <w:pPr>
        <w:rPr>
          <w:rFonts w:eastAsia="Times New Roman"/>
          <w:szCs w:val="17"/>
        </w:rPr>
      </w:pPr>
      <w:r w:rsidRPr="000702CE">
        <w:rPr>
          <w:rFonts w:eastAsia="Times New Roman"/>
          <w:szCs w:val="17"/>
        </w:rPr>
        <w:t>2021/18391/01</w:t>
      </w:r>
    </w:p>
    <w:p w14:paraId="129C4EAB" w14:textId="1182C327" w:rsidR="000702CE" w:rsidRDefault="000702CE" w:rsidP="000702CE">
      <w:pPr>
        <w:pBdr>
          <w:bottom w:val="single" w:sz="4" w:space="1" w:color="auto"/>
        </w:pBdr>
        <w:spacing w:after="0" w:line="52" w:lineRule="exact"/>
        <w:jc w:val="center"/>
      </w:pPr>
    </w:p>
    <w:p w14:paraId="60855827" w14:textId="7693B7B7" w:rsidR="000702CE" w:rsidRDefault="000702CE" w:rsidP="000702CE">
      <w:pPr>
        <w:pBdr>
          <w:top w:val="single" w:sz="4" w:space="1" w:color="auto"/>
        </w:pBdr>
        <w:spacing w:before="34" w:after="0" w:line="14" w:lineRule="exact"/>
        <w:jc w:val="center"/>
      </w:pPr>
    </w:p>
    <w:p w14:paraId="43AEA3AE" w14:textId="7151A76E" w:rsidR="008D13A9" w:rsidRDefault="008D13A9">
      <w:pPr>
        <w:spacing w:after="0" w:line="240" w:lineRule="auto"/>
        <w:jc w:val="left"/>
        <w:rPr>
          <w:rFonts w:eastAsia="Times New Roman"/>
          <w:szCs w:val="17"/>
        </w:rPr>
      </w:pPr>
      <w:r>
        <w:br w:type="page"/>
      </w:r>
    </w:p>
    <w:p w14:paraId="67A8D444" w14:textId="77777777" w:rsidR="008D13A9" w:rsidRDefault="008D13A9" w:rsidP="00C24954">
      <w:pPr>
        <w:pStyle w:val="Heading2"/>
      </w:pPr>
      <w:bookmarkStart w:id="88" w:name="_Toc111714288"/>
      <w:r>
        <w:lastRenderedPageBreak/>
        <w:t>WATER INDUSTRY ACT 2012</w:t>
      </w:r>
      <w:bookmarkEnd w:id="88"/>
    </w:p>
    <w:p w14:paraId="52E42D90" w14:textId="77777777" w:rsidR="008D13A9" w:rsidRDefault="008D13A9" w:rsidP="008D13A9">
      <w:pPr>
        <w:pStyle w:val="GG-Title2"/>
      </w:pPr>
      <w:r>
        <w:t>South Australian Water Corporation</w:t>
      </w:r>
    </w:p>
    <w:p w14:paraId="16B4C6A1" w14:textId="77777777" w:rsidR="008D13A9" w:rsidRDefault="008D13A9" w:rsidP="008D13A9">
      <w:pPr>
        <w:pStyle w:val="GG-Title3"/>
      </w:pPr>
      <w:r>
        <w:t>Fees and Charges Schedule—</w:t>
      </w:r>
    </w:p>
    <w:p w14:paraId="3034D5BF" w14:textId="77777777" w:rsidR="008D13A9" w:rsidRDefault="008D13A9" w:rsidP="008D13A9">
      <w:pPr>
        <w:pStyle w:val="GG-Title3"/>
      </w:pPr>
      <w:r>
        <w:t>Fees and Charges</w:t>
      </w:r>
    </w:p>
    <w:p w14:paraId="75F8D042" w14:textId="77777777" w:rsidR="008D13A9" w:rsidRDefault="008D13A9" w:rsidP="008D13A9">
      <w:pPr>
        <w:pStyle w:val="GG-body"/>
      </w:pPr>
      <w:r>
        <w:t xml:space="preserve">NOTICE in </w:t>
      </w:r>
      <w:r>
        <w:rPr>
          <w:i/>
          <w:iCs/>
        </w:rPr>
        <w:t>Government Gazette</w:t>
      </w:r>
      <w:r>
        <w:t xml:space="preserve"> No. 41, page 1968, published on 23 June 2022, “Copies of historical accounts (&lt; 4 </w:t>
      </w:r>
      <w:proofErr w:type="spellStart"/>
      <w:r>
        <w:t>yrs</w:t>
      </w:r>
      <w:proofErr w:type="spellEnd"/>
      <w:r>
        <w:t xml:space="preserve">) per bill” should be replaced with the following fee. </w:t>
      </w:r>
    </w:p>
    <w:p w14:paraId="655A65F1" w14:textId="77777777" w:rsidR="008D13A9" w:rsidRDefault="008D13A9" w:rsidP="008D13A9">
      <w:pPr>
        <w:pStyle w:val="GG-body"/>
      </w:pPr>
      <w:r>
        <w:t xml:space="preserve">Pursuant to Section 36 of the </w:t>
      </w:r>
      <w:r>
        <w:rPr>
          <w:i/>
          <w:iCs/>
        </w:rPr>
        <w:t>Water Industry Act 2012</w:t>
      </w:r>
      <w:r>
        <w:t xml:space="preserve"> the following fee applies. This fee is fixed for the period 18 August 2022 to 30 June 2023.</w:t>
      </w:r>
    </w:p>
    <w:tbl>
      <w:tblPr>
        <w:tblW w:w="0" w:type="auto"/>
        <w:tblLook w:val="04A0" w:firstRow="1" w:lastRow="0" w:firstColumn="1" w:lastColumn="0" w:noHBand="0" w:noVBand="1"/>
      </w:tblPr>
      <w:tblGrid>
        <w:gridCol w:w="6151"/>
        <w:gridCol w:w="2875"/>
      </w:tblGrid>
      <w:tr w:rsidR="008D13A9" w14:paraId="614253DD" w14:textId="77777777" w:rsidTr="008D13A9">
        <w:trPr>
          <w:tblHeader/>
        </w:trPr>
        <w:tc>
          <w:tcPr>
            <w:tcW w:w="6151" w:type="dxa"/>
            <w:tcBorders>
              <w:top w:val="single" w:sz="4" w:space="0" w:color="auto"/>
              <w:left w:val="nil"/>
              <w:bottom w:val="single" w:sz="4" w:space="0" w:color="auto"/>
              <w:right w:val="nil"/>
            </w:tcBorders>
            <w:hideMark/>
          </w:tcPr>
          <w:p w14:paraId="5805B307" w14:textId="77777777" w:rsidR="008D13A9" w:rsidRDefault="008D13A9">
            <w:pPr>
              <w:spacing w:before="40" w:after="40"/>
              <w:jc w:val="center"/>
              <w:rPr>
                <w:b/>
                <w:bCs/>
                <w:szCs w:val="17"/>
              </w:rPr>
            </w:pPr>
            <w:r>
              <w:rPr>
                <w:rFonts w:eastAsia="Times New Roman"/>
                <w:b/>
                <w:bCs/>
                <w:szCs w:val="17"/>
              </w:rPr>
              <w:t>Fee Name—Other fees and charges</w:t>
            </w:r>
          </w:p>
        </w:tc>
        <w:tc>
          <w:tcPr>
            <w:tcW w:w="2875" w:type="dxa"/>
            <w:tcBorders>
              <w:top w:val="single" w:sz="4" w:space="0" w:color="auto"/>
              <w:left w:val="nil"/>
              <w:bottom w:val="single" w:sz="4" w:space="0" w:color="auto"/>
              <w:right w:val="nil"/>
            </w:tcBorders>
            <w:hideMark/>
          </w:tcPr>
          <w:p w14:paraId="6DB203A2" w14:textId="77777777" w:rsidR="008D13A9" w:rsidRDefault="008D13A9">
            <w:pPr>
              <w:spacing w:before="40" w:after="40"/>
              <w:jc w:val="center"/>
              <w:rPr>
                <w:b/>
                <w:szCs w:val="17"/>
              </w:rPr>
            </w:pPr>
            <w:r>
              <w:rPr>
                <w:rFonts w:eastAsia="Times New Roman"/>
                <w:b/>
                <w:bCs/>
                <w:szCs w:val="17"/>
              </w:rPr>
              <w:t>Fee 2022-23</w:t>
            </w:r>
          </w:p>
        </w:tc>
      </w:tr>
      <w:tr w:rsidR="008D13A9" w14:paraId="7139D02F" w14:textId="77777777" w:rsidTr="008D13A9">
        <w:trPr>
          <w:tblHeader/>
        </w:trPr>
        <w:tc>
          <w:tcPr>
            <w:tcW w:w="6151" w:type="dxa"/>
            <w:tcBorders>
              <w:top w:val="single" w:sz="4" w:space="0" w:color="auto"/>
              <w:left w:val="nil"/>
              <w:bottom w:val="single" w:sz="4" w:space="0" w:color="auto"/>
              <w:right w:val="nil"/>
            </w:tcBorders>
            <w:hideMark/>
          </w:tcPr>
          <w:p w14:paraId="4898226C" w14:textId="77777777" w:rsidR="008D13A9" w:rsidRDefault="008D13A9">
            <w:pPr>
              <w:spacing w:before="20" w:after="20"/>
              <w:rPr>
                <w:szCs w:val="20"/>
              </w:rPr>
            </w:pPr>
            <w:r>
              <w:rPr>
                <w:rFonts w:eastAsia="Times New Roman"/>
                <w:szCs w:val="17"/>
              </w:rPr>
              <w:t xml:space="preserve">Copies of historical accounts (&gt; 4 </w:t>
            </w:r>
            <w:proofErr w:type="spellStart"/>
            <w:r>
              <w:rPr>
                <w:rFonts w:eastAsia="Times New Roman"/>
                <w:szCs w:val="17"/>
              </w:rPr>
              <w:t>yrs</w:t>
            </w:r>
            <w:proofErr w:type="spellEnd"/>
            <w:r>
              <w:rPr>
                <w:rFonts w:eastAsia="Times New Roman"/>
                <w:szCs w:val="17"/>
              </w:rPr>
              <w:t>) per bill</w:t>
            </w:r>
          </w:p>
        </w:tc>
        <w:tc>
          <w:tcPr>
            <w:tcW w:w="2875" w:type="dxa"/>
            <w:tcBorders>
              <w:top w:val="single" w:sz="4" w:space="0" w:color="auto"/>
              <w:left w:val="nil"/>
              <w:bottom w:val="single" w:sz="4" w:space="0" w:color="auto"/>
              <w:right w:val="nil"/>
            </w:tcBorders>
            <w:hideMark/>
          </w:tcPr>
          <w:p w14:paraId="0F6D5A9C" w14:textId="77777777" w:rsidR="008D13A9" w:rsidRDefault="008D13A9">
            <w:pPr>
              <w:spacing w:before="20" w:after="20"/>
              <w:jc w:val="right"/>
              <w:rPr>
                <w:szCs w:val="20"/>
              </w:rPr>
            </w:pPr>
            <w:r>
              <w:rPr>
                <w:rFonts w:eastAsia="Times New Roman"/>
                <w:szCs w:val="17"/>
              </w:rPr>
              <w:t>$10.60</w:t>
            </w:r>
          </w:p>
        </w:tc>
      </w:tr>
    </w:tbl>
    <w:p w14:paraId="51F4A025" w14:textId="77777777" w:rsidR="008D13A9" w:rsidRDefault="008D13A9" w:rsidP="008D13A9">
      <w:pPr>
        <w:pStyle w:val="GG-body"/>
        <w:rPr>
          <w:rFonts w:eastAsia="Calibri"/>
        </w:rPr>
      </w:pPr>
    </w:p>
    <w:p w14:paraId="30B09C0F" w14:textId="77777777" w:rsidR="008D13A9" w:rsidRDefault="008D13A9" w:rsidP="008D13A9">
      <w:pPr>
        <w:pStyle w:val="GG-body"/>
      </w:pPr>
      <w:r>
        <w:t>Confirmed as a true and accurate record of the decision of the Corporation.</w:t>
      </w:r>
    </w:p>
    <w:p w14:paraId="025FC584" w14:textId="77777777" w:rsidR="008D13A9" w:rsidRDefault="008D13A9" w:rsidP="008D13A9">
      <w:pPr>
        <w:pStyle w:val="GG-SDated"/>
      </w:pPr>
      <w:r>
        <w:t>Dated: 18 August 2022</w:t>
      </w:r>
    </w:p>
    <w:p w14:paraId="2F29192B" w14:textId="77777777" w:rsidR="008D13A9" w:rsidRDefault="008D13A9" w:rsidP="008D13A9">
      <w:pPr>
        <w:pStyle w:val="GG-SName"/>
      </w:pPr>
      <w:r>
        <w:t>D. Ryan</w:t>
      </w:r>
    </w:p>
    <w:p w14:paraId="56B753A6" w14:textId="77777777" w:rsidR="008D13A9" w:rsidRDefault="008D13A9" w:rsidP="008D13A9">
      <w:pPr>
        <w:pStyle w:val="GG-Signature"/>
      </w:pPr>
      <w:r>
        <w:t>Chief Executive</w:t>
      </w:r>
    </w:p>
    <w:p w14:paraId="5ED7B7AA" w14:textId="7B2B6223" w:rsidR="008D13A9" w:rsidRDefault="008D13A9" w:rsidP="008D13A9">
      <w:pPr>
        <w:pStyle w:val="GG-Signature"/>
      </w:pPr>
      <w:r>
        <w:t>South Australian Water Corporation</w:t>
      </w:r>
    </w:p>
    <w:p w14:paraId="4A60C044" w14:textId="7CBCCBBD" w:rsidR="008D13A9" w:rsidRDefault="008D13A9" w:rsidP="008D13A9">
      <w:pPr>
        <w:pStyle w:val="GG-Signature"/>
        <w:pBdr>
          <w:bottom w:val="single" w:sz="4" w:space="1" w:color="auto"/>
        </w:pBdr>
        <w:spacing w:line="52" w:lineRule="exact"/>
        <w:jc w:val="center"/>
      </w:pPr>
    </w:p>
    <w:p w14:paraId="71E10619" w14:textId="60B3D169" w:rsidR="008D13A9" w:rsidRDefault="008D13A9" w:rsidP="008D13A9">
      <w:pPr>
        <w:pStyle w:val="GG-Signature"/>
        <w:pBdr>
          <w:top w:val="single" w:sz="4" w:space="1" w:color="auto"/>
        </w:pBdr>
        <w:spacing w:before="34" w:line="14" w:lineRule="exact"/>
        <w:jc w:val="center"/>
      </w:pPr>
    </w:p>
    <w:p w14:paraId="68ABF4EF" w14:textId="77777777" w:rsidR="000702CE" w:rsidRPr="003471CD" w:rsidRDefault="000702CE" w:rsidP="006E40C7">
      <w:pPr>
        <w:pStyle w:val="GG-body"/>
        <w:spacing w:after="0"/>
      </w:pPr>
    </w:p>
    <w:p w14:paraId="5E25BC43" w14:textId="77777777" w:rsidR="00164C3B" w:rsidRPr="003471CD" w:rsidRDefault="00164C3B" w:rsidP="0003517B">
      <w:pPr>
        <w:pStyle w:val="GG-body"/>
        <w:rPr>
          <w:szCs w:val="20"/>
        </w:rPr>
      </w:pPr>
      <w:r w:rsidRPr="003471CD">
        <w:rPr>
          <w:szCs w:val="20"/>
        </w:rPr>
        <w:br w:type="page"/>
      </w:r>
    </w:p>
    <w:p w14:paraId="68B44276" w14:textId="77777777" w:rsidR="00164C3B" w:rsidRPr="003471CD" w:rsidRDefault="00164C3B" w:rsidP="009C23A5">
      <w:pPr>
        <w:pStyle w:val="Heading1"/>
      </w:pPr>
      <w:bookmarkStart w:id="89" w:name="_Toc111714289"/>
      <w:r w:rsidRPr="003471CD">
        <w:lastRenderedPageBreak/>
        <w:t>Local Government Instruments</w:t>
      </w:r>
      <w:bookmarkEnd w:id="89"/>
    </w:p>
    <w:p w14:paraId="559E0616" w14:textId="77777777" w:rsidR="003A0917" w:rsidRPr="003A0917" w:rsidRDefault="003A0917" w:rsidP="00210E19">
      <w:pPr>
        <w:pStyle w:val="Heading2"/>
      </w:pPr>
      <w:bookmarkStart w:id="90" w:name="_Toc111714290"/>
      <w:r w:rsidRPr="003A0917">
        <w:t>City of Port Adelaide Enfield</w:t>
      </w:r>
      <w:bookmarkEnd w:id="90"/>
    </w:p>
    <w:p w14:paraId="2A5C4DC3" w14:textId="77777777" w:rsidR="003A0917" w:rsidRPr="003A0917" w:rsidRDefault="003A0917" w:rsidP="003A0917">
      <w:pPr>
        <w:jc w:val="center"/>
        <w:rPr>
          <w:smallCaps/>
          <w:szCs w:val="17"/>
        </w:rPr>
      </w:pPr>
      <w:r w:rsidRPr="003A0917">
        <w:rPr>
          <w:smallCaps/>
          <w:szCs w:val="17"/>
        </w:rPr>
        <w:t>Local Government Act 1999</w:t>
      </w:r>
    </w:p>
    <w:p w14:paraId="32200E87" w14:textId="77777777" w:rsidR="003A0917" w:rsidRPr="003A0917" w:rsidRDefault="003A0917" w:rsidP="003A0917">
      <w:pPr>
        <w:jc w:val="center"/>
        <w:rPr>
          <w:i/>
          <w:szCs w:val="17"/>
        </w:rPr>
      </w:pPr>
      <w:r w:rsidRPr="003A0917">
        <w:rPr>
          <w:i/>
          <w:szCs w:val="17"/>
        </w:rPr>
        <w:t>Adoption of Community Land Management Plan—Alberton Oval</w:t>
      </w:r>
    </w:p>
    <w:p w14:paraId="12DA1EF9" w14:textId="77777777" w:rsidR="003A0917" w:rsidRPr="003A0917" w:rsidRDefault="003A0917" w:rsidP="003A0917">
      <w:pPr>
        <w:rPr>
          <w:rFonts w:cs="Arial"/>
        </w:rPr>
      </w:pPr>
      <w:r w:rsidRPr="003A0917">
        <w:rPr>
          <w:rFonts w:cs="Arial"/>
        </w:rPr>
        <w:t xml:space="preserve">Notice is hereby given pursuant to section 197(3) of the </w:t>
      </w:r>
      <w:r w:rsidRPr="003A0917">
        <w:rPr>
          <w:rFonts w:cs="Arial"/>
          <w:i/>
          <w:iCs/>
        </w:rPr>
        <w:t>Local Government Act 1999</w:t>
      </w:r>
      <w:r w:rsidRPr="003A0917">
        <w:rPr>
          <w:rFonts w:cs="Arial"/>
        </w:rPr>
        <w:t xml:space="preserve"> that the City of Port Adelaide Enfield at its ordinary Council meeting 9 November 2021 resolved to adopt the new </w:t>
      </w:r>
      <w:r w:rsidRPr="003A0917">
        <w:rPr>
          <w:rFonts w:cs="Arial"/>
          <w:i/>
          <w:iCs/>
        </w:rPr>
        <w:t>Alberton Oval Community Land Management Plan</w:t>
      </w:r>
      <w:r w:rsidRPr="003A0917">
        <w:rPr>
          <w:rFonts w:cs="Arial"/>
        </w:rPr>
        <w:t xml:space="preserve"> for the land commonly known as ‘Alberton Oval’, being the land comprised in Certificate of Title 6068/489 identified as Allotment 51 Deposited Plan 82919. Pursuant Section 198(3), notice is also given that the previous Community Land Management Plan adopted for the land, </w:t>
      </w:r>
      <w:r w:rsidRPr="003A0917">
        <w:rPr>
          <w:rFonts w:cs="Arial"/>
          <w:i/>
          <w:iCs/>
        </w:rPr>
        <w:t>Community Land Management Plan – Commercial Properties</w:t>
      </w:r>
      <w:r w:rsidRPr="003A0917">
        <w:rPr>
          <w:rFonts w:cs="Arial"/>
        </w:rPr>
        <w:t>, has been revoked to the extent of its application to Alberton Oval (only) and the plan has been amended to remove references to Alberton Oval.</w:t>
      </w:r>
    </w:p>
    <w:p w14:paraId="54E2E656" w14:textId="77777777" w:rsidR="003A0917" w:rsidRPr="003A0917" w:rsidRDefault="003A0917" w:rsidP="003A0917">
      <w:pPr>
        <w:jc w:val="left"/>
        <w:rPr>
          <w:rFonts w:cs="Arial"/>
        </w:rPr>
      </w:pPr>
      <w:r w:rsidRPr="003A0917">
        <w:rPr>
          <w:rFonts w:cs="Arial"/>
        </w:rPr>
        <w:t xml:space="preserve">The Community Land Management Plans are available for public viewing on the Councils Website: </w:t>
      </w:r>
      <w:hyperlink r:id="rId41" w:history="1">
        <w:r w:rsidRPr="003A0917">
          <w:rPr>
            <w:rFonts w:cs="Arial"/>
            <w:color w:val="0000FF"/>
            <w:u w:val="single"/>
          </w:rPr>
          <w:t>www.cityofpae.sa.gov.au</w:t>
        </w:r>
      </w:hyperlink>
    </w:p>
    <w:p w14:paraId="1FAB4DB5" w14:textId="77777777" w:rsidR="003A0917" w:rsidRPr="003A0917" w:rsidRDefault="003A0917" w:rsidP="003A0917">
      <w:pPr>
        <w:spacing w:after="0"/>
        <w:rPr>
          <w:rFonts w:eastAsia="Times New Roman"/>
          <w:szCs w:val="17"/>
        </w:rPr>
      </w:pPr>
      <w:r w:rsidRPr="003A0917">
        <w:rPr>
          <w:rFonts w:eastAsia="Times New Roman"/>
          <w:szCs w:val="17"/>
        </w:rPr>
        <w:t>Dated: 18 August 2022</w:t>
      </w:r>
    </w:p>
    <w:p w14:paraId="09D0D1C7" w14:textId="77777777" w:rsidR="003A0917" w:rsidRPr="003A0917" w:rsidRDefault="003A0917" w:rsidP="003A0917">
      <w:pPr>
        <w:spacing w:after="0"/>
        <w:jc w:val="right"/>
        <w:rPr>
          <w:rFonts w:eastAsia="Times New Roman"/>
          <w:smallCaps/>
          <w:szCs w:val="20"/>
        </w:rPr>
      </w:pPr>
      <w:r w:rsidRPr="003A0917">
        <w:rPr>
          <w:rFonts w:eastAsia="Times New Roman"/>
          <w:smallCaps/>
          <w:szCs w:val="20"/>
        </w:rPr>
        <w:t>Mark Withers</w:t>
      </w:r>
    </w:p>
    <w:p w14:paraId="337F7FC2" w14:textId="0ED299A9" w:rsidR="003A0917" w:rsidRDefault="003A0917" w:rsidP="003A0917">
      <w:pPr>
        <w:spacing w:after="40"/>
        <w:jc w:val="right"/>
        <w:rPr>
          <w:rFonts w:eastAsia="Times New Roman"/>
          <w:szCs w:val="17"/>
        </w:rPr>
      </w:pPr>
      <w:r w:rsidRPr="003A0917">
        <w:rPr>
          <w:rFonts w:eastAsia="Times New Roman"/>
          <w:szCs w:val="17"/>
        </w:rPr>
        <w:t>Chief Executive Officer</w:t>
      </w:r>
    </w:p>
    <w:p w14:paraId="405DA157" w14:textId="6303623E" w:rsidR="003A0917" w:rsidRDefault="003A0917" w:rsidP="003A0917">
      <w:pPr>
        <w:pBdr>
          <w:bottom w:val="single" w:sz="4" w:space="1" w:color="auto"/>
        </w:pBdr>
        <w:spacing w:after="0" w:line="52" w:lineRule="exact"/>
        <w:jc w:val="center"/>
        <w:rPr>
          <w:rFonts w:cs="Arial"/>
        </w:rPr>
      </w:pPr>
    </w:p>
    <w:p w14:paraId="13DCC3FC" w14:textId="17575DC3" w:rsidR="003A0917" w:rsidRDefault="003A0917" w:rsidP="003A0917">
      <w:pPr>
        <w:pBdr>
          <w:top w:val="single" w:sz="4" w:space="1" w:color="auto"/>
        </w:pBdr>
        <w:spacing w:before="34" w:after="0" w:line="14" w:lineRule="exact"/>
        <w:jc w:val="center"/>
        <w:rPr>
          <w:rFonts w:cs="Arial"/>
        </w:rPr>
      </w:pPr>
    </w:p>
    <w:p w14:paraId="666686D3" w14:textId="68381A9F" w:rsidR="00C20455" w:rsidRDefault="00C20455" w:rsidP="003A0917">
      <w:pPr>
        <w:pStyle w:val="GG-body"/>
        <w:spacing w:after="0"/>
      </w:pPr>
    </w:p>
    <w:p w14:paraId="0B4DB012" w14:textId="77777777" w:rsidR="003A0917" w:rsidRPr="003A0917" w:rsidRDefault="003A0917" w:rsidP="00210E19">
      <w:pPr>
        <w:pStyle w:val="Heading2"/>
      </w:pPr>
      <w:bookmarkStart w:id="91" w:name="_Toc111714291"/>
      <w:r w:rsidRPr="003A0917">
        <w:t>City of Victor Harbor</w:t>
      </w:r>
      <w:bookmarkEnd w:id="91"/>
    </w:p>
    <w:p w14:paraId="3E684BFA" w14:textId="77777777" w:rsidR="003A0917" w:rsidRPr="003A0917" w:rsidRDefault="003A0917" w:rsidP="003A0917">
      <w:pPr>
        <w:spacing w:before="66" w:after="0" w:line="240" w:lineRule="auto"/>
        <w:ind w:left="102"/>
        <w:jc w:val="left"/>
        <w:rPr>
          <w:rFonts w:eastAsia="Times New Roman"/>
          <w:sz w:val="22"/>
          <w:lang w:val="en-US"/>
        </w:rPr>
      </w:pPr>
      <w:r w:rsidRPr="003A0917">
        <w:rPr>
          <w:rFonts w:eastAsia="Times New Roman"/>
          <w:sz w:val="22"/>
          <w:lang w:val="en-US"/>
        </w:rPr>
        <w:t>S</w:t>
      </w:r>
      <w:r w:rsidRPr="003A0917">
        <w:rPr>
          <w:rFonts w:eastAsia="Times New Roman"/>
          <w:spacing w:val="1"/>
          <w:sz w:val="22"/>
          <w:lang w:val="en-US"/>
        </w:rPr>
        <w:t>o</w:t>
      </w:r>
      <w:r w:rsidRPr="003A0917">
        <w:rPr>
          <w:rFonts w:eastAsia="Times New Roman"/>
          <w:spacing w:val="-1"/>
          <w:sz w:val="22"/>
          <w:lang w:val="en-US"/>
        </w:rPr>
        <w:t>ut</w:t>
      </w:r>
      <w:r w:rsidRPr="003A0917">
        <w:rPr>
          <w:rFonts w:eastAsia="Times New Roman"/>
          <w:sz w:val="22"/>
          <w:lang w:val="en-US"/>
        </w:rPr>
        <w:t>h</w:t>
      </w:r>
      <w:r w:rsidRPr="003A0917">
        <w:rPr>
          <w:rFonts w:eastAsia="Times New Roman"/>
          <w:spacing w:val="1"/>
          <w:sz w:val="22"/>
          <w:lang w:val="en-US"/>
        </w:rPr>
        <w:t xml:space="preserve"> </w:t>
      </w:r>
      <w:r w:rsidRPr="003A0917">
        <w:rPr>
          <w:rFonts w:eastAsia="Times New Roman"/>
          <w:spacing w:val="-2"/>
          <w:sz w:val="22"/>
          <w:lang w:val="en-US"/>
        </w:rPr>
        <w:t>A</w:t>
      </w:r>
      <w:r w:rsidRPr="003A0917">
        <w:rPr>
          <w:rFonts w:eastAsia="Times New Roman"/>
          <w:spacing w:val="-1"/>
          <w:sz w:val="22"/>
          <w:lang w:val="en-US"/>
        </w:rPr>
        <w:t>u</w:t>
      </w:r>
      <w:r w:rsidRPr="003A0917">
        <w:rPr>
          <w:rFonts w:eastAsia="Times New Roman"/>
          <w:spacing w:val="1"/>
          <w:sz w:val="22"/>
          <w:lang w:val="en-US"/>
        </w:rPr>
        <w:t>st</w:t>
      </w:r>
      <w:r w:rsidRPr="003A0917">
        <w:rPr>
          <w:rFonts w:eastAsia="Times New Roman"/>
          <w:sz w:val="22"/>
          <w:lang w:val="en-US"/>
        </w:rPr>
        <w:t>r</w:t>
      </w:r>
      <w:r w:rsidRPr="003A0917">
        <w:rPr>
          <w:rFonts w:eastAsia="Times New Roman"/>
          <w:spacing w:val="-2"/>
          <w:sz w:val="22"/>
          <w:lang w:val="en-US"/>
        </w:rPr>
        <w:t>a</w:t>
      </w:r>
      <w:r w:rsidRPr="003A0917">
        <w:rPr>
          <w:rFonts w:eastAsia="Times New Roman"/>
          <w:spacing w:val="-1"/>
          <w:sz w:val="22"/>
          <w:lang w:val="en-US"/>
        </w:rPr>
        <w:t>l</w:t>
      </w:r>
      <w:r w:rsidRPr="003A0917">
        <w:rPr>
          <w:rFonts w:eastAsia="Times New Roman"/>
          <w:spacing w:val="1"/>
          <w:sz w:val="22"/>
          <w:lang w:val="en-US"/>
        </w:rPr>
        <w:t>i</w:t>
      </w:r>
      <w:r w:rsidRPr="003A0917">
        <w:rPr>
          <w:rFonts w:eastAsia="Times New Roman"/>
          <w:sz w:val="22"/>
          <w:lang w:val="en-US"/>
        </w:rPr>
        <w:t>a</w:t>
      </w:r>
    </w:p>
    <w:p w14:paraId="42377A74" w14:textId="77777777" w:rsidR="003A0917" w:rsidRPr="003A0917" w:rsidRDefault="003A0917" w:rsidP="003A0917">
      <w:pPr>
        <w:keepLines/>
        <w:autoSpaceDE w:val="0"/>
        <w:autoSpaceDN w:val="0"/>
        <w:adjustRightInd w:val="0"/>
        <w:spacing w:before="120" w:after="200" w:line="240" w:lineRule="auto"/>
        <w:jc w:val="left"/>
        <w:rPr>
          <w:rFonts w:eastAsia="Times New Roman"/>
          <w:b/>
          <w:bCs/>
          <w:color w:val="000000"/>
          <w:sz w:val="22"/>
          <w:lang w:val="en-US" w:eastAsia="en-AU"/>
        </w:rPr>
      </w:pPr>
      <w:r w:rsidRPr="003A0917">
        <w:rPr>
          <w:rFonts w:eastAsia="Times New Roman"/>
          <w:b/>
          <w:bCs/>
          <w:color w:val="000000"/>
          <w:sz w:val="22"/>
          <w:lang w:val="en-US" w:eastAsia="en-AU"/>
        </w:rPr>
        <w:t>Liquor Licensing (Dry Areas) Notice 2022</w:t>
      </w:r>
    </w:p>
    <w:p w14:paraId="65619CAA" w14:textId="77777777" w:rsidR="003A0917" w:rsidRPr="003A0917" w:rsidRDefault="003A0917" w:rsidP="003A0917">
      <w:pPr>
        <w:spacing w:after="0" w:line="240" w:lineRule="auto"/>
        <w:jc w:val="left"/>
        <w:rPr>
          <w:rFonts w:eastAsia="Times New Roman"/>
          <w:sz w:val="22"/>
          <w:lang w:val="en-US"/>
        </w:rPr>
      </w:pPr>
      <w:r w:rsidRPr="003A0917">
        <w:rPr>
          <w:rFonts w:eastAsia="Times New Roman"/>
          <w:sz w:val="22"/>
          <w:lang w:val="en-US"/>
        </w:rPr>
        <w:t>Und</w:t>
      </w:r>
      <w:r w:rsidRPr="003A0917">
        <w:rPr>
          <w:rFonts w:eastAsia="Times New Roman"/>
          <w:spacing w:val="-1"/>
          <w:sz w:val="22"/>
          <w:lang w:val="en-US"/>
        </w:rPr>
        <w:t>e</w:t>
      </w:r>
      <w:r w:rsidRPr="003A0917">
        <w:rPr>
          <w:rFonts w:eastAsia="Times New Roman"/>
          <w:sz w:val="22"/>
          <w:lang w:val="en-US"/>
        </w:rPr>
        <w:t>r s</w:t>
      </w:r>
      <w:r w:rsidRPr="003A0917">
        <w:rPr>
          <w:rFonts w:eastAsia="Times New Roman"/>
          <w:spacing w:val="-1"/>
          <w:sz w:val="22"/>
          <w:lang w:val="en-US"/>
        </w:rPr>
        <w:t>ec</w:t>
      </w:r>
      <w:r w:rsidRPr="003A0917">
        <w:rPr>
          <w:rFonts w:eastAsia="Times New Roman"/>
          <w:sz w:val="22"/>
          <w:lang w:val="en-US"/>
        </w:rPr>
        <w:t>t</w:t>
      </w:r>
      <w:r w:rsidRPr="003A0917">
        <w:rPr>
          <w:rFonts w:eastAsia="Times New Roman"/>
          <w:spacing w:val="1"/>
          <w:sz w:val="22"/>
          <w:lang w:val="en-US"/>
        </w:rPr>
        <w:t>i</w:t>
      </w:r>
      <w:r w:rsidRPr="003A0917">
        <w:rPr>
          <w:rFonts w:eastAsia="Times New Roman"/>
          <w:sz w:val="22"/>
          <w:lang w:val="en-US"/>
        </w:rPr>
        <w:t>on 13</w:t>
      </w:r>
      <w:r w:rsidRPr="003A0917">
        <w:rPr>
          <w:rFonts w:eastAsia="Times New Roman"/>
          <w:spacing w:val="1"/>
          <w:sz w:val="22"/>
          <w:lang w:val="en-US"/>
        </w:rPr>
        <w:t>1</w:t>
      </w:r>
      <w:r w:rsidRPr="003A0917">
        <w:rPr>
          <w:rFonts w:eastAsia="Times New Roman"/>
          <w:sz w:val="22"/>
          <w:lang w:val="en-US"/>
        </w:rPr>
        <w:t>(</w:t>
      </w:r>
      <w:r w:rsidRPr="003A0917">
        <w:rPr>
          <w:rFonts w:eastAsia="Times New Roman"/>
          <w:spacing w:val="1"/>
          <w:sz w:val="22"/>
          <w:lang w:val="en-US"/>
        </w:rPr>
        <w:t>1</w:t>
      </w:r>
      <w:r w:rsidRPr="003A0917">
        <w:rPr>
          <w:rFonts w:eastAsia="Times New Roman"/>
          <w:spacing w:val="-1"/>
          <w:sz w:val="22"/>
          <w:lang w:val="en-US"/>
        </w:rPr>
        <w:t>AB</w:t>
      </w:r>
      <w:r w:rsidRPr="003A0917">
        <w:rPr>
          <w:rFonts w:eastAsia="Times New Roman"/>
          <w:sz w:val="22"/>
          <w:lang w:val="en-US"/>
        </w:rPr>
        <w:t>) of</w:t>
      </w:r>
      <w:r w:rsidRPr="003A0917">
        <w:rPr>
          <w:rFonts w:eastAsia="Times New Roman"/>
          <w:spacing w:val="1"/>
          <w:sz w:val="22"/>
          <w:lang w:val="en-US"/>
        </w:rPr>
        <w:t xml:space="preserve"> </w:t>
      </w:r>
      <w:r w:rsidRPr="003A0917">
        <w:rPr>
          <w:rFonts w:eastAsia="Times New Roman"/>
          <w:sz w:val="22"/>
          <w:lang w:val="en-US"/>
        </w:rPr>
        <w:t xml:space="preserve">the </w:t>
      </w:r>
      <w:r w:rsidRPr="003A0917">
        <w:rPr>
          <w:rFonts w:eastAsia="Times New Roman"/>
          <w:i/>
          <w:spacing w:val="1"/>
          <w:sz w:val="22"/>
          <w:lang w:val="en-US"/>
        </w:rPr>
        <w:t>L</w:t>
      </w:r>
      <w:r w:rsidRPr="003A0917">
        <w:rPr>
          <w:rFonts w:eastAsia="Times New Roman"/>
          <w:i/>
          <w:sz w:val="22"/>
          <w:lang w:val="en-US"/>
        </w:rPr>
        <w:t xml:space="preserve">iquor </w:t>
      </w:r>
      <w:r w:rsidRPr="003A0917">
        <w:rPr>
          <w:rFonts w:eastAsia="Times New Roman"/>
          <w:i/>
          <w:spacing w:val="1"/>
          <w:sz w:val="22"/>
          <w:lang w:val="en-US"/>
        </w:rPr>
        <w:t>L</w:t>
      </w:r>
      <w:r w:rsidRPr="003A0917">
        <w:rPr>
          <w:rFonts w:eastAsia="Times New Roman"/>
          <w:i/>
          <w:sz w:val="22"/>
          <w:lang w:val="en-US"/>
        </w:rPr>
        <w:t>ic</w:t>
      </w:r>
      <w:r w:rsidRPr="003A0917">
        <w:rPr>
          <w:rFonts w:eastAsia="Times New Roman"/>
          <w:i/>
          <w:spacing w:val="-1"/>
          <w:sz w:val="22"/>
          <w:lang w:val="en-US"/>
        </w:rPr>
        <w:t>e</w:t>
      </w:r>
      <w:r w:rsidRPr="003A0917">
        <w:rPr>
          <w:rFonts w:eastAsia="Times New Roman"/>
          <w:i/>
          <w:sz w:val="22"/>
          <w:lang w:val="en-US"/>
        </w:rPr>
        <w:t>nsing A</w:t>
      </w:r>
      <w:r w:rsidRPr="003A0917">
        <w:rPr>
          <w:rFonts w:eastAsia="Times New Roman"/>
          <w:i/>
          <w:spacing w:val="-1"/>
          <w:sz w:val="22"/>
          <w:lang w:val="en-US"/>
        </w:rPr>
        <w:t>c</w:t>
      </w:r>
      <w:r w:rsidRPr="003A0917">
        <w:rPr>
          <w:rFonts w:eastAsia="Times New Roman"/>
          <w:i/>
          <w:sz w:val="22"/>
          <w:lang w:val="en-US"/>
        </w:rPr>
        <w:t>t</w:t>
      </w:r>
      <w:r w:rsidRPr="003A0917">
        <w:rPr>
          <w:rFonts w:eastAsia="Times New Roman"/>
          <w:i/>
          <w:spacing w:val="2"/>
          <w:sz w:val="22"/>
          <w:lang w:val="en-US"/>
        </w:rPr>
        <w:t xml:space="preserve"> </w:t>
      </w:r>
      <w:r w:rsidRPr="003A0917">
        <w:rPr>
          <w:rFonts w:eastAsia="Times New Roman"/>
          <w:i/>
          <w:sz w:val="22"/>
          <w:lang w:val="en-US"/>
        </w:rPr>
        <w:t>1997</w:t>
      </w:r>
    </w:p>
    <w:p w14:paraId="6CC40E81" w14:textId="77777777" w:rsidR="003A0917" w:rsidRPr="003A0917" w:rsidRDefault="003A0917" w:rsidP="003A0917">
      <w:pPr>
        <w:spacing w:before="2" w:after="0" w:line="280" w:lineRule="exact"/>
        <w:jc w:val="left"/>
        <w:rPr>
          <w:rFonts w:eastAsia="Times New Roman"/>
          <w:sz w:val="22"/>
          <w:lang w:val="en-US"/>
        </w:rPr>
      </w:pPr>
    </w:p>
    <w:p w14:paraId="386D6885" w14:textId="77777777" w:rsidR="003A0917" w:rsidRPr="003A0917" w:rsidRDefault="003A0917" w:rsidP="003A0917">
      <w:pPr>
        <w:spacing w:after="0" w:line="240" w:lineRule="auto"/>
        <w:ind w:left="102"/>
        <w:jc w:val="left"/>
        <w:rPr>
          <w:rFonts w:eastAsia="Times New Roman"/>
          <w:sz w:val="22"/>
          <w:lang w:val="en-US"/>
        </w:rPr>
      </w:pPr>
      <w:r w:rsidRPr="003A0917">
        <w:rPr>
          <w:rFonts w:eastAsia="Times New Roman"/>
          <w:b/>
          <w:sz w:val="22"/>
          <w:lang w:val="en-US"/>
        </w:rPr>
        <w:t>1—Short</w:t>
      </w:r>
      <w:r w:rsidRPr="003A0917">
        <w:rPr>
          <w:rFonts w:eastAsia="Times New Roman"/>
          <w:b/>
          <w:spacing w:val="-8"/>
          <w:sz w:val="22"/>
          <w:lang w:val="en-US"/>
        </w:rPr>
        <w:t xml:space="preserve"> </w:t>
      </w:r>
      <w:r w:rsidRPr="003A0917">
        <w:rPr>
          <w:rFonts w:eastAsia="Times New Roman"/>
          <w:b/>
          <w:sz w:val="22"/>
          <w:lang w:val="en-US"/>
        </w:rPr>
        <w:t>title</w:t>
      </w:r>
    </w:p>
    <w:p w14:paraId="584F8152" w14:textId="77777777" w:rsidR="003A0917" w:rsidRPr="003A0917" w:rsidRDefault="003A0917" w:rsidP="003A0917">
      <w:pPr>
        <w:spacing w:before="5" w:after="0" w:line="100" w:lineRule="exact"/>
        <w:jc w:val="left"/>
        <w:rPr>
          <w:rFonts w:eastAsia="Times New Roman"/>
          <w:sz w:val="22"/>
          <w:lang w:val="en-US"/>
        </w:rPr>
      </w:pPr>
    </w:p>
    <w:p w14:paraId="7D20F9CE" w14:textId="77777777" w:rsidR="003A0917" w:rsidRPr="003A0917" w:rsidRDefault="003A0917" w:rsidP="003A0917">
      <w:pPr>
        <w:spacing w:after="0" w:line="240" w:lineRule="auto"/>
        <w:ind w:left="896"/>
        <w:jc w:val="left"/>
        <w:rPr>
          <w:rFonts w:eastAsia="Times New Roman"/>
          <w:sz w:val="22"/>
          <w:lang w:val="en-US"/>
        </w:rPr>
      </w:pPr>
      <w:r w:rsidRPr="003A0917">
        <w:rPr>
          <w:rFonts w:eastAsia="Times New Roman"/>
          <w:spacing w:val="1"/>
          <w:sz w:val="22"/>
          <w:lang w:val="en-US"/>
        </w:rPr>
        <w:t>T</w:t>
      </w:r>
      <w:r w:rsidRPr="003A0917">
        <w:rPr>
          <w:rFonts w:eastAsia="Times New Roman"/>
          <w:sz w:val="22"/>
          <w:lang w:val="en-US"/>
        </w:rPr>
        <w:t>his</w:t>
      </w:r>
      <w:r w:rsidRPr="003A0917">
        <w:rPr>
          <w:rFonts w:eastAsia="Times New Roman"/>
          <w:spacing w:val="-1"/>
          <w:sz w:val="22"/>
          <w:lang w:val="en-US"/>
        </w:rPr>
        <w:t xml:space="preserve"> </w:t>
      </w:r>
      <w:r w:rsidRPr="003A0917">
        <w:rPr>
          <w:rFonts w:eastAsia="Times New Roman"/>
          <w:sz w:val="22"/>
          <w:lang w:val="en-US"/>
        </w:rPr>
        <w:t>no</w:t>
      </w:r>
      <w:r w:rsidRPr="003A0917">
        <w:rPr>
          <w:rFonts w:eastAsia="Times New Roman"/>
          <w:spacing w:val="-2"/>
          <w:sz w:val="22"/>
          <w:lang w:val="en-US"/>
        </w:rPr>
        <w:t>t</w:t>
      </w:r>
      <w:r w:rsidRPr="003A0917">
        <w:rPr>
          <w:rFonts w:eastAsia="Times New Roman"/>
          <w:sz w:val="22"/>
          <w:lang w:val="en-US"/>
        </w:rPr>
        <w:t>i</w:t>
      </w:r>
      <w:r w:rsidRPr="003A0917">
        <w:rPr>
          <w:rFonts w:eastAsia="Times New Roman"/>
          <w:spacing w:val="1"/>
          <w:sz w:val="22"/>
          <w:lang w:val="en-US"/>
        </w:rPr>
        <w:t>c</w:t>
      </w:r>
      <w:r w:rsidRPr="003A0917">
        <w:rPr>
          <w:rFonts w:eastAsia="Times New Roman"/>
          <w:sz w:val="22"/>
          <w:lang w:val="en-US"/>
        </w:rPr>
        <w:t>e</w:t>
      </w:r>
      <w:r w:rsidRPr="003A0917">
        <w:rPr>
          <w:rFonts w:eastAsia="Times New Roman"/>
          <w:spacing w:val="-1"/>
          <w:sz w:val="22"/>
          <w:lang w:val="en-US"/>
        </w:rPr>
        <w:t xml:space="preserve"> </w:t>
      </w:r>
      <w:r w:rsidRPr="003A0917">
        <w:rPr>
          <w:rFonts w:eastAsia="Times New Roman"/>
          <w:sz w:val="22"/>
          <w:lang w:val="en-US"/>
        </w:rPr>
        <w:t>m</w:t>
      </w:r>
      <w:r w:rsidRPr="003A0917">
        <w:rPr>
          <w:rFonts w:eastAsia="Times New Roman"/>
          <w:spacing w:val="1"/>
          <w:sz w:val="22"/>
          <w:lang w:val="en-US"/>
        </w:rPr>
        <w:t>a</w:t>
      </w:r>
      <w:r w:rsidRPr="003A0917">
        <w:rPr>
          <w:rFonts w:eastAsia="Times New Roman"/>
          <w:sz w:val="22"/>
          <w:lang w:val="en-US"/>
        </w:rPr>
        <w:t>y</w:t>
      </w:r>
      <w:r w:rsidRPr="003A0917">
        <w:rPr>
          <w:rFonts w:eastAsia="Times New Roman"/>
          <w:spacing w:val="-5"/>
          <w:sz w:val="22"/>
          <w:lang w:val="en-US"/>
        </w:rPr>
        <w:t xml:space="preserve"> </w:t>
      </w:r>
      <w:r w:rsidRPr="003A0917">
        <w:rPr>
          <w:rFonts w:eastAsia="Times New Roman"/>
          <w:sz w:val="22"/>
          <w:lang w:val="en-US"/>
        </w:rPr>
        <w:t>be</w:t>
      </w:r>
      <w:r w:rsidRPr="003A0917">
        <w:rPr>
          <w:rFonts w:eastAsia="Times New Roman"/>
          <w:spacing w:val="1"/>
          <w:sz w:val="22"/>
          <w:lang w:val="en-US"/>
        </w:rPr>
        <w:t xml:space="preserve"> c</w:t>
      </w:r>
      <w:r w:rsidRPr="003A0917">
        <w:rPr>
          <w:rFonts w:eastAsia="Times New Roman"/>
          <w:sz w:val="22"/>
          <w:lang w:val="en-US"/>
        </w:rPr>
        <w:t>i</w:t>
      </w:r>
      <w:r w:rsidRPr="003A0917">
        <w:rPr>
          <w:rFonts w:eastAsia="Times New Roman"/>
          <w:spacing w:val="-2"/>
          <w:sz w:val="22"/>
          <w:lang w:val="en-US"/>
        </w:rPr>
        <w:t>t</w:t>
      </w:r>
      <w:r w:rsidRPr="003A0917">
        <w:rPr>
          <w:rFonts w:eastAsia="Times New Roman"/>
          <w:spacing w:val="1"/>
          <w:sz w:val="22"/>
          <w:lang w:val="en-US"/>
        </w:rPr>
        <w:t>e</w:t>
      </w:r>
      <w:r w:rsidRPr="003A0917">
        <w:rPr>
          <w:rFonts w:eastAsia="Times New Roman"/>
          <w:sz w:val="22"/>
          <w:lang w:val="en-US"/>
        </w:rPr>
        <w:t xml:space="preserve">d </w:t>
      </w:r>
      <w:r w:rsidRPr="003A0917">
        <w:rPr>
          <w:rFonts w:eastAsia="Times New Roman"/>
          <w:spacing w:val="-2"/>
          <w:sz w:val="22"/>
          <w:lang w:val="en-US"/>
        </w:rPr>
        <w:t>a</w:t>
      </w:r>
      <w:r w:rsidRPr="003A0917">
        <w:rPr>
          <w:rFonts w:eastAsia="Times New Roman"/>
          <w:sz w:val="22"/>
          <w:lang w:val="en-US"/>
        </w:rPr>
        <w:t>s</w:t>
      </w:r>
      <w:r w:rsidRPr="003A0917">
        <w:rPr>
          <w:rFonts w:eastAsia="Times New Roman"/>
          <w:spacing w:val="-1"/>
          <w:sz w:val="22"/>
          <w:lang w:val="en-US"/>
        </w:rPr>
        <w:t xml:space="preserve"> </w:t>
      </w:r>
      <w:r w:rsidRPr="003A0917">
        <w:rPr>
          <w:rFonts w:eastAsia="Times New Roman"/>
          <w:sz w:val="22"/>
          <w:lang w:val="en-US"/>
        </w:rPr>
        <w:t>the</w:t>
      </w:r>
      <w:r w:rsidRPr="003A0917">
        <w:rPr>
          <w:rFonts w:eastAsia="Times New Roman"/>
          <w:spacing w:val="4"/>
          <w:sz w:val="22"/>
          <w:lang w:val="en-US"/>
        </w:rPr>
        <w:t xml:space="preserve"> </w:t>
      </w:r>
      <w:hyperlink r:id="rId42" w:history="1">
        <w:r w:rsidRPr="003A0917">
          <w:rPr>
            <w:rFonts w:eastAsia="Times New Roman"/>
            <w:i/>
            <w:color w:val="0000FF"/>
            <w:spacing w:val="-1"/>
            <w:sz w:val="22"/>
            <w:lang w:val="en-US"/>
          </w:rPr>
          <w:t>L</w:t>
        </w:r>
        <w:r w:rsidRPr="003A0917">
          <w:rPr>
            <w:rFonts w:eastAsia="Times New Roman"/>
            <w:i/>
            <w:color w:val="0000FF"/>
            <w:sz w:val="22"/>
            <w:lang w:val="en-US"/>
          </w:rPr>
          <w:t>iquor</w:t>
        </w:r>
        <w:r w:rsidRPr="003A0917">
          <w:rPr>
            <w:rFonts w:eastAsia="Times New Roman"/>
            <w:i/>
            <w:color w:val="0000FF"/>
            <w:spacing w:val="-1"/>
            <w:sz w:val="22"/>
            <w:lang w:val="en-US"/>
          </w:rPr>
          <w:t xml:space="preserve"> L</w:t>
        </w:r>
        <w:r w:rsidRPr="003A0917">
          <w:rPr>
            <w:rFonts w:eastAsia="Times New Roman"/>
            <w:i/>
            <w:color w:val="0000FF"/>
            <w:sz w:val="22"/>
            <w:lang w:val="en-US"/>
          </w:rPr>
          <w:t>i</w:t>
        </w:r>
        <w:r w:rsidRPr="003A0917">
          <w:rPr>
            <w:rFonts w:eastAsia="Times New Roman"/>
            <w:i/>
            <w:color w:val="0000FF"/>
            <w:spacing w:val="-1"/>
            <w:sz w:val="22"/>
            <w:lang w:val="en-US"/>
          </w:rPr>
          <w:t>c</w:t>
        </w:r>
        <w:r w:rsidRPr="003A0917">
          <w:rPr>
            <w:rFonts w:eastAsia="Times New Roman"/>
            <w:i/>
            <w:color w:val="0000FF"/>
            <w:spacing w:val="1"/>
            <w:sz w:val="22"/>
            <w:lang w:val="en-US"/>
          </w:rPr>
          <w:t>e</w:t>
        </w:r>
        <w:r w:rsidRPr="003A0917">
          <w:rPr>
            <w:rFonts w:eastAsia="Times New Roman"/>
            <w:i/>
            <w:color w:val="0000FF"/>
            <w:sz w:val="22"/>
            <w:lang w:val="en-US"/>
          </w:rPr>
          <w:t>n</w:t>
        </w:r>
        <w:r w:rsidRPr="003A0917">
          <w:rPr>
            <w:rFonts w:eastAsia="Times New Roman"/>
            <w:i/>
            <w:color w:val="0000FF"/>
            <w:spacing w:val="-1"/>
            <w:sz w:val="22"/>
            <w:lang w:val="en-US"/>
          </w:rPr>
          <w:t>s</w:t>
        </w:r>
        <w:r w:rsidRPr="003A0917">
          <w:rPr>
            <w:rFonts w:eastAsia="Times New Roman"/>
            <w:i/>
            <w:color w:val="0000FF"/>
            <w:sz w:val="22"/>
            <w:lang w:val="en-US"/>
          </w:rPr>
          <w:t>ing (D</w:t>
        </w:r>
        <w:r w:rsidRPr="003A0917">
          <w:rPr>
            <w:rFonts w:eastAsia="Times New Roman"/>
            <w:i/>
            <w:color w:val="0000FF"/>
            <w:spacing w:val="-4"/>
            <w:sz w:val="22"/>
            <w:lang w:val="en-US"/>
          </w:rPr>
          <w:t>r</w:t>
        </w:r>
        <w:r w:rsidRPr="003A0917">
          <w:rPr>
            <w:rFonts w:eastAsia="Times New Roman"/>
            <w:i/>
            <w:color w:val="0000FF"/>
            <w:sz w:val="22"/>
            <w:lang w:val="en-US"/>
          </w:rPr>
          <w:t>y</w:t>
        </w:r>
        <w:r w:rsidRPr="003A0917">
          <w:rPr>
            <w:rFonts w:eastAsia="Times New Roman"/>
            <w:i/>
            <w:color w:val="0000FF"/>
            <w:spacing w:val="1"/>
            <w:sz w:val="22"/>
            <w:lang w:val="en-US"/>
          </w:rPr>
          <w:t xml:space="preserve"> A</w:t>
        </w:r>
        <w:r w:rsidRPr="003A0917">
          <w:rPr>
            <w:rFonts w:eastAsia="Times New Roman"/>
            <w:i/>
            <w:color w:val="0000FF"/>
            <w:spacing w:val="-1"/>
            <w:sz w:val="22"/>
            <w:lang w:val="en-US"/>
          </w:rPr>
          <w:t>r</w:t>
        </w:r>
        <w:r w:rsidRPr="003A0917">
          <w:rPr>
            <w:rFonts w:eastAsia="Times New Roman"/>
            <w:i/>
            <w:color w:val="0000FF"/>
            <w:spacing w:val="1"/>
            <w:sz w:val="22"/>
            <w:lang w:val="en-US"/>
          </w:rPr>
          <w:t>e</w:t>
        </w:r>
        <w:r w:rsidRPr="003A0917">
          <w:rPr>
            <w:rFonts w:eastAsia="Times New Roman"/>
            <w:i/>
            <w:color w:val="0000FF"/>
            <w:sz w:val="22"/>
            <w:lang w:val="en-US"/>
          </w:rPr>
          <w:t>a</w:t>
        </w:r>
        <w:r w:rsidRPr="003A0917">
          <w:rPr>
            <w:rFonts w:eastAsia="Times New Roman"/>
            <w:i/>
            <w:color w:val="0000FF"/>
            <w:spacing w:val="-1"/>
            <w:sz w:val="22"/>
            <w:lang w:val="en-US"/>
          </w:rPr>
          <w:t>s</w:t>
        </w:r>
        <w:r w:rsidRPr="003A0917">
          <w:rPr>
            <w:rFonts w:eastAsia="Times New Roman"/>
            <w:i/>
            <w:color w:val="0000FF"/>
            <w:sz w:val="22"/>
            <w:lang w:val="en-US"/>
          </w:rPr>
          <w:t>) N</w:t>
        </w:r>
        <w:r w:rsidRPr="003A0917">
          <w:rPr>
            <w:rFonts w:eastAsia="Times New Roman"/>
            <w:i/>
            <w:color w:val="0000FF"/>
            <w:spacing w:val="-2"/>
            <w:sz w:val="22"/>
            <w:lang w:val="en-US"/>
          </w:rPr>
          <w:t>o</w:t>
        </w:r>
        <w:r w:rsidRPr="003A0917">
          <w:rPr>
            <w:rFonts w:eastAsia="Times New Roman"/>
            <w:i/>
            <w:color w:val="0000FF"/>
            <w:sz w:val="22"/>
            <w:lang w:val="en-US"/>
          </w:rPr>
          <w:t>ti</w:t>
        </w:r>
        <w:r w:rsidRPr="003A0917">
          <w:rPr>
            <w:rFonts w:eastAsia="Times New Roman"/>
            <w:i/>
            <w:color w:val="0000FF"/>
            <w:spacing w:val="-1"/>
            <w:sz w:val="22"/>
            <w:lang w:val="en-US"/>
          </w:rPr>
          <w:t>c</w:t>
        </w:r>
        <w:r w:rsidRPr="003A0917">
          <w:rPr>
            <w:rFonts w:eastAsia="Times New Roman"/>
            <w:i/>
            <w:color w:val="0000FF"/>
            <w:sz w:val="22"/>
            <w:lang w:val="en-US"/>
          </w:rPr>
          <w:t>e</w:t>
        </w:r>
        <w:r w:rsidRPr="003A0917">
          <w:rPr>
            <w:rFonts w:eastAsia="Times New Roman"/>
            <w:i/>
            <w:color w:val="0000FF"/>
            <w:spacing w:val="4"/>
            <w:sz w:val="22"/>
            <w:lang w:val="en-US"/>
          </w:rPr>
          <w:t xml:space="preserve"> </w:t>
        </w:r>
        <w:r w:rsidRPr="003A0917">
          <w:rPr>
            <w:rFonts w:eastAsia="Times New Roman"/>
            <w:i/>
            <w:color w:val="0000FF"/>
            <w:sz w:val="22"/>
            <w:lang w:val="en-US"/>
          </w:rPr>
          <w:t>2018</w:t>
        </w:r>
      </w:hyperlink>
      <w:r w:rsidRPr="003A0917">
        <w:rPr>
          <w:rFonts w:eastAsia="Times New Roman"/>
          <w:sz w:val="22"/>
          <w:lang w:val="en-US"/>
        </w:rPr>
        <w:t>.</w:t>
      </w:r>
    </w:p>
    <w:p w14:paraId="751C5DED" w14:textId="77777777" w:rsidR="003A0917" w:rsidRPr="003A0917" w:rsidRDefault="003A0917" w:rsidP="003A0917">
      <w:pPr>
        <w:spacing w:after="0" w:line="200" w:lineRule="exact"/>
        <w:jc w:val="left"/>
        <w:rPr>
          <w:rFonts w:eastAsia="Times New Roman"/>
          <w:sz w:val="22"/>
          <w:lang w:val="en-US"/>
        </w:rPr>
      </w:pPr>
    </w:p>
    <w:p w14:paraId="5C4C444F" w14:textId="77777777" w:rsidR="003A0917" w:rsidRPr="003A0917" w:rsidRDefault="003A0917" w:rsidP="003A0917">
      <w:pPr>
        <w:spacing w:after="0" w:line="240" w:lineRule="auto"/>
        <w:ind w:left="102"/>
        <w:jc w:val="left"/>
        <w:rPr>
          <w:rFonts w:eastAsia="Times New Roman"/>
          <w:sz w:val="22"/>
          <w:lang w:val="en-US"/>
        </w:rPr>
      </w:pPr>
      <w:r w:rsidRPr="003A0917">
        <w:rPr>
          <w:rFonts w:eastAsia="Times New Roman"/>
          <w:b/>
          <w:sz w:val="22"/>
          <w:lang w:val="en-US"/>
        </w:rPr>
        <w:t>2—C</w:t>
      </w:r>
      <w:r w:rsidRPr="003A0917">
        <w:rPr>
          <w:rFonts w:eastAsia="Times New Roman"/>
          <w:b/>
          <w:spacing w:val="2"/>
          <w:sz w:val="22"/>
          <w:lang w:val="en-US"/>
        </w:rPr>
        <w:t>o</w:t>
      </w:r>
      <w:r w:rsidRPr="003A0917">
        <w:rPr>
          <w:rFonts w:eastAsia="Times New Roman"/>
          <w:b/>
          <w:sz w:val="22"/>
          <w:lang w:val="en-US"/>
        </w:rPr>
        <w:t>mmenc</w:t>
      </w:r>
      <w:r w:rsidRPr="003A0917">
        <w:rPr>
          <w:rFonts w:eastAsia="Times New Roman"/>
          <w:b/>
          <w:spacing w:val="3"/>
          <w:sz w:val="22"/>
          <w:lang w:val="en-US"/>
        </w:rPr>
        <w:t>e</w:t>
      </w:r>
      <w:r w:rsidRPr="003A0917">
        <w:rPr>
          <w:rFonts w:eastAsia="Times New Roman"/>
          <w:b/>
          <w:spacing w:val="-2"/>
          <w:sz w:val="22"/>
          <w:lang w:val="en-US"/>
        </w:rPr>
        <w:t>m</w:t>
      </w:r>
      <w:r w:rsidRPr="003A0917">
        <w:rPr>
          <w:rFonts w:eastAsia="Times New Roman"/>
          <w:b/>
          <w:spacing w:val="2"/>
          <w:sz w:val="22"/>
          <w:lang w:val="en-US"/>
        </w:rPr>
        <w:t>e</w:t>
      </w:r>
      <w:r w:rsidRPr="003A0917">
        <w:rPr>
          <w:rFonts w:eastAsia="Times New Roman"/>
          <w:b/>
          <w:sz w:val="22"/>
          <w:lang w:val="en-US"/>
        </w:rPr>
        <w:t>nt</w:t>
      </w:r>
    </w:p>
    <w:p w14:paraId="74E5643C" w14:textId="77777777" w:rsidR="003A0917" w:rsidRPr="003A0917" w:rsidRDefault="003A0917" w:rsidP="003A0917">
      <w:pPr>
        <w:spacing w:before="3" w:after="0" w:line="100" w:lineRule="exact"/>
        <w:jc w:val="left"/>
        <w:rPr>
          <w:rFonts w:eastAsia="Times New Roman"/>
          <w:sz w:val="22"/>
          <w:lang w:val="en-US"/>
        </w:rPr>
      </w:pPr>
    </w:p>
    <w:p w14:paraId="1F435453" w14:textId="77777777" w:rsidR="003A0917" w:rsidRPr="003A0917" w:rsidRDefault="003A0917" w:rsidP="003A0917">
      <w:pPr>
        <w:spacing w:after="0" w:line="240" w:lineRule="auto"/>
        <w:ind w:left="896"/>
        <w:jc w:val="left"/>
        <w:rPr>
          <w:rFonts w:eastAsia="Times New Roman"/>
          <w:sz w:val="22"/>
          <w:lang w:val="en-US"/>
        </w:rPr>
      </w:pPr>
      <w:r w:rsidRPr="003A0917">
        <w:rPr>
          <w:rFonts w:eastAsia="Times New Roman"/>
          <w:spacing w:val="1"/>
          <w:sz w:val="22"/>
          <w:lang w:val="en-US"/>
        </w:rPr>
        <w:t>T</w:t>
      </w:r>
      <w:r w:rsidRPr="003A0917">
        <w:rPr>
          <w:rFonts w:eastAsia="Times New Roman"/>
          <w:sz w:val="22"/>
          <w:lang w:val="en-US"/>
        </w:rPr>
        <w:t>his</w:t>
      </w:r>
      <w:r w:rsidRPr="003A0917">
        <w:rPr>
          <w:rFonts w:eastAsia="Times New Roman"/>
          <w:spacing w:val="-1"/>
          <w:sz w:val="22"/>
          <w:lang w:val="en-US"/>
        </w:rPr>
        <w:t xml:space="preserve"> </w:t>
      </w:r>
      <w:r w:rsidRPr="003A0917">
        <w:rPr>
          <w:rFonts w:eastAsia="Times New Roman"/>
          <w:sz w:val="22"/>
          <w:lang w:val="en-US"/>
        </w:rPr>
        <w:t>no</w:t>
      </w:r>
      <w:r w:rsidRPr="003A0917">
        <w:rPr>
          <w:rFonts w:eastAsia="Times New Roman"/>
          <w:spacing w:val="-2"/>
          <w:sz w:val="22"/>
          <w:lang w:val="en-US"/>
        </w:rPr>
        <w:t>t</w:t>
      </w:r>
      <w:r w:rsidRPr="003A0917">
        <w:rPr>
          <w:rFonts w:eastAsia="Times New Roman"/>
          <w:sz w:val="22"/>
          <w:lang w:val="en-US"/>
        </w:rPr>
        <w:t>i</w:t>
      </w:r>
      <w:r w:rsidRPr="003A0917">
        <w:rPr>
          <w:rFonts w:eastAsia="Times New Roman"/>
          <w:spacing w:val="1"/>
          <w:sz w:val="22"/>
          <w:lang w:val="en-US"/>
        </w:rPr>
        <w:t>c</w:t>
      </w:r>
      <w:r w:rsidRPr="003A0917">
        <w:rPr>
          <w:rFonts w:eastAsia="Times New Roman"/>
          <w:sz w:val="22"/>
          <w:lang w:val="en-US"/>
        </w:rPr>
        <w:t>e</w:t>
      </w:r>
      <w:r w:rsidRPr="003A0917">
        <w:rPr>
          <w:rFonts w:eastAsia="Times New Roman"/>
          <w:spacing w:val="-1"/>
          <w:sz w:val="22"/>
          <w:lang w:val="en-US"/>
        </w:rPr>
        <w:t xml:space="preserve"> </w:t>
      </w:r>
      <w:r w:rsidRPr="003A0917">
        <w:rPr>
          <w:rFonts w:eastAsia="Times New Roman"/>
          <w:spacing w:val="1"/>
          <w:sz w:val="22"/>
          <w:lang w:val="en-US"/>
        </w:rPr>
        <w:t>c</w:t>
      </w:r>
      <w:r w:rsidRPr="003A0917">
        <w:rPr>
          <w:rFonts w:eastAsia="Times New Roman"/>
          <w:spacing w:val="-2"/>
          <w:sz w:val="22"/>
          <w:lang w:val="en-US"/>
        </w:rPr>
        <w:t>o</w:t>
      </w:r>
      <w:r w:rsidRPr="003A0917">
        <w:rPr>
          <w:rFonts w:eastAsia="Times New Roman"/>
          <w:sz w:val="22"/>
          <w:lang w:val="en-US"/>
        </w:rPr>
        <w:t>m</w:t>
      </w:r>
      <w:r w:rsidRPr="003A0917">
        <w:rPr>
          <w:rFonts w:eastAsia="Times New Roman"/>
          <w:spacing w:val="1"/>
          <w:sz w:val="22"/>
          <w:lang w:val="en-US"/>
        </w:rPr>
        <w:t>e</w:t>
      </w:r>
      <w:r w:rsidRPr="003A0917">
        <w:rPr>
          <w:rFonts w:eastAsia="Times New Roman"/>
          <w:sz w:val="22"/>
          <w:lang w:val="en-US"/>
        </w:rPr>
        <w:t>s</w:t>
      </w:r>
      <w:r w:rsidRPr="003A0917">
        <w:rPr>
          <w:rFonts w:eastAsia="Times New Roman"/>
          <w:spacing w:val="-1"/>
          <w:sz w:val="22"/>
          <w:lang w:val="en-US"/>
        </w:rPr>
        <w:t xml:space="preserve"> </w:t>
      </w:r>
      <w:r w:rsidRPr="003A0917">
        <w:rPr>
          <w:rFonts w:eastAsia="Times New Roman"/>
          <w:sz w:val="22"/>
          <w:lang w:val="en-US"/>
        </w:rPr>
        <w:t>i</w:t>
      </w:r>
      <w:r w:rsidRPr="003A0917">
        <w:rPr>
          <w:rFonts w:eastAsia="Times New Roman"/>
          <w:spacing w:val="-2"/>
          <w:sz w:val="22"/>
          <w:lang w:val="en-US"/>
        </w:rPr>
        <w:t>n</w:t>
      </w:r>
      <w:r w:rsidRPr="003A0917">
        <w:rPr>
          <w:rFonts w:eastAsia="Times New Roman"/>
          <w:sz w:val="22"/>
          <w:lang w:val="en-US"/>
        </w:rPr>
        <w:t>to o</w:t>
      </w:r>
      <w:r w:rsidRPr="003A0917">
        <w:rPr>
          <w:rFonts w:eastAsia="Times New Roman"/>
          <w:spacing w:val="-2"/>
          <w:sz w:val="22"/>
          <w:lang w:val="en-US"/>
        </w:rPr>
        <w:t>p</w:t>
      </w:r>
      <w:r w:rsidRPr="003A0917">
        <w:rPr>
          <w:rFonts w:eastAsia="Times New Roman"/>
          <w:spacing w:val="1"/>
          <w:sz w:val="22"/>
          <w:lang w:val="en-US"/>
        </w:rPr>
        <w:t>e</w:t>
      </w:r>
      <w:r w:rsidRPr="003A0917">
        <w:rPr>
          <w:rFonts w:eastAsia="Times New Roman"/>
          <w:sz w:val="22"/>
          <w:lang w:val="en-US"/>
        </w:rPr>
        <w:t>r</w:t>
      </w:r>
      <w:r w:rsidRPr="003A0917">
        <w:rPr>
          <w:rFonts w:eastAsia="Times New Roman"/>
          <w:spacing w:val="1"/>
          <w:sz w:val="22"/>
          <w:lang w:val="en-US"/>
        </w:rPr>
        <w:t>a</w:t>
      </w:r>
      <w:r w:rsidRPr="003A0917">
        <w:rPr>
          <w:rFonts w:eastAsia="Times New Roman"/>
          <w:spacing w:val="-2"/>
          <w:sz w:val="22"/>
          <w:lang w:val="en-US"/>
        </w:rPr>
        <w:t>t</w:t>
      </w:r>
      <w:r w:rsidRPr="003A0917">
        <w:rPr>
          <w:rFonts w:eastAsia="Times New Roman"/>
          <w:sz w:val="22"/>
          <w:lang w:val="en-US"/>
        </w:rPr>
        <w:t>ion on</w:t>
      </w:r>
      <w:r w:rsidRPr="003A0917">
        <w:rPr>
          <w:rFonts w:eastAsia="Times New Roman"/>
          <w:spacing w:val="4"/>
          <w:sz w:val="22"/>
          <w:lang w:val="en-US"/>
        </w:rPr>
        <w:t xml:space="preserve"> 31</w:t>
      </w:r>
      <w:r w:rsidRPr="003A0917">
        <w:rPr>
          <w:rFonts w:eastAsia="Times New Roman"/>
          <w:sz w:val="22"/>
          <w:lang w:val="en-US"/>
        </w:rPr>
        <w:t xml:space="preserve"> </w:t>
      </w:r>
      <w:r w:rsidRPr="003A0917">
        <w:rPr>
          <w:rFonts w:eastAsia="Times New Roman"/>
          <w:spacing w:val="-3"/>
          <w:sz w:val="22"/>
          <w:lang w:val="en-US"/>
        </w:rPr>
        <w:t>D</w:t>
      </w:r>
      <w:r w:rsidRPr="003A0917">
        <w:rPr>
          <w:rFonts w:eastAsia="Times New Roman"/>
          <w:spacing w:val="1"/>
          <w:sz w:val="22"/>
          <w:lang w:val="en-US"/>
        </w:rPr>
        <w:t>ec</w:t>
      </w:r>
      <w:r w:rsidRPr="003A0917">
        <w:rPr>
          <w:rFonts w:eastAsia="Times New Roman"/>
          <w:spacing w:val="-1"/>
          <w:sz w:val="22"/>
          <w:lang w:val="en-US"/>
        </w:rPr>
        <w:t>e</w:t>
      </w:r>
      <w:r w:rsidRPr="003A0917">
        <w:rPr>
          <w:rFonts w:eastAsia="Times New Roman"/>
          <w:sz w:val="22"/>
          <w:lang w:val="en-US"/>
        </w:rPr>
        <w:t>mb</w:t>
      </w:r>
      <w:r w:rsidRPr="003A0917">
        <w:rPr>
          <w:rFonts w:eastAsia="Times New Roman"/>
          <w:spacing w:val="-2"/>
          <w:sz w:val="22"/>
          <w:lang w:val="en-US"/>
        </w:rPr>
        <w:t>e</w:t>
      </w:r>
      <w:r w:rsidRPr="003A0917">
        <w:rPr>
          <w:rFonts w:eastAsia="Times New Roman"/>
          <w:sz w:val="22"/>
          <w:lang w:val="en-US"/>
        </w:rPr>
        <w:t>r</w:t>
      </w:r>
      <w:r w:rsidRPr="003A0917">
        <w:rPr>
          <w:rFonts w:eastAsia="Times New Roman"/>
          <w:spacing w:val="1"/>
          <w:sz w:val="22"/>
          <w:lang w:val="en-US"/>
        </w:rPr>
        <w:t xml:space="preserve"> </w:t>
      </w:r>
      <w:r w:rsidRPr="003A0917">
        <w:rPr>
          <w:rFonts w:eastAsia="Times New Roman"/>
          <w:sz w:val="22"/>
          <w:lang w:val="en-US"/>
        </w:rPr>
        <w:t>2</w:t>
      </w:r>
      <w:r w:rsidRPr="003A0917">
        <w:rPr>
          <w:rFonts w:eastAsia="Times New Roman"/>
          <w:spacing w:val="-2"/>
          <w:sz w:val="22"/>
          <w:lang w:val="en-US"/>
        </w:rPr>
        <w:t>022</w:t>
      </w:r>
      <w:r w:rsidRPr="003A0917">
        <w:rPr>
          <w:rFonts w:eastAsia="Times New Roman"/>
          <w:sz w:val="22"/>
          <w:lang w:val="en-US"/>
        </w:rPr>
        <w:t>.</w:t>
      </w:r>
    </w:p>
    <w:p w14:paraId="7506B7CF" w14:textId="77777777" w:rsidR="003A0917" w:rsidRPr="003A0917" w:rsidRDefault="003A0917" w:rsidP="003A0917">
      <w:pPr>
        <w:spacing w:after="0" w:line="200" w:lineRule="exact"/>
        <w:jc w:val="left"/>
        <w:rPr>
          <w:rFonts w:eastAsia="Times New Roman"/>
          <w:sz w:val="22"/>
          <w:lang w:val="en-US"/>
        </w:rPr>
      </w:pPr>
    </w:p>
    <w:p w14:paraId="1DC6813A" w14:textId="77777777" w:rsidR="003A0917" w:rsidRPr="003A0917" w:rsidRDefault="003A0917" w:rsidP="003A0917">
      <w:pPr>
        <w:spacing w:after="0" w:line="240" w:lineRule="auto"/>
        <w:ind w:left="102"/>
        <w:jc w:val="left"/>
        <w:rPr>
          <w:rFonts w:eastAsia="Times New Roman"/>
          <w:sz w:val="22"/>
          <w:lang w:val="en-US"/>
        </w:rPr>
      </w:pPr>
      <w:r w:rsidRPr="003A0917">
        <w:rPr>
          <w:rFonts w:eastAsia="Times New Roman"/>
          <w:b/>
          <w:sz w:val="22"/>
          <w:lang w:val="en-US"/>
        </w:rPr>
        <w:t>3—Inter</w:t>
      </w:r>
      <w:r w:rsidRPr="003A0917">
        <w:rPr>
          <w:rFonts w:eastAsia="Times New Roman"/>
          <w:b/>
          <w:spacing w:val="2"/>
          <w:sz w:val="22"/>
          <w:lang w:val="en-US"/>
        </w:rPr>
        <w:t>p</w:t>
      </w:r>
      <w:r w:rsidRPr="003A0917">
        <w:rPr>
          <w:rFonts w:eastAsia="Times New Roman"/>
          <w:b/>
          <w:sz w:val="22"/>
          <w:lang w:val="en-US"/>
        </w:rPr>
        <w:t>retation</w:t>
      </w:r>
    </w:p>
    <w:p w14:paraId="63585FD1" w14:textId="77777777" w:rsidR="003A0917" w:rsidRPr="003A0917" w:rsidRDefault="003A0917" w:rsidP="003A0917">
      <w:pPr>
        <w:spacing w:before="3" w:after="0" w:line="100" w:lineRule="exact"/>
        <w:jc w:val="left"/>
        <w:rPr>
          <w:rFonts w:eastAsia="Times New Roman"/>
          <w:sz w:val="22"/>
          <w:lang w:val="en-US"/>
        </w:rPr>
      </w:pPr>
    </w:p>
    <w:p w14:paraId="5060B548" w14:textId="77777777" w:rsidR="003A0917" w:rsidRPr="003A0917" w:rsidRDefault="003A0917" w:rsidP="003A0917">
      <w:pPr>
        <w:spacing w:after="0" w:line="240" w:lineRule="auto"/>
        <w:ind w:left="364"/>
        <w:jc w:val="left"/>
        <w:rPr>
          <w:rFonts w:eastAsia="Times New Roman"/>
          <w:sz w:val="22"/>
          <w:lang w:val="en-US"/>
        </w:rPr>
      </w:pPr>
      <w:r w:rsidRPr="003A0917">
        <w:rPr>
          <w:rFonts w:eastAsia="Times New Roman"/>
          <w:sz w:val="22"/>
          <w:lang w:val="en-US"/>
        </w:rPr>
        <w:t xml:space="preserve">(1)   </w:t>
      </w:r>
      <w:r w:rsidRPr="003A0917">
        <w:rPr>
          <w:rFonts w:eastAsia="Times New Roman"/>
          <w:spacing w:val="34"/>
          <w:sz w:val="22"/>
          <w:lang w:val="en-US"/>
        </w:rPr>
        <w:t xml:space="preserve"> </w:t>
      </w:r>
      <w:r w:rsidRPr="003A0917">
        <w:rPr>
          <w:rFonts w:eastAsia="Times New Roman"/>
          <w:spacing w:val="-2"/>
          <w:sz w:val="22"/>
          <w:lang w:val="en-US"/>
        </w:rPr>
        <w:t>I</w:t>
      </w:r>
      <w:r w:rsidRPr="003A0917">
        <w:rPr>
          <w:rFonts w:eastAsia="Times New Roman"/>
          <w:sz w:val="22"/>
          <w:lang w:val="en-US"/>
        </w:rPr>
        <w:t>n this</w:t>
      </w:r>
      <w:r w:rsidRPr="003A0917">
        <w:rPr>
          <w:rFonts w:eastAsia="Times New Roman"/>
          <w:spacing w:val="-1"/>
          <w:sz w:val="22"/>
          <w:lang w:val="en-US"/>
        </w:rPr>
        <w:t xml:space="preserve"> </w:t>
      </w:r>
      <w:r w:rsidRPr="003A0917">
        <w:rPr>
          <w:rFonts w:eastAsia="Times New Roman"/>
          <w:sz w:val="22"/>
          <w:lang w:val="en-US"/>
        </w:rPr>
        <w:t>noti</w:t>
      </w:r>
      <w:r w:rsidRPr="003A0917">
        <w:rPr>
          <w:rFonts w:eastAsia="Times New Roman"/>
          <w:spacing w:val="-1"/>
          <w:sz w:val="22"/>
          <w:lang w:val="en-US"/>
        </w:rPr>
        <w:t>c</w:t>
      </w:r>
      <w:r w:rsidRPr="003A0917">
        <w:rPr>
          <w:rFonts w:eastAsia="Times New Roman"/>
          <w:spacing w:val="3"/>
          <w:sz w:val="22"/>
          <w:lang w:val="en-US"/>
        </w:rPr>
        <w:t>e</w:t>
      </w:r>
      <w:r w:rsidRPr="003A0917">
        <w:rPr>
          <w:rFonts w:eastAsia="Times New Roman"/>
          <w:sz w:val="22"/>
          <w:lang w:val="en-US"/>
        </w:rPr>
        <w:t>—</w:t>
      </w:r>
    </w:p>
    <w:p w14:paraId="29177BA0" w14:textId="77777777" w:rsidR="003A0917" w:rsidRPr="003A0917" w:rsidRDefault="003A0917" w:rsidP="003A0917">
      <w:pPr>
        <w:spacing w:before="10" w:after="0" w:line="100" w:lineRule="exact"/>
        <w:jc w:val="left"/>
        <w:rPr>
          <w:rFonts w:eastAsia="Times New Roman"/>
          <w:sz w:val="22"/>
          <w:lang w:val="en-US"/>
        </w:rPr>
      </w:pPr>
    </w:p>
    <w:p w14:paraId="04EE7542" w14:textId="77777777" w:rsidR="003A0917" w:rsidRPr="003A0917" w:rsidRDefault="003A0917" w:rsidP="003A0917">
      <w:pPr>
        <w:spacing w:after="0" w:line="240" w:lineRule="auto"/>
        <w:ind w:left="896"/>
        <w:jc w:val="left"/>
        <w:rPr>
          <w:rFonts w:eastAsia="Times New Roman"/>
          <w:sz w:val="22"/>
          <w:lang w:val="en-US"/>
        </w:rPr>
      </w:pPr>
      <w:r w:rsidRPr="003A0917">
        <w:rPr>
          <w:rFonts w:eastAsia="Times New Roman"/>
          <w:b/>
          <w:i/>
          <w:sz w:val="22"/>
          <w:lang w:val="en-US"/>
        </w:rPr>
        <w:t>p</w:t>
      </w:r>
      <w:r w:rsidRPr="003A0917">
        <w:rPr>
          <w:rFonts w:eastAsia="Times New Roman"/>
          <w:b/>
          <w:i/>
          <w:spacing w:val="-1"/>
          <w:sz w:val="22"/>
          <w:lang w:val="en-US"/>
        </w:rPr>
        <w:t>r</w:t>
      </w:r>
      <w:r w:rsidRPr="003A0917">
        <w:rPr>
          <w:rFonts w:eastAsia="Times New Roman"/>
          <w:b/>
          <w:i/>
          <w:sz w:val="22"/>
          <w:lang w:val="en-US"/>
        </w:rPr>
        <w:t>i</w:t>
      </w:r>
      <w:r w:rsidRPr="003A0917">
        <w:rPr>
          <w:rFonts w:eastAsia="Times New Roman"/>
          <w:b/>
          <w:i/>
          <w:spacing w:val="-1"/>
          <w:sz w:val="22"/>
          <w:lang w:val="en-US"/>
        </w:rPr>
        <w:t>n</w:t>
      </w:r>
      <w:r w:rsidRPr="003A0917">
        <w:rPr>
          <w:rFonts w:eastAsia="Times New Roman"/>
          <w:b/>
          <w:i/>
          <w:spacing w:val="1"/>
          <w:sz w:val="22"/>
          <w:lang w:val="en-US"/>
        </w:rPr>
        <w:t>c</w:t>
      </w:r>
      <w:r w:rsidRPr="003A0917">
        <w:rPr>
          <w:rFonts w:eastAsia="Times New Roman"/>
          <w:b/>
          <w:i/>
          <w:sz w:val="22"/>
          <w:lang w:val="en-US"/>
        </w:rPr>
        <w:t xml:space="preserve">ipal </w:t>
      </w:r>
      <w:r w:rsidRPr="003A0917">
        <w:rPr>
          <w:rFonts w:eastAsia="Times New Roman"/>
          <w:b/>
          <w:i/>
          <w:spacing w:val="-1"/>
          <w:sz w:val="22"/>
          <w:lang w:val="en-US"/>
        </w:rPr>
        <w:t>n</w:t>
      </w:r>
      <w:r w:rsidRPr="003A0917">
        <w:rPr>
          <w:rFonts w:eastAsia="Times New Roman"/>
          <w:b/>
          <w:i/>
          <w:sz w:val="22"/>
          <w:lang w:val="en-US"/>
        </w:rPr>
        <w:t>o</w:t>
      </w:r>
      <w:r w:rsidRPr="003A0917">
        <w:rPr>
          <w:rFonts w:eastAsia="Times New Roman"/>
          <w:b/>
          <w:i/>
          <w:spacing w:val="-2"/>
          <w:sz w:val="22"/>
          <w:lang w:val="en-US"/>
        </w:rPr>
        <w:t>t</w:t>
      </w:r>
      <w:r w:rsidRPr="003A0917">
        <w:rPr>
          <w:rFonts w:eastAsia="Times New Roman"/>
          <w:b/>
          <w:i/>
          <w:sz w:val="22"/>
          <w:lang w:val="en-US"/>
        </w:rPr>
        <w:t>i</w:t>
      </w:r>
      <w:r w:rsidRPr="003A0917">
        <w:rPr>
          <w:rFonts w:eastAsia="Times New Roman"/>
          <w:b/>
          <w:i/>
          <w:spacing w:val="-1"/>
          <w:sz w:val="22"/>
          <w:lang w:val="en-US"/>
        </w:rPr>
        <w:t>c</w:t>
      </w:r>
      <w:r w:rsidRPr="003A0917">
        <w:rPr>
          <w:rFonts w:eastAsia="Times New Roman"/>
          <w:b/>
          <w:i/>
          <w:sz w:val="22"/>
          <w:lang w:val="en-US"/>
        </w:rPr>
        <w:t>e</w:t>
      </w:r>
      <w:r w:rsidRPr="003A0917">
        <w:rPr>
          <w:rFonts w:eastAsia="Times New Roman"/>
          <w:b/>
          <w:i/>
          <w:spacing w:val="3"/>
          <w:sz w:val="22"/>
          <w:lang w:val="en-US"/>
        </w:rPr>
        <w:t xml:space="preserve"> </w:t>
      </w:r>
      <w:r w:rsidRPr="003A0917">
        <w:rPr>
          <w:rFonts w:eastAsia="Times New Roman"/>
          <w:spacing w:val="-2"/>
          <w:sz w:val="22"/>
          <w:lang w:val="en-US"/>
        </w:rPr>
        <w:t>m</w:t>
      </w:r>
      <w:r w:rsidRPr="003A0917">
        <w:rPr>
          <w:rFonts w:eastAsia="Times New Roman"/>
          <w:spacing w:val="1"/>
          <w:sz w:val="22"/>
          <w:lang w:val="en-US"/>
        </w:rPr>
        <w:t>ea</w:t>
      </w:r>
      <w:r w:rsidRPr="003A0917">
        <w:rPr>
          <w:rFonts w:eastAsia="Times New Roman"/>
          <w:sz w:val="22"/>
          <w:lang w:val="en-US"/>
        </w:rPr>
        <w:t>ns</w:t>
      </w:r>
      <w:r w:rsidRPr="003A0917">
        <w:rPr>
          <w:rFonts w:eastAsia="Times New Roman"/>
          <w:spacing w:val="-1"/>
          <w:sz w:val="22"/>
          <w:lang w:val="en-US"/>
        </w:rPr>
        <w:t xml:space="preserve"> </w:t>
      </w:r>
      <w:r w:rsidRPr="003A0917">
        <w:rPr>
          <w:rFonts w:eastAsia="Times New Roman"/>
          <w:sz w:val="22"/>
          <w:lang w:val="en-US"/>
        </w:rPr>
        <w:t>t</w:t>
      </w:r>
      <w:r w:rsidRPr="003A0917">
        <w:rPr>
          <w:rFonts w:eastAsia="Times New Roman"/>
          <w:spacing w:val="-2"/>
          <w:sz w:val="22"/>
          <w:lang w:val="en-US"/>
        </w:rPr>
        <w:t>h</w:t>
      </w:r>
      <w:r w:rsidRPr="003A0917">
        <w:rPr>
          <w:rFonts w:eastAsia="Times New Roman"/>
          <w:sz w:val="22"/>
          <w:lang w:val="en-US"/>
        </w:rPr>
        <w:t>e</w:t>
      </w:r>
      <w:r w:rsidRPr="003A0917">
        <w:rPr>
          <w:rFonts w:eastAsia="Times New Roman"/>
          <w:spacing w:val="2"/>
          <w:sz w:val="22"/>
          <w:lang w:val="en-US"/>
        </w:rPr>
        <w:t xml:space="preserve"> </w:t>
      </w:r>
      <w:hyperlink r:id="rId43" w:history="1">
        <w:r w:rsidRPr="003A0917">
          <w:rPr>
            <w:rFonts w:eastAsia="Times New Roman"/>
            <w:i/>
            <w:color w:val="0000FF"/>
            <w:spacing w:val="-1"/>
            <w:sz w:val="22"/>
            <w:lang w:val="en-US"/>
          </w:rPr>
          <w:t>L</w:t>
        </w:r>
        <w:r w:rsidRPr="003A0917">
          <w:rPr>
            <w:rFonts w:eastAsia="Times New Roman"/>
            <w:i/>
            <w:color w:val="0000FF"/>
            <w:sz w:val="22"/>
            <w:lang w:val="en-US"/>
          </w:rPr>
          <w:t>iquor</w:t>
        </w:r>
        <w:r w:rsidRPr="003A0917">
          <w:rPr>
            <w:rFonts w:eastAsia="Times New Roman"/>
            <w:i/>
            <w:color w:val="0000FF"/>
            <w:spacing w:val="-1"/>
            <w:sz w:val="22"/>
            <w:lang w:val="en-US"/>
          </w:rPr>
          <w:t xml:space="preserve"> L</w:t>
        </w:r>
        <w:r w:rsidRPr="003A0917">
          <w:rPr>
            <w:rFonts w:eastAsia="Times New Roman"/>
            <w:i/>
            <w:color w:val="0000FF"/>
            <w:sz w:val="22"/>
            <w:lang w:val="en-US"/>
          </w:rPr>
          <w:t>i</w:t>
        </w:r>
        <w:r w:rsidRPr="003A0917">
          <w:rPr>
            <w:rFonts w:eastAsia="Times New Roman"/>
            <w:i/>
            <w:color w:val="0000FF"/>
            <w:spacing w:val="-1"/>
            <w:sz w:val="22"/>
            <w:lang w:val="en-US"/>
          </w:rPr>
          <w:t>c</w:t>
        </w:r>
        <w:r w:rsidRPr="003A0917">
          <w:rPr>
            <w:rFonts w:eastAsia="Times New Roman"/>
            <w:i/>
            <w:color w:val="0000FF"/>
            <w:spacing w:val="1"/>
            <w:sz w:val="22"/>
            <w:lang w:val="en-US"/>
          </w:rPr>
          <w:t>e</w:t>
        </w:r>
        <w:r w:rsidRPr="003A0917">
          <w:rPr>
            <w:rFonts w:eastAsia="Times New Roman"/>
            <w:i/>
            <w:color w:val="0000FF"/>
            <w:sz w:val="22"/>
            <w:lang w:val="en-US"/>
          </w:rPr>
          <w:t>n</w:t>
        </w:r>
        <w:r w:rsidRPr="003A0917">
          <w:rPr>
            <w:rFonts w:eastAsia="Times New Roman"/>
            <w:i/>
            <w:color w:val="0000FF"/>
            <w:spacing w:val="-1"/>
            <w:sz w:val="22"/>
            <w:lang w:val="en-US"/>
          </w:rPr>
          <w:t>s</w:t>
        </w:r>
        <w:r w:rsidRPr="003A0917">
          <w:rPr>
            <w:rFonts w:eastAsia="Times New Roman"/>
            <w:i/>
            <w:color w:val="0000FF"/>
            <w:sz w:val="22"/>
            <w:lang w:val="en-US"/>
          </w:rPr>
          <w:t>ing (D</w:t>
        </w:r>
        <w:r w:rsidRPr="003A0917">
          <w:rPr>
            <w:rFonts w:eastAsia="Times New Roman"/>
            <w:i/>
            <w:color w:val="0000FF"/>
            <w:spacing w:val="-1"/>
            <w:sz w:val="22"/>
            <w:lang w:val="en-US"/>
          </w:rPr>
          <w:t>r</w:t>
        </w:r>
        <w:r w:rsidRPr="003A0917">
          <w:rPr>
            <w:rFonts w:eastAsia="Times New Roman"/>
            <w:i/>
            <w:color w:val="0000FF"/>
            <w:sz w:val="22"/>
            <w:lang w:val="en-US"/>
          </w:rPr>
          <w:t>y</w:t>
        </w:r>
        <w:r w:rsidRPr="003A0917">
          <w:rPr>
            <w:rFonts w:eastAsia="Times New Roman"/>
            <w:i/>
            <w:color w:val="0000FF"/>
            <w:spacing w:val="1"/>
            <w:sz w:val="22"/>
            <w:lang w:val="en-US"/>
          </w:rPr>
          <w:t xml:space="preserve"> </w:t>
        </w:r>
        <w:r w:rsidRPr="003A0917">
          <w:rPr>
            <w:rFonts w:eastAsia="Times New Roman"/>
            <w:i/>
            <w:color w:val="0000FF"/>
            <w:spacing w:val="-2"/>
            <w:sz w:val="22"/>
            <w:lang w:val="en-US"/>
          </w:rPr>
          <w:t>A</w:t>
        </w:r>
        <w:r w:rsidRPr="003A0917">
          <w:rPr>
            <w:rFonts w:eastAsia="Times New Roman"/>
            <w:i/>
            <w:color w:val="0000FF"/>
            <w:spacing w:val="-1"/>
            <w:sz w:val="22"/>
            <w:lang w:val="en-US"/>
          </w:rPr>
          <w:t>r</w:t>
        </w:r>
        <w:r w:rsidRPr="003A0917">
          <w:rPr>
            <w:rFonts w:eastAsia="Times New Roman"/>
            <w:i/>
            <w:color w:val="0000FF"/>
            <w:spacing w:val="1"/>
            <w:sz w:val="22"/>
            <w:lang w:val="en-US"/>
          </w:rPr>
          <w:t>e</w:t>
        </w:r>
        <w:r w:rsidRPr="003A0917">
          <w:rPr>
            <w:rFonts w:eastAsia="Times New Roman"/>
            <w:i/>
            <w:color w:val="0000FF"/>
            <w:sz w:val="22"/>
            <w:lang w:val="en-US"/>
          </w:rPr>
          <w:t>a</w:t>
        </w:r>
        <w:r w:rsidRPr="003A0917">
          <w:rPr>
            <w:rFonts w:eastAsia="Times New Roman"/>
            <w:i/>
            <w:color w:val="0000FF"/>
            <w:spacing w:val="-1"/>
            <w:sz w:val="22"/>
            <w:lang w:val="en-US"/>
          </w:rPr>
          <w:t>s</w:t>
        </w:r>
        <w:r w:rsidRPr="003A0917">
          <w:rPr>
            <w:rFonts w:eastAsia="Times New Roman"/>
            <w:i/>
            <w:color w:val="0000FF"/>
            <w:sz w:val="22"/>
            <w:lang w:val="en-US"/>
          </w:rPr>
          <w:t>) Noti</w:t>
        </w:r>
        <w:r w:rsidRPr="003A0917">
          <w:rPr>
            <w:rFonts w:eastAsia="Times New Roman"/>
            <w:i/>
            <w:color w:val="0000FF"/>
            <w:spacing w:val="-1"/>
            <w:sz w:val="22"/>
            <w:lang w:val="en-US"/>
          </w:rPr>
          <w:t>c</w:t>
        </w:r>
        <w:r w:rsidRPr="003A0917">
          <w:rPr>
            <w:rFonts w:eastAsia="Times New Roman"/>
            <w:i/>
            <w:color w:val="0000FF"/>
            <w:sz w:val="22"/>
            <w:lang w:val="en-US"/>
          </w:rPr>
          <w:t>e</w:t>
        </w:r>
        <w:r w:rsidRPr="003A0917">
          <w:rPr>
            <w:rFonts w:eastAsia="Times New Roman"/>
            <w:i/>
            <w:color w:val="0000FF"/>
            <w:spacing w:val="4"/>
            <w:sz w:val="22"/>
            <w:lang w:val="en-US"/>
          </w:rPr>
          <w:t xml:space="preserve"> </w:t>
        </w:r>
        <w:r w:rsidRPr="003A0917">
          <w:rPr>
            <w:rFonts w:eastAsia="Times New Roman"/>
            <w:i/>
            <w:color w:val="0000FF"/>
            <w:sz w:val="22"/>
            <w:lang w:val="en-US"/>
          </w:rPr>
          <w:t xml:space="preserve">2015 </w:t>
        </w:r>
        <w:r w:rsidRPr="003A0917">
          <w:rPr>
            <w:rFonts w:eastAsia="Times New Roman"/>
            <w:color w:val="0000FF"/>
            <w:sz w:val="22"/>
            <w:lang w:val="en-US"/>
          </w:rPr>
          <w:t>p</w:t>
        </w:r>
      </w:hyperlink>
      <w:r w:rsidRPr="003A0917">
        <w:rPr>
          <w:rFonts w:eastAsia="Times New Roman"/>
          <w:spacing w:val="-2"/>
          <w:sz w:val="22"/>
          <w:lang w:val="en-US"/>
        </w:rPr>
        <w:t>u</w:t>
      </w:r>
      <w:r w:rsidRPr="003A0917">
        <w:rPr>
          <w:rFonts w:eastAsia="Times New Roman"/>
          <w:sz w:val="22"/>
          <w:lang w:val="en-US"/>
        </w:rPr>
        <w:t>bli</w:t>
      </w:r>
      <w:r w:rsidRPr="003A0917">
        <w:rPr>
          <w:rFonts w:eastAsia="Times New Roman"/>
          <w:spacing w:val="-1"/>
          <w:sz w:val="22"/>
          <w:lang w:val="en-US"/>
        </w:rPr>
        <w:t>s</w:t>
      </w:r>
      <w:r w:rsidRPr="003A0917">
        <w:rPr>
          <w:rFonts w:eastAsia="Times New Roman"/>
          <w:spacing w:val="-2"/>
          <w:sz w:val="22"/>
          <w:lang w:val="en-US"/>
        </w:rPr>
        <w:t>h</w:t>
      </w:r>
      <w:r w:rsidRPr="003A0917">
        <w:rPr>
          <w:rFonts w:eastAsia="Times New Roman"/>
          <w:spacing w:val="1"/>
          <w:sz w:val="22"/>
          <w:lang w:val="en-US"/>
        </w:rPr>
        <w:t>e</w:t>
      </w:r>
      <w:r w:rsidRPr="003A0917">
        <w:rPr>
          <w:rFonts w:eastAsia="Times New Roman"/>
          <w:sz w:val="22"/>
          <w:lang w:val="en-US"/>
        </w:rPr>
        <w:t xml:space="preserve">d in </w:t>
      </w:r>
      <w:r w:rsidRPr="003A0917">
        <w:rPr>
          <w:rFonts w:eastAsia="Times New Roman"/>
          <w:spacing w:val="-2"/>
          <w:sz w:val="22"/>
          <w:lang w:val="en-US"/>
        </w:rPr>
        <w:t>t</w:t>
      </w:r>
      <w:r w:rsidRPr="003A0917">
        <w:rPr>
          <w:rFonts w:eastAsia="Times New Roman"/>
          <w:sz w:val="22"/>
          <w:lang w:val="en-US"/>
        </w:rPr>
        <w:t xml:space="preserve">he </w:t>
      </w:r>
      <w:r w:rsidRPr="003A0917">
        <w:rPr>
          <w:rFonts w:eastAsia="Times New Roman"/>
          <w:spacing w:val="-1"/>
          <w:sz w:val="22"/>
          <w:lang w:val="en-US"/>
        </w:rPr>
        <w:t>G</w:t>
      </w:r>
      <w:r w:rsidRPr="003A0917">
        <w:rPr>
          <w:rFonts w:eastAsia="Times New Roman"/>
          <w:spacing w:val="1"/>
          <w:sz w:val="22"/>
          <w:lang w:val="en-US"/>
        </w:rPr>
        <w:t>a</w:t>
      </w:r>
      <w:r w:rsidRPr="003A0917">
        <w:rPr>
          <w:rFonts w:eastAsia="Times New Roman"/>
          <w:spacing w:val="-1"/>
          <w:sz w:val="22"/>
          <w:lang w:val="en-US"/>
        </w:rPr>
        <w:t>z</w:t>
      </w:r>
      <w:r w:rsidRPr="003A0917">
        <w:rPr>
          <w:rFonts w:eastAsia="Times New Roman"/>
          <w:spacing w:val="1"/>
          <w:sz w:val="22"/>
          <w:lang w:val="en-US"/>
        </w:rPr>
        <w:t>e</w:t>
      </w:r>
      <w:r w:rsidRPr="003A0917">
        <w:rPr>
          <w:rFonts w:eastAsia="Times New Roman"/>
          <w:sz w:val="22"/>
          <w:lang w:val="en-US"/>
        </w:rPr>
        <w:t>tte</w:t>
      </w:r>
      <w:r w:rsidRPr="003A0917">
        <w:rPr>
          <w:rFonts w:eastAsia="Times New Roman"/>
          <w:spacing w:val="1"/>
          <w:sz w:val="22"/>
          <w:lang w:val="en-US"/>
        </w:rPr>
        <w:t xml:space="preserve"> </w:t>
      </w:r>
      <w:r w:rsidRPr="003A0917">
        <w:rPr>
          <w:rFonts w:eastAsia="Times New Roman"/>
          <w:spacing w:val="-2"/>
          <w:sz w:val="22"/>
          <w:lang w:val="en-US"/>
        </w:rPr>
        <w:t>o</w:t>
      </w:r>
      <w:r w:rsidRPr="003A0917">
        <w:rPr>
          <w:rFonts w:eastAsia="Times New Roman"/>
          <w:sz w:val="22"/>
          <w:lang w:val="en-US"/>
        </w:rPr>
        <w:t>n 5.1.15,</w:t>
      </w:r>
      <w:r w:rsidRPr="003A0917">
        <w:rPr>
          <w:rFonts w:eastAsia="Times New Roman"/>
          <w:spacing w:val="-2"/>
          <w:sz w:val="22"/>
          <w:lang w:val="en-US"/>
        </w:rPr>
        <w:t xml:space="preserve"> </w:t>
      </w:r>
      <w:r w:rsidRPr="003A0917">
        <w:rPr>
          <w:rFonts w:eastAsia="Times New Roman"/>
          <w:spacing w:val="1"/>
          <w:sz w:val="22"/>
          <w:lang w:val="en-US"/>
        </w:rPr>
        <w:t>a</w:t>
      </w:r>
      <w:r w:rsidRPr="003A0917">
        <w:rPr>
          <w:rFonts w:eastAsia="Times New Roman"/>
          <w:sz w:val="22"/>
          <w:lang w:val="en-US"/>
        </w:rPr>
        <w:t>s</w:t>
      </w:r>
      <w:r w:rsidRPr="003A0917">
        <w:rPr>
          <w:rFonts w:eastAsia="Times New Roman"/>
          <w:spacing w:val="-1"/>
          <w:sz w:val="22"/>
          <w:lang w:val="en-US"/>
        </w:rPr>
        <w:t xml:space="preserve"> </w:t>
      </w:r>
      <w:r w:rsidRPr="003A0917">
        <w:rPr>
          <w:rFonts w:eastAsia="Times New Roman"/>
          <w:sz w:val="22"/>
          <w:lang w:val="en-US"/>
        </w:rPr>
        <w:t xml:space="preserve">in </w:t>
      </w:r>
      <w:r w:rsidRPr="003A0917">
        <w:rPr>
          <w:rFonts w:eastAsia="Times New Roman"/>
          <w:spacing w:val="-2"/>
          <w:sz w:val="22"/>
          <w:lang w:val="en-US"/>
        </w:rPr>
        <w:t>f</w:t>
      </w:r>
      <w:r w:rsidRPr="003A0917">
        <w:rPr>
          <w:rFonts w:eastAsia="Times New Roman"/>
          <w:sz w:val="22"/>
          <w:lang w:val="en-US"/>
        </w:rPr>
        <w:t>or</w:t>
      </w:r>
      <w:r w:rsidRPr="003A0917">
        <w:rPr>
          <w:rFonts w:eastAsia="Times New Roman"/>
          <w:spacing w:val="1"/>
          <w:sz w:val="22"/>
          <w:lang w:val="en-US"/>
        </w:rPr>
        <w:t>c</w:t>
      </w:r>
      <w:r w:rsidRPr="003A0917">
        <w:rPr>
          <w:rFonts w:eastAsia="Times New Roman"/>
          <w:sz w:val="22"/>
          <w:lang w:val="en-US"/>
        </w:rPr>
        <w:t>e</w:t>
      </w:r>
      <w:r w:rsidRPr="003A0917">
        <w:rPr>
          <w:rFonts w:eastAsia="Times New Roman"/>
          <w:spacing w:val="1"/>
          <w:sz w:val="22"/>
          <w:lang w:val="en-US"/>
        </w:rPr>
        <w:t xml:space="preserve"> </w:t>
      </w:r>
      <w:r w:rsidRPr="003A0917">
        <w:rPr>
          <w:rFonts w:eastAsia="Times New Roman"/>
          <w:spacing w:val="-2"/>
          <w:sz w:val="22"/>
          <w:lang w:val="en-US"/>
        </w:rPr>
        <w:t>f</w:t>
      </w:r>
      <w:r w:rsidRPr="003A0917">
        <w:rPr>
          <w:rFonts w:eastAsia="Times New Roman"/>
          <w:sz w:val="22"/>
          <w:lang w:val="en-US"/>
        </w:rPr>
        <w:t>rom</w:t>
      </w:r>
      <w:r w:rsidRPr="003A0917">
        <w:rPr>
          <w:rFonts w:eastAsia="Times New Roman"/>
          <w:spacing w:val="1"/>
          <w:sz w:val="22"/>
          <w:lang w:val="en-US"/>
        </w:rPr>
        <w:t xml:space="preserve"> </w:t>
      </w:r>
      <w:r w:rsidRPr="003A0917">
        <w:rPr>
          <w:rFonts w:eastAsia="Times New Roman"/>
          <w:spacing w:val="-2"/>
          <w:sz w:val="22"/>
          <w:lang w:val="en-US"/>
        </w:rPr>
        <w:t>t</w:t>
      </w:r>
      <w:r w:rsidRPr="003A0917">
        <w:rPr>
          <w:rFonts w:eastAsia="Times New Roman"/>
          <w:sz w:val="22"/>
          <w:lang w:val="en-US"/>
        </w:rPr>
        <w:t>ime</w:t>
      </w:r>
      <w:r w:rsidRPr="003A0917">
        <w:rPr>
          <w:rFonts w:eastAsia="Times New Roman"/>
          <w:spacing w:val="-2"/>
          <w:sz w:val="22"/>
          <w:lang w:val="en-US"/>
        </w:rPr>
        <w:t xml:space="preserve"> </w:t>
      </w:r>
      <w:r w:rsidRPr="003A0917">
        <w:rPr>
          <w:rFonts w:eastAsia="Times New Roman"/>
          <w:sz w:val="22"/>
          <w:lang w:val="en-US"/>
        </w:rPr>
        <w:t xml:space="preserve">to </w:t>
      </w:r>
      <w:r w:rsidRPr="003A0917">
        <w:rPr>
          <w:rFonts w:eastAsia="Times New Roman"/>
          <w:spacing w:val="-2"/>
          <w:sz w:val="22"/>
          <w:lang w:val="en-US"/>
        </w:rPr>
        <w:t>t</w:t>
      </w:r>
      <w:r w:rsidRPr="003A0917">
        <w:rPr>
          <w:rFonts w:eastAsia="Times New Roman"/>
          <w:sz w:val="22"/>
          <w:lang w:val="en-US"/>
        </w:rPr>
        <w:t>i</w:t>
      </w:r>
      <w:r w:rsidRPr="003A0917">
        <w:rPr>
          <w:rFonts w:eastAsia="Times New Roman"/>
          <w:spacing w:val="-2"/>
          <w:sz w:val="22"/>
          <w:lang w:val="en-US"/>
        </w:rPr>
        <w:t>m</w:t>
      </w:r>
      <w:r w:rsidRPr="003A0917">
        <w:rPr>
          <w:rFonts w:eastAsia="Times New Roman"/>
          <w:spacing w:val="1"/>
          <w:sz w:val="22"/>
          <w:lang w:val="en-US"/>
        </w:rPr>
        <w:t>e</w:t>
      </w:r>
      <w:r w:rsidRPr="003A0917">
        <w:rPr>
          <w:rFonts w:eastAsia="Times New Roman"/>
          <w:sz w:val="22"/>
          <w:lang w:val="en-US"/>
        </w:rPr>
        <w:t>.</w:t>
      </w:r>
    </w:p>
    <w:p w14:paraId="4B150712" w14:textId="77777777" w:rsidR="003A0917" w:rsidRPr="003A0917" w:rsidRDefault="003A0917" w:rsidP="003A0917">
      <w:pPr>
        <w:spacing w:before="2" w:after="0" w:line="120" w:lineRule="exact"/>
        <w:jc w:val="left"/>
        <w:rPr>
          <w:rFonts w:eastAsia="Times New Roman"/>
          <w:sz w:val="22"/>
          <w:lang w:val="en-US"/>
        </w:rPr>
      </w:pPr>
    </w:p>
    <w:p w14:paraId="00BD09D2" w14:textId="77777777" w:rsidR="003A0917" w:rsidRPr="003A0917" w:rsidRDefault="003A0917" w:rsidP="003A0917">
      <w:pPr>
        <w:spacing w:after="0" w:line="240" w:lineRule="auto"/>
        <w:ind w:left="851" w:hanging="487"/>
        <w:jc w:val="left"/>
        <w:rPr>
          <w:rFonts w:eastAsia="Times New Roman"/>
          <w:sz w:val="22"/>
          <w:lang w:val="en-US"/>
        </w:rPr>
      </w:pPr>
      <w:r w:rsidRPr="003A0917">
        <w:rPr>
          <w:rFonts w:eastAsia="Times New Roman"/>
          <w:sz w:val="22"/>
          <w:lang w:val="en-US"/>
        </w:rPr>
        <w:t xml:space="preserve">(2)   </w:t>
      </w:r>
      <w:r w:rsidRPr="003A0917">
        <w:rPr>
          <w:rFonts w:eastAsia="Times New Roman"/>
          <w:spacing w:val="34"/>
          <w:sz w:val="22"/>
          <w:lang w:val="en-US"/>
        </w:rPr>
        <w:t xml:space="preserve"> </w:t>
      </w:r>
      <w:r w:rsidRPr="003A0917">
        <w:rPr>
          <w:rFonts w:eastAsia="Times New Roman"/>
          <w:sz w:val="22"/>
          <w:lang w:val="en-US"/>
        </w:rPr>
        <w:t>Cl</w:t>
      </w:r>
      <w:r w:rsidRPr="003A0917">
        <w:rPr>
          <w:rFonts w:eastAsia="Times New Roman"/>
          <w:spacing w:val="1"/>
          <w:sz w:val="22"/>
          <w:lang w:val="en-US"/>
        </w:rPr>
        <w:t>a</w:t>
      </w:r>
      <w:r w:rsidRPr="003A0917">
        <w:rPr>
          <w:rFonts w:eastAsia="Times New Roman"/>
          <w:sz w:val="22"/>
          <w:lang w:val="en-US"/>
        </w:rPr>
        <w:t>u</w:t>
      </w:r>
      <w:r w:rsidRPr="003A0917">
        <w:rPr>
          <w:rFonts w:eastAsia="Times New Roman"/>
          <w:spacing w:val="-1"/>
          <w:sz w:val="22"/>
          <w:lang w:val="en-US"/>
        </w:rPr>
        <w:t>s</w:t>
      </w:r>
      <w:r w:rsidRPr="003A0917">
        <w:rPr>
          <w:rFonts w:eastAsia="Times New Roman"/>
          <w:sz w:val="22"/>
          <w:lang w:val="en-US"/>
        </w:rPr>
        <w:t>e</w:t>
      </w:r>
      <w:r w:rsidRPr="003A0917">
        <w:rPr>
          <w:rFonts w:eastAsia="Times New Roman"/>
          <w:spacing w:val="1"/>
          <w:sz w:val="22"/>
          <w:lang w:val="en-US"/>
        </w:rPr>
        <w:t xml:space="preserve"> </w:t>
      </w:r>
      <w:r w:rsidRPr="003A0917">
        <w:rPr>
          <w:rFonts w:eastAsia="Times New Roman"/>
          <w:sz w:val="22"/>
          <w:lang w:val="en-US"/>
        </w:rPr>
        <w:t>3 of</w:t>
      </w:r>
      <w:r w:rsidRPr="003A0917">
        <w:rPr>
          <w:rFonts w:eastAsia="Times New Roman"/>
          <w:spacing w:val="-2"/>
          <w:sz w:val="22"/>
          <w:lang w:val="en-US"/>
        </w:rPr>
        <w:t xml:space="preserve"> </w:t>
      </w:r>
      <w:r w:rsidRPr="003A0917">
        <w:rPr>
          <w:rFonts w:eastAsia="Times New Roman"/>
          <w:sz w:val="22"/>
          <w:lang w:val="en-US"/>
        </w:rPr>
        <w:t>the</w:t>
      </w:r>
      <w:r w:rsidRPr="003A0917">
        <w:rPr>
          <w:rFonts w:eastAsia="Times New Roman"/>
          <w:spacing w:val="-2"/>
          <w:sz w:val="22"/>
          <w:lang w:val="en-US"/>
        </w:rPr>
        <w:t xml:space="preserve"> </w:t>
      </w:r>
      <w:r w:rsidRPr="003A0917">
        <w:rPr>
          <w:rFonts w:eastAsia="Times New Roman"/>
          <w:sz w:val="22"/>
          <w:lang w:val="en-US"/>
        </w:rPr>
        <w:t>pr</w:t>
      </w:r>
      <w:r w:rsidRPr="003A0917">
        <w:rPr>
          <w:rFonts w:eastAsia="Times New Roman"/>
          <w:spacing w:val="1"/>
          <w:sz w:val="22"/>
          <w:lang w:val="en-US"/>
        </w:rPr>
        <w:t>i</w:t>
      </w:r>
      <w:r w:rsidRPr="003A0917">
        <w:rPr>
          <w:rFonts w:eastAsia="Times New Roman"/>
          <w:spacing w:val="-1"/>
          <w:sz w:val="22"/>
          <w:lang w:val="en-US"/>
        </w:rPr>
        <w:t>n</w:t>
      </w:r>
      <w:r w:rsidRPr="003A0917">
        <w:rPr>
          <w:rFonts w:eastAsia="Times New Roman"/>
          <w:spacing w:val="1"/>
          <w:sz w:val="22"/>
          <w:lang w:val="en-US"/>
        </w:rPr>
        <w:t>c</w:t>
      </w:r>
      <w:r w:rsidRPr="003A0917">
        <w:rPr>
          <w:rFonts w:eastAsia="Times New Roman"/>
          <w:sz w:val="22"/>
          <w:lang w:val="en-US"/>
        </w:rPr>
        <w:t>ip</w:t>
      </w:r>
      <w:r w:rsidRPr="003A0917">
        <w:rPr>
          <w:rFonts w:eastAsia="Times New Roman"/>
          <w:spacing w:val="-2"/>
          <w:sz w:val="22"/>
          <w:lang w:val="en-US"/>
        </w:rPr>
        <w:t>a</w:t>
      </w:r>
      <w:r w:rsidRPr="003A0917">
        <w:rPr>
          <w:rFonts w:eastAsia="Times New Roman"/>
          <w:sz w:val="22"/>
          <w:lang w:val="en-US"/>
        </w:rPr>
        <w:t xml:space="preserve">l </w:t>
      </w:r>
      <w:r w:rsidRPr="003A0917">
        <w:rPr>
          <w:rFonts w:eastAsia="Times New Roman"/>
          <w:spacing w:val="-2"/>
          <w:sz w:val="22"/>
          <w:lang w:val="en-US"/>
        </w:rPr>
        <w:t>n</w:t>
      </w:r>
      <w:r w:rsidRPr="003A0917">
        <w:rPr>
          <w:rFonts w:eastAsia="Times New Roman"/>
          <w:sz w:val="22"/>
          <w:lang w:val="en-US"/>
        </w:rPr>
        <w:t>oti</w:t>
      </w:r>
      <w:r w:rsidRPr="003A0917">
        <w:rPr>
          <w:rFonts w:eastAsia="Times New Roman"/>
          <w:spacing w:val="-1"/>
          <w:sz w:val="22"/>
          <w:lang w:val="en-US"/>
        </w:rPr>
        <w:t>c</w:t>
      </w:r>
      <w:r w:rsidRPr="003A0917">
        <w:rPr>
          <w:rFonts w:eastAsia="Times New Roman"/>
          <w:sz w:val="22"/>
          <w:lang w:val="en-US"/>
        </w:rPr>
        <w:t>e</w:t>
      </w:r>
      <w:r w:rsidRPr="003A0917">
        <w:rPr>
          <w:rFonts w:eastAsia="Times New Roman"/>
          <w:spacing w:val="1"/>
          <w:sz w:val="22"/>
          <w:lang w:val="en-US"/>
        </w:rPr>
        <w:t xml:space="preserve"> a</w:t>
      </w:r>
      <w:r w:rsidRPr="003A0917">
        <w:rPr>
          <w:rFonts w:eastAsia="Times New Roman"/>
          <w:sz w:val="22"/>
          <w:lang w:val="en-US"/>
        </w:rPr>
        <w:t>p</w:t>
      </w:r>
      <w:r w:rsidRPr="003A0917">
        <w:rPr>
          <w:rFonts w:eastAsia="Times New Roman"/>
          <w:spacing w:val="-2"/>
          <w:sz w:val="22"/>
          <w:lang w:val="en-US"/>
        </w:rPr>
        <w:t>p</w:t>
      </w:r>
      <w:r w:rsidRPr="003A0917">
        <w:rPr>
          <w:rFonts w:eastAsia="Times New Roman"/>
          <w:sz w:val="22"/>
          <w:lang w:val="en-US"/>
        </w:rPr>
        <w:t>l</w:t>
      </w:r>
      <w:r w:rsidRPr="003A0917">
        <w:rPr>
          <w:rFonts w:eastAsia="Times New Roman"/>
          <w:spacing w:val="-2"/>
          <w:sz w:val="22"/>
          <w:lang w:val="en-US"/>
        </w:rPr>
        <w:t>i</w:t>
      </w:r>
      <w:r w:rsidRPr="003A0917">
        <w:rPr>
          <w:rFonts w:eastAsia="Times New Roman"/>
          <w:spacing w:val="1"/>
          <w:sz w:val="22"/>
          <w:lang w:val="en-US"/>
        </w:rPr>
        <w:t>e</w:t>
      </w:r>
      <w:r w:rsidRPr="003A0917">
        <w:rPr>
          <w:rFonts w:eastAsia="Times New Roman"/>
          <w:sz w:val="22"/>
          <w:lang w:val="en-US"/>
        </w:rPr>
        <w:t>s</w:t>
      </w:r>
      <w:r w:rsidRPr="003A0917">
        <w:rPr>
          <w:rFonts w:eastAsia="Times New Roman"/>
          <w:spacing w:val="-1"/>
          <w:sz w:val="22"/>
          <w:lang w:val="en-US"/>
        </w:rPr>
        <w:t xml:space="preserve"> </w:t>
      </w:r>
      <w:r w:rsidRPr="003A0917">
        <w:rPr>
          <w:rFonts w:eastAsia="Times New Roman"/>
          <w:sz w:val="22"/>
          <w:lang w:val="en-US"/>
        </w:rPr>
        <w:t>to t</w:t>
      </w:r>
      <w:r w:rsidRPr="003A0917">
        <w:rPr>
          <w:rFonts w:eastAsia="Times New Roman"/>
          <w:spacing w:val="-2"/>
          <w:sz w:val="22"/>
          <w:lang w:val="en-US"/>
        </w:rPr>
        <w:t>h</w:t>
      </w:r>
      <w:r w:rsidRPr="003A0917">
        <w:rPr>
          <w:rFonts w:eastAsia="Times New Roman"/>
          <w:sz w:val="22"/>
          <w:lang w:val="en-US"/>
        </w:rPr>
        <w:t>is</w:t>
      </w:r>
      <w:r w:rsidRPr="003A0917">
        <w:rPr>
          <w:rFonts w:eastAsia="Times New Roman"/>
          <w:spacing w:val="-1"/>
          <w:sz w:val="22"/>
          <w:lang w:val="en-US"/>
        </w:rPr>
        <w:t xml:space="preserve"> </w:t>
      </w:r>
      <w:r w:rsidRPr="003A0917">
        <w:rPr>
          <w:rFonts w:eastAsia="Times New Roman"/>
          <w:sz w:val="22"/>
          <w:lang w:val="en-US"/>
        </w:rPr>
        <w:t>not</w:t>
      </w:r>
      <w:r w:rsidRPr="003A0917">
        <w:rPr>
          <w:rFonts w:eastAsia="Times New Roman"/>
          <w:spacing w:val="-2"/>
          <w:sz w:val="22"/>
          <w:lang w:val="en-US"/>
        </w:rPr>
        <w:t>i</w:t>
      </w:r>
      <w:r w:rsidRPr="003A0917">
        <w:rPr>
          <w:rFonts w:eastAsia="Times New Roman"/>
          <w:spacing w:val="1"/>
          <w:sz w:val="22"/>
          <w:lang w:val="en-US"/>
        </w:rPr>
        <w:t>c</w:t>
      </w:r>
      <w:r w:rsidRPr="003A0917">
        <w:rPr>
          <w:rFonts w:eastAsia="Times New Roman"/>
          <w:sz w:val="22"/>
          <w:lang w:val="en-US"/>
        </w:rPr>
        <w:t>e</w:t>
      </w:r>
      <w:r w:rsidRPr="003A0917">
        <w:rPr>
          <w:rFonts w:eastAsia="Times New Roman"/>
          <w:spacing w:val="-1"/>
          <w:sz w:val="22"/>
          <w:lang w:val="en-US"/>
        </w:rPr>
        <w:t xml:space="preserve"> </w:t>
      </w:r>
      <w:r w:rsidRPr="003A0917">
        <w:rPr>
          <w:rFonts w:eastAsia="Times New Roman"/>
          <w:spacing w:val="1"/>
          <w:sz w:val="22"/>
          <w:lang w:val="en-US"/>
        </w:rPr>
        <w:t>a</w:t>
      </w:r>
      <w:r w:rsidRPr="003A0917">
        <w:rPr>
          <w:rFonts w:eastAsia="Times New Roman"/>
          <w:sz w:val="22"/>
          <w:lang w:val="en-US"/>
        </w:rPr>
        <w:t>s</w:t>
      </w:r>
      <w:r w:rsidRPr="003A0917">
        <w:rPr>
          <w:rFonts w:eastAsia="Times New Roman"/>
          <w:spacing w:val="-1"/>
          <w:sz w:val="22"/>
          <w:lang w:val="en-US"/>
        </w:rPr>
        <w:t xml:space="preserve"> </w:t>
      </w:r>
      <w:r w:rsidRPr="003A0917">
        <w:rPr>
          <w:rFonts w:eastAsia="Times New Roman"/>
          <w:sz w:val="22"/>
          <w:lang w:val="en-US"/>
        </w:rPr>
        <w:t>if</w:t>
      </w:r>
      <w:r w:rsidRPr="003A0917">
        <w:rPr>
          <w:rFonts w:eastAsia="Times New Roman"/>
          <w:spacing w:val="-2"/>
          <w:sz w:val="22"/>
          <w:lang w:val="en-US"/>
        </w:rPr>
        <w:t xml:space="preserve"> </w:t>
      </w:r>
      <w:r w:rsidRPr="003A0917">
        <w:rPr>
          <w:rFonts w:eastAsia="Times New Roman"/>
          <w:sz w:val="22"/>
          <w:lang w:val="en-US"/>
        </w:rPr>
        <w:t xml:space="preserve">it </w:t>
      </w:r>
      <w:r w:rsidRPr="003A0917">
        <w:rPr>
          <w:rFonts w:eastAsia="Times New Roman"/>
          <w:spacing w:val="-1"/>
          <w:sz w:val="22"/>
          <w:lang w:val="en-US"/>
        </w:rPr>
        <w:t>w</w:t>
      </w:r>
      <w:r w:rsidRPr="003A0917">
        <w:rPr>
          <w:rFonts w:eastAsia="Times New Roman"/>
          <w:spacing w:val="1"/>
          <w:sz w:val="22"/>
          <w:lang w:val="en-US"/>
        </w:rPr>
        <w:t>e</w:t>
      </w:r>
      <w:r w:rsidRPr="003A0917">
        <w:rPr>
          <w:rFonts w:eastAsia="Times New Roman"/>
          <w:sz w:val="22"/>
          <w:lang w:val="en-US"/>
        </w:rPr>
        <w:t>re</w:t>
      </w:r>
      <w:r w:rsidRPr="003A0917">
        <w:rPr>
          <w:rFonts w:eastAsia="Times New Roman"/>
          <w:spacing w:val="-2"/>
          <w:sz w:val="22"/>
          <w:lang w:val="en-US"/>
        </w:rPr>
        <w:t xml:space="preserve"> </w:t>
      </w:r>
      <w:r w:rsidRPr="003A0917">
        <w:rPr>
          <w:rFonts w:eastAsia="Times New Roman"/>
          <w:sz w:val="22"/>
          <w:lang w:val="en-US"/>
        </w:rPr>
        <w:t>the</w:t>
      </w:r>
      <w:r w:rsidRPr="003A0917">
        <w:rPr>
          <w:rFonts w:eastAsia="Times New Roman"/>
          <w:spacing w:val="1"/>
          <w:sz w:val="22"/>
          <w:lang w:val="en-US"/>
        </w:rPr>
        <w:t xml:space="preserve"> </w:t>
      </w:r>
      <w:r w:rsidRPr="003A0917">
        <w:rPr>
          <w:rFonts w:eastAsia="Times New Roman"/>
          <w:sz w:val="22"/>
          <w:lang w:val="en-US"/>
        </w:rPr>
        <w:t>p</w:t>
      </w:r>
      <w:r w:rsidRPr="003A0917">
        <w:rPr>
          <w:rFonts w:eastAsia="Times New Roman"/>
          <w:spacing w:val="-2"/>
          <w:sz w:val="22"/>
          <w:lang w:val="en-US"/>
        </w:rPr>
        <w:t>r</w:t>
      </w:r>
      <w:r w:rsidRPr="003A0917">
        <w:rPr>
          <w:rFonts w:eastAsia="Times New Roman"/>
          <w:sz w:val="22"/>
          <w:lang w:val="en-US"/>
        </w:rPr>
        <w:t>in</w:t>
      </w:r>
      <w:r w:rsidRPr="003A0917">
        <w:rPr>
          <w:rFonts w:eastAsia="Times New Roman"/>
          <w:spacing w:val="-2"/>
          <w:sz w:val="22"/>
          <w:lang w:val="en-US"/>
        </w:rPr>
        <w:t>c</w:t>
      </w:r>
      <w:r w:rsidRPr="003A0917">
        <w:rPr>
          <w:rFonts w:eastAsia="Times New Roman"/>
          <w:sz w:val="22"/>
          <w:lang w:val="en-US"/>
        </w:rPr>
        <w:t>ip</w:t>
      </w:r>
      <w:r w:rsidRPr="003A0917">
        <w:rPr>
          <w:rFonts w:eastAsia="Times New Roman"/>
          <w:spacing w:val="-2"/>
          <w:sz w:val="22"/>
          <w:lang w:val="en-US"/>
        </w:rPr>
        <w:t>a</w:t>
      </w:r>
      <w:r w:rsidRPr="003A0917">
        <w:rPr>
          <w:rFonts w:eastAsia="Times New Roman"/>
          <w:sz w:val="22"/>
          <w:lang w:val="en-US"/>
        </w:rPr>
        <w:t>l</w:t>
      </w:r>
      <w:r w:rsidRPr="003A0917">
        <w:rPr>
          <w:rFonts w:eastAsia="Times New Roman"/>
          <w:spacing w:val="-2"/>
          <w:sz w:val="22"/>
          <w:lang w:val="en-US"/>
        </w:rPr>
        <w:t xml:space="preserve"> </w:t>
      </w:r>
      <w:r w:rsidRPr="003A0917">
        <w:rPr>
          <w:rFonts w:eastAsia="Times New Roman"/>
          <w:sz w:val="22"/>
          <w:lang w:val="en-US"/>
        </w:rPr>
        <w:t>noti</w:t>
      </w:r>
      <w:r w:rsidRPr="003A0917">
        <w:rPr>
          <w:rFonts w:eastAsia="Times New Roman"/>
          <w:spacing w:val="-1"/>
          <w:sz w:val="22"/>
          <w:lang w:val="en-US"/>
        </w:rPr>
        <w:t>c</w:t>
      </w:r>
      <w:r w:rsidRPr="003A0917">
        <w:rPr>
          <w:rFonts w:eastAsia="Times New Roman"/>
          <w:spacing w:val="1"/>
          <w:sz w:val="22"/>
          <w:lang w:val="en-US"/>
        </w:rPr>
        <w:t>e</w:t>
      </w:r>
      <w:r w:rsidRPr="003A0917">
        <w:rPr>
          <w:rFonts w:eastAsia="Times New Roman"/>
          <w:sz w:val="22"/>
          <w:lang w:val="en-US"/>
        </w:rPr>
        <w:t>.</w:t>
      </w:r>
    </w:p>
    <w:p w14:paraId="6F2E6D51" w14:textId="77777777" w:rsidR="003A0917" w:rsidRPr="003A0917" w:rsidRDefault="003A0917" w:rsidP="003A0917">
      <w:pPr>
        <w:spacing w:after="0" w:line="200" w:lineRule="exact"/>
        <w:jc w:val="left"/>
        <w:rPr>
          <w:rFonts w:eastAsia="Times New Roman"/>
          <w:sz w:val="22"/>
          <w:lang w:val="en-US"/>
        </w:rPr>
      </w:pPr>
    </w:p>
    <w:p w14:paraId="6324A6D3" w14:textId="77777777" w:rsidR="003A0917" w:rsidRPr="003A0917" w:rsidRDefault="003A0917" w:rsidP="003A0917">
      <w:pPr>
        <w:spacing w:after="0" w:line="240" w:lineRule="auto"/>
        <w:ind w:left="102"/>
        <w:jc w:val="left"/>
        <w:rPr>
          <w:rFonts w:eastAsia="Times New Roman"/>
          <w:sz w:val="22"/>
          <w:lang w:val="en-US"/>
        </w:rPr>
      </w:pPr>
      <w:r w:rsidRPr="003A0917">
        <w:rPr>
          <w:rFonts w:eastAsia="Times New Roman"/>
          <w:b/>
          <w:sz w:val="22"/>
          <w:lang w:val="en-US"/>
        </w:rPr>
        <w:t>4—Con</w:t>
      </w:r>
      <w:r w:rsidRPr="003A0917">
        <w:rPr>
          <w:rFonts w:eastAsia="Times New Roman"/>
          <w:b/>
          <w:spacing w:val="2"/>
          <w:sz w:val="22"/>
          <w:lang w:val="en-US"/>
        </w:rPr>
        <w:t>su</w:t>
      </w:r>
      <w:r w:rsidRPr="003A0917">
        <w:rPr>
          <w:rFonts w:eastAsia="Times New Roman"/>
          <w:b/>
          <w:spacing w:val="-2"/>
          <w:sz w:val="22"/>
          <w:lang w:val="en-US"/>
        </w:rPr>
        <w:t>m</w:t>
      </w:r>
      <w:r w:rsidRPr="003A0917">
        <w:rPr>
          <w:rFonts w:eastAsia="Times New Roman"/>
          <w:b/>
          <w:sz w:val="22"/>
          <w:lang w:val="en-US"/>
        </w:rPr>
        <w:t>pti</w:t>
      </w:r>
      <w:r w:rsidRPr="003A0917">
        <w:rPr>
          <w:rFonts w:eastAsia="Times New Roman"/>
          <w:b/>
          <w:spacing w:val="2"/>
          <w:sz w:val="22"/>
          <w:lang w:val="en-US"/>
        </w:rPr>
        <w:t>o</w:t>
      </w:r>
      <w:r w:rsidRPr="003A0917">
        <w:rPr>
          <w:rFonts w:eastAsia="Times New Roman"/>
          <w:b/>
          <w:sz w:val="22"/>
          <w:lang w:val="en-US"/>
        </w:rPr>
        <w:t>n</w:t>
      </w:r>
      <w:r w:rsidRPr="003A0917">
        <w:rPr>
          <w:rFonts w:eastAsia="Times New Roman"/>
          <w:b/>
          <w:spacing w:val="-19"/>
          <w:sz w:val="22"/>
          <w:lang w:val="en-US"/>
        </w:rPr>
        <w:t xml:space="preserve"> </w:t>
      </w:r>
      <w:r w:rsidRPr="003A0917">
        <w:rPr>
          <w:rFonts w:eastAsia="Times New Roman"/>
          <w:b/>
          <w:sz w:val="22"/>
          <w:lang w:val="en-US"/>
        </w:rPr>
        <w:t>etc.</w:t>
      </w:r>
      <w:r w:rsidRPr="003A0917">
        <w:rPr>
          <w:rFonts w:eastAsia="Times New Roman"/>
          <w:b/>
          <w:spacing w:val="-1"/>
          <w:sz w:val="22"/>
          <w:lang w:val="en-US"/>
        </w:rPr>
        <w:t xml:space="preserve"> </w:t>
      </w:r>
      <w:r w:rsidRPr="003A0917">
        <w:rPr>
          <w:rFonts w:eastAsia="Times New Roman"/>
          <w:b/>
          <w:sz w:val="22"/>
          <w:lang w:val="en-US"/>
        </w:rPr>
        <w:t>of</w:t>
      </w:r>
      <w:r w:rsidRPr="003A0917">
        <w:rPr>
          <w:rFonts w:eastAsia="Times New Roman"/>
          <w:b/>
          <w:spacing w:val="-2"/>
          <w:sz w:val="22"/>
          <w:lang w:val="en-US"/>
        </w:rPr>
        <w:t xml:space="preserve"> </w:t>
      </w:r>
      <w:r w:rsidRPr="003A0917">
        <w:rPr>
          <w:rFonts w:eastAsia="Times New Roman"/>
          <w:b/>
          <w:sz w:val="22"/>
          <w:lang w:val="en-US"/>
        </w:rPr>
        <w:t>liquor</w:t>
      </w:r>
      <w:r w:rsidRPr="003A0917">
        <w:rPr>
          <w:rFonts w:eastAsia="Times New Roman"/>
          <w:b/>
          <w:spacing w:val="-5"/>
          <w:sz w:val="22"/>
          <w:lang w:val="en-US"/>
        </w:rPr>
        <w:t xml:space="preserve"> </w:t>
      </w:r>
      <w:r w:rsidRPr="003A0917">
        <w:rPr>
          <w:rFonts w:eastAsia="Times New Roman"/>
          <w:b/>
          <w:sz w:val="22"/>
          <w:lang w:val="en-US"/>
        </w:rPr>
        <w:t>proh</w:t>
      </w:r>
      <w:r w:rsidRPr="003A0917">
        <w:rPr>
          <w:rFonts w:eastAsia="Times New Roman"/>
          <w:b/>
          <w:spacing w:val="2"/>
          <w:sz w:val="22"/>
          <w:lang w:val="en-US"/>
        </w:rPr>
        <w:t>i</w:t>
      </w:r>
      <w:r w:rsidRPr="003A0917">
        <w:rPr>
          <w:rFonts w:eastAsia="Times New Roman"/>
          <w:b/>
          <w:sz w:val="22"/>
          <w:lang w:val="en-US"/>
        </w:rPr>
        <w:t>bited</w:t>
      </w:r>
      <w:r w:rsidRPr="003A0917">
        <w:rPr>
          <w:rFonts w:eastAsia="Times New Roman"/>
          <w:b/>
          <w:spacing w:val="-12"/>
          <w:sz w:val="22"/>
          <w:lang w:val="en-US"/>
        </w:rPr>
        <w:t xml:space="preserve"> </w:t>
      </w:r>
      <w:r w:rsidRPr="003A0917">
        <w:rPr>
          <w:rFonts w:eastAsia="Times New Roman"/>
          <w:b/>
          <w:spacing w:val="2"/>
          <w:sz w:val="22"/>
          <w:lang w:val="en-US"/>
        </w:rPr>
        <w:t>i</w:t>
      </w:r>
      <w:r w:rsidRPr="003A0917">
        <w:rPr>
          <w:rFonts w:eastAsia="Times New Roman"/>
          <w:b/>
          <w:sz w:val="22"/>
          <w:lang w:val="en-US"/>
        </w:rPr>
        <w:t>n</w:t>
      </w:r>
      <w:r w:rsidRPr="003A0917">
        <w:rPr>
          <w:rFonts w:eastAsia="Times New Roman"/>
          <w:b/>
          <w:spacing w:val="-1"/>
          <w:sz w:val="22"/>
          <w:lang w:val="en-US"/>
        </w:rPr>
        <w:t xml:space="preserve"> </w:t>
      </w:r>
      <w:r w:rsidRPr="003A0917">
        <w:rPr>
          <w:rFonts w:eastAsia="Times New Roman"/>
          <w:b/>
          <w:sz w:val="22"/>
          <w:lang w:val="en-US"/>
        </w:rPr>
        <w:t>dry</w:t>
      </w:r>
      <w:r w:rsidRPr="003A0917">
        <w:rPr>
          <w:rFonts w:eastAsia="Times New Roman"/>
          <w:b/>
          <w:spacing w:val="-2"/>
          <w:sz w:val="22"/>
          <w:lang w:val="en-US"/>
        </w:rPr>
        <w:t xml:space="preserve"> </w:t>
      </w:r>
      <w:r w:rsidRPr="003A0917">
        <w:rPr>
          <w:rFonts w:eastAsia="Times New Roman"/>
          <w:b/>
          <w:sz w:val="22"/>
          <w:lang w:val="en-US"/>
        </w:rPr>
        <w:t>areas</w:t>
      </w:r>
    </w:p>
    <w:p w14:paraId="1020CF56" w14:textId="77777777" w:rsidR="003A0917" w:rsidRPr="003A0917" w:rsidRDefault="003A0917" w:rsidP="003A0917">
      <w:pPr>
        <w:spacing w:before="3" w:after="0" w:line="100" w:lineRule="exact"/>
        <w:jc w:val="left"/>
        <w:rPr>
          <w:rFonts w:eastAsia="Times New Roman"/>
          <w:sz w:val="22"/>
          <w:lang w:val="en-US"/>
        </w:rPr>
      </w:pPr>
    </w:p>
    <w:p w14:paraId="55BED22F" w14:textId="77777777" w:rsidR="003A0917" w:rsidRPr="003A0917" w:rsidRDefault="003A0917" w:rsidP="003A0917">
      <w:pPr>
        <w:tabs>
          <w:tab w:val="left" w:pos="880"/>
        </w:tabs>
        <w:spacing w:after="120" w:line="240" w:lineRule="auto"/>
        <w:ind w:left="896" w:right="304" w:hanging="533"/>
        <w:jc w:val="left"/>
        <w:rPr>
          <w:rFonts w:eastAsia="Times New Roman"/>
          <w:sz w:val="22"/>
          <w:lang w:val="en-US"/>
        </w:rPr>
      </w:pPr>
      <w:r w:rsidRPr="003A0917">
        <w:rPr>
          <w:rFonts w:eastAsia="Times New Roman"/>
          <w:sz w:val="22"/>
          <w:lang w:val="en-US"/>
        </w:rPr>
        <w:t>(1)</w:t>
      </w:r>
      <w:r w:rsidRPr="003A0917">
        <w:rPr>
          <w:rFonts w:eastAsia="Times New Roman"/>
          <w:sz w:val="22"/>
          <w:lang w:val="en-US"/>
        </w:rPr>
        <w:tab/>
      </w:r>
      <w:r w:rsidRPr="003A0917">
        <w:rPr>
          <w:rFonts w:eastAsia="Times New Roman"/>
          <w:spacing w:val="-1"/>
          <w:sz w:val="22"/>
          <w:lang w:val="en-US"/>
        </w:rPr>
        <w:t>P</w:t>
      </w:r>
      <w:r w:rsidRPr="003A0917">
        <w:rPr>
          <w:rFonts w:eastAsia="Times New Roman"/>
          <w:sz w:val="22"/>
          <w:lang w:val="en-US"/>
        </w:rPr>
        <w:t>ur</w:t>
      </w:r>
      <w:r w:rsidRPr="003A0917">
        <w:rPr>
          <w:rFonts w:eastAsia="Times New Roman"/>
          <w:spacing w:val="-1"/>
          <w:sz w:val="22"/>
          <w:lang w:val="en-US"/>
        </w:rPr>
        <w:t>s</w:t>
      </w:r>
      <w:r w:rsidRPr="003A0917">
        <w:rPr>
          <w:rFonts w:eastAsia="Times New Roman"/>
          <w:sz w:val="22"/>
          <w:lang w:val="en-US"/>
        </w:rPr>
        <w:t>u</w:t>
      </w:r>
      <w:r w:rsidRPr="003A0917">
        <w:rPr>
          <w:rFonts w:eastAsia="Times New Roman"/>
          <w:spacing w:val="1"/>
          <w:sz w:val="22"/>
          <w:lang w:val="en-US"/>
        </w:rPr>
        <w:t>a</w:t>
      </w:r>
      <w:r w:rsidRPr="003A0917">
        <w:rPr>
          <w:rFonts w:eastAsia="Times New Roman"/>
          <w:sz w:val="22"/>
          <w:lang w:val="en-US"/>
        </w:rPr>
        <w:t xml:space="preserve">nt to </w:t>
      </w:r>
      <w:r w:rsidRPr="003A0917">
        <w:rPr>
          <w:rFonts w:eastAsia="Times New Roman"/>
          <w:spacing w:val="-1"/>
          <w:sz w:val="22"/>
          <w:lang w:val="en-US"/>
        </w:rPr>
        <w:t>se</w:t>
      </w:r>
      <w:r w:rsidRPr="003A0917">
        <w:rPr>
          <w:rFonts w:eastAsia="Times New Roman"/>
          <w:spacing w:val="1"/>
          <w:sz w:val="22"/>
          <w:lang w:val="en-US"/>
        </w:rPr>
        <w:t>c</w:t>
      </w:r>
      <w:r w:rsidRPr="003A0917">
        <w:rPr>
          <w:rFonts w:eastAsia="Times New Roman"/>
          <w:sz w:val="22"/>
          <w:lang w:val="en-US"/>
        </w:rPr>
        <w:t>t</w:t>
      </w:r>
      <w:r w:rsidRPr="003A0917">
        <w:rPr>
          <w:rFonts w:eastAsia="Times New Roman"/>
          <w:spacing w:val="-2"/>
          <w:sz w:val="22"/>
          <w:lang w:val="en-US"/>
        </w:rPr>
        <w:t>i</w:t>
      </w:r>
      <w:r w:rsidRPr="003A0917">
        <w:rPr>
          <w:rFonts w:eastAsia="Times New Roman"/>
          <w:sz w:val="22"/>
          <w:lang w:val="en-US"/>
        </w:rPr>
        <w:t>on 131 of</w:t>
      </w:r>
      <w:r w:rsidRPr="003A0917">
        <w:rPr>
          <w:rFonts w:eastAsia="Times New Roman"/>
          <w:spacing w:val="-2"/>
          <w:sz w:val="22"/>
          <w:lang w:val="en-US"/>
        </w:rPr>
        <w:t xml:space="preserve"> </w:t>
      </w:r>
      <w:r w:rsidRPr="003A0917">
        <w:rPr>
          <w:rFonts w:eastAsia="Times New Roman"/>
          <w:sz w:val="22"/>
          <w:lang w:val="en-US"/>
        </w:rPr>
        <w:t>the</w:t>
      </w:r>
      <w:r w:rsidRPr="003A0917">
        <w:rPr>
          <w:rFonts w:eastAsia="Times New Roman"/>
          <w:spacing w:val="1"/>
          <w:sz w:val="22"/>
          <w:lang w:val="en-US"/>
        </w:rPr>
        <w:t xml:space="preserve"> </w:t>
      </w:r>
      <w:r w:rsidRPr="003A0917">
        <w:rPr>
          <w:rFonts w:eastAsia="Times New Roman"/>
          <w:spacing w:val="-1"/>
          <w:sz w:val="22"/>
          <w:lang w:val="en-US"/>
        </w:rPr>
        <w:t>Ac</w:t>
      </w:r>
      <w:r w:rsidRPr="003A0917">
        <w:rPr>
          <w:rFonts w:eastAsia="Times New Roman"/>
          <w:sz w:val="22"/>
          <w:lang w:val="en-US"/>
        </w:rPr>
        <w:t>t, t</w:t>
      </w:r>
      <w:r w:rsidRPr="003A0917">
        <w:rPr>
          <w:rFonts w:eastAsia="Times New Roman"/>
          <w:spacing w:val="-2"/>
          <w:sz w:val="22"/>
          <w:lang w:val="en-US"/>
        </w:rPr>
        <w:t>h</w:t>
      </w:r>
      <w:r w:rsidRPr="003A0917">
        <w:rPr>
          <w:rFonts w:eastAsia="Times New Roman"/>
          <w:sz w:val="22"/>
          <w:lang w:val="en-US"/>
        </w:rPr>
        <w:t>e</w:t>
      </w:r>
      <w:r w:rsidRPr="003A0917">
        <w:rPr>
          <w:rFonts w:eastAsia="Times New Roman"/>
          <w:spacing w:val="1"/>
          <w:sz w:val="22"/>
          <w:lang w:val="en-US"/>
        </w:rPr>
        <w:t xml:space="preserve"> c</w:t>
      </w:r>
      <w:r w:rsidRPr="003A0917">
        <w:rPr>
          <w:rFonts w:eastAsia="Times New Roman"/>
          <w:sz w:val="22"/>
          <w:lang w:val="en-US"/>
        </w:rPr>
        <w:t>on</w:t>
      </w:r>
      <w:r w:rsidRPr="003A0917">
        <w:rPr>
          <w:rFonts w:eastAsia="Times New Roman"/>
          <w:spacing w:val="-1"/>
          <w:sz w:val="22"/>
          <w:lang w:val="en-US"/>
        </w:rPr>
        <w:t>s</w:t>
      </w:r>
      <w:r w:rsidRPr="003A0917">
        <w:rPr>
          <w:rFonts w:eastAsia="Times New Roman"/>
          <w:spacing w:val="-2"/>
          <w:sz w:val="22"/>
          <w:lang w:val="en-US"/>
        </w:rPr>
        <w:t>u</w:t>
      </w:r>
      <w:r w:rsidRPr="003A0917">
        <w:rPr>
          <w:rFonts w:eastAsia="Times New Roman"/>
          <w:sz w:val="22"/>
          <w:lang w:val="en-US"/>
        </w:rPr>
        <w:t>mption</w:t>
      </w:r>
      <w:r w:rsidRPr="003A0917">
        <w:rPr>
          <w:rFonts w:eastAsia="Times New Roman"/>
          <w:spacing w:val="-5"/>
          <w:sz w:val="22"/>
          <w:lang w:val="en-US"/>
        </w:rPr>
        <w:t xml:space="preserve"> </w:t>
      </w:r>
      <w:r w:rsidRPr="003A0917">
        <w:rPr>
          <w:rFonts w:eastAsia="Times New Roman"/>
          <w:spacing w:val="1"/>
          <w:sz w:val="22"/>
          <w:lang w:val="en-US"/>
        </w:rPr>
        <w:t>a</w:t>
      </w:r>
      <w:r w:rsidRPr="003A0917">
        <w:rPr>
          <w:rFonts w:eastAsia="Times New Roman"/>
          <w:sz w:val="22"/>
          <w:lang w:val="en-US"/>
        </w:rPr>
        <w:t>nd po</w:t>
      </w:r>
      <w:r w:rsidRPr="003A0917">
        <w:rPr>
          <w:rFonts w:eastAsia="Times New Roman"/>
          <w:spacing w:val="-1"/>
          <w:sz w:val="22"/>
          <w:lang w:val="en-US"/>
        </w:rPr>
        <w:t>ss</w:t>
      </w:r>
      <w:r w:rsidRPr="003A0917">
        <w:rPr>
          <w:rFonts w:eastAsia="Times New Roman"/>
          <w:spacing w:val="1"/>
          <w:sz w:val="22"/>
          <w:lang w:val="en-US"/>
        </w:rPr>
        <w:t>e</w:t>
      </w:r>
      <w:r w:rsidRPr="003A0917">
        <w:rPr>
          <w:rFonts w:eastAsia="Times New Roman"/>
          <w:spacing w:val="-1"/>
          <w:sz w:val="22"/>
          <w:lang w:val="en-US"/>
        </w:rPr>
        <w:t>ss</w:t>
      </w:r>
      <w:r w:rsidRPr="003A0917">
        <w:rPr>
          <w:rFonts w:eastAsia="Times New Roman"/>
          <w:sz w:val="22"/>
          <w:lang w:val="en-US"/>
        </w:rPr>
        <w:t>ion of</w:t>
      </w:r>
      <w:r w:rsidRPr="003A0917">
        <w:rPr>
          <w:rFonts w:eastAsia="Times New Roman"/>
          <w:spacing w:val="-2"/>
          <w:sz w:val="22"/>
          <w:lang w:val="en-US"/>
        </w:rPr>
        <w:t xml:space="preserve"> </w:t>
      </w:r>
      <w:r w:rsidRPr="003A0917">
        <w:rPr>
          <w:rFonts w:eastAsia="Times New Roman"/>
          <w:sz w:val="22"/>
          <w:lang w:val="en-US"/>
        </w:rPr>
        <w:t xml:space="preserve">liquor </w:t>
      </w:r>
      <w:r w:rsidRPr="003A0917">
        <w:rPr>
          <w:rFonts w:eastAsia="Times New Roman"/>
          <w:spacing w:val="-2"/>
          <w:sz w:val="22"/>
          <w:lang w:val="en-US"/>
        </w:rPr>
        <w:t>i</w:t>
      </w:r>
      <w:r w:rsidRPr="003A0917">
        <w:rPr>
          <w:rFonts w:eastAsia="Times New Roman"/>
          <w:sz w:val="22"/>
          <w:lang w:val="en-US"/>
        </w:rPr>
        <w:t xml:space="preserve">n the </w:t>
      </w:r>
      <w:r w:rsidRPr="003A0917">
        <w:rPr>
          <w:rFonts w:eastAsia="Times New Roman"/>
          <w:spacing w:val="1"/>
          <w:sz w:val="22"/>
          <w:lang w:val="en-US"/>
        </w:rPr>
        <w:t>a</w:t>
      </w:r>
      <w:r w:rsidRPr="003A0917">
        <w:rPr>
          <w:rFonts w:eastAsia="Times New Roman"/>
          <w:sz w:val="22"/>
          <w:lang w:val="en-US"/>
        </w:rPr>
        <w:t>r</w:t>
      </w:r>
      <w:r w:rsidRPr="003A0917">
        <w:rPr>
          <w:rFonts w:eastAsia="Times New Roman"/>
          <w:spacing w:val="1"/>
          <w:sz w:val="22"/>
          <w:lang w:val="en-US"/>
        </w:rPr>
        <w:t>e</w:t>
      </w:r>
      <w:r w:rsidRPr="003A0917">
        <w:rPr>
          <w:rFonts w:eastAsia="Times New Roman"/>
          <w:sz w:val="22"/>
          <w:lang w:val="en-US"/>
        </w:rPr>
        <w:t>a</w:t>
      </w:r>
      <w:r w:rsidRPr="003A0917">
        <w:rPr>
          <w:rFonts w:eastAsia="Times New Roman"/>
          <w:spacing w:val="-1"/>
          <w:sz w:val="22"/>
          <w:lang w:val="en-US"/>
        </w:rPr>
        <w:t xml:space="preserve"> </w:t>
      </w:r>
      <w:r w:rsidRPr="003A0917">
        <w:rPr>
          <w:rFonts w:eastAsia="Times New Roman"/>
          <w:sz w:val="22"/>
          <w:lang w:val="en-US"/>
        </w:rPr>
        <w:t>d</w:t>
      </w:r>
      <w:r w:rsidRPr="003A0917">
        <w:rPr>
          <w:rFonts w:eastAsia="Times New Roman"/>
          <w:spacing w:val="1"/>
          <w:sz w:val="22"/>
          <w:lang w:val="en-US"/>
        </w:rPr>
        <w:t>e</w:t>
      </w:r>
      <w:r w:rsidRPr="003A0917">
        <w:rPr>
          <w:rFonts w:eastAsia="Times New Roman"/>
          <w:spacing w:val="-1"/>
          <w:sz w:val="22"/>
          <w:lang w:val="en-US"/>
        </w:rPr>
        <w:t>s</w:t>
      </w:r>
      <w:r w:rsidRPr="003A0917">
        <w:rPr>
          <w:rFonts w:eastAsia="Times New Roman"/>
          <w:spacing w:val="1"/>
          <w:sz w:val="22"/>
          <w:lang w:val="en-US"/>
        </w:rPr>
        <w:t>c</w:t>
      </w:r>
      <w:r w:rsidRPr="003A0917">
        <w:rPr>
          <w:rFonts w:eastAsia="Times New Roman"/>
          <w:spacing w:val="-2"/>
          <w:sz w:val="22"/>
          <w:lang w:val="en-US"/>
        </w:rPr>
        <w:t>r</w:t>
      </w:r>
      <w:r w:rsidRPr="003A0917">
        <w:rPr>
          <w:rFonts w:eastAsia="Times New Roman"/>
          <w:sz w:val="22"/>
          <w:lang w:val="en-US"/>
        </w:rPr>
        <w:t>ib</w:t>
      </w:r>
      <w:r w:rsidRPr="003A0917">
        <w:rPr>
          <w:rFonts w:eastAsia="Times New Roman"/>
          <w:spacing w:val="1"/>
          <w:sz w:val="22"/>
          <w:lang w:val="en-US"/>
        </w:rPr>
        <w:t>e</w:t>
      </w:r>
      <w:r w:rsidRPr="003A0917">
        <w:rPr>
          <w:rFonts w:eastAsia="Times New Roman"/>
          <w:sz w:val="22"/>
          <w:lang w:val="en-US"/>
        </w:rPr>
        <w:t>d</w:t>
      </w:r>
      <w:r w:rsidRPr="003A0917">
        <w:rPr>
          <w:rFonts w:eastAsia="Times New Roman"/>
          <w:spacing w:val="-2"/>
          <w:sz w:val="22"/>
          <w:lang w:val="en-US"/>
        </w:rPr>
        <w:t xml:space="preserve"> </w:t>
      </w:r>
      <w:r w:rsidRPr="003A0917">
        <w:rPr>
          <w:rFonts w:eastAsia="Times New Roman"/>
          <w:sz w:val="22"/>
          <w:lang w:val="en-US"/>
        </w:rPr>
        <w:t>in t</w:t>
      </w:r>
      <w:r w:rsidRPr="003A0917">
        <w:rPr>
          <w:rFonts w:eastAsia="Times New Roman"/>
          <w:spacing w:val="-2"/>
          <w:sz w:val="22"/>
          <w:lang w:val="en-US"/>
        </w:rPr>
        <w:t>h</w:t>
      </w:r>
      <w:r w:rsidRPr="003A0917">
        <w:rPr>
          <w:rFonts w:eastAsia="Times New Roman"/>
          <w:sz w:val="22"/>
          <w:lang w:val="en-US"/>
        </w:rPr>
        <w:t>e</w:t>
      </w:r>
      <w:r w:rsidRPr="003A0917">
        <w:rPr>
          <w:rFonts w:eastAsia="Times New Roman"/>
          <w:spacing w:val="1"/>
          <w:sz w:val="22"/>
          <w:lang w:val="en-US"/>
        </w:rPr>
        <w:t xml:space="preserve"> </w:t>
      </w:r>
      <w:r w:rsidRPr="003A0917">
        <w:rPr>
          <w:rFonts w:eastAsia="Times New Roman"/>
          <w:spacing w:val="-1"/>
          <w:sz w:val="22"/>
          <w:lang w:val="en-US"/>
        </w:rPr>
        <w:t>S</w:t>
      </w:r>
      <w:r w:rsidRPr="003A0917">
        <w:rPr>
          <w:rFonts w:eastAsia="Times New Roman"/>
          <w:spacing w:val="1"/>
          <w:sz w:val="22"/>
          <w:lang w:val="en-US"/>
        </w:rPr>
        <w:t>c</w:t>
      </w:r>
      <w:r w:rsidRPr="003A0917">
        <w:rPr>
          <w:rFonts w:eastAsia="Times New Roman"/>
          <w:sz w:val="22"/>
          <w:lang w:val="en-US"/>
        </w:rPr>
        <w:t>h</w:t>
      </w:r>
      <w:r w:rsidRPr="003A0917">
        <w:rPr>
          <w:rFonts w:eastAsia="Times New Roman"/>
          <w:spacing w:val="-2"/>
          <w:sz w:val="22"/>
          <w:lang w:val="en-US"/>
        </w:rPr>
        <w:t>e</w:t>
      </w:r>
      <w:r w:rsidRPr="003A0917">
        <w:rPr>
          <w:rFonts w:eastAsia="Times New Roman"/>
          <w:sz w:val="22"/>
          <w:lang w:val="en-US"/>
        </w:rPr>
        <w:t>dule</w:t>
      </w:r>
      <w:r w:rsidRPr="003A0917">
        <w:rPr>
          <w:rFonts w:eastAsia="Times New Roman"/>
          <w:spacing w:val="1"/>
          <w:sz w:val="22"/>
          <w:lang w:val="en-US"/>
        </w:rPr>
        <w:t xml:space="preserve"> </w:t>
      </w:r>
      <w:r w:rsidRPr="003A0917">
        <w:rPr>
          <w:rFonts w:eastAsia="Times New Roman"/>
          <w:sz w:val="22"/>
          <w:lang w:val="en-US"/>
        </w:rPr>
        <w:t>is</w:t>
      </w:r>
      <w:r w:rsidRPr="003A0917">
        <w:rPr>
          <w:rFonts w:eastAsia="Times New Roman"/>
          <w:spacing w:val="-1"/>
          <w:sz w:val="22"/>
          <w:lang w:val="en-US"/>
        </w:rPr>
        <w:t xml:space="preserve"> </w:t>
      </w:r>
      <w:r w:rsidRPr="003A0917">
        <w:rPr>
          <w:rFonts w:eastAsia="Times New Roman"/>
          <w:sz w:val="22"/>
          <w:lang w:val="en-US"/>
        </w:rPr>
        <w:t>pro</w:t>
      </w:r>
      <w:r w:rsidRPr="003A0917">
        <w:rPr>
          <w:rFonts w:eastAsia="Times New Roman"/>
          <w:spacing w:val="-2"/>
          <w:sz w:val="22"/>
          <w:lang w:val="en-US"/>
        </w:rPr>
        <w:t>h</w:t>
      </w:r>
      <w:r w:rsidRPr="003A0917">
        <w:rPr>
          <w:rFonts w:eastAsia="Times New Roman"/>
          <w:sz w:val="22"/>
          <w:lang w:val="en-US"/>
        </w:rPr>
        <w:t>ib</w:t>
      </w:r>
      <w:r w:rsidRPr="003A0917">
        <w:rPr>
          <w:rFonts w:eastAsia="Times New Roman"/>
          <w:spacing w:val="-2"/>
          <w:sz w:val="22"/>
          <w:lang w:val="en-US"/>
        </w:rPr>
        <w:t>i</w:t>
      </w:r>
      <w:r w:rsidRPr="003A0917">
        <w:rPr>
          <w:rFonts w:eastAsia="Times New Roman"/>
          <w:spacing w:val="5"/>
          <w:sz w:val="22"/>
          <w:lang w:val="en-US"/>
        </w:rPr>
        <w:t>t</w:t>
      </w:r>
      <w:r w:rsidRPr="003A0917">
        <w:rPr>
          <w:rFonts w:eastAsia="Times New Roman"/>
          <w:spacing w:val="1"/>
          <w:sz w:val="22"/>
          <w:lang w:val="en-US"/>
        </w:rPr>
        <w:t>e</w:t>
      </w:r>
      <w:r w:rsidRPr="003A0917">
        <w:rPr>
          <w:rFonts w:eastAsia="Times New Roman"/>
          <w:sz w:val="22"/>
          <w:lang w:val="en-US"/>
        </w:rPr>
        <w:t>d</w:t>
      </w:r>
      <w:r w:rsidRPr="003A0917">
        <w:rPr>
          <w:rFonts w:eastAsia="Times New Roman"/>
          <w:spacing w:val="-2"/>
          <w:sz w:val="22"/>
          <w:lang w:val="en-US"/>
        </w:rPr>
        <w:t xml:space="preserve"> </w:t>
      </w:r>
      <w:r w:rsidRPr="003A0917">
        <w:rPr>
          <w:rFonts w:eastAsia="Times New Roman"/>
          <w:sz w:val="22"/>
          <w:lang w:val="en-US"/>
        </w:rPr>
        <w:t xml:space="preserve">in </w:t>
      </w:r>
      <w:r w:rsidRPr="003A0917">
        <w:rPr>
          <w:rFonts w:eastAsia="Times New Roman"/>
          <w:spacing w:val="-2"/>
          <w:sz w:val="22"/>
          <w:lang w:val="en-US"/>
        </w:rPr>
        <w:t>a</w:t>
      </w:r>
      <w:r w:rsidRPr="003A0917">
        <w:rPr>
          <w:rFonts w:eastAsia="Times New Roman"/>
          <w:spacing w:val="1"/>
          <w:sz w:val="22"/>
          <w:lang w:val="en-US"/>
        </w:rPr>
        <w:t>cc</w:t>
      </w:r>
      <w:r w:rsidRPr="003A0917">
        <w:rPr>
          <w:rFonts w:eastAsia="Times New Roman"/>
          <w:sz w:val="22"/>
          <w:lang w:val="en-US"/>
        </w:rPr>
        <w:t>o</w:t>
      </w:r>
      <w:r w:rsidRPr="003A0917">
        <w:rPr>
          <w:rFonts w:eastAsia="Times New Roman"/>
          <w:spacing w:val="-2"/>
          <w:sz w:val="22"/>
          <w:lang w:val="en-US"/>
        </w:rPr>
        <w:t>r</w:t>
      </w:r>
      <w:r w:rsidRPr="003A0917">
        <w:rPr>
          <w:rFonts w:eastAsia="Times New Roman"/>
          <w:sz w:val="22"/>
          <w:lang w:val="en-US"/>
        </w:rPr>
        <w:t>d</w:t>
      </w:r>
      <w:r w:rsidRPr="003A0917">
        <w:rPr>
          <w:rFonts w:eastAsia="Times New Roman"/>
          <w:spacing w:val="1"/>
          <w:sz w:val="22"/>
          <w:lang w:val="en-US"/>
        </w:rPr>
        <w:t>a</w:t>
      </w:r>
      <w:r w:rsidRPr="003A0917">
        <w:rPr>
          <w:rFonts w:eastAsia="Times New Roman"/>
          <w:sz w:val="22"/>
          <w:lang w:val="en-US"/>
        </w:rPr>
        <w:t>n</w:t>
      </w:r>
      <w:r w:rsidRPr="003A0917">
        <w:rPr>
          <w:rFonts w:eastAsia="Times New Roman"/>
          <w:spacing w:val="-2"/>
          <w:sz w:val="22"/>
          <w:lang w:val="en-US"/>
        </w:rPr>
        <w:t>c</w:t>
      </w:r>
      <w:r w:rsidRPr="003A0917">
        <w:rPr>
          <w:rFonts w:eastAsia="Times New Roman"/>
          <w:sz w:val="22"/>
          <w:lang w:val="en-US"/>
        </w:rPr>
        <w:t>e</w:t>
      </w:r>
      <w:r w:rsidRPr="003A0917">
        <w:rPr>
          <w:rFonts w:eastAsia="Times New Roman"/>
          <w:spacing w:val="1"/>
          <w:sz w:val="22"/>
          <w:lang w:val="en-US"/>
        </w:rPr>
        <w:t xml:space="preserve"> </w:t>
      </w:r>
      <w:r w:rsidRPr="003A0917">
        <w:rPr>
          <w:rFonts w:eastAsia="Times New Roman"/>
          <w:spacing w:val="-1"/>
          <w:sz w:val="22"/>
          <w:lang w:val="en-US"/>
        </w:rPr>
        <w:t>w</w:t>
      </w:r>
      <w:r w:rsidRPr="003A0917">
        <w:rPr>
          <w:rFonts w:eastAsia="Times New Roman"/>
          <w:sz w:val="22"/>
          <w:lang w:val="en-US"/>
        </w:rPr>
        <w:t>ith</w:t>
      </w:r>
      <w:r w:rsidRPr="003A0917">
        <w:rPr>
          <w:rFonts w:eastAsia="Times New Roman"/>
          <w:spacing w:val="-2"/>
          <w:sz w:val="22"/>
          <w:lang w:val="en-US"/>
        </w:rPr>
        <w:t xml:space="preserve"> </w:t>
      </w:r>
      <w:r w:rsidRPr="003A0917">
        <w:rPr>
          <w:rFonts w:eastAsia="Times New Roman"/>
          <w:sz w:val="22"/>
          <w:lang w:val="en-US"/>
        </w:rPr>
        <w:t>the</w:t>
      </w:r>
      <w:r w:rsidRPr="003A0917">
        <w:rPr>
          <w:rFonts w:eastAsia="Times New Roman"/>
          <w:spacing w:val="1"/>
          <w:sz w:val="22"/>
          <w:lang w:val="en-US"/>
        </w:rPr>
        <w:t xml:space="preserve"> </w:t>
      </w:r>
      <w:r w:rsidRPr="003A0917">
        <w:rPr>
          <w:rFonts w:eastAsia="Times New Roman"/>
          <w:sz w:val="22"/>
          <w:lang w:val="en-US"/>
        </w:rPr>
        <w:t>pro</w:t>
      </w:r>
      <w:r w:rsidRPr="003A0917">
        <w:rPr>
          <w:rFonts w:eastAsia="Times New Roman"/>
          <w:spacing w:val="-2"/>
          <w:sz w:val="22"/>
          <w:lang w:val="en-US"/>
        </w:rPr>
        <w:t>v</w:t>
      </w:r>
      <w:r w:rsidRPr="003A0917">
        <w:rPr>
          <w:rFonts w:eastAsia="Times New Roman"/>
          <w:sz w:val="22"/>
          <w:lang w:val="en-US"/>
        </w:rPr>
        <w:t>i</w:t>
      </w:r>
      <w:r w:rsidRPr="003A0917">
        <w:rPr>
          <w:rFonts w:eastAsia="Times New Roman"/>
          <w:spacing w:val="-1"/>
          <w:sz w:val="22"/>
          <w:lang w:val="en-US"/>
        </w:rPr>
        <w:t>s</w:t>
      </w:r>
      <w:r w:rsidRPr="003A0917">
        <w:rPr>
          <w:rFonts w:eastAsia="Times New Roman"/>
          <w:sz w:val="22"/>
          <w:lang w:val="en-US"/>
        </w:rPr>
        <w:t>ions</w:t>
      </w:r>
      <w:r w:rsidRPr="003A0917">
        <w:rPr>
          <w:rFonts w:eastAsia="Times New Roman"/>
          <w:spacing w:val="-3"/>
          <w:sz w:val="22"/>
          <w:lang w:val="en-US"/>
        </w:rPr>
        <w:t xml:space="preserve"> </w:t>
      </w:r>
      <w:r w:rsidRPr="003A0917">
        <w:rPr>
          <w:rFonts w:eastAsia="Times New Roman"/>
          <w:sz w:val="22"/>
          <w:lang w:val="en-US"/>
        </w:rPr>
        <w:t>of</w:t>
      </w:r>
      <w:r w:rsidRPr="003A0917">
        <w:rPr>
          <w:rFonts w:eastAsia="Times New Roman"/>
          <w:spacing w:val="-2"/>
          <w:sz w:val="22"/>
          <w:lang w:val="en-US"/>
        </w:rPr>
        <w:t xml:space="preserve"> </w:t>
      </w:r>
      <w:r w:rsidRPr="003A0917">
        <w:rPr>
          <w:rFonts w:eastAsia="Times New Roman"/>
          <w:sz w:val="22"/>
          <w:lang w:val="en-US"/>
        </w:rPr>
        <w:t xml:space="preserve">the </w:t>
      </w:r>
      <w:r w:rsidRPr="003A0917">
        <w:rPr>
          <w:rFonts w:eastAsia="Times New Roman"/>
          <w:spacing w:val="-1"/>
          <w:sz w:val="22"/>
          <w:lang w:val="en-US"/>
        </w:rPr>
        <w:t>S</w:t>
      </w:r>
      <w:r w:rsidRPr="003A0917">
        <w:rPr>
          <w:rFonts w:eastAsia="Times New Roman"/>
          <w:spacing w:val="1"/>
          <w:sz w:val="22"/>
          <w:lang w:val="en-US"/>
        </w:rPr>
        <w:t>c</w:t>
      </w:r>
      <w:r w:rsidRPr="003A0917">
        <w:rPr>
          <w:rFonts w:eastAsia="Times New Roman"/>
          <w:sz w:val="22"/>
          <w:lang w:val="en-US"/>
        </w:rPr>
        <w:t>h</w:t>
      </w:r>
      <w:r w:rsidRPr="003A0917">
        <w:rPr>
          <w:rFonts w:eastAsia="Times New Roman"/>
          <w:spacing w:val="1"/>
          <w:sz w:val="22"/>
          <w:lang w:val="en-US"/>
        </w:rPr>
        <w:t>e</w:t>
      </w:r>
      <w:r w:rsidRPr="003A0917">
        <w:rPr>
          <w:rFonts w:eastAsia="Times New Roman"/>
          <w:sz w:val="22"/>
          <w:lang w:val="en-US"/>
        </w:rPr>
        <w:t>du</w:t>
      </w:r>
      <w:r w:rsidRPr="003A0917">
        <w:rPr>
          <w:rFonts w:eastAsia="Times New Roman"/>
          <w:spacing w:val="-2"/>
          <w:sz w:val="22"/>
          <w:lang w:val="en-US"/>
        </w:rPr>
        <w:t>l</w:t>
      </w:r>
      <w:r w:rsidRPr="003A0917">
        <w:rPr>
          <w:rFonts w:eastAsia="Times New Roman"/>
          <w:spacing w:val="1"/>
          <w:sz w:val="22"/>
          <w:lang w:val="en-US"/>
        </w:rPr>
        <w:t>e</w:t>
      </w:r>
      <w:r w:rsidRPr="003A0917">
        <w:rPr>
          <w:rFonts w:eastAsia="Times New Roman"/>
          <w:sz w:val="22"/>
          <w:lang w:val="en-US"/>
        </w:rPr>
        <w:t>.</w:t>
      </w:r>
    </w:p>
    <w:p w14:paraId="14923AE8" w14:textId="77777777" w:rsidR="003A0917" w:rsidRPr="003A0917" w:rsidRDefault="003A0917" w:rsidP="003A0917">
      <w:pPr>
        <w:tabs>
          <w:tab w:val="left" w:pos="880"/>
        </w:tabs>
        <w:spacing w:after="120" w:line="240" w:lineRule="auto"/>
        <w:ind w:left="896" w:right="304" w:hanging="533"/>
        <w:jc w:val="left"/>
        <w:rPr>
          <w:rFonts w:eastAsia="Times New Roman"/>
          <w:sz w:val="22"/>
          <w:lang w:val="en-US"/>
        </w:rPr>
      </w:pPr>
      <w:r w:rsidRPr="003A0917">
        <w:rPr>
          <w:rFonts w:eastAsia="Times New Roman"/>
          <w:sz w:val="22"/>
          <w:lang w:val="en-US"/>
        </w:rPr>
        <w:t>(2)</w:t>
      </w:r>
      <w:r w:rsidRPr="003A0917">
        <w:rPr>
          <w:rFonts w:eastAsia="Times New Roman"/>
          <w:sz w:val="22"/>
          <w:lang w:val="en-US"/>
        </w:rPr>
        <w:tab/>
        <w:t>The prohibition has effect during the periods specified in the Schedule.</w:t>
      </w:r>
    </w:p>
    <w:p w14:paraId="48EA83FD" w14:textId="77777777" w:rsidR="003A0917" w:rsidRPr="003A0917" w:rsidRDefault="003A0917" w:rsidP="003A0917">
      <w:pPr>
        <w:tabs>
          <w:tab w:val="left" w:pos="880"/>
        </w:tabs>
        <w:spacing w:after="120" w:line="240" w:lineRule="auto"/>
        <w:ind w:left="896" w:right="304" w:hanging="533"/>
        <w:jc w:val="left"/>
        <w:rPr>
          <w:rFonts w:eastAsia="Times New Roman"/>
          <w:sz w:val="22"/>
          <w:lang w:val="en-US"/>
        </w:rPr>
      </w:pPr>
      <w:r w:rsidRPr="003A0917">
        <w:rPr>
          <w:rFonts w:eastAsia="Times New Roman"/>
          <w:sz w:val="22"/>
          <w:lang w:val="en-US"/>
        </w:rPr>
        <w:t>(3)</w:t>
      </w:r>
      <w:r w:rsidRPr="003A0917">
        <w:rPr>
          <w:rFonts w:eastAsia="Times New Roman"/>
          <w:sz w:val="22"/>
          <w:lang w:val="en-US"/>
        </w:rPr>
        <w:tab/>
        <w:t>The prohibition does not extend to private land in the area described in the Schedule.</w:t>
      </w:r>
    </w:p>
    <w:p w14:paraId="67D6531B" w14:textId="77777777" w:rsidR="003A0917" w:rsidRPr="003A0917" w:rsidRDefault="003A0917" w:rsidP="003A0917">
      <w:pPr>
        <w:tabs>
          <w:tab w:val="left" w:pos="880"/>
        </w:tabs>
        <w:spacing w:after="0" w:line="240" w:lineRule="auto"/>
        <w:ind w:left="896" w:right="304" w:hanging="533"/>
        <w:jc w:val="left"/>
        <w:rPr>
          <w:rFonts w:eastAsia="Times New Roman"/>
          <w:sz w:val="22"/>
          <w:lang w:val="en-US"/>
        </w:rPr>
      </w:pPr>
      <w:r w:rsidRPr="003A0917">
        <w:rPr>
          <w:rFonts w:eastAsia="Times New Roman"/>
          <w:sz w:val="22"/>
          <w:lang w:val="en-US"/>
        </w:rPr>
        <w:t>(4)</w:t>
      </w:r>
      <w:r w:rsidRPr="003A0917">
        <w:rPr>
          <w:rFonts w:eastAsia="Times New Roman"/>
          <w:sz w:val="22"/>
          <w:lang w:val="en-US"/>
        </w:rPr>
        <w:tab/>
        <w:t>Unless the contrary intention appears, the prohibition of the possession of liquor in the area</w:t>
      </w:r>
      <w:r w:rsidRPr="003A0917">
        <w:rPr>
          <w:rFonts w:eastAsia="Times New Roman"/>
          <w:spacing w:val="-1"/>
          <w:sz w:val="22"/>
          <w:lang w:val="en-US"/>
        </w:rPr>
        <w:t xml:space="preserve"> </w:t>
      </w:r>
      <w:r w:rsidRPr="003A0917">
        <w:rPr>
          <w:rFonts w:eastAsia="Times New Roman"/>
          <w:sz w:val="22"/>
          <w:lang w:val="en-US"/>
        </w:rPr>
        <w:t>do</w:t>
      </w:r>
      <w:r w:rsidRPr="003A0917">
        <w:rPr>
          <w:rFonts w:eastAsia="Times New Roman"/>
          <w:spacing w:val="1"/>
          <w:sz w:val="22"/>
          <w:lang w:val="en-US"/>
        </w:rPr>
        <w:t>e</w:t>
      </w:r>
      <w:r w:rsidRPr="003A0917">
        <w:rPr>
          <w:rFonts w:eastAsia="Times New Roman"/>
          <w:sz w:val="22"/>
          <w:lang w:val="en-US"/>
        </w:rPr>
        <w:t>s</w:t>
      </w:r>
      <w:r w:rsidRPr="003A0917">
        <w:rPr>
          <w:rFonts w:eastAsia="Times New Roman"/>
          <w:spacing w:val="-1"/>
          <w:sz w:val="22"/>
          <w:lang w:val="en-US"/>
        </w:rPr>
        <w:t xml:space="preserve"> </w:t>
      </w:r>
      <w:r w:rsidRPr="003A0917">
        <w:rPr>
          <w:rFonts w:eastAsia="Times New Roman"/>
          <w:sz w:val="22"/>
          <w:lang w:val="en-US"/>
        </w:rPr>
        <w:t>not</w:t>
      </w:r>
      <w:r w:rsidRPr="003A0917">
        <w:rPr>
          <w:rFonts w:eastAsia="Times New Roman"/>
          <w:spacing w:val="-2"/>
          <w:sz w:val="22"/>
          <w:lang w:val="en-US"/>
        </w:rPr>
        <w:t xml:space="preserve"> </w:t>
      </w:r>
      <w:r w:rsidRPr="003A0917">
        <w:rPr>
          <w:rFonts w:eastAsia="Times New Roman"/>
          <w:spacing w:val="1"/>
          <w:sz w:val="22"/>
          <w:lang w:val="en-US"/>
        </w:rPr>
        <w:t>e</w:t>
      </w:r>
      <w:r w:rsidRPr="003A0917">
        <w:rPr>
          <w:rFonts w:eastAsia="Times New Roman"/>
          <w:sz w:val="22"/>
          <w:lang w:val="en-US"/>
        </w:rPr>
        <w:t>x</w:t>
      </w:r>
      <w:r w:rsidRPr="003A0917">
        <w:rPr>
          <w:rFonts w:eastAsia="Times New Roman"/>
          <w:spacing w:val="-2"/>
          <w:sz w:val="22"/>
          <w:lang w:val="en-US"/>
        </w:rPr>
        <w:t>t</w:t>
      </w:r>
      <w:r w:rsidRPr="003A0917">
        <w:rPr>
          <w:rFonts w:eastAsia="Times New Roman"/>
          <w:spacing w:val="1"/>
          <w:sz w:val="22"/>
          <w:lang w:val="en-US"/>
        </w:rPr>
        <w:t>e</w:t>
      </w:r>
      <w:r w:rsidRPr="003A0917">
        <w:rPr>
          <w:rFonts w:eastAsia="Times New Roman"/>
          <w:sz w:val="22"/>
          <w:lang w:val="en-US"/>
        </w:rPr>
        <w:t>nd to—</w:t>
      </w:r>
    </w:p>
    <w:p w14:paraId="243F169D" w14:textId="77777777" w:rsidR="003A0917" w:rsidRPr="003A0917" w:rsidRDefault="003A0917" w:rsidP="003A0917">
      <w:pPr>
        <w:spacing w:before="2" w:after="0" w:line="120" w:lineRule="exact"/>
        <w:jc w:val="left"/>
        <w:rPr>
          <w:rFonts w:eastAsia="Times New Roman"/>
          <w:sz w:val="22"/>
          <w:lang w:val="en-US"/>
        </w:rPr>
      </w:pPr>
    </w:p>
    <w:p w14:paraId="23535CC7" w14:textId="77777777" w:rsidR="003A0917" w:rsidRPr="003A0917" w:rsidRDefault="003A0917" w:rsidP="003A0917">
      <w:pPr>
        <w:spacing w:after="0" w:line="240" w:lineRule="auto"/>
        <w:ind w:left="518" w:right="2128"/>
        <w:jc w:val="center"/>
        <w:rPr>
          <w:rFonts w:eastAsia="Times New Roman"/>
          <w:sz w:val="22"/>
          <w:lang w:val="en-US"/>
        </w:rPr>
      </w:pPr>
      <w:r w:rsidRPr="003A0917">
        <w:rPr>
          <w:rFonts w:eastAsia="Times New Roman"/>
          <w:sz w:val="22"/>
          <w:lang w:val="en-US"/>
        </w:rPr>
        <w:t>(</w:t>
      </w:r>
      <w:r w:rsidRPr="003A0917">
        <w:rPr>
          <w:rFonts w:eastAsia="Times New Roman"/>
          <w:spacing w:val="1"/>
          <w:sz w:val="22"/>
          <w:lang w:val="en-US"/>
        </w:rPr>
        <w:t>a</w:t>
      </w:r>
      <w:r w:rsidRPr="003A0917">
        <w:rPr>
          <w:rFonts w:eastAsia="Times New Roman"/>
          <w:sz w:val="22"/>
          <w:lang w:val="en-US"/>
        </w:rPr>
        <w:t xml:space="preserve">)   </w:t>
      </w:r>
      <w:r w:rsidRPr="003A0917">
        <w:rPr>
          <w:rFonts w:eastAsia="Times New Roman"/>
          <w:spacing w:val="40"/>
          <w:sz w:val="22"/>
          <w:lang w:val="en-US"/>
        </w:rPr>
        <w:t xml:space="preserve"> </w:t>
      </w:r>
      <w:r w:rsidRPr="003A0917">
        <w:rPr>
          <w:rFonts w:eastAsia="Times New Roman"/>
          <w:sz w:val="22"/>
          <w:lang w:val="en-US"/>
        </w:rPr>
        <w:t>a</w:t>
      </w:r>
      <w:r w:rsidRPr="003A0917">
        <w:rPr>
          <w:rFonts w:eastAsia="Times New Roman"/>
          <w:spacing w:val="1"/>
          <w:sz w:val="22"/>
          <w:lang w:val="en-US"/>
        </w:rPr>
        <w:t xml:space="preserve"> </w:t>
      </w:r>
      <w:r w:rsidRPr="003A0917">
        <w:rPr>
          <w:rFonts w:eastAsia="Times New Roman"/>
          <w:sz w:val="22"/>
          <w:lang w:val="en-US"/>
        </w:rPr>
        <w:t>p</w:t>
      </w:r>
      <w:r w:rsidRPr="003A0917">
        <w:rPr>
          <w:rFonts w:eastAsia="Times New Roman"/>
          <w:spacing w:val="1"/>
          <w:sz w:val="22"/>
          <w:lang w:val="en-US"/>
        </w:rPr>
        <w:t>e</w:t>
      </w:r>
      <w:r w:rsidRPr="003A0917">
        <w:rPr>
          <w:rFonts w:eastAsia="Times New Roman"/>
          <w:sz w:val="22"/>
          <w:lang w:val="en-US"/>
        </w:rPr>
        <w:t>r</w:t>
      </w:r>
      <w:r w:rsidRPr="003A0917">
        <w:rPr>
          <w:rFonts w:eastAsia="Times New Roman"/>
          <w:spacing w:val="-1"/>
          <w:sz w:val="22"/>
          <w:lang w:val="en-US"/>
        </w:rPr>
        <w:t>s</w:t>
      </w:r>
      <w:r w:rsidRPr="003A0917">
        <w:rPr>
          <w:rFonts w:eastAsia="Times New Roman"/>
          <w:sz w:val="22"/>
          <w:lang w:val="en-US"/>
        </w:rPr>
        <w:t xml:space="preserve">on </w:t>
      </w:r>
      <w:r w:rsidRPr="003A0917">
        <w:rPr>
          <w:rFonts w:eastAsia="Times New Roman"/>
          <w:spacing w:val="-1"/>
          <w:sz w:val="22"/>
          <w:lang w:val="en-US"/>
        </w:rPr>
        <w:t>w</w:t>
      </w:r>
      <w:r w:rsidRPr="003A0917">
        <w:rPr>
          <w:rFonts w:eastAsia="Times New Roman"/>
          <w:sz w:val="22"/>
          <w:lang w:val="en-US"/>
        </w:rPr>
        <w:t>ho is</w:t>
      </w:r>
      <w:r w:rsidRPr="003A0917">
        <w:rPr>
          <w:rFonts w:eastAsia="Times New Roman"/>
          <w:spacing w:val="-1"/>
          <w:sz w:val="22"/>
          <w:lang w:val="en-US"/>
        </w:rPr>
        <w:t xml:space="preserve"> </w:t>
      </w:r>
      <w:r w:rsidRPr="003A0917">
        <w:rPr>
          <w:rFonts w:eastAsia="Times New Roman"/>
          <w:spacing w:val="-2"/>
          <w:sz w:val="22"/>
          <w:lang w:val="en-US"/>
        </w:rPr>
        <w:t>g</w:t>
      </w:r>
      <w:r w:rsidRPr="003A0917">
        <w:rPr>
          <w:rFonts w:eastAsia="Times New Roman"/>
          <w:spacing w:val="1"/>
          <w:sz w:val="22"/>
          <w:lang w:val="en-US"/>
        </w:rPr>
        <w:t>e</w:t>
      </w:r>
      <w:r w:rsidRPr="003A0917">
        <w:rPr>
          <w:rFonts w:eastAsia="Times New Roman"/>
          <w:sz w:val="22"/>
          <w:lang w:val="en-US"/>
        </w:rPr>
        <w:t>nui</w:t>
      </w:r>
      <w:r w:rsidRPr="003A0917">
        <w:rPr>
          <w:rFonts w:eastAsia="Times New Roman"/>
          <w:spacing w:val="-2"/>
          <w:sz w:val="22"/>
          <w:lang w:val="en-US"/>
        </w:rPr>
        <w:t>n</w:t>
      </w:r>
      <w:r w:rsidRPr="003A0917">
        <w:rPr>
          <w:rFonts w:eastAsia="Times New Roman"/>
          <w:spacing w:val="1"/>
          <w:sz w:val="22"/>
          <w:lang w:val="en-US"/>
        </w:rPr>
        <w:t>e</w:t>
      </w:r>
      <w:r w:rsidRPr="003A0917">
        <w:rPr>
          <w:rFonts w:eastAsia="Times New Roman"/>
          <w:sz w:val="22"/>
          <w:lang w:val="en-US"/>
        </w:rPr>
        <w:t>ly</w:t>
      </w:r>
      <w:r w:rsidRPr="003A0917">
        <w:rPr>
          <w:rFonts w:eastAsia="Times New Roman"/>
          <w:spacing w:val="-2"/>
          <w:sz w:val="22"/>
          <w:lang w:val="en-US"/>
        </w:rPr>
        <w:t xml:space="preserve"> </w:t>
      </w:r>
      <w:r w:rsidRPr="003A0917">
        <w:rPr>
          <w:rFonts w:eastAsia="Times New Roman"/>
          <w:sz w:val="22"/>
          <w:lang w:val="en-US"/>
        </w:rPr>
        <w:t>p</w:t>
      </w:r>
      <w:r w:rsidRPr="003A0917">
        <w:rPr>
          <w:rFonts w:eastAsia="Times New Roman"/>
          <w:spacing w:val="1"/>
          <w:sz w:val="22"/>
          <w:lang w:val="en-US"/>
        </w:rPr>
        <w:t>a</w:t>
      </w:r>
      <w:r w:rsidRPr="003A0917">
        <w:rPr>
          <w:rFonts w:eastAsia="Times New Roman"/>
          <w:spacing w:val="-1"/>
          <w:sz w:val="22"/>
          <w:lang w:val="en-US"/>
        </w:rPr>
        <w:t>ss</w:t>
      </w:r>
      <w:r w:rsidRPr="003A0917">
        <w:rPr>
          <w:rFonts w:eastAsia="Times New Roman"/>
          <w:sz w:val="22"/>
          <w:lang w:val="en-US"/>
        </w:rPr>
        <w:t>ing</w:t>
      </w:r>
      <w:r w:rsidRPr="003A0917">
        <w:rPr>
          <w:rFonts w:eastAsia="Times New Roman"/>
          <w:spacing w:val="-2"/>
          <w:sz w:val="22"/>
          <w:lang w:val="en-US"/>
        </w:rPr>
        <w:t xml:space="preserve"> </w:t>
      </w:r>
      <w:r w:rsidRPr="003A0917">
        <w:rPr>
          <w:rFonts w:eastAsia="Times New Roman"/>
          <w:sz w:val="22"/>
          <w:lang w:val="en-US"/>
        </w:rPr>
        <w:t>throu</w:t>
      </w:r>
      <w:r w:rsidRPr="003A0917">
        <w:rPr>
          <w:rFonts w:eastAsia="Times New Roman"/>
          <w:spacing w:val="-2"/>
          <w:sz w:val="22"/>
          <w:lang w:val="en-US"/>
        </w:rPr>
        <w:t>g</w:t>
      </w:r>
      <w:r w:rsidRPr="003A0917">
        <w:rPr>
          <w:rFonts w:eastAsia="Times New Roman"/>
          <w:sz w:val="22"/>
          <w:lang w:val="en-US"/>
        </w:rPr>
        <w:t>h the</w:t>
      </w:r>
      <w:r w:rsidRPr="003A0917">
        <w:rPr>
          <w:rFonts w:eastAsia="Times New Roman"/>
          <w:spacing w:val="1"/>
          <w:sz w:val="22"/>
          <w:lang w:val="en-US"/>
        </w:rPr>
        <w:t xml:space="preserve"> a</w:t>
      </w:r>
      <w:r w:rsidRPr="003A0917">
        <w:rPr>
          <w:rFonts w:eastAsia="Times New Roman"/>
          <w:sz w:val="22"/>
          <w:lang w:val="en-US"/>
        </w:rPr>
        <w:t>r</w:t>
      </w:r>
      <w:r w:rsidRPr="003A0917">
        <w:rPr>
          <w:rFonts w:eastAsia="Times New Roman"/>
          <w:spacing w:val="-1"/>
          <w:sz w:val="22"/>
          <w:lang w:val="en-US"/>
        </w:rPr>
        <w:t>e</w:t>
      </w:r>
      <w:r w:rsidRPr="003A0917">
        <w:rPr>
          <w:rFonts w:eastAsia="Times New Roman"/>
          <w:sz w:val="22"/>
          <w:lang w:val="en-US"/>
        </w:rPr>
        <w:t>a</w:t>
      </w:r>
      <w:r w:rsidRPr="003A0917">
        <w:rPr>
          <w:rFonts w:eastAsia="Times New Roman"/>
          <w:spacing w:val="1"/>
          <w:sz w:val="22"/>
          <w:lang w:val="en-US"/>
        </w:rPr>
        <w:t xml:space="preserve"> </w:t>
      </w:r>
      <w:r w:rsidRPr="003A0917">
        <w:rPr>
          <w:rFonts w:eastAsia="Times New Roman"/>
          <w:spacing w:val="-2"/>
          <w:sz w:val="22"/>
          <w:lang w:val="en-US"/>
        </w:rPr>
        <w:t>i</w:t>
      </w:r>
      <w:r w:rsidRPr="003A0917">
        <w:rPr>
          <w:rFonts w:eastAsia="Times New Roman"/>
          <w:spacing w:val="2"/>
          <w:sz w:val="22"/>
          <w:lang w:val="en-US"/>
        </w:rPr>
        <w:t>f</w:t>
      </w:r>
      <w:r w:rsidRPr="003A0917">
        <w:rPr>
          <w:rFonts w:eastAsia="Times New Roman"/>
          <w:sz w:val="22"/>
          <w:lang w:val="en-US"/>
        </w:rPr>
        <w:t>—</w:t>
      </w:r>
    </w:p>
    <w:p w14:paraId="501B0CAB" w14:textId="77777777" w:rsidR="003A0917" w:rsidRPr="003A0917" w:rsidRDefault="003A0917" w:rsidP="003A0917">
      <w:pPr>
        <w:spacing w:before="4" w:after="0" w:line="120" w:lineRule="exact"/>
        <w:jc w:val="left"/>
        <w:rPr>
          <w:rFonts w:eastAsia="Times New Roman"/>
          <w:sz w:val="22"/>
          <w:lang w:val="en-US"/>
        </w:rPr>
      </w:pPr>
    </w:p>
    <w:p w14:paraId="38C1D5D0" w14:textId="77777777" w:rsidR="003A0917" w:rsidRPr="003A0917" w:rsidRDefault="003A0917" w:rsidP="003A0917">
      <w:pPr>
        <w:numPr>
          <w:ilvl w:val="0"/>
          <w:numId w:val="39"/>
        </w:numPr>
        <w:spacing w:after="0" w:line="260" w:lineRule="exact"/>
        <w:ind w:left="2410" w:right="156"/>
        <w:contextualSpacing/>
        <w:jc w:val="left"/>
        <w:rPr>
          <w:rFonts w:eastAsia="Times New Roman"/>
          <w:sz w:val="22"/>
          <w:lang w:val="en-US"/>
        </w:rPr>
      </w:pPr>
      <w:r w:rsidRPr="003A0917">
        <w:rPr>
          <w:rFonts w:eastAsia="Times New Roman"/>
          <w:sz w:val="22"/>
          <w:lang w:val="en-US"/>
        </w:rPr>
        <w:t>the</w:t>
      </w:r>
      <w:r w:rsidRPr="003A0917">
        <w:rPr>
          <w:rFonts w:eastAsia="Times New Roman"/>
          <w:spacing w:val="1"/>
          <w:sz w:val="22"/>
          <w:lang w:val="en-US"/>
        </w:rPr>
        <w:t xml:space="preserve"> </w:t>
      </w:r>
      <w:r w:rsidRPr="003A0917">
        <w:rPr>
          <w:rFonts w:eastAsia="Times New Roman"/>
          <w:spacing w:val="-2"/>
          <w:sz w:val="22"/>
          <w:lang w:val="en-US"/>
        </w:rPr>
        <w:t>l</w:t>
      </w:r>
      <w:r w:rsidRPr="003A0917">
        <w:rPr>
          <w:rFonts w:eastAsia="Times New Roman"/>
          <w:sz w:val="22"/>
          <w:lang w:val="en-US"/>
        </w:rPr>
        <w:t xml:space="preserve">iquor </w:t>
      </w:r>
      <w:r w:rsidRPr="003A0917">
        <w:rPr>
          <w:rFonts w:eastAsia="Times New Roman"/>
          <w:spacing w:val="1"/>
          <w:sz w:val="22"/>
          <w:lang w:val="en-US"/>
        </w:rPr>
        <w:t>i</w:t>
      </w:r>
      <w:r w:rsidRPr="003A0917">
        <w:rPr>
          <w:rFonts w:eastAsia="Times New Roman"/>
          <w:sz w:val="22"/>
          <w:lang w:val="en-US"/>
        </w:rPr>
        <w:t>s</w:t>
      </w:r>
      <w:r w:rsidRPr="003A0917">
        <w:rPr>
          <w:rFonts w:eastAsia="Times New Roman"/>
          <w:spacing w:val="-3"/>
          <w:sz w:val="22"/>
          <w:lang w:val="en-US"/>
        </w:rPr>
        <w:t xml:space="preserve"> </w:t>
      </w:r>
      <w:r w:rsidRPr="003A0917">
        <w:rPr>
          <w:rFonts w:eastAsia="Times New Roman"/>
          <w:sz w:val="22"/>
          <w:lang w:val="en-US"/>
        </w:rPr>
        <w:t>in t</w:t>
      </w:r>
      <w:r w:rsidRPr="003A0917">
        <w:rPr>
          <w:rFonts w:eastAsia="Times New Roman"/>
          <w:spacing w:val="-2"/>
          <w:sz w:val="22"/>
          <w:lang w:val="en-US"/>
        </w:rPr>
        <w:t>h</w:t>
      </w:r>
      <w:r w:rsidRPr="003A0917">
        <w:rPr>
          <w:rFonts w:eastAsia="Times New Roman"/>
          <w:sz w:val="22"/>
          <w:lang w:val="en-US"/>
        </w:rPr>
        <w:t>e</w:t>
      </w:r>
      <w:r w:rsidRPr="003A0917">
        <w:rPr>
          <w:rFonts w:eastAsia="Times New Roman"/>
          <w:spacing w:val="1"/>
          <w:sz w:val="22"/>
          <w:lang w:val="en-US"/>
        </w:rPr>
        <w:t xml:space="preserve"> </w:t>
      </w:r>
      <w:r w:rsidRPr="003A0917">
        <w:rPr>
          <w:rFonts w:eastAsia="Times New Roman"/>
          <w:sz w:val="22"/>
          <w:lang w:val="en-US"/>
        </w:rPr>
        <w:t>or</w:t>
      </w:r>
      <w:r w:rsidRPr="003A0917">
        <w:rPr>
          <w:rFonts w:eastAsia="Times New Roman"/>
          <w:spacing w:val="1"/>
          <w:sz w:val="22"/>
          <w:lang w:val="en-US"/>
        </w:rPr>
        <w:t>i</w:t>
      </w:r>
      <w:r w:rsidRPr="003A0917">
        <w:rPr>
          <w:rFonts w:eastAsia="Times New Roman"/>
          <w:spacing w:val="-2"/>
          <w:sz w:val="22"/>
          <w:lang w:val="en-US"/>
        </w:rPr>
        <w:t>g</w:t>
      </w:r>
      <w:r w:rsidRPr="003A0917">
        <w:rPr>
          <w:rFonts w:eastAsia="Times New Roman"/>
          <w:sz w:val="22"/>
          <w:lang w:val="en-US"/>
        </w:rPr>
        <w:t>in</w:t>
      </w:r>
      <w:r w:rsidRPr="003A0917">
        <w:rPr>
          <w:rFonts w:eastAsia="Times New Roman"/>
          <w:spacing w:val="-2"/>
          <w:sz w:val="22"/>
          <w:lang w:val="en-US"/>
        </w:rPr>
        <w:t>a</w:t>
      </w:r>
      <w:r w:rsidRPr="003A0917">
        <w:rPr>
          <w:rFonts w:eastAsia="Times New Roman"/>
          <w:sz w:val="22"/>
          <w:lang w:val="en-US"/>
        </w:rPr>
        <w:t>l</w:t>
      </w:r>
      <w:r w:rsidRPr="003A0917">
        <w:rPr>
          <w:rFonts w:eastAsia="Times New Roman"/>
          <w:spacing w:val="-2"/>
          <w:sz w:val="22"/>
          <w:lang w:val="en-US"/>
        </w:rPr>
        <w:t xml:space="preserve"> </w:t>
      </w:r>
      <w:r w:rsidRPr="003A0917">
        <w:rPr>
          <w:rFonts w:eastAsia="Times New Roman"/>
          <w:spacing w:val="1"/>
          <w:sz w:val="22"/>
          <w:lang w:val="en-US"/>
        </w:rPr>
        <w:t>c</w:t>
      </w:r>
      <w:r w:rsidRPr="003A0917">
        <w:rPr>
          <w:rFonts w:eastAsia="Times New Roman"/>
          <w:sz w:val="22"/>
          <w:lang w:val="en-US"/>
        </w:rPr>
        <w:t>ont</w:t>
      </w:r>
      <w:r w:rsidRPr="003A0917">
        <w:rPr>
          <w:rFonts w:eastAsia="Times New Roman"/>
          <w:spacing w:val="-1"/>
          <w:sz w:val="22"/>
          <w:lang w:val="en-US"/>
        </w:rPr>
        <w:t>a</w:t>
      </w:r>
      <w:r w:rsidRPr="003A0917">
        <w:rPr>
          <w:rFonts w:eastAsia="Times New Roman"/>
          <w:sz w:val="22"/>
          <w:lang w:val="en-US"/>
        </w:rPr>
        <w:t>in</w:t>
      </w:r>
      <w:r w:rsidRPr="003A0917">
        <w:rPr>
          <w:rFonts w:eastAsia="Times New Roman"/>
          <w:spacing w:val="1"/>
          <w:sz w:val="22"/>
          <w:lang w:val="en-US"/>
        </w:rPr>
        <w:t>e</w:t>
      </w:r>
      <w:r w:rsidRPr="003A0917">
        <w:rPr>
          <w:rFonts w:eastAsia="Times New Roman"/>
          <w:sz w:val="22"/>
          <w:lang w:val="en-US"/>
        </w:rPr>
        <w:t>r</w:t>
      </w:r>
      <w:r w:rsidRPr="003A0917">
        <w:rPr>
          <w:rFonts w:eastAsia="Times New Roman"/>
          <w:spacing w:val="-2"/>
          <w:sz w:val="22"/>
          <w:lang w:val="en-US"/>
        </w:rPr>
        <w:t xml:space="preserve"> </w:t>
      </w:r>
      <w:r w:rsidRPr="003A0917">
        <w:rPr>
          <w:rFonts w:eastAsia="Times New Roman"/>
          <w:sz w:val="22"/>
          <w:lang w:val="en-US"/>
        </w:rPr>
        <w:t xml:space="preserve">in </w:t>
      </w:r>
      <w:r w:rsidRPr="003A0917">
        <w:rPr>
          <w:rFonts w:eastAsia="Times New Roman"/>
          <w:spacing w:val="-1"/>
          <w:sz w:val="22"/>
          <w:lang w:val="en-US"/>
        </w:rPr>
        <w:t>w</w:t>
      </w:r>
      <w:r w:rsidRPr="003A0917">
        <w:rPr>
          <w:rFonts w:eastAsia="Times New Roman"/>
          <w:sz w:val="22"/>
          <w:lang w:val="en-US"/>
        </w:rPr>
        <w:t>h</w:t>
      </w:r>
      <w:r w:rsidRPr="003A0917">
        <w:rPr>
          <w:rFonts w:eastAsia="Times New Roman"/>
          <w:spacing w:val="-2"/>
          <w:sz w:val="22"/>
          <w:lang w:val="en-US"/>
        </w:rPr>
        <w:t>i</w:t>
      </w:r>
      <w:r w:rsidRPr="003A0917">
        <w:rPr>
          <w:rFonts w:eastAsia="Times New Roman"/>
          <w:spacing w:val="1"/>
          <w:sz w:val="22"/>
          <w:lang w:val="en-US"/>
        </w:rPr>
        <w:t>c</w:t>
      </w:r>
      <w:r w:rsidRPr="003A0917">
        <w:rPr>
          <w:rFonts w:eastAsia="Times New Roman"/>
          <w:sz w:val="22"/>
          <w:lang w:val="en-US"/>
        </w:rPr>
        <w:t xml:space="preserve">h </w:t>
      </w:r>
      <w:r w:rsidRPr="003A0917">
        <w:rPr>
          <w:rFonts w:eastAsia="Times New Roman"/>
          <w:spacing w:val="-2"/>
          <w:sz w:val="22"/>
          <w:lang w:val="en-US"/>
        </w:rPr>
        <w:t>i</w:t>
      </w:r>
      <w:r w:rsidRPr="003A0917">
        <w:rPr>
          <w:rFonts w:eastAsia="Times New Roman"/>
          <w:sz w:val="22"/>
          <w:lang w:val="en-US"/>
        </w:rPr>
        <w:t xml:space="preserve">t </w:t>
      </w:r>
      <w:r w:rsidRPr="003A0917">
        <w:rPr>
          <w:rFonts w:eastAsia="Times New Roman"/>
          <w:spacing w:val="-1"/>
          <w:sz w:val="22"/>
          <w:lang w:val="en-US"/>
        </w:rPr>
        <w:t>w</w:t>
      </w:r>
      <w:r w:rsidRPr="003A0917">
        <w:rPr>
          <w:rFonts w:eastAsia="Times New Roman"/>
          <w:spacing w:val="1"/>
          <w:sz w:val="22"/>
          <w:lang w:val="en-US"/>
        </w:rPr>
        <w:t>a</w:t>
      </w:r>
      <w:r w:rsidRPr="003A0917">
        <w:rPr>
          <w:rFonts w:eastAsia="Times New Roman"/>
          <w:sz w:val="22"/>
          <w:lang w:val="en-US"/>
        </w:rPr>
        <w:t>s</w:t>
      </w:r>
      <w:r w:rsidRPr="003A0917">
        <w:rPr>
          <w:rFonts w:eastAsia="Times New Roman"/>
          <w:spacing w:val="-3"/>
          <w:sz w:val="22"/>
          <w:lang w:val="en-US"/>
        </w:rPr>
        <w:t xml:space="preserve"> </w:t>
      </w:r>
      <w:r w:rsidRPr="003A0917">
        <w:rPr>
          <w:rFonts w:eastAsia="Times New Roman"/>
          <w:sz w:val="22"/>
          <w:lang w:val="en-US"/>
        </w:rPr>
        <w:t>pur</w:t>
      </w:r>
      <w:r w:rsidRPr="003A0917">
        <w:rPr>
          <w:rFonts w:eastAsia="Times New Roman"/>
          <w:spacing w:val="1"/>
          <w:sz w:val="22"/>
          <w:lang w:val="en-US"/>
        </w:rPr>
        <w:t>c</w:t>
      </w:r>
      <w:r w:rsidRPr="003A0917">
        <w:rPr>
          <w:rFonts w:eastAsia="Times New Roman"/>
          <w:sz w:val="22"/>
          <w:lang w:val="en-US"/>
        </w:rPr>
        <w:t>h</w:t>
      </w:r>
      <w:r w:rsidRPr="003A0917">
        <w:rPr>
          <w:rFonts w:eastAsia="Times New Roman"/>
          <w:spacing w:val="1"/>
          <w:sz w:val="22"/>
          <w:lang w:val="en-US"/>
        </w:rPr>
        <w:t>a</w:t>
      </w:r>
      <w:r w:rsidRPr="003A0917">
        <w:rPr>
          <w:rFonts w:eastAsia="Times New Roman"/>
          <w:spacing w:val="-1"/>
          <w:sz w:val="22"/>
          <w:lang w:val="en-US"/>
        </w:rPr>
        <w:t>s</w:t>
      </w:r>
      <w:r w:rsidRPr="003A0917">
        <w:rPr>
          <w:rFonts w:eastAsia="Times New Roman"/>
          <w:spacing w:val="1"/>
          <w:sz w:val="22"/>
          <w:lang w:val="en-US"/>
        </w:rPr>
        <w:t>e</w:t>
      </w:r>
      <w:r w:rsidRPr="003A0917">
        <w:rPr>
          <w:rFonts w:eastAsia="Times New Roman"/>
          <w:sz w:val="22"/>
          <w:lang w:val="en-US"/>
        </w:rPr>
        <w:t>d</w:t>
      </w:r>
      <w:r w:rsidRPr="003A0917">
        <w:rPr>
          <w:rFonts w:eastAsia="Times New Roman"/>
          <w:spacing w:val="-2"/>
          <w:sz w:val="22"/>
          <w:lang w:val="en-US"/>
        </w:rPr>
        <w:t xml:space="preserve"> f</w:t>
      </w:r>
      <w:r w:rsidRPr="003A0917">
        <w:rPr>
          <w:rFonts w:eastAsia="Times New Roman"/>
          <w:sz w:val="22"/>
          <w:lang w:val="en-US"/>
        </w:rPr>
        <w:t>rom li</w:t>
      </w:r>
      <w:r w:rsidRPr="003A0917">
        <w:rPr>
          <w:rFonts w:eastAsia="Times New Roman"/>
          <w:spacing w:val="-1"/>
          <w:sz w:val="22"/>
          <w:lang w:val="en-US"/>
        </w:rPr>
        <w:t>c</w:t>
      </w:r>
      <w:r w:rsidRPr="003A0917">
        <w:rPr>
          <w:rFonts w:eastAsia="Times New Roman"/>
          <w:spacing w:val="1"/>
          <w:sz w:val="22"/>
          <w:lang w:val="en-US"/>
        </w:rPr>
        <w:t>e</w:t>
      </w:r>
      <w:r w:rsidRPr="003A0917">
        <w:rPr>
          <w:rFonts w:eastAsia="Times New Roman"/>
          <w:sz w:val="22"/>
          <w:lang w:val="en-US"/>
        </w:rPr>
        <w:t>n</w:t>
      </w:r>
      <w:r w:rsidRPr="003A0917">
        <w:rPr>
          <w:rFonts w:eastAsia="Times New Roman"/>
          <w:spacing w:val="-1"/>
          <w:sz w:val="22"/>
          <w:lang w:val="en-US"/>
        </w:rPr>
        <w:t>s</w:t>
      </w:r>
      <w:r w:rsidRPr="003A0917">
        <w:rPr>
          <w:rFonts w:eastAsia="Times New Roman"/>
          <w:spacing w:val="1"/>
          <w:sz w:val="22"/>
          <w:lang w:val="en-US"/>
        </w:rPr>
        <w:t>e</w:t>
      </w:r>
      <w:r w:rsidRPr="003A0917">
        <w:rPr>
          <w:rFonts w:eastAsia="Times New Roman"/>
          <w:sz w:val="22"/>
          <w:lang w:val="en-US"/>
        </w:rPr>
        <w:t>d p</w:t>
      </w:r>
      <w:r w:rsidRPr="003A0917">
        <w:rPr>
          <w:rFonts w:eastAsia="Times New Roman"/>
          <w:spacing w:val="-2"/>
          <w:sz w:val="22"/>
          <w:lang w:val="en-US"/>
        </w:rPr>
        <w:t>r</w:t>
      </w:r>
      <w:r w:rsidRPr="003A0917">
        <w:rPr>
          <w:rFonts w:eastAsia="Times New Roman"/>
          <w:spacing w:val="1"/>
          <w:sz w:val="22"/>
          <w:lang w:val="en-US"/>
        </w:rPr>
        <w:t>e</w:t>
      </w:r>
      <w:r w:rsidRPr="003A0917">
        <w:rPr>
          <w:rFonts w:eastAsia="Times New Roman"/>
          <w:sz w:val="22"/>
          <w:lang w:val="en-US"/>
        </w:rPr>
        <w:t>mi</w:t>
      </w:r>
      <w:r w:rsidRPr="003A0917">
        <w:rPr>
          <w:rFonts w:eastAsia="Times New Roman"/>
          <w:spacing w:val="-3"/>
          <w:sz w:val="22"/>
          <w:lang w:val="en-US"/>
        </w:rPr>
        <w:t>s</w:t>
      </w:r>
      <w:r w:rsidRPr="003A0917">
        <w:rPr>
          <w:rFonts w:eastAsia="Times New Roman"/>
          <w:spacing w:val="1"/>
          <w:sz w:val="22"/>
          <w:lang w:val="en-US"/>
        </w:rPr>
        <w:t>e</w:t>
      </w:r>
      <w:r w:rsidRPr="003A0917">
        <w:rPr>
          <w:rFonts w:eastAsia="Times New Roman"/>
          <w:spacing w:val="-1"/>
          <w:sz w:val="22"/>
          <w:lang w:val="en-US"/>
        </w:rPr>
        <w:t>s</w:t>
      </w:r>
      <w:r w:rsidRPr="003A0917">
        <w:rPr>
          <w:rFonts w:eastAsia="Times New Roman"/>
          <w:sz w:val="22"/>
          <w:lang w:val="en-US"/>
        </w:rPr>
        <w:t xml:space="preserve">; </w:t>
      </w:r>
      <w:r w:rsidRPr="003A0917">
        <w:rPr>
          <w:rFonts w:eastAsia="Times New Roman"/>
          <w:spacing w:val="1"/>
          <w:sz w:val="22"/>
          <w:lang w:val="en-US"/>
        </w:rPr>
        <w:t>a</w:t>
      </w:r>
      <w:r w:rsidRPr="003A0917">
        <w:rPr>
          <w:rFonts w:eastAsia="Times New Roman"/>
          <w:sz w:val="22"/>
          <w:lang w:val="en-US"/>
        </w:rPr>
        <w:t>nd</w:t>
      </w:r>
    </w:p>
    <w:p w14:paraId="7F34504B" w14:textId="77777777" w:rsidR="003A0917" w:rsidRPr="003A0917" w:rsidRDefault="003A0917" w:rsidP="003A0917">
      <w:pPr>
        <w:spacing w:before="6" w:after="0" w:line="100" w:lineRule="exact"/>
        <w:ind w:left="2410"/>
        <w:jc w:val="left"/>
        <w:rPr>
          <w:rFonts w:eastAsia="Times New Roman"/>
          <w:sz w:val="22"/>
          <w:lang w:val="en-US"/>
        </w:rPr>
      </w:pPr>
    </w:p>
    <w:p w14:paraId="14F9553E" w14:textId="77777777" w:rsidR="003A0917" w:rsidRPr="003A0917" w:rsidRDefault="003A0917" w:rsidP="003A0917">
      <w:pPr>
        <w:numPr>
          <w:ilvl w:val="0"/>
          <w:numId w:val="39"/>
        </w:numPr>
        <w:spacing w:after="0" w:line="240" w:lineRule="auto"/>
        <w:ind w:left="2410" w:right="3026"/>
        <w:contextualSpacing/>
        <w:rPr>
          <w:rFonts w:eastAsia="Times New Roman"/>
          <w:sz w:val="22"/>
          <w:lang w:val="en-US"/>
        </w:rPr>
      </w:pPr>
      <w:r w:rsidRPr="003A0917">
        <w:rPr>
          <w:rFonts w:eastAsia="Times New Roman"/>
          <w:sz w:val="22"/>
          <w:lang w:val="en-US"/>
        </w:rPr>
        <w:t>the</w:t>
      </w:r>
      <w:r w:rsidRPr="003A0917">
        <w:rPr>
          <w:rFonts w:eastAsia="Times New Roman"/>
          <w:spacing w:val="1"/>
          <w:sz w:val="22"/>
          <w:lang w:val="en-US"/>
        </w:rPr>
        <w:t xml:space="preserve"> c</w:t>
      </w:r>
      <w:r w:rsidRPr="003A0917">
        <w:rPr>
          <w:rFonts w:eastAsia="Times New Roman"/>
          <w:spacing w:val="-2"/>
          <w:sz w:val="22"/>
          <w:lang w:val="en-US"/>
        </w:rPr>
        <w:t>o</w:t>
      </w:r>
      <w:r w:rsidRPr="003A0917">
        <w:rPr>
          <w:rFonts w:eastAsia="Times New Roman"/>
          <w:sz w:val="22"/>
          <w:lang w:val="en-US"/>
        </w:rPr>
        <w:t>nt</w:t>
      </w:r>
      <w:r w:rsidRPr="003A0917">
        <w:rPr>
          <w:rFonts w:eastAsia="Times New Roman"/>
          <w:spacing w:val="-1"/>
          <w:sz w:val="22"/>
          <w:lang w:val="en-US"/>
        </w:rPr>
        <w:t>a</w:t>
      </w:r>
      <w:r w:rsidRPr="003A0917">
        <w:rPr>
          <w:rFonts w:eastAsia="Times New Roman"/>
          <w:sz w:val="22"/>
          <w:lang w:val="en-US"/>
        </w:rPr>
        <w:t>in</w:t>
      </w:r>
      <w:r w:rsidRPr="003A0917">
        <w:rPr>
          <w:rFonts w:eastAsia="Times New Roman"/>
          <w:spacing w:val="1"/>
          <w:sz w:val="22"/>
          <w:lang w:val="en-US"/>
        </w:rPr>
        <w:t>e</w:t>
      </w:r>
      <w:r w:rsidRPr="003A0917">
        <w:rPr>
          <w:rFonts w:eastAsia="Times New Roman"/>
          <w:sz w:val="22"/>
          <w:lang w:val="en-US"/>
        </w:rPr>
        <w:t>r</w:t>
      </w:r>
      <w:r w:rsidRPr="003A0917">
        <w:rPr>
          <w:rFonts w:eastAsia="Times New Roman"/>
          <w:spacing w:val="-2"/>
          <w:sz w:val="22"/>
          <w:lang w:val="en-US"/>
        </w:rPr>
        <w:t xml:space="preserve"> </w:t>
      </w:r>
      <w:r w:rsidRPr="003A0917">
        <w:rPr>
          <w:rFonts w:eastAsia="Times New Roman"/>
          <w:sz w:val="22"/>
          <w:lang w:val="en-US"/>
        </w:rPr>
        <w:t>h</w:t>
      </w:r>
      <w:r w:rsidRPr="003A0917">
        <w:rPr>
          <w:rFonts w:eastAsia="Times New Roman"/>
          <w:spacing w:val="1"/>
          <w:sz w:val="22"/>
          <w:lang w:val="en-US"/>
        </w:rPr>
        <w:t>a</w:t>
      </w:r>
      <w:r w:rsidRPr="003A0917">
        <w:rPr>
          <w:rFonts w:eastAsia="Times New Roman"/>
          <w:sz w:val="22"/>
          <w:lang w:val="en-US"/>
        </w:rPr>
        <w:t>s</w:t>
      </w:r>
      <w:r w:rsidRPr="003A0917">
        <w:rPr>
          <w:rFonts w:eastAsia="Times New Roman"/>
          <w:spacing w:val="-1"/>
          <w:sz w:val="22"/>
          <w:lang w:val="en-US"/>
        </w:rPr>
        <w:t xml:space="preserve"> </w:t>
      </w:r>
      <w:r w:rsidRPr="003A0917">
        <w:rPr>
          <w:rFonts w:eastAsia="Times New Roman"/>
          <w:sz w:val="22"/>
          <w:lang w:val="en-US"/>
        </w:rPr>
        <w:t xml:space="preserve">not </w:t>
      </w:r>
      <w:r w:rsidRPr="003A0917">
        <w:rPr>
          <w:rFonts w:eastAsia="Times New Roman"/>
          <w:spacing w:val="-2"/>
          <w:sz w:val="22"/>
          <w:lang w:val="en-US"/>
        </w:rPr>
        <w:t>b</w:t>
      </w:r>
      <w:r w:rsidRPr="003A0917">
        <w:rPr>
          <w:rFonts w:eastAsia="Times New Roman"/>
          <w:spacing w:val="1"/>
          <w:sz w:val="22"/>
          <w:lang w:val="en-US"/>
        </w:rPr>
        <w:t>ee</w:t>
      </w:r>
      <w:r w:rsidRPr="003A0917">
        <w:rPr>
          <w:rFonts w:eastAsia="Times New Roman"/>
          <w:sz w:val="22"/>
          <w:lang w:val="en-US"/>
        </w:rPr>
        <w:t>n</w:t>
      </w:r>
      <w:r w:rsidRPr="003A0917">
        <w:rPr>
          <w:rFonts w:eastAsia="Times New Roman"/>
          <w:spacing w:val="-2"/>
          <w:sz w:val="22"/>
          <w:lang w:val="en-US"/>
        </w:rPr>
        <w:t xml:space="preserve"> </w:t>
      </w:r>
      <w:r w:rsidRPr="003A0917">
        <w:rPr>
          <w:rFonts w:eastAsia="Times New Roman"/>
          <w:sz w:val="22"/>
          <w:lang w:val="en-US"/>
        </w:rPr>
        <w:t>op</w:t>
      </w:r>
      <w:r w:rsidRPr="003A0917">
        <w:rPr>
          <w:rFonts w:eastAsia="Times New Roman"/>
          <w:spacing w:val="1"/>
          <w:sz w:val="22"/>
          <w:lang w:val="en-US"/>
        </w:rPr>
        <w:t>e</w:t>
      </w:r>
      <w:r w:rsidRPr="003A0917">
        <w:rPr>
          <w:rFonts w:eastAsia="Times New Roman"/>
          <w:sz w:val="22"/>
          <w:lang w:val="en-US"/>
        </w:rPr>
        <w:t>n</w:t>
      </w:r>
      <w:r w:rsidRPr="003A0917">
        <w:rPr>
          <w:rFonts w:eastAsia="Times New Roman"/>
          <w:spacing w:val="1"/>
          <w:sz w:val="22"/>
          <w:lang w:val="en-US"/>
        </w:rPr>
        <w:t>e</w:t>
      </w:r>
      <w:r w:rsidRPr="003A0917">
        <w:rPr>
          <w:rFonts w:eastAsia="Times New Roman"/>
          <w:spacing w:val="-2"/>
          <w:sz w:val="22"/>
          <w:lang w:val="en-US"/>
        </w:rPr>
        <w:t>d</w:t>
      </w:r>
      <w:r w:rsidRPr="003A0917">
        <w:rPr>
          <w:rFonts w:eastAsia="Times New Roman"/>
          <w:sz w:val="22"/>
          <w:lang w:val="en-US"/>
        </w:rPr>
        <w:t>; or</w:t>
      </w:r>
    </w:p>
    <w:p w14:paraId="3C47F913" w14:textId="77777777" w:rsidR="003A0917" w:rsidRPr="003A0917" w:rsidRDefault="003A0917" w:rsidP="003A0917">
      <w:pPr>
        <w:spacing w:before="10" w:after="0" w:line="100" w:lineRule="exact"/>
        <w:jc w:val="left"/>
        <w:rPr>
          <w:rFonts w:eastAsia="Times New Roman"/>
          <w:sz w:val="22"/>
          <w:lang w:val="en-US"/>
        </w:rPr>
      </w:pPr>
    </w:p>
    <w:p w14:paraId="302B27AB" w14:textId="77777777" w:rsidR="003A0917" w:rsidRPr="003A0917" w:rsidRDefault="003A0917" w:rsidP="003A0917">
      <w:pPr>
        <w:tabs>
          <w:tab w:val="left" w:pos="1680"/>
        </w:tabs>
        <w:spacing w:after="0" w:line="240" w:lineRule="auto"/>
        <w:ind w:left="1691" w:right="335" w:hanging="533"/>
        <w:jc w:val="left"/>
        <w:rPr>
          <w:rFonts w:eastAsia="Times New Roman"/>
          <w:sz w:val="22"/>
          <w:lang w:val="en-US"/>
        </w:rPr>
      </w:pPr>
      <w:r w:rsidRPr="003A0917">
        <w:rPr>
          <w:rFonts w:eastAsia="Times New Roman"/>
          <w:sz w:val="22"/>
          <w:lang w:val="en-US"/>
        </w:rPr>
        <w:t>(b)</w:t>
      </w:r>
      <w:r w:rsidRPr="003A0917">
        <w:rPr>
          <w:rFonts w:eastAsia="Times New Roman"/>
          <w:sz w:val="22"/>
          <w:lang w:val="en-US"/>
        </w:rPr>
        <w:tab/>
        <w:t>a</w:t>
      </w:r>
      <w:r w:rsidRPr="003A0917">
        <w:rPr>
          <w:rFonts w:eastAsia="Times New Roman"/>
          <w:spacing w:val="1"/>
          <w:sz w:val="22"/>
          <w:lang w:val="en-US"/>
        </w:rPr>
        <w:t xml:space="preserve"> </w:t>
      </w:r>
      <w:r w:rsidRPr="003A0917">
        <w:rPr>
          <w:rFonts w:eastAsia="Times New Roman"/>
          <w:sz w:val="22"/>
          <w:lang w:val="en-US"/>
        </w:rPr>
        <w:t>p</w:t>
      </w:r>
      <w:r w:rsidRPr="003A0917">
        <w:rPr>
          <w:rFonts w:eastAsia="Times New Roman"/>
          <w:spacing w:val="1"/>
          <w:sz w:val="22"/>
          <w:lang w:val="en-US"/>
        </w:rPr>
        <w:t>e</w:t>
      </w:r>
      <w:r w:rsidRPr="003A0917">
        <w:rPr>
          <w:rFonts w:eastAsia="Times New Roman"/>
          <w:sz w:val="22"/>
          <w:lang w:val="en-US"/>
        </w:rPr>
        <w:t>r</w:t>
      </w:r>
      <w:r w:rsidRPr="003A0917">
        <w:rPr>
          <w:rFonts w:eastAsia="Times New Roman"/>
          <w:spacing w:val="-1"/>
          <w:sz w:val="22"/>
          <w:lang w:val="en-US"/>
        </w:rPr>
        <w:t>s</w:t>
      </w:r>
      <w:r w:rsidRPr="003A0917">
        <w:rPr>
          <w:rFonts w:eastAsia="Times New Roman"/>
          <w:sz w:val="22"/>
          <w:lang w:val="en-US"/>
        </w:rPr>
        <w:t xml:space="preserve">on </w:t>
      </w:r>
      <w:r w:rsidRPr="003A0917">
        <w:rPr>
          <w:rFonts w:eastAsia="Times New Roman"/>
          <w:spacing w:val="-1"/>
          <w:sz w:val="22"/>
          <w:lang w:val="en-US"/>
        </w:rPr>
        <w:t>w</w:t>
      </w:r>
      <w:r w:rsidRPr="003A0917">
        <w:rPr>
          <w:rFonts w:eastAsia="Times New Roman"/>
          <w:sz w:val="22"/>
          <w:lang w:val="en-US"/>
        </w:rPr>
        <w:t xml:space="preserve">ho </w:t>
      </w:r>
      <w:r w:rsidRPr="003A0917">
        <w:rPr>
          <w:rFonts w:eastAsia="Times New Roman"/>
          <w:spacing w:val="-2"/>
          <w:sz w:val="22"/>
          <w:lang w:val="en-US"/>
        </w:rPr>
        <w:t>h</w:t>
      </w:r>
      <w:r w:rsidRPr="003A0917">
        <w:rPr>
          <w:rFonts w:eastAsia="Times New Roman"/>
          <w:spacing w:val="1"/>
          <w:sz w:val="22"/>
          <w:lang w:val="en-US"/>
        </w:rPr>
        <w:t>a</w:t>
      </w:r>
      <w:r w:rsidRPr="003A0917">
        <w:rPr>
          <w:rFonts w:eastAsia="Times New Roman"/>
          <w:sz w:val="22"/>
          <w:lang w:val="en-US"/>
        </w:rPr>
        <w:t>s</w:t>
      </w:r>
      <w:r w:rsidRPr="003A0917">
        <w:rPr>
          <w:rFonts w:eastAsia="Times New Roman"/>
          <w:spacing w:val="-1"/>
          <w:sz w:val="22"/>
          <w:lang w:val="en-US"/>
        </w:rPr>
        <w:t xml:space="preserve"> </w:t>
      </w:r>
      <w:r w:rsidRPr="003A0917">
        <w:rPr>
          <w:rFonts w:eastAsia="Times New Roman"/>
          <w:sz w:val="22"/>
          <w:lang w:val="en-US"/>
        </w:rPr>
        <w:t>po</w:t>
      </w:r>
      <w:r w:rsidRPr="003A0917">
        <w:rPr>
          <w:rFonts w:eastAsia="Times New Roman"/>
          <w:spacing w:val="-1"/>
          <w:sz w:val="22"/>
          <w:lang w:val="en-US"/>
        </w:rPr>
        <w:t>ss</w:t>
      </w:r>
      <w:r w:rsidRPr="003A0917">
        <w:rPr>
          <w:rFonts w:eastAsia="Times New Roman"/>
          <w:spacing w:val="1"/>
          <w:sz w:val="22"/>
          <w:lang w:val="en-US"/>
        </w:rPr>
        <w:t>e</w:t>
      </w:r>
      <w:r w:rsidRPr="003A0917">
        <w:rPr>
          <w:rFonts w:eastAsia="Times New Roman"/>
          <w:spacing w:val="-1"/>
          <w:sz w:val="22"/>
          <w:lang w:val="en-US"/>
        </w:rPr>
        <w:t>ss</w:t>
      </w:r>
      <w:r w:rsidRPr="003A0917">
        <w:rPr>
          <w:rFonts w:eastAsia="Times New Roman"/>
          <w:sz w:val="22"/>
          <w:lang w:val="en-US"/>
        </w:rPr>
        <w:t>ion of</w:t>
      </w:r>
      <w:r w:rsidRPr="003A0917">
        <w:rPr>
          <w:rFonts w:eastAsia="Times New Roman"/>
          <w:spacing w:val="-2"/>
          <w:sz w:val="22"/>
          <w:lang w:val="en-US"/>
        </w:rPr>
        <w:t xml:space="preserve"> </w:t>
      </w:r>
      <w:r w:rsidRPr="003A0917">
        <w:rPr>
          <w:rFonts w:eastAsia="Times New Roman"/>
          <w:sz w:val="22"/>
          <w:lang w:val="en-US"/>
        </w:rPr>
        <w:t>the</w:t>
      </w:r>
      <w:r w:rsidRPr="003A0917">
        <w:rPr>
          <w:rFonts w:eastAsia="Times New Roman"/>
          <w:spacing w:val="1"/>
          <w:sz w:val="22"/>
          <w:lang w:val="en-US"/>
        </w:rPr>
        <w:t xml:space="preserve"> </w:t>
      </w:r>
      <w:r w:rsidRPr="003A0917">
        <w:rPr>
          <w:rFonts w:eastAsia="Times New Roman"/>
          <w:sz w:val="22"/>
          <w:lang w:val="en-US"/>
        </w:rPr>
        <w:t>liquor</w:t>
      </w:r>
      <w:r w:rsidRPr="003A0917">
        <w:rPr>
          <w:rFonts w:eastAsia="Times New Roman"/>
          <w:spacing w:val="-2"/>
          <w:sz w:val="22"/>
          <w:lang w:val="en-US"/>
        </w:rPr>
        <w:t xml:space="preserve"> </w:t>
      </w:r>
      <w:proofErr w:type="gramStart"/>
      <w:r w:rsidRPr="003A0917">
        <w:rPr>
          <w:rFonts w:eastAsia="Times New Roman"/>
          <w:sz w:val="22"/>
          <w:lang w:val="en-US"/>
        </w:rPr>
        <w:t>in t</w:t>
      </w:r>
      <w:r w:rsidRPr="003A0917">
        <w:rPr>
          <w:rFonts w:eastAsia="Times New Roman"/>
          <w:spacing w:val="-2"/>
          <w:sz w:val="22"/>
          <w:lang w:val="en-US"/>
        </w:rPr>
        <w:t>h</w:t>
      </w:r>
      <w:r w:rsidRPr="003A0917">
        <w:rPr>
          <w:rFonts w:eastAsia="Times New Roman"/>
          <w:sz w:val="22"/>
          <w:lang w:val="en-US"/>
        </w:rPr>
        <w:t>e</w:t>
      </w:r>
      <w:r w:rsidRPr="003A0917">
        <w:rPr>
          <w:rFonts w:eastAsia="Times New Roman"/>
          <w:spacing w:val="1"/>
          <w:sz w:val="22"/>
          <w:lang w:val="en-US"/>
        </w:rPr>
        <w:t xml:space="preserve"> c</w:t>
      </w:r>
      <w:r w:rsidRPr="003A0917">
        <w:rPr>
          <w:rFonts w:eastAsia="Times New Roman"/>
          <w:spacing w:val="-2"/>
          <w:sz w:val="22"/>
          <w:lang w:val="en-US"/>
        </w:rPr>
        <w:t>ou</w:t>
      </w:r>
      <w:r w:rsidRPr="003A0917">
        <w:rPr>
          <w:rFonts w:eastAsia="Times New Roman"/>
          <w:sz w:val="22"/>
          <w:lang w:val="en-US"/>
        </w:rPr>
        <w:t>r</w:t>
      </w:r>
      <w:r w:rsidRPr="003A0917">
        <w:rPr>
          <w:rFonts w:eastAsia="Times New Roman"/>
          <w:spacing w:val="-1"/>
          <w:sz w:val="22"/>
          <w:lang w:val="en-US"/>
        </w:rPr>
        <w:t>s</w:t>
      </w:r>
      <w:r w:rsidRPr="003A0917">
        <w:rPr>
          <w:rFonts w:eastAsia="Times New Roman"/>
          <w:sz w:val="22"/>
          <w:lang w:val="en-US"/>
        </w:rPr>
        <w:t>e</w:t>
      </w:r>
      <w:r w:rsidRPr="003A0917">
        <w:rPr>
          <w:rFonts w:eastAsia="Times New Roman"/>
          <w:spacing w:val="1"/>
          <w:sz w:val="22"/>
          <w:lang w:val="en-US"/>
        </w:rPr>
        <w:t xml:space="preserve"> </w:t>
      </w:r>
      <w:r w:rsidRPr="003A0917">
        <w:rPr>
          <w:rFonts w:eastAsia="Times New Roman"/>
          <w:sz w:val="22"/>
          <w:lang w:val="en-US"/>
        </w:rPr>
        <w:t>of</w:t>
      </w:r>
      <w:proofErr w:type="gramEnd"/>
      <w:r w:rsidRPr="003A0917">
        <w:rPr>
          <w:rFonts w:eastAsia="Times New Roman"/>
          <w:spacing w:val="-2"/>
          <w:sz w:val="22"/>
          <w:lang w:val="en-US"/>
        </w:rPr>
        <w:t xml:space="preserve"> </w:t>
      </w:r>
      <w:r w:rsidRPr="003A0917">
        <w:rPr>
          <w:rFonts w:eastAsia="Times New Roman"/>
          <w:spacing w:val="1"/>
          <w:sz w:val="22"/>
          <w:lang w:val="en-US"/>
        </w:rPr>
        <w:t>ca</w:t>
      </w:r>
      <w:r w:rsidRPr="003A0917">
        <w:rPr>
          <w:rFonts w:eastAsia="Times New Roman"/>
          <w:sz w:val="22"/>
          <w:lang w:val="en-US"/>
        </w:rPr>
        <w:t>rr</w:t>
      </w:r>
      <w:r w:rsidRPr="003A0917">
        <w:rPr>
          <w:rFonts w:eastAsia="Times New Roman"/>
          <w:spacing w:val="-5"/>
          <w:sz w:val="22"/>
          <w:lang w:val="en-US"/>
        </w:rPr>
        <w:t>y</w:t>
      </w:r>
      <w:r w:rsidRPr="003A0917">
        <w:rPr>
          <w:rFonts w:eastAsia="Times New Roman"/>
          <w:sz w:val="22"/>
          <w:lang w:val="en-US"/>
        </w:rPr>
        <w:t>i</w:t>
      </w:r>
      <w:r w:rsidRPr="003A0917">
        <w:rPr>
          <w:rFonts w:eastAsia="Times New Roman"/>
          <w:spacing w:val="2"/>
          <w:sz w:val="22"/>
          <w:lang w:val="en-US"/>
        </w:rPr>
        <w:t>n</w:t>
      </w:r>
      <w:r w:rsidRPr="003A0917">
        <w:rPr>
          <w:rFonts w:eastAsia="Times New Roman"/>
          <w:sz w:val="22"/>
          <w:lang w:val="en-US"/>
        </w:rPr>
        <w:t>g</w:t>
      </w:r>
      <w:r w:rsidRPr="003A0917">
        <w:rPr>
          <w:rFonts w:eastAsia="Times New Roman"/>
          <w:spacing w:val="-2"/>
          <w:sz w:val="22"/>
          <w:lang w:val="en-US"/>
        </w:rPr>
        <w:t xml:space="preserve"> </w:t>
      </w:r>
      <w:r w:rsidRPr="003A0917">
        <w:rPr>
          <w:rFonts w:eastAsia="Times New Roman"/>
          <w:sz w:val="22"/>
          <w:lang w:val="en-US"/>
        </w:rPr>
        <w:t>on a bu</w:t>
      </w:r>
      <w:r w:rsidRPr="003A0917">
        <w:rPr>
          <w:rFonts w:eastAsia="Times New Roman"/>
          <w:spacing w:val="-1"/>
          <w:sz w:val="22"/>
          <w:lang w:val="en-US"/>
        </w:rPr>
        <w:t>s</w:t>
      </w:r>
      <w:r w:rsidRPr="003A0917">
        <w:rPr>
          <w:rFonts w:eastAsia="Times New Roman"/>
          <w:sz w:val="22"/>
          <w:lang w:val="en-US"/>
        </w:rPr>
        <w:t>in</w:t>
      </w:r>
      <w:r w:rsidRPr="003A0917">
        <w:rPr>
          <w:rFonts w:eastAsia="Times New Roman"/>
          <w:spacing w:val="1"/>
          <w:sz w:val="22"/>
          <w:lang w:val="en-US"/>
        </w:rPr>
        <w:t>e</w:t>
      </w:r>
      <w:r w:rsidRPr="003A0917">
        <w:rPr>
          <w:rFonts w:eastAsia="Times New Roman"/>
          <w:spacing w:val="-1"/>
          <w:sz w:val="22"/>
          <w:lang w:val="en-US"/>
        </w:rPr>
        <w:t>s</w:t>
      </w:r>
      <w:r w:rsidRPr="003A0917">
        <w:rPr>
          <w:rFonts w:eastAsia="Times New Roman"/>
          <w:sz w:val="22"/>
          <w:lang w:val="en-US"/>
        </w:rPr>
        <w:t>s</w:t>
      </w:r>
      <w:r w:rsidRPr="003A0917">
        <w:rPr>
          <w:rFonts w:eastAsia="Times New Roman"/>
          <w:spacing w:val="-1"/>
          <w:sz w:val="22"/>
          <w:lang w:val="en-US"/>
        </w:rPr>
        <w:t xml:space="preserve"> </w:t>
      </w:r>
      <w:r w:rsidRPr="003A0917">
        <w:rPr>
          <w:rFonts w:eastAsia="Times New Roman"/>
          <w:sz w:val="22"/>
          <w:lang w:val="en-US"/>
        </w:rPr>
        <w:t xml:space="preserve">or </w:t>
      </w:r>
      <w:r w:rsidRPr="003A0917">
        <w:rPr>
          <w:rFonts w:eastAsia="Times New Roman"/>
          <w:spacing w:val="1"/>
          <w:sz w:val="22"/>
          <w:lang w:val="en-US"/>
        </w:rPr>
        <w:t>i</w:t>
      </w:r>
      <w:r w:rsidRPr="003A0917">
        <w:rPr>
          <w:rFonts w:eastAsia="Times New Roman"/>
          <w:sz w:val="22"/>
          <w:lang w:val="en-US"/>
        </w:rPr>
        <w:t>n t</w:t>
      </w:r>
      <w:r w:rsidRPr="003A0917">
        <w:rPr>
          <w:rFonts w:eastAsia="Times New Roman"/>
          <w:spacing w:val="-2"/>
          <w:sz w:val="22"/>
          <w:lang w:val="en-US"/>
        </w:rPr>
        <w:t>h</w:t>
      </w:r>
      <w:r w:rsidRPr="003A0917">
        <w:rPr>
          <w:rFonts w:eastAsia="Times New Roman"/>
          <w:sz w:val="22"/>
          <w:lang w:val="en-US"/>
        </w:rPr>
        <w:t>e</w:t>
      </w:r>
      <w:r w:rsidRPr="003A0917">
        <w:rPr>
          <w:rFonts w:eastAsia="Times New Roman"/>
          <w:spacing w:val="1"/>
          <w:sz w:val="22"/>
          <w:lang w:val="en-US"/>
        </w:rPr>
        <w:t xml:space="preserve"> c</w:t>
      </w:r>
      <w:r w:rsidRPr="003A0917">
        <w:rPr>
          <w:rFonts w:eastAsia="Times New Roman"/>
          <w:sz w:val="22"/>
          <w:lang w:val="en-US"/>
        </w:rPr>
        <w:t>o</w:t>
      </w:r>
      <w:r w:rsidRPr="003A0917">
        <w:rPr>
          <w:rFonts w:eastAsia="Times New Roman"/>
          <w:spacing w:val="-2"/>
          <w:sz w:val="22"/>
          <w:lang w:val="en-US"/>
        </w:rPr>
        <w:t>u</w:t>
      </w:r>
      <w:r w:rsidRPr="003A0917">
        <w:rPr>
          <w:rFonts w:eastAsia="Times New Roman"/>
          <w:sz w:val="22"/>
          <w:lang w:val="en-US"/>
        </w:rPr>
        <w:t>r</w:t>
      </w:r>
      <w:r w:rsidRPr="003A0917">
        <w:rPr>
          <w:rFonts w:eastAsia="Times New Roman"/>
          <w:spacing w:val="-1"/>
          <w:sz w:val="22"/>
          <w:lang w:val="en-US"/>
        </w:rPr>
        <w:t>s</w:t>
      </w:r>
      <w:r w:rsidRPr="003A0917">
        <w:rPr>
          <w:rFonts w:eastAsia="Times New Roman"/>
          <w:sz w:val="22"/>
          <w:lang w:val="en-US"/>
        </w:rPr>
        <w:t>e</w:t>
      </w:r>
      <w:r w:rsidRPr="003A0917">
        <w:rPr>
          <w:rFonts w:eastAsia="Times New Roman"/>
          <w:spacing w:val="1"/>
          <w:sz w:val="22"/>
          <w:lang w:val="en-US"/>
        </w:rPr>
        <w:t xml:space="preserve"> </w:t>
      </w:r>
      <w:r w:rsidRPr="003A0917">
        <w:rPr>
          <w:rFonts w:eastAsia="Times New Roman"/>
          <w:spacing w:val="-2"/>
          <w:sz w:val="22"/>
          <w:lang w:val="en-US"/>
        </w:rPr>
        <w:t>o</w:t>
      </w:r>
      <w:r w:rsidRPr="003A0917">
        <w:rPr>
          <w:rFonts w:eastAsia="Times New Roman"/>
          <w:sz w:val="22"/>
          <w:lang w:val="en-US"/>
        </w:rPr>
        <w:t>f</w:t>
      </w:r>
      <w:r w:rsidRPr="003A0917">
        <w:rPr>
          <w:rFonts w:eastAsia="Times New Roman"/>
          <w:spacing w:val="-2"/>
          <w:sz w:val="22"/>
          <w:lang w:val="en-US"/>
        </w:rPr>
        <w:t xml:space="preserve"> </w:t>
      </w:r>
      <w:r w:rsidRPr="003A0917">
        <w:rPr>
          <w:rFonts w:eastAsia="Times New Roman"/>
          <w:sz w:val="22"/>
          <w:lang w:val="en-US"/>
        </w:rPr>
        <w:t>his</w:t>
      </w:r>
      <w:r w:rsidRPr="003A0917">
        <w:rPr>
          <w:rFonts w:eastAsia="Times New Roman"/>
          <w:spacing w:val="-1"/>
          <w:sz w:val="22"/>
          <w:lang w:val="en-US"/>
        </w:rPr>
        <w:t xml:space="preserve"> </w:t>
      </w:r>
      <w:r w:rsidRPr="003A0917">
        <w:rPr>
          <w:rFonts w:eastAsia="Times New Roman"/>
          <w:sz w:val="22"/>
          <w:lang w:val="en-US"/>
        </w:rPr>
        <w:t>or h</w:t>
      </w:r>
      <w:r w:rsidRPr="003A0917">
        <w:rPr>
          <w:rFonts w:eastAsia="Times New Roman"/>
          <w:spacing w:val="1"/>
          <w:sz w:val="22"/>
          <w:lang w:val="en-US"/>
        </w:rPr>
        <w:t>e</w:t>
      </w:r>
      <w:r w:rsidRPr="003A0917">
        <w:rPr>
          <w:rFonts w:eastAsia="Times New Roman"/>
          <w:sz w:val="22"/>
          <w:lang w:val="en-US"/>
        </w:rPr>
        <w:t xml:space="preserve">r </w:t>
      </w:r>
      <w:r w:rsidRPr="003A0917">
        <w:rPr>
          <w:rFonts w:eastAsia="Times New Roman"/>
          <w:spacing w:val="1"/>
          <w:sz w:val="22"/>
          <w:lang w:val="en-US"/>
        </w:rPr>
        <w:t>e</w:t>
      </w:r>
      <w:r w:rsidRPr="003A0917">
        <w:rPr>
          <w:rFonts w:eastAsia="Times New Roman"/>
          <w:sz w:val="22"/>
          <w:lang w:val="en-US"/>
        </w:rPr>
        <w:t>m</w:t>
      </w:r>
      <w:r w:rsidRPr="003A0917">
        <w:rPr>
          <w:rFonts w:eastAsia="Times New Roman"/>
          <w:spacing w:val="-2"/>
          <w:sz w:val="22"/>
          <w:lang w:val="en-US"/>
        </w:rPr>
        <w:t>p</w:t>
      </w:r>
      <w:r w:rsidRPr="003A0917">
        <w:rPr>
          <w:rFonts w:eastAsia="Times New Roman"/>
          <w:sz w:val="22"/>
          <w:lang w:val="en-US"/>
        </w:rPr>
        <w:t>lo</w:t>
      </w:r>
      <w:r w:rsidRPr="003A0917">
        <w:rPr>
          <w:rFonts w:eastAsia="Times New Roman"/>
          <w:spacing w:val="-5"/>
          <w:sz w:val="22"/>
          <w:lang w:val="en-US"/>
        </w:rPr>
        <w:t>y</w:t>
      </w:r>
      <w:r w:rsidRPr="003A0917">
        <w:rPr>
          <w:rFonts w:eastAsia="Times New Roman"/>
          <w:sz w:val="22"/>
          <w:lang w:val="en-US"/>
        </w:rPr>
        <w:t>m</w:t>
      </w:r>
      <w:r w:rsidRPr="003A0917">
        <w:rPr>
          <w:rFonts w:eastAsia="Times New Roman"/>
          <w:spacing w:val="1"/>
          <w:sz w:val="22"/>
          <w:lang w:val="en-US"/>
        </w:rPr>
        <w:t>e</w:t>
      </w:r>
      <w:r w:rsidRPr="003A0917">
        <w:rPr>
          <w:rFonts w:eastAsia="Times New Roman"/>
          <w:sz w:val="22"/>
          <w:lang w:val="en-US"/>
        </w:rPr>
        <w:t>nt by</w:t>
      </w:r>
      <w:r w:rsidRPr="003A0917">
        <w:rPr>
          <w:rFonts w:eastAsia="Times New Roman"/>
          <w:spacing w:val="-2"/>
          <w:sz w:val="22"/>
          <w:lang w:val="en-US"/>
        </w:rPr>
        <w:t xml:space="preserve"> </w:t>
      </w:r>
      <w:r w:rsidRPr="003A0917">
        <w:rPr>
          <w:rFonts w:eastAsia="Times New Roman"/>
          <w:spacing w:val="1"/>
          <w:sz w:val="22"/>
          <w:lang w:val="en-US"/>
        </w:rPr>
        <w:t>a</w:t>
      </w:r>
      <w:r w:rsidRPr="003A0917">
        <w:rPr>
          <w:rFonts w:eastAsia="Times New Roman"/>
          <w:sz w:val="22"/>
          <w:lang w:val="en-US"/>
        </w:rPr>
        <w:t>noth</w:t>
      </w:r>
      <w:r w:rsidRPr="003A0917">
        <w:rPr>
          <w:rFonts w:eastAsia="Times New Roman"/>
          <w:spacing w:val="1"/>
          <w:sz w:val="22"/>
          <w:lang w:val="en-US"/>
        </w:rPr>
        <w:t>e</w:t>
      </w:r>
      <w:r w:rsidRPr="003A0917">
        <w:rPr>
          <w:rFonts w:eastAsia="Times New Roman"/>
          <w:sz w:val="22"/>
          <w:lang w:val="en-US"/>
        </w:rPr>
        <w:t>r p</w:t>
      </w:r>
      <w:r w:rsidRPr="003A0917">
        <w:rPr>
          <w:rFonts w:eastAsia="Times New Roman"/>
          <w:spacing w:val="1"/>
          <w:sz w:val="22"/>
          <w:lang w:val="en-US"/>
        </w:rPr>
        <w:t>e</w:t>
      </w:r>
      <w:r w:rsidRPr="003A0917">
        <w:rPr>
          <w:rFonts w:eastAsia="Times New Roman"/>
          <w:sz w:val="22"/>
          <w:lang w:val="en-US"/>
        </w:rPr>
        <w:t>r</w:t>
      </w:r>
      <w:r w:rsidRPr="003A0917">
        <w:rPr>
          <w:rFonts w:eastAsia="Times New Roman"/>
          <w:spacing w:val="-1"/>
          <w:sz w:val="22"/>
          <w:lang w:val="en-US"/>
        </w:rPr>
        <w:t>s</w:t>
      </w:r>
      <w:r w:rsidRPr="003A0917">
        <w:rPr>
          <w:rFonts w:eastAsia="Times New Roman"/>
          <w:sz w:val="22"/>
          <w:lang w:val="en-US"/>
        </w:rPr>
        <w:t>on</w:t>
      </w:r>
      <w:r w:rsidRPr="003A0917">
        <w:rPr>
          <w:rFonts w:eastAsia="Times New Roman"/>
          <w:spacing w:val="-2"/>
          <w:sz w:val="22"/>
          <w:lang w:val="en-US"/>
        </w:rPr>
        <w:t xml:space="preserve"> </w:t>
      </w:r>
      <w:r w:rsidRPr="003A0917">
        <w:rPr>
          <w:rFonts w:eastAsia="Times New Roman"/>
          <w:sz w:val="22"/>
          <w:lang w:val="en-US"/>
        </w:rPr>
        <w:t>in t</w:t>
      </w:r>
      <w:r w:rsidRPr="003A0917">
        <w:rPr>
          <w:rFonts w:eastAsia="Times New Roman"/>
          <w:spacing w:val="-2"/>
          <w:sz w:val="22"/>
          <w:lang w:val="en-US"/>
        </w:rPr>
        <w:t>h</w:t>
      </w:r>
      <w:r w:rsidRPr="003A0917">
        <w:rPr>
          <w:rFonts w:eastAsia="Times New Roman"/>
          <w:sz w:val="22"/>
          <w:lang w:val="en-US"/>
        </w:rPr>
        <w:t xml:space="preserve">e </w:t>
      </w:r>
      <w:r w:rsidRPr="003A0917">
        <w:rPr>
          <w:rFonts w:eastAsia="Times New Roman"/>
          <w:spacing w:val="1"/>
          <w:sz w:val="22"/>
          <w:lang w:val="en-US"/>
        </w:rPr>
        <w:t>c</w:t>
      </w:r>
      <w:r w:rsidRPr="003A0917">
        <w:rPr>
          <w:rFonts w:eastAsia="Times New Roman"/>
          <w:sz w:val="22"/>
          <w:lang w:val="en-US"/>
        </w:rPr>
        <w:t>our</w:t>
      </w:r>
      <w:r w:rsidRPr="003A0917">
        <w:rPr>
          <w:rFonts w:eastAsia="Times New Roman"/>
          <w:spacing w:val="-1"/>
          <w:sz w:val="22"/>
          <w:lang w:val="en-US"/>
        </w:rPr>
        <w:t>s</w:t>
      </w:r>
      <w:r w:rsidRPr="003A0917">
        <w:rPr>
          <w:rFonts w:eastAsia="Times New Roman"/>
          <w:sz w:val="22"/>
          <w:lang w:val="en-US"/>
        </w:rPr>
        <w:t>e</w:t>
      </w:r>
      <w:r w:rsidRPr="003A0917">
        <w:rPr>
          <w:rFonts w:eastAsia="Times New Roman"/>
          <w:spacing w:val="1"/>
          <w:sz w:val="22"/>
          <w:lang w:val="en-US"/>
        </w:rPr>
        <w:t xml:space="preserve"> </w:t>
      </w:r>
      <w:r w:rsidRPr="003A0917">
        <w:rPr>
          <w:rFonts w:eastAsia="Times New Roman"/>
          <w:sz w:val="22"/>
          <w:lang w:val="en-US"/>
        </w:rPr>
        <w:t>of</w:t>
      </w:r>
      <w:r w:rsidRPr="003A0917">
        <w:rPr>
          <w:rFonts w:eastAsia="Times New Roman"/>
          <w:spacing w:val="-2"/>
          <w:sz w:val="22"/>
          <w:lang w:val="en-US"/>
        </w:rPr>
        <w:t xml:space="preserve"> </w:t>
      </w:r>
      <w:r w:rsidRPr="003A0917">
        <w:rPr>
          <w:rFonts w:eastAsia="Times New Roman"/>
          <w:spacing w:val="1"/>
          <w:sz w:val="22"/>
          <w:lang w:val="en-US"/>
        </w:rPr>
        <w:t>ca</w:t>
      </w:r>
      <w:r w:rsidRPr="003A0917">
        <w:rPr>
          <w:rFonts w:eastAsia="Times New Roman"/>
          <w:sz w:val="22"/>
          <w:lang w:val="en-US"/>
        </w:rPr>
        <w:t>rr</w:t>
      </w:r>
      <w:r w:rsidRPr="003A0917">
        <w:rPr>
          <w:rFonts w:eastAsia="Times New Roman"/>
          <w:spacing w:val="-5"/>
          <w:sz w:val="22"/>
          <w:lang w:val="en-US"/>
        </w:rPr>
        <w:t>y</w:t>
      </w:r>
      <w:r w:rsidRPr="003A0917">
        <w:rPr>
          <w:rFonts w:eastAsia="Times New Roman"/>
          <w:sz w:val="22"/>
          <w:lang w:val="en-US"/>
        </w:rPr>
        <w:t>ing</w:t>
      </w:r>
      <w:r w:rsidRPr="003A0917">
        <w:rPr>
          <w:rFonts w:eastAsia="Times New Roman"/>
          <w:spacing w:val="-2"/>
          <w:sz w:val="22"/>
          <w:lang w:val="en-US"/>
        </w:rPr>
        <w:t xml:space="preserve"> </w:t>
      </w:r>
      <w:r w:rsidRPr="003A0917">
        <w:rPr>
          <w:rFonts w:eastAsia="Times New Roman"/>
          <w:sz w:val="22"/>
          <w:lang w:val="en-US"/>
        </w:rPr>
        <w:t>on a</w:t>
      </w:r>
      <w:r w:rsidRPr="003A0917">
        <w:rPr>
          <w:rFonts w:eastAsia="Times New Roman"/>
          <w:spacing w:val="1"/>
          <w:sz w:val="22"/>
          <w:lang w:val="en-US"/>
        </w:rPr>
        <w:t xml:space="preserve"> </w:t>
      </w:r>
      <w:r w:rsidRPr="003A0917">
        <w:rPr>
          <w:rFonts w:eastAsia="Times New Roman"/>
          <w:sz w:val="22"/>
          <w:lang w:val="en-US"/>
        </w:rPr>
        <w:t>bu</w:t>
      </w:r>
      <w:r w:rsidRPr="003A0917">
        <w:rPr>
          <w:rFonts w:eastAsia="Times New Roman"/>
          <w:spacing w:val="-1"/>
          <w:sz w:val="22"/>
          <w:lang w:val="en-US"/>
        </w:rPr>
        <w:t>s</w:t>
      </w:r>
      <w:r w:rsidRPr="003A0917">
        <w:rPr>
          <w:rFonts w:eastAsia="Times New Roman"/>
          <w:sz w:val="22"/>
          <w:lang w:val="en-US"/>
        </w:rPr>
        <w:t>in</w:t>
      </w:r>
      <w:r w:rsidRPr="003A0917">
        <w:rPr>
          <w:rFonts w:eastAsia="Times New Roman"/>
          <w:spacing w:val="1"/>
          <w:sz w:val="22"/>
          <w:lang w:val="en-US"/>
        </w:rPr>
        <w:t>e</w:t>
      </w:r>
      <w:r w:rsidRPr="003A0917">
        <w:rPr>
          <w:rFonts w:eastAsia="Times New Roman"/>
          <w:spacing w:val="-1"/>
          <w:sz w:val="22"/>
          <w:lang w:val="en-US"/>
        </w:rPr>
        <w:t>ss</w:t>
      </w:r>
      <w:r w:rsidRPr="003A0917">
        <w:rPr>
          <w:rFonts w:eastAsia="Times New Roman"/>
          <w:sz w:val="22"/>
          <w:lang w:val="en-US"/>
        </w:rPr>
        <w:t>; or</w:t>
      </w:r>
    </w:p>
    <w:p w14:paraId="029D95D4" w14:textId="77777777" w:rsidR="003A0917" w:rsidRPr="003A0917" w:rsidRDefault="003A0917" w:rsidP="003A0917">
      <w:pPr>
        <w:spacing w:before="9" w:after="0" w:line="100" w:lineRule="exact"/>
        <w:jc w:val="left"/>
        <w:rPr>
          <w:rFonts w:eastAsia="Times New Roman"/>
          <w:sz w:val="22"/>
          <w:lang w:val="en-US"/>
        </w:rPr>
      </w:pPr>
    </w:p>
    <w:p w14:paraId="72899D29" w14:textId="77777777" w:rsidR="003A0917" w:rsidRPr="003A0917" w:rsidRDefault="003A0917" w:rsidP="003A0917">
      <w:pPr>
        <w:spacing w:after="0" w:line="240" w:lineRule="auto"/>
        <w:ind w:left="1691" w:right="315" w:hanging="526"/>
        <w:jc w:val="left"/>
        <w:rPr>
          <w:rFonts w:eastAsia="Times New Roman"/>
          <w:sz w:val="22"/>
          <w:lang w:val="en-US"/>
        </w:rPr>
      </w:pPr>
      <w:r w:rsidRPr="003A0917">
        <w:rPr>
          <w:rFonts w:eastAsia="Times New Roman"/>
          <w:sz w:val="22"/>
          <w:lang w:val="en-US"/>
        </w:rPr>
        <w:lastRenderedPageBreak/>
        <w:t>(</w:t>
      </w:r>
      <w:r w:rsidRPr="003A0917">
        <w:rPr>
          <w:rFonts w:eastAsia="Times New Roman"/>
          <w:spacing w:val="1"/>
          <w:sz w:val="22"/>
          <w:lang w:val="en-US"/>
        </w:rPr>
        <w:t>c</w:t>
      </w:r>
      <w:r w:rsidRPr="003A0917">
        <w:rPr>
          <w:rFonts w:eastAsia="Times New Roman"/>
          <w:sz w:val="22"/>
          <w:lang w:val="en-US"/>
        </w:rPr>
        <w:t xml:space="preserve">)   </w:t>
      </w:r>
      <w:r w:rsidRPr="003A0917">
        <w:rPr>
          <w:rFonts w:eastAsia="Times New Roman"/>
          <w:spacing w:val="40"/>
          <w:sz w:val="22"/>
          <w:lang w:val="en-US"/>
        </w:rPr>
        <w:t xml:space="preserve"> </w:t>
      </w:r>
      <w:r w:rsidRPr="003A0917">
        <w:rPr>
          <w:rFonts w:eastAsia="Times New Roman"/>
          <w:sz w:val="22"/>
          <w:lang w:val="en-US"/>
        </w:rPr>
        <w:t>a</w:t>
      </w:r>
      <w:r w:rsidRPr="003A0917">
        <w:rPr>
          <w:rFonts w:eastAsia="Times New Roman"/>
          <w:spacing w:val="1"/>
          <w:sz w:val="22"/>
          <w:lang w:val="en-US"/>
        </w:rPr>
        <w:t xml:space="preserve"> </w:t>
      </w:r>
      <w:r w:rsidRPr="003A0917">
        <w:rPr>
          <w:rFonts w:eastAsia="Times New Roman"/>
          <w:sz w:val="22"/>
          <w:lang w:val="en-US"/>
        </w:rPr>
        <w:t>p</w:t>
      </w:r>
      <w:r w:rsidRPr="003A0917">
        <w:rPr>
          <w:rFonts w:eastAsia="Times New Roman"/>
          <w:spacing w:val="1"/>
          <w:sz w:val="22"/>
          <w:lang w:val="en-US"/>
        </w:rPr>
        <w:t>e</w:t>
      </w:r>
      <w:r w:rsidRPr="003A0917">
        <w:rPr>
          <w:rFonts w:eastAsia="Times New Roman"/>
          <w:sz w:val="22"/>
          <w:lang w:val="en-US"/>
        </w:rPr>
        <w:t>r</w:t>
      </w:r>
      <w:r w:rsidRPr="003A0917">
        <w:rPr>
          <w:rFonts w:eastAsia="Times New Roman"/>
          <w:spacing w:val="-1"/>
          <w:sz w:val="22"/>
          <w:lang w:val="en-US"/>
        </w:rPr>
        <w:t>s</w:t>
      </w:r>
      <w:r w:rsidRPr="003A0917">
        <w:rPr>
          <w:rFonts w:eastAsia="Times New Roman"/>
          <w:sz w:val="22"/>
          <w:lang w:val="en-US"/>
        </w:rPr>
        <w:t xml:space="preserve">on </w:t>
      </w:r>
      <w:r w:rsidRPr="003A0917">
        <w:rPr>
          <w:rFonts w:eastAsia="Times New Roman"/>
          <w:spacing w:val="-1"/>
          <w:sz w:val="22"/>
          <w:lang w:val="en-US"/>
        </w:rPr>
        <w:t>w</w:t>
      </w:r>
      <w:r w:rsidRPr="003A0917">
        <w:rPr>
          <w:rFonts w:eastAsia="Times New Roman"/>
          <w:sz w:val="22"/>
          <w:lang w:val="en-US"/>
        </w:rPr>
        <w:t>ho is</w:t>
      </w:r>
      <w:r w:rsidRPr="003A0917">
        <w:rPr>
          <w:rFonts w:eastAsia="Times New Roman"/>
          <w:spacing w:val="-1"/>
          <w:sz w:val="22"/>
          <w:lang w:val="en-US"/>
        </w:rPr>
        <w:t xml:space="preserve"> </w:t>
      </w:r>
      <w:r w:rsidRPr="003A0917">
        <w:rPr>
          <w:rFonts w:eastAsia="Times New Roman"/>
          <w:spacing w:val="-2"/>
          <w:sz w:val="22"/>
          <w:lang w:val="en-US"/>
        </w:rPr>
        <w:t>p</w:t>
      </w:r>
      <w:r w:rsidRPr="003A0917">
        <w:rPr>
          <w:rFonts w:eastAsia="Times New Roman"/>
          <w:spacing w:val="1"/>
          <w:sz w:val="22"/>
          <w:lang w:val="en-US"/>
        </w:rPr>
        <w:t>e</w:t>
      </w:r>
      <w:r w:rsidRPr="003A0917">
        <w:rPr>
          <w:rFonts w:eastAsia="Times New Roman"/>
          <w:sz w:val="22"/>
          <w:lang w:val="en-US"/>
        </w:rPr>
        <w:t>r</w:t>
      </w:r>
      <w:r w:rsidRPr="003A0917">
        <w:rPr>
          <w:rFonts w:eastAsia="Times New Roman"/>
          <w:spacing w:val="-2"/>
          <w:sz w:val="22"/>
          <w:lang w:val="en-US"/>
        </w:rPr>
        <w:t>m</w:t>
      </w:r>
      <w:r w:rsidRPr="003A0917">
        <w:rPr>
          <w:rFonts w:eastAsia="Times New Roman"/>
          <w:spacing w:val="1"/>
          <w:sz w:val="22"/>
          <w:lang w:val="en-US"/>
        </w:rPr>
        <w:t>a</w:t>
      </w:r>
      <w:r w:rsidRPr="003A0917">
        <w:rPr>
          <w:rFonts w:eastAsia="Times New Roman"/>
          <w:sz w:val="22"/>
          <w:lang w:val="en-US"/>
        </w:rPr>
        <w:t>n</w:t>
      </w:r>
      <w:r w:rsidRPr="003A0917">
        <w:rPr>
          <w:rFonts w:eastAsia="Times New Roman"/>
          <w:spacing w:val="1"/>
          <w:sz w:val="22"/>
          <w:lang w:val="en-US"/>
        </w:rPr>
        <w:t>e</w:t>
      </w:r>
      <w:r w:rsidRPr="003A0917">
        <w:rPr>
          <w:rFonts w:eastAsia="Times New Roman"/>
          <w:spacing w:val="-2"/>
          <w:sz w:val="22"/>
          <w:lang w:val="en-US"/>
        </w:rPr>
        <w:t>n</w:t>
      </w:r>
      <w:r w:rsidRPr="003A0917">
        <w:rPr>
          <w:rFonts w:eastAsia="Times New Roman"/>
          <w:spacing w:val="3"/>
          <w:sz w:val="22"/>
          <w:lang w:val="en-US"/>
        </w:rPr>
        <w:t>t</w:t>
      </w:r>
      <w:r w:rsidRPr="003A0917">
        <w:rPr>
          <w:rFonts w:eastAsia="Times New Roman"/>
          <w:sz w:val="22"/>
          <w:lang w:val="en-US"/>
        </w:rPr>
        <w:t>ly</w:t>
      </w:r>
      <w:r w:rsidRPr="003A0917">
        <w:rPr>
          <w:rFonts w:eastAsia="Times New Roman"/>
          <w:spacing w:val="-5"/>
          <w:sz w:val="22"/>
          <w:lang w:val="en-US"/>
        </w:rPr>
        <w:t xml:space="preserve"> </w:t>
      </w:r>
      <w:r w:rsidRPr="003A0917">
        <w:rPr>
          <w:rFonts w:eastAsia="Times New Roman"/>
          <w:sz w:val="22"/>
          <w:lang w:val="en-US"/>
        </w:rPr>
        <w:t xml:space="preserve">or </w:t>
      </w:r>
      <w:r w:rsidRPr="003A0917">
        <w:rPr>
          <w:rFonts w:eastAsia="Times New Roman"/>
          <w:spacing w:val="1"/>
          <w:sz w:val="22"/>
          <w:lang w:val="en-US"/>
        </w:rPr>
        <w:t>te</w:t>
      </w:r>
      <w:r w:rsidRPr="003A0917">
        <w:rPr>
          <w:rFonts w:eastAsia="Times New Roman"/>
          <w:sz w:val="22"/>
          <w:lang w:val="en-US"/>
        </w:rPr>
        <w:t>mpor</w:t>
      </w:r>
      <w:r w:rsidRPr="003A0917">
        <w:rPr>
          <w:rFonts w:eastAsia="Times New Roman"/>
          <w:spacing w:val="1"/>
          <w:sz w:val="22"/>
          <w:lang w:val="en-US"/>
        </w:rPr>
        <w:t>a</w:t>
      </w:r>
      <w:r w:rsidRPr="003A0917">
        <w:rPr>
          <w:rFonts w:eastAsia="Times New Roman"/>
          <w:spacing w:val="-2"/>
          <w:sz w:val="22"/>
          <w:lang w:val="en-US"/>
        </w:rPr>
        <w:t>r</w:t>
      </w:r>
      <w:r w:rsidRPr="003A0917">
        <w:rPr>
          <w:rFonts w:eastAsia="Times New Roman"/>
          <w:sz w:val="22"/>
          <w:lang w:val="en-US"/>
        </w:rPr>
        <w:t>ily</w:t>
      </w:r>
      <w:r w:rsidRPr="003A0917">
        <w:rPr>
          <w:rFonts w:eastAsia="Times New Roman"/>
          <w:spacing w:val="-5"/>
          <w:sz w:val="22"/>
          <w:lang w:val="en-US"/>
        </w:rPr>
        <w:t xml:space="preserve"> </w:t>
      </w:r>
      <w:r w:rsidRPr="003A0917">
        <w:rPr>
          <w:rFonts w:eastAsia="Times New Roman"/>
          <w:sz w:val="22"/>
          <w:lang w:val="en-US"/>
        </w:rPr>
        <w:t>r</w:t>
      </w:r>
      <w:r w:rsidRPr="003A0917">
        <w:rPr>
          <w:rFonts w:eastAsia="Times New Roman"/>
          <w:spacing w:val="1"/>
          <w:sz w:val="22"/>
          <w:lang w:val="en-US"/>
        </w:rPr>
        <w:t>e</w:t>
      </w:r>
      <w:r w:rsidRPr="003A0917">
        <w:rPr>
          <w:rFonts w:eastAsia="Times New Roman"/>
          <w:spacing w:val="-1"/>
          <w:sz w:val="22"/>
          <w:lang w:val="en-US"/>
        </w:rPr>
        <w:t>s</w:t>
      </w:r>
      <w:r w:rsidRPr="003A0917">
        <w:rPr>
          <w:rFonts w:eastAsia="Times New Roman"/>
          <w:sz w:val="22"/>
          <w:lang w:val="en-US"/>
        </w:rPr>
        <w:t xml:space="preserve">iding </w:t>
      </w:r>
      <w:r w:rsidRPr="003A0917">
        <w:rPr>
          <w:rFonts w:eastAsia="Times New Roman"/>
          <w:spacing w:val="1"/>
          <w:sz w:val="22"/>
          <w:lang w:val="en-US"/>
        </w:rPr>
        <w:t>a</w:t>
      </w:r>
      <w:r w:rsidRPr="003A0917">
        <w:rPr>
          <w:rFonts w:eastAsia="Times New Roman"/>
          <w:sz w:val="22"/>
          <w:lang w:val="en-US"/>
        </w:rPr>
        <w:t>t p</w:t>
      </w:r>
      <w:r w:rsidRPr="003A0917">
        <w:rPr>
          <w:rFonts w:eastAsia="Times New Roman"/>
          <w:spacing w:val="-2"/>
          <w:sz w:val="22"/>
          <w:lang w:val="en-US"/>
        </w:rPr>
        <w:t>r</w:t>
      </w:r>
      <w:r w:rsidRPr="003A0917">
        <w:rPr>
          <w:rFonts w:eastAsia="Times New Roman"/>
          <w:spacing w:val="1"/>
          <w:sz w:val="22"/>
          <w:lang w:val="en-US"/>
        </w:rPr>
        <w:t>e</w:t>
      </w:r>
      <w:r w:rsidRPr="003A0917">
        <w:rPr>
          <w:rFonts w:eastAsia="Times New Roman"/>
          <w:sz w:val="22"/>
          <w:lang w:val="en-US"/>
        </w:rPr>
        <w:t>mi</w:t>
      </w:r>
      <w:r w:rsidRPr="003A0917">
        <w:rPr>
          <w:rFonts w:eastAsia="Times New Roman"/>
          <w:spacing w:val="-3"/>
          <w:sz w:val="22"/>
          <w:lang w:val="en-US"/>
        </w:rPr>
        <w:t>s</w:t>
      </w:r>
      <w:r w:rsidRPr="003A0917">
        <w:rPr>
          <w:rFonts w:eastAsia="Times New Roman"/>
          <w:spacing w:val="1"/>
          <w:sz w:val="22"/>
          <w:lang w:val="en-US"/>
        </w:rPr>
        <w:t>e</w:t>
      </w:r>
      <w:r w:rsidRPr="003A0917">
        <w:rPr>
          <w:rFonts w:eastAsia="Times New Roman"/>
          <w:sz w:val="22"/>
          <w:lang w:val="en-US"/>
        </w:rPr>
        <w:t>s</w:t>
      </w:r>
      <w:r w:rsidRPr="003A0917">
        <w:rPr>
          <w:rFonts w:eastAsia="Times New Roman"/>
          <w:spacing w:val="-1"/>
          <w:sz w:val="22"/>
          <w:lang w:val="en-US"/>
        </w:rPr>
        <w:t xml:space="preserve"> w</w:t>
      </w:r>
      <w:r w:rsidRPr="003A0917">
        <w:rPr>
          <w:rFonts w:eastAsia="Times New Roman"/>
          <w:sz w:val="22"/>
          <w:lang w:val="en-US"/>
        </w:rPr>
        <w:t>ithin</w:t>
      </w:r>
      <w:r w:rsidRPr="003A0917">
        <w:rPr>
          <w:rFonts w:eastAsia="Times New Roman"/>
          <w:spacing w:val="-2"/>
          <w:sz w:val="22"/>
          <w:lang w:val="en-US"/>
        </w:rPr>
        <w:t xml:space="preserve"> </w:t>
      </w:r>
      <w:r w:rsidRPr="003A0917">
        <w:rPr>
          <w:rFonts w:eastAsia="Times New Roman"/>
          <w:sz w:val="22"/>
          <w:lang w:val="en-US"/>
        </w:rPr>
        <w:t xml:space="preserve">the </w:t>
      </w:r>
      <w:r w:rsidRPr="003A0917">
        <w:rPr>
          <w:rFonts w:eastAsia="Times New Roman"/>
          <w:spacing w:val="1"/>
          <w:sz w:val="22"/>
          <w:lang w:val="en-US"/>
        </w:rPr>
        <w:t>a</w:t>
      </w:r>
      <w:r w:rsidRPr="003A0917">
        <w:rPr>
          <w:rFonts w:eastAsia="Times New Roman"/>
          <w:sz w:val="22"/>
          <w:lang w:val="en-US"/>
        </w:rPr>
        <w:t>r</w:t>
      </w:r>
      <w:r w:rsidRPr="003A0917">
        <w:rPr>
          <w:rFonts w:eastAsia="Times New Roman"/>
          <w:spacing w:val="1"/>
          <w:sz w:val="22"/>
          <w:lang w:val="en-US"/>
        </w:rPr>
        <w:t>e</w:t>
      </w:r>
      <w:r w:rsidRPr="003A0917">
        <w:rPr>
          <w:rFonts w:eastAsia="Times New Roman"/>
          <w:sz w:val="22"/>
          <w:lang w:val="en-US"/>
        </w:rPr>
        <w:t>a</w:t>
      </w:r>
      <w:r w:rsidRPr="003A0917">
        <w:rPr>
          <w:rFonts w:eastAsia="Times New Roman"/>
          <w:spacing w:val="-1"/>
          <w:sz w:val="22"/>
          <w:lang w:val="en-US"/>
        </w:rPr>
        <w:t xml:space="preserve"> </w:t>
      </w:r>
      <w:r w:rsidRPr="003A0917">
        <w:rPr>
          <w:rFonts w:eastAsia="Times New Roman"/>
          <w:sz w:val="22"/>
          <w:lang w:val="en-US"/>
        </w:rPr>
        <w:t xml:space="preserve">or on </w:t>
      </w:r>
      <w:r w:rsidRPr="003A0917">
        <w:rPr>
          <w:rFonts w:eastAsia="Times New Roman"/>
          <w:spacing w:val="1"/>
          <w:sz w:val="22"/>
          <w:lang w:val="en-US"/>
        </w:rPr>
        <w:t>t</w:t>
      </w:r>
      <w:r w:rsidRPr="003A0917">
        <w:rPr>
          <w:rFonts w:eastAsia="Times New Roman"/>
          <w:spacing w:val="-2"/>
          <w:sz w:val="22"/>
          <w:lang w:val="en-US"/>
        </w:rPr>
        <w:t>h</w:t>
      </w:r>
      <w:r w:rsidRPr="003A0917">
        <w:rPr>
          <w:rFonts w:eastAsia="Times New Roman"/>
          <w:sz w:val="22"/>
          <w:lang w:val="en-US"/>
        </w:rPr>
        <w:t>e</w:t>
      </w:r>
      <w:r w:rsidRPr="003A0917">
        <w:rPr>
          <w:rFonts w:eastAsia="Times New Roman"/>
          <w:spacing w:val="1"/>
          <w:sz w:val="22"/>
          <w:lang w:val="en-US"/>
        </w:rPr>
        <w:t xml:space="preserve"> </w:t>
      </w:r>
      <w:r w:rsidRPr="003A0917">
        <w:rPr>
          <w:rFonts w:eastAsia="Times New Roman"/>
          <w:sz w:val="22"/>
          <w:lang w:val="en-US"/>
        </w:rPr>
        <w:t>boun</w:t>
      </w:r>
      <w:r w:rsidRPr="003A0917">
        <w:rPr>
          <w:rFonts w:eastAsia="Times New Roman"/>
          <w:spacing w:val="-2"/>
          <w:sz w:val="22"/>
          <w:lang w:val="en-US"/>
        </w:rPr>
        <w:t>d</w:t>
      </w:r>
      <w:r w:rsidRPr="003A0917">
        <w:rPr>
          <w:rFonts w:eastAsia="Times New Roman"/>
          <w:spacing w:val="1"/>
          <w:sz w:val="22"/>
          <w:lang w:val="en-US"/>
        </w:rPr>
        <w:t>a</w:t>
      </w:r>
      <w:r w:rsidRPr="003A0917">
        <w:rPr>
          <w:rFonts w:eastAsia="Times New Roman"/>
          <w:sz w:val="22"/>
          <w:lang w:val="en-US"/>
        </w:rPr>
        <w:t>ry</w:t>
      </w:r>
      <w:r w:rsidRPr="003A0917">
        <w:rPr>
          <w:rFonts w:eastAsia="Times New Roman"/>
          <w:spacing w:val="-5"/>
          <w:sz w:val="22"/>
          <w:lang w:val="en-US"/>
        </w:rPr>
        <w:t xml:space="preserve"> </w:t>
      </w:r>
      <w:r w:rsidRPr="003A0917">
        <w:rPr>
          <w:rFonts w:eastAsia="Times New Roman"/>
          <w:spacing w:val="2"/>
          <w:sz w:val="22"/>
          <w:lang w:val="en-US"/>
        </w:rPr>
        <w:t>o</w:t>
      </w:r>
      <w:r w:rsidRPr="003A0917">
        <w:rPr>
          <w:rFonts w:eastAsia="Times New Roman"/>
          <w:sz w:val="22"/>
          <w:lang w:val="en-US"/>
        </w:rPr>
        <w:t xml:space="preserve">f </w:t>
      </w:r>
      <w:r w:rsidRPr="003A0917">
        <w:rPr>
          <w:rFonts w:eastAsia="Times New Roman"/>
          <w:spacing w:val="1"/>
          <w:sz w:val="22"/>
          <w:lang w:val="en-US"/>
        </w:rPr>
        <w:t>t</w:t>
      </w:r>
      <w:r w:rsidRPr="003A0917">
        <w:rPr>
          <w:rFonts w:eastAsia="Times New Roman"/>
          <w:sz w:val="22"/>
          <w:lang w:val="en-US"/>
        </w:rPr>
        <w:t>he</w:t>
      </w:r>
      <w:r w:rsidRPr="003A0917">
        <w:rPr>
          <w:rFonts w:eastAsia="Times New Roman"/>
          <w:spacing w:val="1"/>
          <w:sz w:val="22"/>
          <w:lang w:val="en-US"/>
        </w:rPr>
        <w:t xml:space="preserve"> </w:t>
      </w:r>
      <w:r w:rsidRPr="003A0917">
        <w:rPr>
          <w:rFonts w:eastAsia="Times New Roman"/>
          <w:spacing w:val="-2"/>
          <w:sz w:val="22"/>
          <w:lang w:val="en-US"/>
        </w:rPr>
        <w:t>a</w:t>
      </w:r>
      <w:r w:rsidRPr="003A0917">
        <w:rPr>
          <w:rFonts w:eastAsia="Times New Roman"/>
          <w:sz w:val="22"/>
          <w:lang w:val="en-US"/>
        </w:rPr>
        <w:t>r</w:t>
      </w:r>
      <w:r w:rsidRPr="003A0917">
        <w:rPr>
          <w:rFonts w:eastAsia="Times New Roman"/>
          <w:spacing w:val="1"/>
          <w:sz w:val="22"/>
          <w:lang w:val="en-US"/>
        </w:rPr>
        <w:t>e</w:t>
      </w:r>
      <w:r w:rsidRPr="003A0917">
        <w:rPr>
          <w:rFonts w:eastAsia="Times New Roman"/>
          <w:sz w:val="22"/>
          <w:lang w:val="en-US"/>
        </w:rPr>
        <w:t>a</w:t>
      </w:r>
      <w:r w:rsidRPr="003A0917">
        <w:rPr>
          <w:rFonts w:eastAsia="Times New Roman"/>
          <w:spacing w:val="-1"/>
          <w:sz w:val="22"/>
          <w:lang w:val="en-US"/>
        </w:rPr>
        <w:t xml:space="preserve"> </w:t>
      </w:r>
      <w:r w:rsidRPr="003A0917">
        <w:rPr>
          <w:rFonts w:eastAsia="Times New Roman"/>
          <w:spacing w:val="1"/>
          <w:sz w:val="22"/>
          <w:lang w:val="en-US"/>
        </w:rPr>
        <w:t>a</w:t>
      </w:r>
      <w:r w:rsidRPr="003A0917">
        <w:rPr>
          <w:rFonts w:eastAsia="Times New Roman"/>
          <w:sz w:val="22"/>
          <w:lang w:val="en-US"/>
        </w:rPr>
        <w:t xml:space="preserve">nd </w:t>
      </w:r>
      <w:r w:rsidRPr="003A0917">
        <w:rPr>
          <w:rFonts w:eastAsia="Times New Roman"/>
          <w:spacing w:val="-1"/>
          <w:sz w:val="22"/>
          <w:lang w:val="en-US"/>
        </w:rPr>
        <w:t>w</w:t>
      </w:r>
      <w:r w:rsidRPr="003A0917">
        <w:rPr>
          <w:rFonts w:eastAsia="Times New Roman"/>
          <w:sz w:val="22"/>
          <w:lang w:val="en-US"/>
        </w:rPr>
        <w:t>ho</w:t>
      </w:r>
      <w:r w:rsidRPr="003A0917">
        <w:rPr>
          <w:rFonts w:eastAsia="Times New Roman"/>
          <w:spacing w:val="-2"/>
          <w:sz w:val="22"/>
          <w:lang w:val="en-US"/>
        </w:rPr>
        <w:t xml:space="preserve"> </w:t>
      </w:r>
      <w:r w:rsidRPr="003A0917">
        <w:rPr>
          <w:rFonts w:eastAsia="Times New Roman"/>
          <w:spacing w:val="1"/>
          <w:sz w:val="22"/>
          <w:lang w:val="en-US"/>
        </w:rPr>
        <w:t>e</w:t>
      </w:r>
      <w:r w:rsidRPr="003A0917">
        <w:rPr>
          <w:rFonts w:eastAsia="Times New Roman"/>
          <w:sz w:val="22"/>
          <w:lang w:val="en-US"/>
        </w:rPr>
        <w:t>n</w:t>
      </w:r>
      <w:r w:rsidRPr="003A0917">
        <w:rPr>
          <w:rFonts w:eastAsia="Times New Roman"/>
          <w:spacing w:val="-2"/>
          <w:sz w:val="22"/>
          <w:lang w:val="en-US"/>
        </w:rPr>
        <w:t>t</w:t>
      </w:r>
      <w:r w:rsidRPr="003A0917">
        <w:rPr>
          <w:rFonts w:eastAsia="Times New Roman"/>
          <w:spacing w:val="1"/>
          <w:sz w:val="22"/>
          <w:lang w:val="en-US"/>
        </w:rPr>
        <w:t>e</w:t>
      </w:r>
      <w:r w:rsidRPr="003A0917">
        <w:rPr>
          <w:rFonts w:eastAsia="Times New Roman"/>
          <w:sz w:val="22"/>
          <w:lang w:val="en-US"/>
        </w:rPr>
        <w:t>rs</w:t>
      </w:r>
      <w:r w:rsidRPr="003A0917">
        <w:rPr>
          <w:rFonts w:eastAsia="Times New Roman"/>
          <w:spacing w:val="-1"/>
          <w:sz w:val="22"/>
          <w:lang w:val="en-US"/>
        </w:rPr>
        <w:t xml:space="preserve"> </w:t>
      </w:r>
      <w:r w:rsidRPr="003A0917">
        <w:rPr>
          <w:rFonts w:eastAsia="Times New Roman"/>
          <w:spacing w:val="-2"/>
          <w:sz w:val="22"/>
          <w:lang w:val="en-US"/>
        </w:rPr>
        <w:t>t</w:t>
      </w:r>
      <w:r w:rsidRPr="003A0917">
        <w:rPr>
          <w:rFonts w:eastAsia="Times New Roman"/>
          <w:sz w:val="22"/>
          <w:lang w:val="en-US"/>
        </w:rPr>
        <w:t>he</w:t>
      </w:r>
      <w:r w:rsidRPr="003A0917">
        <w:rPr>
          <w:rFonts w:eastAsia="Times New Roman"/>
          <w:spacing w:val="1"/>
          <w:sz w:val="22"/>
          <w:lang w:val="en-US"/>
        </w:rPr>
        <w:t xml:space="preserve"> a</w:t>
      </w:r>
      <w:r w:rsidRPr="003A0917">
        <w:rPr>
          <w:rFonts w:eastAsia="Times New Roman"/>
          <w:spacing w:val="-2"/>
          <w:sz w:val="22"/>
          <w:lang w:val="en-US"/>
        </w:rPr>
        <w:t>r</w:t>
      </w:r>
      <w:r w:rsidRPr="003A0917">
        <w:rPr>
          <w:rFonts w:eastAsia="Times New Roman"/>
          <w:spacing w:val="1"/>
          <w:sz w:val="22"/>
          <w:lang w:val="en-US"/>
        </w:rPr>
        <w:t>e</w:t>
      </w:r>
      <w:r w:rsidRPr="003A0917">
        <w:rPr>
          <w:rFonts w:eastAsia="Times New Roman"/>
          <w:sz w:val="22"/>
          <w:lang w:val="en-US"/>
        </w:rPr>
        <w:t>a</w:t>
      </w:r>
      <w:r w:rsidRPr="003A0917">
        <w:rPr>
          <w:rFonts w:eastAsia="Times New Roman"/>
          <w:spacing w:val="1"/>
          <w:sz w:val="22"/>
          <w:lang w:val="en-US"/>
        </w:rPr>
        <w:t xml:space="preserve"> </w:t>
      </w:r>
      <w:r w:rsidRPr="003A0917">
        <w:rPr>
          <w:rFonts w:eastAsia="Times New Roman"/>
          <w:spacing w:val="-1"/>
          <w:sz w:val="22"/>
          <w:lang w:val="en-US"/>
        </w:rPr>
        <w:t>s</w:t>
      </w:r>
      <w:r w:rsidRPr="003A0917">
        <w:rPr>
          <w:rFonts w:eastAsia="Times New Roman"/>
          <w:sz w:val="22"/>
          <w:lang w:val="en-US"/>
        </w:rPr>
        <w:t>o</w:t>
      </w:r>
      <w:r w:rsidRPr="003A0917">
        <w:rPr>
          <w:rFonts w:eastAsia="Times New Roman"/>
          <w:spacing w:val="-2"/>
          <w:sz w:val="22"/>
          <w:lang w:val="en-US"/>
        </w:rPr>
        <w:t>l</w:t>
      </w:r>
      <w:r w:rsidRPr="003A0917">
        <w:rPr>
          <w:rFonts w:eastAsia="Times New Roman"/>
          <w:spacing w:val="1"/>
          <w:sz w:val="22"/>
          <w:lang w:val="en-US"/>
        </w:rPr>
        <w:t>e</w:t>
      </w:r>
      <w:r w:rsidRPr="003A0917">
        <w:rPr>
          <w:rFonts w:eastAsia="Times New Roman"/>
          <w:sz w:val="22"/>
          <w:lang w:val="en-US"/>
        </w:rPr>
        <w:t>ly</w:t>
      </w:r>
      <w:r w:rsidRPr="003A0917">
        <w:rPr>
          <w:rFonts w:eastAsia="Times New Roman"/>
          <w:spacing w:val="-3"/>
          <w:sz w:val="22"/>
          <w:lang w:val="en-US"/>
        </w:rPr>
        <w:t xml:space="preserve"> </w:t>
      </w:r>
      <w:r w:rsidRPr="003A0917">
        <w:rPr>
          <w:rFonts w:eastAsia="Times New Roman"/>
          <w:spacing w:val="-2"/>
          <w:sz w:val="22"/>
          <w:lang w:val="en-US"/>
        </w:rPr>
        <w:t>f</w:t>
      </w:r>
      <w:r w:rsidRPr="003A0917">
        <w:rPr>
          <w:rFonts w:eastAsia="Times New Roman"/>
          <w:sz w:val="22"/>
          <w:lang w:val="en-US"/>
        </w:rPr>
        <w:t xml:space="preserve">or </w:t>
      </w:r>
      <w:r w:rsidRPr="003A0917">
        <w:rPr>
          <w:rFonts w:eastAsia="Times New Roman"/>
          <w:spacing w:val="1"/>
          <w:sz w:val="22"/>
          <w:lang w:val="en-US"/>
        </w:rPr>
        <w:t>t</w:t>
      </w:r>
      <w:r w:rsidRPr="003A0917">
        <w:rPr>
          <w:rFonts w:eastAsia="Times New Roman"/>
          <w:sz w:val="22"/>
          <w:lang w:val="en-US"/>
        </w:rPr>
        <w:t>he purpo</w:t>
      </w:r>
      <w:r w:rsidRPr="003A0917">
        <w:rPr>
          <w:rFonts w:eastAsia="Times New Roman"/>
          <w:spacing w:val="-1"/>
          <w:sz w:val="22"/>
          <w:lang w:val="en-US"/>
        </w:rPr>
        <w:t>s</w:t>
      </w:r>
      <w:r w:rsidRPr="003A0917">
        <w:rPr>
          <w:rFonts w:eastAsia="Times New Roman"/>
          <w:sz w:val="22"/>
          <w:lang w:val="en-US"/>
        </w:rPr>
        <w:t>e</w:t>
      </w:r>
      <w:r w:rsidRPr="003A0917">
        <w:rPr>
          <w:rFonts w:eastAsia="Times New Roman"/>
          <w:spacing w:val="1"/>
          <w:sz w:val="22"/>
          <w:lang w:val="en-US"/>
        </w:rPr>
        <w:t xml:space="preserve"> </w:t>
      </w:r>
      <w:r w:rsidRPr="003A0917">
        <w:rPr>
          <w:rFonts w:eastAsia="Times New Roman"/>
          <w:sz w:val="22"/>
          <w:lang w:val="en-US"/>
        </w:rPr>
        <w:t>of</w:t>
      </w:r>
      <w:r w:rsidRPr="003A0917">
        <w:rPr>
          <w:rFonts w:eastAsia="Times New Roman"/>
          <w:spacing w:val="-2"/>
          <w:sz w:val="22"/>
          <w:lang w:val="en-US"/>
        </w:rPr>
        <w:t xml:space="preserve"> </w:t>
      </w:r>
      <w:r w:rsidRPr="003A0917">
        <w:rPr>
          <w:rFonts w:eastAsia="Times New Roman"/>
          <w:sz w:val="22"/>
          <w:lang w:val="en-US"/>
        </w:rPr>
        <w:t>p</w:t>
      </w:r>
      <w:r w:rsidRPr="003A0917">
        <w:rPr>
          <w:rFonts w:eastAsia="Times New Roman"/>
          <w:spacing w:val="1"/>
          <w:sz w:val="22"/>
          <w:lang w:val="en-US"/>
        </w:rPr>
        <w:t>a</w:t>
      </w:r>
      <w:r w:rsidRPr="003A0917">
        <w:rPr>
          <w:rFonts w:eastAsia="Times New Roman"/>
          <w:spacing w:val="-1"/>
          <w:sz w:val="22"/>
          <w:lang w:val="en-US"/>
        </w:rPr>
        <w:t>ss</w:t>
      </w:r>
      <w:r w:rsidRPr="003A0917">
        <w:rPr>
          <w:rFonts w:eastAsia="Times New Roman"/>
          <w:sz w:val="22"/>
          <w:lang w:val="en-US"/>
        </w:rPr>
        <w:t>ing</w:t>
      </w:r>
      <w:r w:rsidRPr="003A0917">
        <w:rPr>
          <w:rFonts w:eastAsia="Times New Roman"/>
          <w:spacing w:val="-2"/>
          <w:sz w:val="22"/>
          <w:lang w:val="en-US"/>
        </w:rPr>
        <w:t xml:space="preserve"> </w:t>
      </w:r>
      <w:r w:rsidRPr="003A0917">
        <w:rPr>
          <w:rFonts w:eastAsia="Times New Roman"/>
          <w:sz w:val="22"/>
          <w:lang w:val="en-US"/>
        </w:rPr>
        <w:t xml:space="preserve">through </w:t>
      </w:r>
      <w:r w:rsidRPr="003A0917">
        <w:rPr>
          <w:rFonts w:eastAsia="Times New Roman"/>
          <w:spacing w:val="1"/>
          <w:sz w:val="22"/>
          <w:lang w:val="en-US"/>
        </w:rPr>
        <w:t>i</w:t>
      </w:r>
      <w:r w:rsidRPr="003A0917">
        <w:rPr>
          <w:rFonts w:eastAsia="Times New Roman"/>
          <w:sz w:val="22"/>
          <w:lang w:val="en-US"/>
        </w:rPr>
        <w:t>t to</w:t>
      </w:r>
      <w:r w:rsidRPr="003A0917">
        <w:rPr>
          <w:rFonts w:eastAsia="Times New Roman"/>
          <w:spacing w:val="-2"/>
          <w:sz w:val="22"/>
          <w:lang w:val="en-US"/>
        </w:rPr>
        <w:t xml:space="preserve"> </w:t>
      </w:r>
      <w:r w:rsidRPr="003A0917">
        <w:rPr>
          <w:rFonts w:eastAsia="Times New Roman"/>
          <w:spacing w:val="1"/>
          <w:sz w:val="22"/>
          <w:lang w:val="en-US"/>
        </w:rPr>
        <w:t>e</w:t>
      </w:r>
      <w:r w:rsidRPr="003A0917">
        <w:rPr>
          <w:rFonts w:eastAsia="Times New Roman"/>
          <w:sz w:val="22"/>
          <w:lang w:val="en-US"/>
        </w:rPr>
        <w:t>n</w:t>
      </w:r>
      <w:r w:rsidRPr="003A0917">
        <w:rPr>
          <w:rFonts w:eastAsia="Times New Roman"/>
          <w:spacing w:val="-2"/>
          <w:sz w:val="22"/>
          <w:lang w:val="en-US"/>
        </w:rPr>
        <w:t>t</w:t>
      </w:r>
      <w:r w:rsidRPr="003A0917">
        <w:rPr>
          <w:rFonts w:eastAsia="Times New Roman"/>
          <w:spacing w:val="1"/>
          <w:sz w:val="22"/>
          <w:lang w:val="en-US"/>
        </w:rPr>
        <w:t>e</w:t>
      </w:r>
      <w:r w:rsidRPr="003A0917">
        <w:rPr>
          <w:rFonts w:eastAsia="Times New Roman"/>
          <w:sz w:val="22"/>
          <w:lang w:val="en-US"/>
        </w:rPr>
        <w:t xml:space="preserve">r </w:t>
      </w:r>
      <w:r w:rsidRPr="003A0917">
        <w:rPr>
          <w:rFonts w:eastAsia="Times New Roman"/>
          <w:spacing w:val="1"/>
          <w:sz w:val="22"/>
          <w:lang w:val="en-US"/>
        </w:rPr>
        <w:t>t</w:t>
      </w:r>
      <w:r w:rsidRPr="003A0917">
        <w:rPr>
          <w:rFonts w:eastAsia="Times New Roman"/>
          <w:sz w:val="22"/>
          <w:lang w:val="en-US"/>
        </w:rPr>
        <w:t>ho</w:t>
      </w:r>
      <w:r w:rsidRPr="003A0917">
        <w:rPr>
          <w:rFonts w:eastAsia="Times New Roman"/>
          <w:spacing w:val="-3"/>
          <w:sz w:val="22"/>
          <w:lang w:val="en-US"/>
        </w:rPr>
        <w:t>s</w:t>
      </w:r>
      <w:r w:rsidRPr="003A0917">
        <w:rPr>
          <w:rFonts w:eastAsia="Times New Roman"/>
          <w:sz w:val="22"/>
          <w:lang w:val="en-US"/>
        </w:rPr>
        <w:t>e</w:t>
      </w:r>
      <w:r w:rsidRPr="003A0917">
        <w:rPr>
          <w:rFonts w:eastAsia="Times New Roman"/>
          <w:spacing w:val="1"/>
          <w:sz w:val="22"/>
          <w:lang w:val="en-US"/>
        </w:rPr>
        <w:t xml:space="preserve"> </w:t>
      </w:r>
      <w:r w:rsidRPr="003A0917">
        <w:rPr>
          <w:rFonts w:eastAsia="Times New Roman"/>
          <w:sz w:val="22"/>
          <w:lang w:val="en-US"/>
        </w:rPr>
        <w:t>pr</w:t>
      </w:r>
      <w:r w:rsidRPr="003A0917">
        <w:rPr>
          <w:rFonts w:eastAsia="Times New Roman"/>
          <w:spacing w:val="-1"/>
          <w:sz w:val="22"/>
          <w:lang w:val="en-US"/>
        </w:rPr>
        <w:t>e</w:t>
      </w:r>
      <w:r w:rsidRPr="003A0917">
        <w:rPr>
          <w:rFonts w:eastAsia="Times New Roman"/>
          <w:sz w:val="22"/>
          <w:lang w:val="en-US"/>
        </w:rPr>
        <w:t>mi</w:t>
      </w:r>
      <w:r w:rsidRPr="003A0917">
        <w:rPr>
          <w:rFonts w:eastAsia="Times New Roman"/>
          <w:spacing w:val="-1"/>
          <w:sz w:val="22"/>
          <w:lang w:val="en-US"/>
        </w:rPr>
        <w:t>se</w:t>
      </w:r>
      <w:r w:rsidRPr="003A0917">
        <w:rPr>
          <w:rFonts w:eastAsia="Times New Roman"/>
          <w:sz w:val="22"/>
          <w:lang w:val="en-US"/>
        </w:rPr>
        <w:t>s</w:t>
      </w:r>
      <w:r w:rsidRPr="003A0917">
        <w:rPr>
          <w:rFonts w:eastAsia="Times New Roman"/>
          <w:spacing w:val="-1"/>
          <w:sz w:val="22"/>
          <w:lang w:val="en-US"/>
        </w:rPr>
        <w:t xml:space="preserve"> </w:t>
      </w:r>
      <w:r w:rsidRPr="003A0917">
        <w:rPr>
          <w:rFonts w:eastAsia="Times New Roman"/>
          <w:sz w:val="22"/>
          <w:lang w:val="en-US"/>
        </w:rPr>
        <w:t>or who en</w:t>
      </w:r>
      <w:r w:rsidRPr="003A0917">
        <w:rPr>
          <w:rFonts w:eastAsia="Times New Roman"/>
          <w:spacing w:val="1"/>
          <w:sz w:val="22"/>
          <w:lang w:val="en-US"/>
        </w:rPr>
        <w:t>te</w:t>
      </w:r>
      <w:r w:rsidRPr="003A0917">
        <w:rPr>
          <w:rFonts w:eastAsia="Times New Roman"/>
          <w:sz w:val="22"/>
          <w:lang w:val="en-US"/>
        </w:rPr>
        <w:t>rs</w:t>
      </w:r>
      <w:r w:rsidRPr="003A0917">
        <w:rPr>
          <w:rFonts w:eastAsia="Times New Roman"/>
          <w:spacing w:val="-3"/>
          <w:sz w:val="22"/>
          <w:lang w:val="en-US"/>
        </w:rPr>
        <w:t xml:space="preserve"> </w:t>
      </w:r>
      <w:r w:rsidRPr="003A0917">
        <w:rPr>
          <w:rFonts w:eastAsia="Times New Roman"/>
          <w:sz w:val="22"/>
          <w:lang w:val="en-US"/>
        </w:rPr>
        <w:t>the</w:t>
      </w:r>
      <w:r w:rsidRPr="003A0917">
        <w:rPr>
          <w:rFonts w:eastAsia="Times New Roman"/>
          <w:spacing w:val="-2"/>
          <w:sz w:val="22"/>
          <w:lang w:val="en-US"/>
        </w:rPr>
        <w:t xml:space="preserve"> </w:t>
      </w:r>
      <w:r w:rsidRPr="003A0917">
        <w:rPr>
          <w:rFonts w:eastAsia="Times New Roman"/>
          <w:spacing w:val="1"/>
          <w:sz w:val="22"/>
          <w:lang w:val="en-US"/>
        </w:rPr>
        <w:t>a</w:t>
      </w:r>
      <w:r w:rsidRPr="003A0917">
        <w:rPr>
          <w:rFonts w:eastAsia="Times New Roman"/>
          <w:sz w:val="22"/>
          <w:lang w:val="en-US"/>
        </w:rPr>
        <w:t>r</w:t>
      </w:r>
      <w:r w:rsidRPr="003A0917">
        <w:rPr>
          <w:rFonts w:eastAsia="Times New Roman"/>
          <w:spacing w:val="-1"/>
          <w:sz w:val="22"/>
          <w:lang w:val="en-US"/>
        </w:rPr>
        <w:t>e</w:t>
      </w:r>
      <w:r w:rsidRPr="003A0917">
        <w:rPr>
          <w:rFonts w:eastAsia="Times New Roman"/>
          <w:sz w:val="22"/>
          <w:lang w:val="en-US"/>
        </w:rPr>
        <w:t xml:space="preserve">a </w:t>
      </w:r>
      <w:r w:rsidRPr="003A0917">
        <w:rPr>
          <w:rFonts w:eastAsia="Times New Roman"/>
          <w:spacing w:val="-2"/>
          <w:sz w:val="22"/>
          <w:lang w:val="en-US"/>
        </w:rPr>
        <w:t>f</w:t>
      </w:r>
      <w:r w:rsidRPr="003A0917">
        <w:rPr>
          <w:rFonts w:eastAsia="Times New Roman"/>
          <w:sz w:val="22"/>
          <w:lang w:val="en-US"/>
        </w:rPr>
        <w:t>rom</w:t>
      </w:r>
      <w:r w:rsidRPr="003A0917">
        <w:rPr>
          <w:rFonts w:eastAsia="Times New Roman"/>
          <w:spacing w:val="1"/>
          <w:sz w:val="22"/>
          <w:lang w:val="en-US"/>
        </w:rPr>
        <w:t xml:space="preserve"> </w:t>
      </w:r>
      <w:r w:rsidRPr="003A0917">
        <w:rPr>
          <w:rFonts w:eastAsia="Times New Roman"/>
          <w:sz w:val="22"/>
          <w:lang w:val="en-US"/>
        </w:rPr>
        <w:t>tho</w:t>
      </w:r>
      <w:r w:rsidRPr="003A0917">
        <w:rPr>
          <w:rFonts w:eastAsia="Times New Roman"/>
          <w:spacing w:val="-1"/>
          <w:sz w:val="22"/>
          <w:lang w:val="en-US"/>
        </w:rPr>
        <w:t>s</w:t>
      </w:r>
      <w:r w:rsidRPr="003A0917">
        <w:rPr>
          <w:rFonts w:eastAsia="Times New Roman"/>
          <w:sz w:val="22"/>
          <w:lang w:val="en-US"/>
        </w:rPr>
        <w:t>e</w:t>
      </w:r>
      <w:r w:rsidRPr="003A0917">
        <w:rPr>
          <w:rFonts w:eastAsia="Times New Roman"/>
          <w:spacing w:val="1"/>
          <w:sz w:val="22"/>
          <w:lang w:val="en-US"/>
        </w:rPr>
        <w:t xml:space="preserve"> </w:t>
      </w:r>
      <w:r w:rsidRPr="003A0917">
        <w:rPr>
          <w:rFonts w:eastAsia="Times New Roman"/>
          <w:sz w:val="22"/>
          <w:lang w:val="en-US"/>
        </w:rPr>
        <w:t>pr</w:t>
      </w:r>
      <w:r w:rsidRPr="003A0917">
        <w:rPr>
          <w:rFonts w:eastAsia="Times New Roman"/>
          <w:spacing w:val="-1"/>
          <w:sz w:val="22"/>
          <w:lang w:val="en-US"/>
        </w:rPr>
        <w:t>e</w:t>
      </w:r>
      <w:r w:rsidRPr="003A0917">
        <w:rPr>
          <w:rFonts w:eastAsia="Times New Roman"/>
          <w:sz w:val="22"/>
          <w:lang w:val="en-US"/>
        </w:rPr>
        <w:t>mi</w:t>
      </w:r>
      <w:r w:rsidRPr="003A0917">
        <w:rPr>
          <w:rFonts w:eastAsia="Times New Roman"/>
          <w:spacing w:val="-1"/>
          <w:sz w:val="22"/>
          <w:lang w:val="en-US"/>
        </w:rPr>
        <w:t>s</w:t>
      </w:r>
      <w:r w:rsidRPr="003A0917">
        <w:rPr>
          <w:rFonts w:eastAsia="Times New Roman"/>
          <w:spacing w:val="1"/>
          <w:sz w:val="22"/>
          <w:lang w:val="en-US"/>
        </w:rPr>
        <w:t>e</w:t>
      </w:r>
      <w:r w:rsidRPr="003A0917">
        <w:rPr>
          <w:rFonts w:eastAsia="Times New Roman"/>
          <w:sz w:val="22"/>
          <w:lang w:val="en-US"/>
        </w:rPr>
        <w:t>s</w:t>
      </w:r>
      <w:r w:rsidRPr="003A0917">
        <w:rPr>
          <w:rFonts w:eastAsia="Times New Roman"/>
          <w:spacing w:val="-1"/>
          <w:sz w:val="22"/>
          <w:lang w:val="en-US"/>
        </w:rPr>
        <w:t xml:space="preserve"> </w:t>
      </w:r>
      <w:r w:rsidRPr="003A0917">
        <w:rPr>
          <w:rFonts w:eastAsia="Times New Roman"/>
          <w:spacing w:val="-2"/>
          <w:sz w:val="22"/>
          <w:lang w:val="en-US"/>
        </w:rPr>
        <w:t>f</w:t>
      </w:r>
      <w:r w:rsidRPr="003A0917">
        <w:rPr>
          <w:rFonts w:eastAsia="Times New Roman"/>
          <w:sz w:val="22"/>
          <w:lang w:val="en-US"/>
        </w:rPr>
        <w:t xml:space="preserve">or </w:t>
      </w:r>
      <w:r w:rsidRPr="003A0917">
        <w:rPr>
          <w:rFonts w:eastAsia="Times New Roman"/>
          <w:spacing w:val="1"/>
          <w:sz w:val="22"/>
          <w:lang w:val="en-US"/>
        </w:rPr>
        <w:t>t</w:t>
      </w:r>
      <w:r w:rsidRPr="003A0917">
        <w:rPr>
          <w:rFonts w:eastAsia="Times New Roman"/>
          <w:spacing w:val="-2"/>
          <w:sz w:val="22"/>
          <w:lang w:val="en-US"/>
        </w:rPr>
        <w:t>h</w:t>
      </w:r>
      <w:r w:rsidRPr="003A0917">
        <w:rPr>
          <w:rFonts w:eastAsia="Times New Roman"/>
          <w:sz w:val="22"/>
          <w:lang w:val="en-US"/>
        </w:rPr>
        <w:t>e</w:t>
      </w:r>
      <w:r w:rsidRPr="003A0917">
        <w:rPr>
          <w:rFonts w:eastAsia="Times New Roman"/>
          <w:spacing w:val="1"/>
          <w:sz w:val="22"/>
          <w:lang w:val="en-US"/>
        </w:rPr>
        <w:t xml:space="preserve"> </w:t>
      </w:r>
      <w:r w:rsidRPr="003A0917">
        <w:rPr>
          <w:rFonts w:eastAsia="Times New Roman"/>
          <w:sz w:val="22"/>
          <w:lang w:val="en-US"/>
        </w:rPr>
        <w:t>purpo</w:t>
      </w:r>
      <w:r w:rsidRPr="003A0917">
        <w:rPr>
          <w:rFonts w:eastAsia="Times New Roman"/>
          <w:spacing w:val="-1"/>
          <w:sz w:val="22"/>
          <w:lang w:val="en-US"/>
        </w:rPr>
        <w:t>s</w:t>
      </w:r>
      <w:r w:rsidRPr="003A0917">
        <w:rPr>
          <w:rFonts w:eastAsia="Times New Roman"/>
          <w:sz w:val="22"/>
          <w:lang w:val="en-US"/>
        </w:rPr>
        <w:t>e</w:t>
      </w:r>
      <w:r w:rsidRPr="003A0917">
        <w:rPr>
          <w:rFonts w:eastAsia="Times New Roman"/>
          <w:spacing w:val="1"/>
          <w:sz w:val="22"/>
          <w:lang w:val="en-US"/>
        </w:rPr>
        <w:t xml:space="preserve"> </w:t>
      </w:r>
      <w:r w:rsidRPr="003A0917">
        <w:rPr>
          <w:rFonts w:eastAsia="Times New Roman"/>
          <w:sz w:val="22"/>
          <w:lang w:val="en-US"/>
        </w:rPr>
        <w:t>of</w:t>
      </w:r>
      <w:r w:rsidRPr="003A0917">
        <w:rPr>
          <w:rFonts w:eastAsia="Times New Roman"/>
          <w:spacing w:val="-2"/>
          <w:sz w:val="22"/>
          <w:lang w:val="en-US"/>
        </w:rPr>
        <w:t xml:space="preserve"> </w:t>
      </w:r>
      <w:r w:rsidRPr="003A0917">
        <w:rPr>
          <w:rFonts w:eastAsia="Times New Roman"/>
          <w:sz w:val="22"/>
          <w:lang w:val="en-US"/>
        </w:rPr>
        <w:t>l</w:t>
      </w:r>
      <w:r w:rsidRPr="003A0917">
        <w:rPr>
          <w:rFonts w:eastAsia="Times New Roman"/>
          <w:spacing w:val="-1"/>
          <w:sz w:val="22"/>
          <w:lang w:val="en-US"/>
        </w:rPr>
        <w:t>e</w:t>
      </w:r>
      <w:r w:rsidRPr="003A0917">
        <w:rPr>
          <w:rFonts w:eastAsia="Times New Roman"/>
          <w:spacing w:val="1"/>
          <w:sz w:val="22"/>
          <w:lang w:val="en-US"/>
        </w:rPr>
        <w:t>a</w:t>
      </w:r>
      <w:r w:rsidRPr="003A0917">
        <w:rPr>
          <w:rFonts w:eastAsia="Times New Roman"/>
          <w:spacing w:val="-2"/>
          <w:sz w:val="22"/>
          <w:lang w:val="en-US"/>
        </w:rPr>
        <w:t>v</w:t>
      </w:r>
      <w:r w:rsidRPr="003A0917">
        <w:rPr>
          <w:rFonts w:eastAsia="Times New Roman"/>
          <w:sz w:val="22"/>
          <w:lang w:val="en-US"/>
        </w:rPr>
        <w:t>ing</w:t>
      </w:r>
      <w:r w:rsidRPr="003A0917">
        <w:rPr>
          <w:rFonts w:eastAsia="Times New Roman"/>
          <w:spacing w:val="-2"/>
          <w:sz w:val="22"/>
          <w:lang w:val="en-US"/>
        </w:rPr>
        <w:t xml:space="preserve"> </w:t>
      </w:r>
      <w:r w:rsidRPr="003A0917">
        <w:rPr>
          <w:rFonts w:eastAsia="Times New Roman"/>
          <w:sz w:val="22"/>
          <w:lang w:val="en-US"/>
        </w:rPr>
        <w:t>the</w:t>
      </w:r>
      <w:r w:rsidRPr="003A0917">
        <w:rPr>
          <w:rFonts w:eastAsia="Times New Roman"/>
          <w:spacing w:val="1"/>
          <w:sz w:val="22"/>
          <w:lang w:val="en-US"/>
        </w:rPr>
        <w:t xml:space="preserve"> a</w:t>
      </w:r>
      <w:r w:rsidRPr="003A0917">
        <w:rPr>
          <w:rFonts w:eastAsia="Times New Roman"/>
          <w:spacing w:val="-2"/>
          <w:sz w:val="22"/>
          <w:lang w:val="en-US"/>
        </w:rPr>
        <w:t>r</w:t>
      </w:r>
      <w:r w:rsidRPr="003A0917">
        <w:rPr>
          <w:rFonts w:eastAsia="Times New Roman"/>
          <w:spacing w:val="6"/>
          <w:sz w:val="22"/>
          <w:lang w:val="en-US"/>
        </w:rPr>
        <w:t>e</w:t>
      </w:r>
      <w:r w:rsidRPr="003A0917">
        <w:rPr>
          <w:rFonts w:eastAsia="Times New Roman"/>
          <w:spacing w:val="1"/>
          <w:sz w:val="22"/>
          <w:lang w:val="en-US"/>
        </w:rPr>
        <w:t>a.</w:t>
      </w:r>
    </w:p>
    <w:p w14:paraId="70AC7272" w14:textId="77777777" w:rsidR="003A0917" w:rsidRPr="003A0917" w:rsidRDefault="003A0917" w:rsidP="003A0917">
      <w:pPr>
        <w:spacing w:after="0" w:line="240" w:lineRule="auto"/>
        <w:ind w:left="364"/>
        <w:jc w:val="left"/>
        <w:rPr>
          <w:rFonts w:eastAsia="Times New Roman"/>
          <w:spacing w:val="1"/>
          <w:sz w:val="22"/>
          <w:lang w:val="en-US"/>
        </w:rPr>
      </w:pPr>
    </w:p>
    <w:p w14:paraId="22AF7D4C" w14:textId="77777777" w:rsidR="003A0917" w:rsidRPr="003A0917" w:rsidRDefault="003A0917" w:rsidP="003A0917">
      <w:pPr>
        <w:spacing w:after="0" w:line="240" w:lineRule="auto"/>
        <w:jc w:val="left"/>
        <w:rPr>
          <w:rFonts w:eastAsia="Times New Roman"/>
          <w:b/>
          <w:spacing w:val="1"/>
          <w:sz w:val="22"/>
          <w:lang w:val="en-US"/>
        </w:rPr>
      </w:pPr>
      <w:r w:rsidRPr="003A0917">
        <w:rPr>
          <w:rFonts w:eastAsia="Times New Roman"/>
          <w:b/>
          <w:spacing w:val="1"/>
          <w:sz w:val="22"/>
          <w:lang w:val="en-US"/>
        </w:rPr>
        <w:t>Schedule – Victor Harbor Area 1 and 2</w:t>
      </w:r>
    </w:p>
    <w:p w14:paraId="41668614" w14:textId="77777777" w:rsidR="003A0917" w:rsidRPr="003A0917" w:rsidRDefault="003A0917" w:rsidP="003A0917">
      <w:pPr>
        <w:spacing w:after="0" w:line="240" w:lineRule="auto"/>
        <w:ind w:left="364"/>
        <w:jc w:val="left"/>
        <w:rPr>
          <w:rFonts w:eastAsia="Times New Roman"/>
          <w:spacing w:val="1"/>
          <w:sz w:val="22"/>
          <w:lang w:val="en-US"/>
        </w:rPr>
      </w:pPr>
    </w:p>
    <w:p w14:paraId="15329352" w14:textId="77777777" w:rsidR="003A0917" w:rsidRPr="003A0917" w:rsidRDefault="003A0917" w:rsidP="003A0917">
      <w:pPr>
        <w:spacing w:after="0" w:line="240" w:lineRule="auto"/>
        <w:jc w:val="left"/>
        <w:rPr>
          <w:rFonts w:eastAsia="Times New Roman"/>
          <w:b/>
          <w:spacing w:val="1"/>
          <w:sz w:val="22"/>
          <w:lang w:val="en-US"/>
        </w:rPr>
      </w:pPr>
      <w:r w:rsidRPr="003A0917">
        <w:rPr>
          <w:rFonts w:eastAsia="Times New Roman"/>
          <w:b/>
          <w:spacing w:val="1"/>
          <w:sz w:val="22"/>
          <w:lang w:val="en-US"/>
        </w:rPr>
        <w:t>1 – Extent of prohibition</w:t>
      </w:r>
    </w:p>
    <w:p w14:paraId="504A7366" w14:textId="77777777" w:rsidR="003A0917" w:rsidRPr="003A0917" w:rsidRDefault="003A0917" w:rsidP="003A0917">
      <w:pPr>
        <w:spacing w:after="0" w:line="240" w:lineRule="auto"/>
        <w:ind w:left="364"/>
        <w:jc w:val="left"/>
        <w:rPr>
          <w:rFonts w:eastAsia="Times New Roman"/>
          <w:spacing w:val="1"/>
          <w:sz w:val="22"/>
          <w:lang w:val="en-US"/>
        </w:rPr>
      </w:pPr>
    </w:p>
    <w:p w14:paraId="5339FC40" w14:textId="77777777" w:rsidR="003A0917" w:rsidRPr="003A0917" w:rsidRDefault="003A0917" w:rsidP="003A0917">
      <w:pPr>
        <w:spacing w:after="0" w:line="240" w:lineRule="auto"/>
        <w:jc w:val="left"/>
        <w:rPr>
          <w:rFonts w:eastAsia="Times New Roman"/>
          <w:spacing w:val="1"/>
          <w:sz w:val="22"/>
          <w:lang w:val="en-US"/>
        </w:rPr>
      </w:pPr>
      <w:r w:rsidRPr="003A0917">
        <w:rPr>
          <w:rFonts w:eastAsia="Times New Roman"/>
          <w:spacing w:val="1"/>
          <w:sz w:val="22"/>
          <w:lang w:val="en-US"/>
        </w:rPr>
        <w:t xml:space="preserve">The consumption of liquor is </w:t>
      </w:r>
      <w:proofErr w:type="gramStart"/>
      <w:r w:rsidRPr="003A0917">
        <w:rPr>
          <w:rFonts w:eastAsia="Times New Roman"/>
          <w:spacing w:val="1"/>
          <w:sz w:val="22"/>
          <w:lang w:val="en-US"/>
        </w:rPr>
        <w:t>prohibited</w:t>
      </w:r>
      <w:proofErr w:type="gramEnd"/>
      <w:r w:rsidRPr="003A0917">
        <w:rPr>
          <w:rFonts w:eastAsia="Times New Roman"/>
          <w:spacing w:val="1"/>
          <w:sz w:val="22"/>
          <w:lang w:val="en-US"/>
        </w:rPr>
        <w:t xml:space="preserve"> and the possession of liquor is prohibited.</w:t>
      </w:r>
    </w:p>
    <w:p w14:paraId="728F082D" w14:textId="77777777" w:rsidR="003A0917" w:rsidRPr="003A0917" w:rsidRDefault="003A0917" w:rsidP="003A0917">
      <w:pPr>
        <w:spacing w:after="0" w:line="240" w:lineRule="auto"/>
        <w:ind w:left="364"/>
        <w:jc w:val="left"/>
        <w:rPr>
          <w:rFonts w:eastAsia="Times New Roman"/>
          <w:spacing w:val="1"/>
          <w:sz w:val="22"/>
          <w:lang w:val="en-US"/>
        </w:rPr>
      </w:pPr>
    </w:p>
    <w:p w14:paraId="743999E2" w14:textId="77777777" w:rsidR="003A0917" w:rsidRPr="003A0917" w:rsidRDefault="003A0917" w:rsidP="003A0917">
      <w:pPr>
        <w:spacing w:after="0" w:line="240" w:lineRule="auto"/>
        <w:jc w:val="left"/>
        <w:rPr>
          <w:rFonts w:eastAsia="Times New Roman"/>
          <w:b/>
          <w:spacing w:val="1"/>
          <w:sz w:val="22"/>
          <w:lang w:val="en-US"/>
        </w:rPr>
      </w:pPr>
      <w:r w:rsidRPr="003A0917">
        <w:rPr>
          <w:rFonts w:eastAsia="Times New Roman"/>
          <w:b/>
          <w:spacing w:val="1"/>
          <w:sz w:val="22"/>
          <w:lang w:val="en-US"/>
        </w:rPr>
        <w:t>2 – Period of prohibition</w:t>
      </w:r>
    </w:p>
    <w:p w14:paraId="60D176E6" w14:textId="77777777" w:rsidR="003A0917" w:rsidRPr="003A0917" w:rsidRDefault="003A0917" w:rsidP="003A0917">
      <w:pPr>
        <w:spacing w:after="0" w:line="240" w:lineRule="auto"/>
        <w:ind w:left="364"/>
        <w:jc w:val="left"/>
        <w:rPr>
          <w:rFonts w:eastAsia="Times New Roman"/>
          <w:spacing w:val="1"/>
          <w:sz w:val="22"/>
          <w:lang w:val="en-US"/>
        </w:rPr>
      </w:pPr>
    </w:p>
    <w:p w14:paraId="5ECB42E0" w14:textId="77777777" w:rsidR="003A0917" w:rsidRPr="003A0917" w:rsidRDefault="003A0917" w:rsidP="003A0917">
      <w:pPr>
        <w:spacing w:after="0" w:line="240" w:lineRule="auto"/>
        <w:jc w:val="left"/>
        <w:rPr>
          <w:rFonts w:eastAsia="Times New Roman"/>
          <w:spacing w:val="1"/>
          <w:sz w:val="22"/>
          <w:lang w:val="en-US"/>
        </w:rPr>
      </w:pPr>
      <w:r w:rsidRPr="003A0917">
        <w:rPr>
          <w:rFonts w:eastAsia="Times New Roman"/>
          <w:spacing w:val="1"/>
          <w:sz w:val="22"/>
          <w:lang w:val="en-US"/>
        </w:rPr>
        <w:t>From 3pm on 31 December 2022 to 9am 1 January 2023.</w:t>
      </w:r>
    </w:p>
    <w:p w14:paraId="36D165BD" w14:textId="7BA493A0" w:rsidR="003A0917" w:rsidRPr="003A0917" w:rsidRDefault="003A0917" w:rsidP="003A0917">
      <w:pPr>
        <w:spacing w:after="0" w:line="240" w:lineRule="auto"/>
        <w:jc w:val="left"/>
        <w:rPr>
          <w:rFonts w:eastAsia="Times New Roman"/>
          <w:spacing w:val="1"/>
          <w:sz w:val="22"/>
          <w:lang w:val="en-US"/>
        </w:rPr>
      </w:pPr>
    </w:p>
    <w:p w14:paraId="1A38DFC0" w14:textId="77777777" w:rsidR="003A0917" w:rsidRPr="003A0917" w:rsidRDefault="003A0917" w:rsidP="003A0917">
      <w:pPr>
        <w:spacing w:after="120" w:line="240" w:lineRule="auto"/>
        <w:jc w:val="left"/>
        <w:rPr>
          <w:rFonts w:eastAsia="Times New Roman"/>
          <w:b/>
          <w:spacing w:val="1"/>
          <w:sz w:val="22"/>
          <w:lang w:val="en-US"/>
        </w:rPr>
      </w:pPr>
      <w:r w:rsidRPr="003A0917">
        <w:rPr>
          <w:rFonts w:eastAsia="Times New Roman"/>
          <w:b/>
          <w:spacing w:val="1"/>
          <w:sz w:val="22"/>
          <w:lang w:val="en-US"/>
        </w:rPr>
        <w:t>3 – Description of area</w:t>
      </w:r>
    </w:p>
    <w:p w14:paraId="12EC854C" w14:textId="77777777" w:rsidR="003A0917" w:rsidRPr="003A0917" w:rsidRDefault="003A0917" w:rsidP="003A0917">
      <w:pPr>
        <w:spacing w:after="0" w:line="240" w:lineRule="auto"/>
        <w:jc w:val="left"/>
        <w:rPr>
          <w:rFonts w:eastAsia="Times New Roman"/>
          <w:spacing w:val="1"/>
          <w:sz w:val="22"/>
          <w:lang w:val="en-US"/>
        </w:rPr>
      </w:pPr>
      <w:r w:rsidRPr="003A0917">
        <w:rPr>
          <w:rFonts w:eastAsia="Times New Roman"/>
          <w:b/>
          <w:spacing w:val="1"/>
          <w:sz w:val="22"/>
          <w:lang w:val="en-US"/>
        </w:rPr>
        <w:t>Victor Harbor Area 1</w:t>
      </w:r>
    </w:p>
    <w:p w14:paraId="16C25F19" w14:textId="77777777" w:rsidR="003A0917" w:rsidRPr="003A0917" w:rsidRDefault="003A0917" w:rsidP="003A0917">
      <w:pPr>
        <w:spacing w:before="5" w:after="0" w:line="100" w:lineRule="exact"/>
        <w:jc w:val="left"/>
        <w:rPr>
          <w:rFonts w:eastAsia="Times New Roman"/>
          <w:sz w:val="22"/>
          <w:lang w:val="en-US"/>
        </w:rPr>
      </w:pPr>
    </w:p>
    <w:p w14:paraId="39C6F52F" w14:textId="77777777" w:rsidR="003A0917" w:rsidRPr="003A0917" w:rsidRDefault="003A0917" w:rsidP="003A0917">
      <w:pPr>
        <w:spacing w:after="0" w:line="240" w:lineRule="auto"/>
        <w:rPr>
          <w:rFonts w:eastAsia="Times New Roman"/>
          <w:sz w:val="22"/>
          <w:lang w:val="en-US"/>
        </w:rPr>
      </w:pPr>
      <w:r w:rsidRPr="003A0917">
        <w:rPr>
          <w:rFonts w:eastAsia="Times New Roman"/>
          <w:sz w:val="22"/>
          <w:lang w:val="en-US"/>
        </w:rPr>
        <w:t xml:space="preserve">The area in and adjacent to Victor Harbor bounded as follows: commencing at the point at which the north-western boundary of Hindmarsh Road intersects the southern bank of the Hindmarsh River, then generally north-easterly along that bank of the Hindmarsh River to the low water mark of Encounter Bay, then generally south-westerly along the low water mark to the point at which it meets the northern boundary of the area defined in Schedule—Victor Harbor Area 3 (the prolongation in a straight line of the northernmost boundary of the </w:t>
      </w:r>
      <w:proofErr w:type="spellStart"/>
      <w:r w:rsidRPr="003A0917">
        <w:rPr>
          <w:rFonts w:eastAsia="Times New Roman"/>
          <w:sz w:val="22"/>
          <w:lang w:val="en-US"/>
        </w:rPr>
        <w:t>bitumenised</w:t>
      </w:r>
      <w:proofErr w:type="spellEnd"/>
      <w:r w:rsidRPr="003A0917">
        <w:rPr>
          <w:rFonts w:eastAsia="Times New Roman"/>
          <w:sz w:val="22"/>
          <w:lang w:val="en-US"/>
        </w:rPr>
        <w:t xml:space="preserve"> car parking area immediately to the north of the skating arena of the Victor Harbor Skate and Youth Park), then generally north- westerly, south-westerly and south-easterly around the northern, western and southern boundaries of that area back to the low water mark of Encounter Bay, then generally southerly along the low water mark to the eastern side of both causeways linking Granite Island to the mainland, then in a straight line by the shortest route to the low water mark on the western side of both causeways, then generally westerly, south-westerly, southerly and south-westerly along the low water mark to the point at which it is intersected by the prolongation in a straight line of the south-western boundary of </w:t>
      </w:r>
      <w:proofErr w:type="spellStart"/>
      <w:r w:rsidRPr="003A0917">
        <w:rPr>
          <w:rFonts w:eastAsia="Times New Roman"/>
          <w:sz w:val="22"/>
          <w:lang w:val="en-US"/>
        </w:rPr>
        <w:t>Harbour</w:t>
      </w:r>
      <w:proofErr w:type="spellEnd"/>
      <w:r w:rsidRPr="003A0917">
        <w:rPr>
          <w:rFonts w:eastAsia="Times New Roman"/>
          <w:sz w:val="22"/>
          <w:lang w:val="en-US"/>
        </w:rPr>
        <w:t xml:space="preserve"> View Terrace, then north-westerly along that prolongation and boundary of </w:t>
      </w:r>
      <w:proofErr w:type="spellStart"/>
      <w:r w:rsidRPr="003A0917">
        <w:rPr>
          <w:rFonts w:eastAsia="Times New Roman"/>
          <w:sz w:val="22"/>
          <w:lang w:val="en-US"/>
        </w:rPr>
        <w:t>Harbour</w:t>
      </w:r>
      <w:proofErr w:type="spellEnd"/>
      <w:r w:rsidRPr="003A0917">
        <w:rPr>
          <w:rFonts w:eastAsia="Times New Roman"/>
          <w:sz w:val="22"/>
          <w:lang w:val="en-US"/>
        </w:rPr>
        <w:t xml:space="preserve"> View Terrace to the point at which it is intersected by the prolongation in a straight line of the north- western boundary of Kent Drive, then generally north-easterly, northerly and north- westerly along that prolongation and boundary of Kent Drive to the point at which it is intersected by the prolongation in a straight line of the south-eastern boundary of a foot bridge across the Inman River (being the foot bridge closest to the mouth of the river), then north-easterly along the line of that south-eastern boundary of the foot bridge across the river to the south-western boundary of the Victor Harbor Beachfront Holiday Park, then generally south-easterly and north-easterly along the boundary of the park to the south-western boundary of Inman Street, then north-westerly along that boundary of Inman Street and the prolongation in a straight line of that boundary to the north-western boundary of Victoria Street, then north-easterly along that boundary of Victoria Street to the south-western boundary of George Main Road, then north-westerly along that boundary of George Main Road to the northern bank of the Inman River, then westerly along that bank of the river to the point at which it is intersected by the prolongation in a straight line of the western boundary of Lot 57 of FP 20694, then north-westerly along that prolongation to the </w:t>
      </w:r>
      <w:proofErr w:type="spellStart"/>
      <w:r w:rsidRPr="003A0917">
        <w:rPr>
          <w:rFonts w:eastAsia="Times New Roman"/>
          <w:sz w:val="22"/>
          <w:lang w:val="en-US"/>
        </w:rPr>
        <w:t>kerb</w:t>
      </w:r>
      <w:proofErr w:type="spellEnd"/>
      <w:r w:rsidRPr="003A0917">
        <w:rPr>
          <w:rFonts w:eastAsia="Times New Roman"/>
          <w:sz w:val="22"/>
          <w:lang w:val="en-US"/>
        </w:rPr>
        <w:t xml:space="preserve"> line on the south-eastern side of Bay Road, then generally north-easterly along that </w:t>
      </w:r>
      <w:proofErr w:type="spellStart"/>
      <w:r w:rsidRPr="003A0917">
        <w:rPr>
          <w:rFonts w:eastAsia="Times New Roman"/>
          <w:sz w:val="22"/>
          <w:lang w:val="en-US"/>
        </w:rPr>
        <w:t>kerb</w:t>
      </w:r>
      <w:proofErr w:type="spellEnd"/>
      <w:r w:rsidRPr="003A0917">
        <w:rPr>
          <w:rFonts w:eastAsia="Times New Roman"/>
          <w:sz w:val="22"/>
          <w:lang w:val="en-US"/>
        </w:rPr>
        <w:t xml:space="preserve"> line to the </w:t>
      </w:r>
      <w:proofErr w:type="spellStart"/>
      <w:r w:rsidRPr="003A0917">
        <w:rPr>
          <w:rFonts w:eastAsia="Times New Roman"/>
          <w:sz w:val="22"/>
          <w:lang w:val="en-US"/>
        </w:rPr>
        <w:t>kerb</w:t>
      </w:r>
      <w:proofErr w:type="spellEnd"/>
      <w:r w:rsidRPr="003A0917">
        <w:rPr>
          <w:rFonts w:eastAsia="Times New Roman"/>
          <w:sz w:val="22"/>
          <w:lang w:val="en-US"/>
        </w:rPr>
        <w:t xml:space="preserve"> line on the south-western side of George Main Road, then in a straight line by the shortest route across George Main Road to the north-eastern boundary of that road, then south-easterly along that boundary of George Main Road to the north-western boundary of Victoria Street, then north-easterly along that boundary of Victoria Street to the south-western boundary of Oval Road, then generally north-westerly along that boundary of Oval Road to the point at which it is intersected by the prolongation in a straight line of the north-western boundary of </w:t>
      </w:r>
      <w:proofErr w:type="spellStart"/>
      <w:r w:rsidRPr="003A0917">
        <w:rPr>
          <w:rFonts w:eastAsia="Times New Roman"/>
          <w:sz w:val="22"/>
          <w:lang w:val="en-US"/>
        </w:rPr>
        <w:t>Leworthy</w:t>
      </w:r>
      <w:proofErr w:type="spellEnd"/>
      <w:r w:rsidRPr="003A0917">
        <w:rPr>
          <w:rFonts w:eastAsia="Times New Roman"/>
          <w:sz w:val="22"/>
          <w:lang w:val="en-US"/>
        </w:rPr>
        <w:t xml:space="preserve"> Street, then generally north-easterly along that prolongation and boundary of </w:t>
      </w:r>
      <w:proofErr w:type="spellStart"/>
      <w:r w:rsidRPr="003A0917">
        <w:rPr>
          <w:rFonts w:eastAsia="Times New Roman"/>
          <w:sz w:val="22"/>
          <w:lang w:val="en-US"/>
        </w:rPr>
        <w:t>Leworthy</w:t>
      </w:r>
      <w:proofErr w:type="spellEnd"/>
      <w:r w:rsidRPr="003A0917">
        <w:rPr>
          <w:rFonts w:eastAsia="Times New Roman"/>
          <w:sz w:val="22"/>
          <w:lang w:val="en-US"/>
        </w:rPr>
        <w:t xml:space="preserve"> Street, and the prolongation in a straight line of that boundary, to the north- eastern boundary of Crozier Road, then south-easterly along that boundary of Crozier Road to the north-western boundary of </w:t>
      </w:r>
      <w:proofErr w:type="spellStart"/>
      <w:r w:rsidRPr="003A0917">
        <w:rPr>
          <w:rFonts w:eastAsia="Times New Roman"/>
          <w:sz w:val="22"/>
          <w:lang w:val="en-US"/>
        </w:rPr>
        <w:t>Acraman</w:t>
      </w:r>
      <w:proofErr w:type="spellEnd"/>
      <w:r w:rsidRPr="003A0917">
        <w:rPr>
          <w:rFonts w:eastAsia="Times New Roman"/>
          <w:sz w:val="22"/>
          <w:lang w:val="en-US"/>
        </w:rPr>
        <w:t xml:space="preserve"> Street, then north-easterly along the north-western boundaries of </w:t>
      </w:r>
      <w:proofErr w:type="spellStart"/>
      <w:r w:rsidRPr="003A0917">
        <w:rPr>
          <w:rFonts w:eastAsia="Times New Roman"/>
          <w:sz w:val="22"/>
          <w:lang w:val="en-US"/>
        </w:rPr>
        <w:t>Acraman</w:t>
      </w:r>
      <w:proofErr w:type="spellEnd"/>
      <w:r w:rsidRPr="003A0917">
        <w:rPr>
          <w:rFonts w:eastAsia="Times New Roman"/>
          <w:sz w:val="22"/>
          <w:lang w:val="en-US"/>
        </w:rPr>
        <w:t xml:space="preserve"> Street and Carlyle </w:t>
      </w:r>
      <w:r w:rsidRPr="003A0917">
        <w:rPr>
          <w:rFonts w:eastAsia="Times New Roman"/>
          <w:sz w:val="22"/>
          <w:lang w:val="en-US"/>
        </w:rPr>
        <w:lastRenderedPageBreak/>
        <w:t>Street to the point at which the north-western boundary of Carlyle Street intersects the north-eastern boundary of Cornhill Road, then south-easterly along that north-eastern boundary of Cornhill Road to the north-western boundary of Hindmarsh Road, then north-easterly along that boundary of Hindmarsh Road to the north-eastern boundary of Peace Avenue, then north-westerly along that boundary of Peace Avenue to the south-eastern boundary of Broadway Terrace, then north-easterly along that boundary of Broadway Terrace to the south- western boundary of Renown Avenue, then south-easterly along that boundary of Renown Avenue to the north-western boundary of Hindmarsh Road, then generally north-easterly along that boundary of Hindmarsh Road to the point of commencement. The area includes the whole of any wharf, jetty, boat ramp, breakwater or other structure that extends below low water mark from within the area (as well as any area beneath such a structure</w:t>
      </w:r>
      <w:proofErr w:type="gramStart"/>
      <w:r w:rsidRPr="003A0917">
        <w:rPr>
          <w:rFonts w:eastAsia="Times New Roman"/>
          <w:sz w:val="22"/>
          <w:lang w:val="en-US"/>
        </w:rPr>
        <w:t>), but</w:t>
      </w:r>
      <w:proofErr w:type="gramEnd"/>
      <w:r w:rsidRPr="003A0917">
        <w:rPr>
          <w:rFonts w:eastAsia="Times New Roman"/>
          <w:sz w:val="22"/>
          <w:lang w:val="en-US"/>
        </w:rPr>
        <w:t xml:space="preserve"> does not include that part of the causeways to Granite Island that lies within the area to which the prohibition in Schedule—Victor Harbor Area 2 applies.</w:t>
      </w:r>
    </w:p>
    <w:p w14:paraId="20B8E145" w14:textId="77777777" w:rsidR="003A0917" w:rsidRPr="003A0917" w:rsidRDefault="003A0917" w:rsidP="003A0917">
      <w:pPr>
        <w:spacing w:after="0" w:line="240" w:lineRule="auto"/>
        <w:jc w:val="left"/>
        <w:rPr>
          <w:rFonts w:eastAsia="Times New Roman"/>
          <w:sz w:val="22"/>
          <w:lang w:val="en-US"/>
        </w:rPr>
      </w:pPr>
    </w:p>
    <w:p w14:paraId="6FA6DBB2" w14:textId="77777777" w:rsidR="003A0917" w:rsidRPr="003A0917" w:rsidRDefault="003A0917" w:rsidP="003A0917">
      <w:pPr>
        <w:spacing w:after="0" w:line="240" w:lineRule="auto"/>
        <w:ind w:left="119"/>
        <w:jc w:val="center"/>
        <w:rPr>
          <w:rFonts w:eastAsia="Times New Roman"/>
          <w:sz w:val="22"/>
          <w:lang w:val="en-US"/>
        </w:rPr>
      </w:pPr>
      <w:r w:rsidRPr="003A0917">
        <w:rPr>
          <w:rFonts w:eastAsia="Times New Roman"/>
          <w:noProof/>
          <w:sz w:val="22"/>
          <w:lang w:val="en-US"/>
        </w:rPr>
        <w:drawing>
          <wp:inline distT="0" distB="0" distL="0" distR="0" wp14:anchorId="5CC0AC0D" wp14:editId="658AF8FB">
            <wp:extent cx="5857775" cy="8274478"/>
            <wp:effectExtent l="0" t="0" r="0" b="0"/>
            <wp:docPr id="9"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75325" cy="8299268"/>
                    </a:xfrm>
                    <a:prstGeom prst="rect">
                      <a:avLst/>
                    </a:prstGeom>
                    <a:noFill/>
                    <a:ln>
                      <a:noFill/>
                    </a:ln>
                  </pic:spPr>
                </pic:pic>
              </a:graphicData>
            </a:graphic>
          </wp:inline>
        </w:drawing>
      </w:r>
    </w:p>
    <w:p w14:paraId="24364572" w14:textId="77777777" w:rsidR="00C91100" w:rsidRDefault="00C91100">
      <w:pPr>
        <w:spacing w:after="0" w:line="240" w:lineRule="auto"/>
        <w:jc w:val="left"/>
        <w:rPr>
          <w:rFonts w:eastAsia="Times New Roman"/>
          <w:b/>
          <w:sz w:val="22"/>
          <w:lang w:val="en-US"/>
        </w:rPr>
      </w:pPr>
      <w:r>
        <w:rPr>
          <w:rFonts w:eastAsia="Times New Roman"/>
          <w:b/>
          <w:sz w:val="22"/>
          <w:lang w:val="en-US"/>
        </w:rPr>
        <w:lastRenderedPageBreak/>
        <w:br w:type="page"/>
      </w:r>
    </w:p>
    <w:p w14:paraId="4317DFCE" w14:textId="599780D5" w:rsidR="003A0917" w:rsidRPr="003A0917" w:rsidRDefault="003A0917" w:rsidP="003A0917">
      <w:pPr>
        <w:spacing w:after="0" w:line="240" w:lineRule="auto"/>
        <w:jc w:val="left"/>
        <w:rPr>
          <w:rFonts w:eastAsia="Times New Roman"/>
          <w:b/>
          <w:sz w:val="22"/>
          <w:lang w:val="en-US"/>
        </w:rPr>
      </w:pPr>
      <w:r w:rsidRPr="003A0917">
        <w:rPr>
          <w:rFonts w:eastAsia="Times New Roman"/>
          <w:b/>
          <w:sz w:val="22"/>
          <w:lang w:val="en-US"/>
        </w:rPr>
        <w:t>Victor Harbor Area 2</w:t>
      </w:r>
    </w:p>
    <w:p w14:paraId="05F1BC34" w14:textId="77777777" w:rsidR="003A0917" w:rsidRPr="003A0917" w:rsidRDefault="003A0917" w:rsidP="003A0917">
      <w:pPr>
        <w:spacing w:after="0" w:line="240" w:lineRule="auto"/>
        <w:jc w:val="left"/>
        <w:rPr>
          <w:rFonts w:eastAsia="Times New Roman"/>
          <w:b/>
          <w:sz w:val="22"/>
          <w:lang w:val="en-US"/>
        </w:rPr>
      </w:pPr>
    </w:p>
    <w:p w14:paraId="25CDCC9E" w14:textId="77777777" w:rsidR="003A0917" w:rsidRPr="003A0917" w:rsidRDefault="003A0917" w:rsidP="003A0917">
      <w:pPr>
        <w:autoSpaceDE w:val="0"/>
        <w:autoSpaceDN w:val="0"/>
        <w:adjustRightInd w:val="0"/>
        <w:spacing w:after="0" w:line="240" w:lineRule="auto"/>
        <w:rPr>
          <w:rFonts w:eastAsia="Times New Roman"/>
          <w:color w:val="000000"/>
          <w:sz w:val="22"/>
        </w:rPr>
      </w:pPr>
      <w:r w:rsidRPr="003A0917">
        <w:rPr>
          <w:rFonts w:eastAsia="Times New Roman"/>
          <w:color w:val="000000"/>
          <w:sz w:val="22"/>
        </w:rPr>
        <w:t>The whole of Granite Island to low water mark, together with the whole of both old and new causeways linking the mainland and Granite Island (apart from the part of the causeways above the low water mark on the mainland as well as any area beneath the causeways. In addition to the causeways, the area also includes the whole of any wharf, jetty, boat ramp, breakwater or other structure extending below low water mark from Granite Island, as well as any area beneath such a structure.</w:t>
      </w:r>
    </w:p>
    <w:p w14:paraId="632F85F0" w14:textId="77777777" w:rsidR="003A0917" w:rsidRPr="003A0917" w:rsidRDefault="003A0917" w:rsidP="003A0917">
      <w:pPr>
        <w:spacing w:after="0" w:line="240" w:lineRule="auto"/>
        <w:jc w:val="left"/>
        <w:rPr>
          <w:rFonts w:eastAsia="Times New Roman"/>
          <w:b/>
          <w:sz w:val="22"/>
          <w:lang w:val="en-US"/>
        </w:rPr>
      </w:pPr>
    </w:p>
    <w:p w14:paraId="31323F66" w14:textId="77777777" w:rsidR="003A0917" w:rsidRPr="003A0917" w:rsidRDefault="003A0917" w:rsidP="00C91100">
      <w:pPr>
        <w:spacing w:after="0" w:line="240" w:lineRule="auto"/>
        <w:jc w:val="center"/>
        <w:rPr>
          <w:rFonts w:eastAsia="Times New Roman"/>
          <w:b/>
          <w:spacing w:val="1"/>
          <w:sz w:val="22"/>
          <w:lang w:val="en-US"/>
        </w:rPr>
      </w:pPr>
      <w:r w:rsidRPr="003A0917">
        <w:rPr>
          <w:rFonts w:eastAsia="Times New Roman"/>
          <w:noProof/>
          <w:sz w:val="22"/>
          <w:lang w:val="en-US"/>
        </w:rPr>
        <w:drawing>
          <wp:inline distT="0" distB="0" distL="0" distR="0" wp14:anchorId="096F1E15" wp14:editId="06E1B67E">
            <wp:extent cx="5745480" cy="7019290"/>
            <wp:effectExtent l="0" t="0" r="7620" b="0"/>
            <wp:docPr id="10" name="Picture 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schematic&#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45480" cy="7019290"/>
                    </a:xfrm>
                    <a:prstGeom prst="rect">
                      <a:avLst/>
                    </a:prstGeom>
                    <a:noFill/>
                    <a:ln>
                      <a:noFill/>
                    </a:ln>
                  </pic:spPr>
                </pic:pic>
              </a:graphicData>
            </a:graphic>
          </wp:inline>
        </w:drawing>
      </w:r>
    </w:p>
    <w:p w14:paraId="6FB70584" w14:textId="77777777" w:rsidR="003A0917" w:rsidRPr="003A0917" w:rsidRDefault="003A0917" w:rsidP="003A0917">
      <w:pPr>
        <w:spacing w:after="0" w:line="240" w:lineRule="auto"/>
        <w:jc w:val="left"/>
        <w:rPr>
          <w:rFonts w:eastAsia="Times New Roman"/>
          <w:b/>
          <w:spacing w:val="1"/>
          <w:sz w:val="22"/>
          <w:lang w:val="en-US"/>
        </w:rPr>
      </w:pPr>
      <w:r w:rsidRPr="003A0917">
        <w:rPr>
          <w:rFonts w:eastAsia="Times New Roman"/>
          <w:b/>
          <w:spacing w:val="1"/>
          <w:sz w:val="22"/>
          <w:lang w:val="en-US"/>
        </w:rPr>
        <w:br w:type="page"/>
      </w:r>
    </w:p>
    <w:p w14:paraId="5B5B9482" w14:textId="77777777" w:rsidR="003A0917" w:rsidRPr="003A0917" w:rsidRDefault="003A0917" w:rsidP="003A0917">
      <w:pPr>
        <w:spacing w:after="0" w:line="240" w:lineRule="auto"/>
        <w:jc w:val="left"/>
        <w:rPr>
          <w:rFonts w:eastAsia="Times New Roman"/>
          <w:b/>
          <w:spacing w:val="1"/>
          <w:sz w:val="22"/>
          <w:lang w:val="en-US"/>
        </w:rPr>
      </w:pPr>
      <w:r w:rsidRPr="003A0917">
        <w:rPr>
          <w:rFonts w:eastAsia="Times New Roman"/>
          <w:b/>
          <w:spacing w:val="1"/>
          <w:sz w:val="22"/>
          <w:lang w:val="en-US"/>
        </w:rPr>
        <w:lastRenderedPageBreak/>
        <w:t xml:space="preserve">Schedule – </w:t>
      </w:r>
      <w:proofErr w:type="spellStart"/>
      <w:r w:rsidRPr="003A0917">
        <w:rPr>
          <w:rFonts w:eastAsia="Times New Roman"/>
          <w:b/>
          <w:spacing w:val="1"/>
          <w:sz w:val="22"/>
          <w:lang w:val="en-US"/>
        </w:rPr>
        <w:t>Hayborough</w:t>
      </w:r>
      <w:proofErr w:type="spellEnd"/>
      <w:r w:rsidRPr="003A0917">
        <w:rPr>
          <w:rFonts w:eastAsia="Times New Roman"/>
          <w:b/>
          <w:spacing w:val="1"/>
          <w:sz w:val="22"/>
          <w:lang w:val="en-US"/>
        </w:rPr>
        <w:t xml:space="preserve"> 2</w:t>
      </w:r>
    </w:p>
    <w:p w14:paraId="635D2D4B" w14:textId="77777777" w:rsidR="003A0917" w:rsidRPr="003A0917" w:rsidRDefault="003A0917" w:rsidP="003A0917">
      <w:pPr>
        <w:spacing w:after="0" w:line="240" w:lineRule="auto"/>
        <w:ind w:left="364"/>
        <w:jc w:val="left"/>
        <w:rPr>
          <w:rFonts w:eastAsia="Times New Roman"/>
          <w:spacing w:val="1"/>
          <w:sz w:val="22"/>
          <w:lang w:val="en-US"/>
        </w:rPr>
      </w:pPr>
    </w:p>
    <w:p w14:paraId="089F8FEF" w14:textId="77777777" w:rsidR="003A0917" w:rsidRPr="003A0917" w:rsidRDefault="003A0917" w:rsidP="003A0917">
      <w:pPr>
        <w:spacing w:after="0" w:line="240" w:lineRule="auto"/>
        <w:jc w:val="left"/>
        <w:rPr>
          <w:rFonts w:eastAsia="Times New Roman"/>
          <w:b/>
          <w:spacing w:val="1"/>
          <w:sz w:val="22"/>
          <w:lang w:val="en-US"/>
        </w:rPr>
      </w:pPr>
      <w:r w:rsidRPr="003A0917">
        <w:rPr>
          <w:rFonts w:eastAsia="Times New Roman"/>
          <w:b/>
          <w:spacing w:val="1"/>
          <w:sz w:val="22"/>
          <w:lang w:val="en-US"/>
        </w:rPr>
        <w:t>1 – Extent of prohibition</w:t>
      </w:r>
    </w:p>
    <w:p w14:paraId="6C6176B3" w14:textId="77777777" w:rsidR="003A0917" w:rsidRPr="003A0917" w:rsidRDefault="003A0917" w:rsidP="003A0917">
      <w:pPr>
        <w:spacing w:after="0" w:line="240" w:lineRule="auto"/>
        <w:ind w:left="364"/>
        <w:jc w:val="left"/>
        <w:rPr>
          <w:rFonts w:eastAsia="Times New Roman"/>
          <w:spacing w:val="1"/>
          <w:sz w:val="22"/>
          <w:lang w:val="en-US"/>
        </w:rPr>
      </w:pPr>
    </w:p>
    <w:p w14:paraId="721397AD" w14:textId="77777777" w:rsidR="003A0917" w:rsidRPr="003A0917" w:rsidRDefault="003A0917" w:rsidP="003A0917">
      <w:pPr>
        <w:spacing w:after="0" w:line="240" w:lineRule="auto"/>
        <w:jc w:val="left"/>
        <w:rPr>
          <w:rFonts w:eastAsia="Times New Roman"/>
          <w:spacing w:val="1"/>
          <w:sz w:val="22"/>
          <w:lang w:val="en-US"/>
        </w:rPr>
      </w:pPr>
      <w:r w:rsidRPr="003A0917">
        <w:rPr>
          <w:rFonts w:eastAsia="Times New Roman"/>
          <w:spacing w:val="1"/>
          <w:sz w:val="22"/>
          <w:lang w:val="en-US"/>
        </w:rPr>
        <w:t xml:space="preserve">The consumption of liquor is </w:t>
      </w:r>
      <w:proofErr w:type="gramStart"/>
      <w:r w:rsidRPr="003A0917">
        <w:rPr>
          <w:rFonts w:eastAsia="Times New Roman"/>
          <w:spacing w:val="1"/>
          <w:sz w:val="22"/>
          <w:lang w:val="en-US"/>
        </w:rPr>
        <w:t>prohibited</w:t>
      </w:r>
      <w:proofErr w:type="gramEnd"/>
      <w:r w:rsidRPr="003A0917">
        <w:rPr>
          <w:rFonts w:eastAsia="Times New Roman"/>
          <w:spacing w:val="1"/>
          <w:sz w:val="22"/>
          <w:lang w:val="en-US"/>
        </w:rPr>
        <w:t xml:space="preserve"> and the possession of liquor is prohibited.</w:t>
      </w:r>
    </w:p>
    <w:p w14:paraId="74AEC25A" w14:textId="77777777" w:rsidR="003A0917" w:rsidRPr="003A0917" w:rsidRDefault="003A0917" w:rsidP="003A0917">
      <w:pPr>
        <w:spacing w:after="0" w:line="240" w:lineRule="auto"/>
        <w:ind w:left="364"/>
        <w:jc w:val="left"/>
        <w:rPr>
          <w:rFonts w:eastAsia="Times New Roman"/>
          <w:spacing w:val="1"/>
          <w:sz w:val="22"/>
          <w:lang w:val="en-US"/>
        </w:rPr>
      </w:pPr>
    </w:p>
    <w:p w14:paraId="6F62F64C" w14:textId="77777777" w:rsidR="003A0917" w:rsidRPr="003A0917" w:rsidRDefault="003A0917" w:rsidP="003A0917">
      <w:pPr>
        <w:spacing w:after="0" w:line="240" w:lineRule="auto"/>
        <w:jc w:val="left"/>
        <w:rPr>
          <w:rFonts w:eastAsia="Times New Roman"/>
          <w:b/>
          <w:spacing w:val="1"/>
          <w:sz w:val="22"/>
          <w:lang w:val="en-US"/>
        </w:rPr>
      </w:pPr>
      <w:r w:rsidRPr="003A0917">
        <w:rPr>
          <w:rFonts w:eastAsia="Times New Roman"/>
          <w:b/>
          <w:spacing w:val="1"/>
          <w:sz w:val="22"/>
          <w:lang w:val="en-US"/>
        </w:rPr>
        <w:t>2 – Period of prohibition</w:t>
      </w:r>
    </w:p>
    <w:p w14:paraId="428FA856" w14:textId="77777777" w:rsidR="003A0917" w:rsidRPr="003A0917" w:rsidRDefault="003A0917" w:rsidP="003A0917">
      <w:pPr>
        <w:spacing w:after="0" w:line="240" w:lineRule="auto"/>
        <w:ind w:left="364"/>
        <w:jc w:val="left"/>
        <w:rPr>
          <w:rFonts w:eastAsia="Times New Roman"/>
          <w:spacing w:val="1"/>
          <w:sz w:val="22"/>
          <w:lang w:val="en-US"/>
        </w:rPr>
      </w:pPr>
    </w:p>
    <w:p w14:paraId="1C39C648" w14:textId="77777777" w:rsidR="003A0917" w:rsidRPr="003A0917" w:rsidRDefault="003A0917" w:rsidP="003A0917">
      <w:pPr>
        <w:spacing w:after="0" w:line="240" w:lineRule="auto"/>
        <w:jc w:val="left"/>
        <w:rPr>
          <w:rFonts w:eastAsia="Times New Roman"/>
          <w:spacing w:val="1"/>
          <w:sz w:val="22"/>
          <w:lang w:val="en-US"/>
        </w:rPr>
      </w:pPr>
      <w:r w:rsidRPr="003A0917">
        <w:rPr>
          <w:rFonts w:eastAsia="Times New Roman"/>
          <w:spacing w:val="1"/>
          <w:sz w:val="22"/>
          <w:lang w:val="en-US"/>
        </w:rPr>
        <w:t>From 3pm on 31 December 2022 to 9am 1 January 2023.</w:t>
      </w:r>
    </w:p>
    <w:p w14:paraId="6F78863B" w14:textId="77777777" w:rsidR="003A0917" w:rsidRPr="003A0917" w:rsidRDefault="003A0917" w:rsidP="003A0917">
      <w:pPr>
        <w:spacing w:after="0" w:line="240" w:lineRule="auto"/>
        <w:ind w:left="364"/>
        <w:jc w:val="left"/>
        <w:rPr>
          <w:rFonts w:eastAsia="Times New Roman"/>
          <w:spacing w:val="1"/>
          <w:sz w:val="22"/>
          <w:lang w:val="en-US"/>
        </w:rPr>
      </w:pPr>
    </w:p>
    <w:p w14:paraId="7DC2699C" w14:textId="77777777" w:rsidR="003A0917" w:rsidRPr="003A0917" w:rsidRDefault="003A0917" w:rsidP="003A0917">
      <w:pPr>
        <w:spacing w:after="0" w:line="240" w:lineRule="auto"/>
        <w:jc w:val="left"/>
        <w:rPr>
          <w:rFonts w:eastAsia="Times New Roman"/>
          <w:b/>
          <w:spacing w:val="1"/>
          <w:sz w:val="22"/>
          <w:lang w:val="en-US"/>
        </w:rPr>
      </w:pPr>
      <w:r w:rsidRPr="003A0917">
        <w:rPr>
          <w:rFonts w:eastAsia="Times New Roman"/>
          <w:b/>
          <w:spacing w:val="1"/>
          <w:sz w:val="22"/>
          <w:lang w:val="en-US"/>
        </w:rPr>
        <w:t>3 – Description of area</w:t>
      </w:r>
    </w:p>
    <w:p w14:paraId="265A8055" w14:textId="77777777" w:rsidR="003A0917" w:rsidRPr="003A0917" w:rsidRDefault="003A0917" w:rsidP="003A0917">
      <w:pPr>
        <w:spacing w:after="0" w:line="240" w:lineRule="auto"/>
        <w:jc w:val="left"/>
        <w:rPr>
          <w:rFonts w:eastAsia="Times New Roman"/>
          <w:b/>
          <w:spacing w:val="1"/>
          <w:sz w:val="22"/>
          <w:lang w:val="en-US"/>
        </w:rPr>
      </w:pPr>
    </w:p>
    <w:p w14:paraId="78F9FDB0" w14:textId="77777777" w:rsidR="003A0917" w:rsidRPr="003A0917" w:rsidRDefault="003A0917" w:rsidP="003A0917">
      <w:pPr>
        <w:spacing w:after="0" w:line="240" w:lineRule="auto"/>
        <w:jc w:val="left"/>
        <w:rPr>
          <w:rFonts w:eastAsia="Times New Roman"/>
          <w:spacing w:val="1"/>
          <w:sz w:val="22"/>
          <w:lang w:val="en-US"/>
        </w:rPr>
      </w:pPr>
      <w:proofErr w:type="spellStart"/>
      <w:r w:rsidRPr="003A0917">
        <w:rPr>
          <w:rFonts w:eastAsia="Times New Roman"/>
          <w:b/>
          <w:spacing w:val="1"/>
          <w:sz w:val="22"/>
          <w:lang w:val="en-US"/>
        </w:rPr>
        <w:t>Hayborough</w:t>
      </w:r>
      <w:proofErr w:type="spellEnd"/>
      <w:r w:rsidRPr="003A0917">
        <w:rPr>
          <w:rFonts w:eastAsia="Times New Roman"/>
          <w:b/>
          <w:spacing w:val="1"/>
          <w:sz w:val="22"/>
          <w:lang w:val="en-US"/>
        </w:rPr>
        <w:t xml:space="preserve"> - Area 2 </w:t>
      </w:r>
    </w:p>
    <w:p w14:paraId="29864DB6" w14:textId="77777777" w:rsidR="003A0917" w:rsidRPr="003A0917" w:rsidRDefault="003A0917" w:rsidP="003A0917">
      <w:pPr>
        <w:spacing w:after="0" w:line="240" w:lineRule="auto"/>
        <w:jc w:val="left"/>
        <w:rPr>
          <w:rFonts w:eastAsia="Times New Roman"/>
          <w:b/>
          <w:sz w:val="22"/>
          <w:lang w:val="en-US"/>
        </w:rPr>
      </w:pPr>
    </w:p>
    <w:p w14:paraId="206013DD" w14:textId="77777777" w:rsidR="003A0917" w:rsidRPr="003A0917" w:rsidRDefault="003A0917" w:rsidP="003A0917">
      <w:pPr>
        <w:autoSpaceDE w:val="0"/>
        <w:autoSpaceDN w:val="0"/>
        <w:adjustRightInd w:val="0"/>
        <w:spacing w:after="0" w:line="240" w:lineRule="auto"/>
        <w:rPr>
          <w:rFonts w:eastAsia="Times New Roman"/>
          <w:color w:val="000000"/>
          <w:sz w:val="22"/>
        </w:rPr>
      </w:pPr>
      <w:r w:rsidRPr="003A0917">
        <w:rPr>
          <w:rFonts w:eastAsia="Times New Roman"/>
          <w:color w:val="000000"/>
          <w:sz w:val="22"/>
        </w:rPr>
        <w:t xml:space="preserve">The area in and adjacent to </w:t>
      </w:r>
      <w:proofErr w:type="spellStart"/>
      <w:r w:rsidRPr="003A0917">
        <w:rPr>
          <w:rFonts w:eastAsia="Times New Roman"/>
          <w:color w:val="000000"/>
          <w:sz w:val="22"/>
        </w:rPr>
        <w:t>Hayborough</w:t>
      </w:r>
      <w:proofErr w:type="spellEnd"/>
      <w:r w:rsidRPr="003A0917">
        <w:rPr>
          <w:rFonts w:eastAsia="Times New Roman"/>
          <w:color w:val="000000"/>
          <w:sz w:val="22"/>
        </w:rPr>
        <w:t xml:space="preserve"> (being the area generally known as the Investigator car park, together with other land) bounded on the north by the </w:t>
      </w:r>
      <w:proofErr w:type="spellStart"/>
      <w:r w:rsidRPr="003A0917">
        <w:rPr>
          <w:rFonts w:eastAsia="Times New Roman"/>
          <w:color w:val="000000"/>
          <w:sz w:val="22"/>
        </w:rPr>
        <w:t>southwesterly</w:t>
      </w:r>
      <w:proofErr w:type="spellEnd"/>
      <w:r w:rsidRPr="003A0917">
        <w:rPr>
          <w:rFonts w:eastAsia="Times New Roman"/>
          <w:color w:val="000000"/>
          <w:sz w:val="22"/>
        </w:rPr>
        <w:t xml:space="preserve"> Prolongation in a straight line of the southern boundary of Lot 401DP 3207, on the east by the south-easterly prolongation in a straight line of the western boundary of  that Lot, on the south by the low water mark of Encounter Bay and on the west by the  eastern boundaries of Lots 1 and 2 DP 91118 and the south-easterly prolongation in a  straight line of the eastern boundary of Lot 2 DP 91118.</w:t>
      </w:r>
    </w:p>
    <w:p w14:paraId="20E6C979" w14:textId="77777777" w:rsidR="003A0917" w:rsidRPr="003A0917" w:rsidRDefault="003A0917" w:rsidP="003A0917">
      <w:pPr>
        <w:autoSpaceDE w:val="0"/>
        <w:autoSpaceDN w:val="0"/>
        <w:adjustRightInd w:val="0"/>
        <w:spacing w:after="0" w:line="240" w:lineRule="auto"/>
        <w:jc w:val="center"/>
        <w:rPr>
          <w:rFonts w:eastAsia="Times New Roman"/>
          <w:color w:val="000000"/>
          <w:sz w:val="22"/>
        </w:rPr>
      </w:pPr>
      <w:r w:rsidRPr="003A0917">
        <w:rPr>
          <w:rFonts w:eastAsia="Times New Roman"/>
          <w:noProof/>
          <w:color w:val="000000"/>
          <w:sz w:val="22"/>
          <w:lang w:eastAsia="en-AU"/>
        </w:rPr>
        <w:lastRenderedPageBreak/>
        <w:drawing>
          <wp:inline distT="0" distB="0" distL="0" distR="0" wp14:anchorId="1C22AF5B" wp14:editId="7BA4C849">
            <wp:extent cx="5295900" cy="6411595"/>
            <wp:effectExtent l="0" t="0" r="0" b="8255"/>
            <wp:docPr id="11" name="Picture 3" descr="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Engineering drawing&#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95900" cy="6411595"/>
                    </a:xfrm>
                    <a:prstGeom prst="rect">
                      <a:avLst/>
                    </a:prstGeom>
                    <a:noFill/>
                    <a:ln>
                      <a:noFill/>
                    </a:ln>
                  </pic:spPr>
                </pic:pic>
              </a:graphicData>
            </a:graphic>
          </wp:inline>
        </w:drawing>
      </w:r>
    </w:p>
    <w:p w14:paraId="50CBE5AC" w14:textId="77777777" w:rsidR="003A0917" w:rsidRPr="003A0917" w:rsidRDefault="003A0917" w:rsidP="003A0917">
      <w:pPr>
        <w:autoSpaceDE w:val="0"/>
        <w:autoSpaceDN w:val="0"/>
        <w:adjustRightInd w:val="0"/>
        <w:spacing w:after="0" w:line="240" w:lineRule="auto"/>
        <w:jc w:val="left"/>
        <w:rPr>
          <w:rFonts w:eastAsia="Times New Roman"/>
          <w:b/>
          <w:bCs/>
          <w:color w:val="000000"/>
          <w:sz w:val="22"/>
        </w:rPr>
      </w:pPr>
    </w:p>
    <w:p w14:paraId="3936D299" w14:textId="77777777" w:rsidR="003A0917" w:rsidRPr="003A0917" w:rsidRDefault="003A0917" w:rsidP="003A0917">
      <w:pPr>
        <w:spacing w:after="0"/>
        <w:rPr>
          <w:rFonts w:eastAsia="Times New Roman"/>
          <w:szCs w:val="17"/>
        </w:rPr>
      </w:pPr>
      <w:r w:rsidRPr="003A0917">
        <w:rPr>
          <w:rFonts w:eastAsia="Times New Roman"/>
          <w:szCs w:val="17"/>
        </w:rPr>
        <w:t>Dated: 13 August 2022</w:t>
      </w:r>
    </w:p>
    <w:p w14:paraId="073A0CA1" w14:textId="77777777" w:rsidR="003A0917" w:rsidRPr="003A0917" w:rsidRDefault="003A0917" w:rsidP="003A0917">
      <w:pPr>
        <w:spacing w:after="0"/>
        <w:jc w:val="right"/>
        <w:rPr>
          <w:rFonts w:eastAsia="Times New Roman"/>
          <w:smallCaps/>
          <w:szCs w:val="20"/>
        </w:rPr>
      </w:pPr>
      <w:r w:rsidRPr="003A0917">
        <w:rPr>
          <w:rFonts w:eastAsia="Times New Roman"/>
          <w:smallCaps/>
          <w:szCs w:val="20"/>
        </w:rPr>
        <w:t>Kellie Knight-Stacey</w:t>
      </w:r>
    </w:p>
    <w:p w14:paraId="5903362F" w14:textId="77777777" w:rsidR="003A0917" w:rsidRPr="003A0917" w:rsidRDefault="003A0917" w:rsidP="003A0917">
      <w:pPr>
        <w:spacing w:after="0" w:line="240" w:lineRule="auto"/>
        <w:jc w:val="right"/>
        <w:rPr>
          <w:rFonts w:eastAsia="Times New Roman"/>
          <w:szCs w:val="17"/>
        </w:rPr>
      </w:pPr>
      <w:r w:rsidRPr="003A0917">
        <w:rPr>
          <w:rFonts w:eastAsia="Times New Roman"/>
          <w:szCs w:val="17"/>
        </w:rPr>
        <w:t>Acting Director Corporate &amp; Customer Service</w:t>
      </w:r>
    </w:p>
    <w:p w14:paraId="3F092441" w14:textId="67F21189" w:rsidR="003A0917" w:rsidRDefault="003A0917" w:rsidP="003A0917">
      <w:pPr>
        <w:spacing w:after="0" w:line="240" w:lineRule="auto"/>
        <w:jc w:val="right"/>
        <w:rPr>
          <w:rFonts w:eastAsia="Times New Roman"/>
          <w:szCs w:val="17"/>
        </w:rPr>
      </w:pPr>
      <w:r w:rsidRPr="003A0917">
        <w:rPr>
          <w:rFonts w:eastAsia="Times New Roman"/>
          <w:szCs w:val="17"/>
        </w:rPr>
        <w:t>City of Victor Harbor</w:t>
      </w:r>
    </w:p>
    <w:p w14:paraId="4C97B2F3" w14:textId="72B8E99E" w:rsidR="003A0917" w:rsidRDefault="003A0917" w:rsidP="003A0917">
      <w:pPr>
        <w:pBdr>
          <w:bottom w:val="single" w:sz="4" w:space="1" w:color="auto"/>
        </w:pBdr>
        <w:spacing w:after="0" w:line="52" w:lineRule="exact"/>
        <w:jc w:val="center"/>
        <w:rPr>
          <w:rFonts w:eastAsia="Times New Roman"/>
          <w:szCs w:val="17"/>
        </w:rPr>
      </w:pPr>
    </w:p>
    <w:p w14:paraId="3AE74E55" w14:textId="56B4D723" w:rsidR="003A0917" w:rsidRDefault="003A0917" w:rsidP="003A0917">
      <w:pPr>
        <w:pBdr>
          <w:top w:val="single" w:sz="4" w:space="1" w:color="auto"/>
        </w:pBdr>
        <w:spacing w:before="34" w:after="0" w:line="14" w:lineRule="exact"/>
        <w:jc w:val="center"/>
        <w:rPr>
          <w:rFonts w:eastAsia="Times New Roman"/>
          <w:szCs w:val="17"/>
        </w:rPr>
      </w:pPr>
    </w:p>
    <w:p w14:paraId="4B623C4C" w14:textId="22B720D5" w:rsidR="003A0917" w:rsidRDefault="003A0917" w:rsidP="003A0917">
      <w:pPr>
        <w:pStyle w:val="GG-body"/>
        <w:spacing w:after="0"/>
      </w:pPr>
    </w:p>
    <w:p w14:paraId="442FADB4" w14:textId="77777777" w:rsidR="00FB4929" w:rsidRPr="00FB4929" w:rsidRDefault="00FB4929" w:rsidP="00210E19">
      <w:pPr>
        <w:pStyle w:val="Heading2"/>
      </w:pPr>
      <w:bookmarkStart w:id="92" w:name="_Toc111714292"/>
      <w:r w:rsidRPr="00FB4929">
        <w:t>Barunga West Council</w:t>
      </w:r>
      <w:bookmarkEnd w:id="92"/>
    </w:p>
    <w:p w14:paraId="74279BD1" w14:textId="77777777" w:rsidR="00FB4929" w:rsidRPr="00FB4929" w:rsidRDefault="00FB4929" w:rsidP="00FB4929">
      <w:pPr>
        <w:jc w:val="center"/>
        <w:rPr>
          <w:i/>
          <w:szCs w:val="17"/>
        </w:rPr>
      </w:pPr>
      <w:r w:rsidRPr="00FB4929">
        <w:rPr>
          <w:i/>
          <w:szCs w:val="17"/>
        </w:rPr>
        <w:t>Adoption of Valuations and Declarations of Rates 2022-2023</w:t>
      </w:r>
    </w:p>
    <w:p w14:paraId="2E91A16E" w14:textId="77777777" w:rsidR="00FB4929" w:rsidRPr="00FB4929" w:rsidRDefault="00FB4929" w:rsidP="00FB4929">
      <w:pPr>
        <w:rPr>
          <w:rFonts w:eastAsia="Times New Roman"/>
          <w:iCs/>
          <w:szCs w:val="17"/>
        </w:rPr>
      </w:pPr>
      <w:r w:rsidRPr="00FB4929">
        <w:rPr>
          <w:rFonts w:eastAsia="Times New Roman"/>
          <w:iCs/>
          <w:szCs w:val="17"/>
        </w:rPr>
        <w:t>NOTICE is hereby given that the Barunga West Council, at a meeting held on 9 August 2022, resolved for the year ending 30 June 2023 as follows</w:t>
      </w:r>
      <w:r w:rsidRPr="00FB4929">
        <w:rPr>
          <w:rFonts w:eastAsia="Times New Roman"/>
          <w:bCs/>
          <w:iCs/>
          <w:szCs w:val="17"/>
        </w:rPr>
        <w:t>:</w:t>
      </w:r>
    </w:p>
    <w:p w14:paraId="23EAC038" w14:textId="77777777" w:rsidR="00FB4929" w:rsidRPr="00FB4929" w:rsidRDefault="00FB4929" w:rsidP="00FB4929">
      <w:pPr>
        <w:jc w:val="center"/>
        <w:rPr>
          <w:rFonts w:eastAsia="Times New Roman"/>
          <w:i/>
          <w:iCs/>
          <w:szCs w:val="17"/>
        </w:rPr>
      </w:pPr>
      <w:r w:rsidRPr="00FB4929">
        <w:rPr>
          <w:rFonts w:eastAsia="Times New Roman"/>
          <w:i/>
          <w:iCs/>
          <w:szCs w:val="17"/>
        </w:rPr>
        <w:t>Adoption of Valuations</w:t>
      </w:r>
    </w:p>
    <w:p w14:paraId="7FDCF437" w14:textId="77777777" w:rsidR="00FB4929" w:rsidRPr="00FB4929" w:rsidRDefault="00FB4929" w:rsidP="00FB4929">
      <w:pPr>
        <w:rPr>
          <w:rFonts w:eastAsia="Times New Roman"/>
          <w:szCs w:val="17"/>
        </w:rPr>
      </w:pPr>
      <w:r w:rsidRPr="00FB4929">
        <w:rPr>
          <w:rFonts w:eastAsia="Times New Roman"/>
          <w:szCs w:val="17"/>
        </w:rPr>
        <w:t xml:space="preserve">That pursuant to Section 167(2) of the </w:t>
      </w:r>
      <w:r w:rsidRPr="00FB4929">
        <w:rPr>
          <w:rFonts w:eastAsia="Times New Roman"/>
          <w:i/>
          <w:iCs/>
          <w:szCs w:val="17"/>
        </w:rPr>
        <w:t>Local Government Act 1999</w:t>
      </w:r>
      <w:r w:rsidRPr="00FB4929">
        <w:rPr>
          <w:rFonts w:eastAsia="Times New Roman"/>
          <w:szCs w:val="17"/>
        </w:rPr>
        <w:t>, to adopt for rating purposes the Capital Valuations of the Valuer General, dated 3 July 2022, that are to apply for the area of rating purposes for the 2022/23 financial year, being Capital Valuations totalling $1,985,028,140 comprising $1,958,646,008 for rateable land and $26,382,132 for non-rateable land.</w:t>
      </w:r>
    </w:p>
    <w:p w14:paraId="207A1AD0" w14:textId="77777777" w:rsidR="00FB4929" w:rsidRDefault="00FB4929">
      <w:pPr>
        <w:spacing w:after="0" w:line="240" w:lineRule="auto"/>
        <w:jc w:val="left"/>
        <w:rPr>
          <w:rFonts w:eastAsia="Times New Roman"/>
          <w:i/>
          <w:iCs/>
          <w:szCs w:val="17"/>
        </w:rPr>
      </w:pPr>
      <w:r>
        <w:rPr>
          <w:rFonts w:eastAsia="Times New Roman"/>
          <w:i/>
          <w:iCs/>
          <w:szCs w:val="17"/>
        </w:rPr>
        <w:br w:type="page"/>
      </w:r>
    </w:p>
    <w:p w14:paraId="5A91D3F2" w14:textId="3F5E51EF" w:rsidR="00FB4929" w:rsidRPr="00FB4929" w:rsidRDefault="00FB4929" w:rsidP="00FB4929">
      <w:pPr>
        <w:jc w:val="center"/>
        <w:rPr>
          <w:rFonts w:eastAsia="Times New Roman"/>
          <w:i/>
          <w:iCs/>
          <w:szCs w:val="17"/>
        </w:rPr>
      </w:pPr>
      <w:r w:rsidRPr="00FB4929">
        <w:rPr>
          <w:rFonts w:eastAsia="Times New Roman"/>
          <w:i/>
          <w:iCs/>
          <w:szCs w:val="17"/>
        </w:rPr>
        <w:lastRenderedPageBreak/>
        <w:t>Declaration of Differential General Rates</w:t>
      </w:r>
    </w:p>
    <w:p w14:paraId="277CCF65" w14:textId="77777777" w:rsidR="00FB4929" w:rsidRPr="00FB4929" w:rsidRDefault="00FB4929" w:rsidP="00FB4929">
      <w:pPr>
        <w:rPr>
          <w:rFonts w:eastAsia="Times New Roman"/>
          <w:szCs w:val="17"/>
        </w:rPr>
      </w:pPr>
      <w:r w:rsidRPr="00FB4929">
        <w:rPr>
          <w:rFonts w:eastAsia="Times New Roman"/>
          <w:szCs w:val="17"/>
        </w:rPr>
        <w:t>To declare general rates based upon the capital value:</w:t>
      </w:r>
    </w:p>
    <w:p w14:paraId="7A2D1F6B" w14:textId="77777777" w:rsidR="00FB4929" w:rsidRPr="00FB4929" w:rsidRDefault="00FB4929" w:rsidP="00FB4929">
      <w:pPr>
        <w:numPr>
          <w:ilvl w:val="0"/>
          <w:numId w:val="40"/>
        </w:numPr>
        <w:spacing w:after="0"/>
        <w:ind w:left="426" w:hanging="283"/>
        <w:rPr>
          <w:rFonts w:eastAsia="Times New Roman"/>
          <w:iCs/>
          <w:szCs w:val="17"/>
        </w:rPr>
      </w:pPr>
      <w:r w:rsidRPr="00FB4929">
        <w:rPr>
          <w:rFonts w:eastAsia="Times New Roman"/>
          <w:iCs/>
          <w:szCs w:val="17"/>
        </w:rPr>
        <w:t xml:space="preserve">On rateable land with a category of Residential, Commercial–Shop, Commercial–Office, Commercial-Other, Industrial-Light and Industrial-Other, a rate of 0.3220 cents in the </w:t>
      </w:r>
      <w:proofErr w:type="gramStart"/>
      <w:r w:rsidRPr="00FB4929">
        <w:rPr>
          <w:rFonts w:eastAsia="Times New Roman"/>
          <w:iCs/>
          <w:szCs w:val="17"/>
        </w:rPr>
        <w:t>dollar;</w:t>
      </w:r>
      <w:proofErr w:type="gramEnd"/>
      <w:r w:rsidRPr="00FB4929">
        <w:rPr>
          <w:rFonts w:eastAsia="Times New Roman"/>
          <w:iCs/>
          <w:szCs w:val="17"/>
        </w:rPr>
        <w:t xml:space="preserve"> </w:t>
      </w:r>
    </w:p>
    <w:p w14:paraId="301B41E2" w14:textId="77777777" w:rsidR="00FB4929" w:rsidRPr="00FB4929" w:rsidRDefault="00FB4929" w:rsidP="00FB4929">
      <w:pPr>
        <w:numPr>
          <w:ilvl w:val="0"/>
          <w:numId w:val="40"/>
        </w:numPr>
        <w:spacing w:after="0"/>
        <w:ind w:left="426" w:hanging="283"/>
        <w:rPr>
          <w:rFonts w:eastAsia="Times New Roman"/>
          <w:iCs/>
          <w:szCs w:val="17"/>
        </w:rPr>
      </w:pPr>
      <w:r w:rsidRPr="00FB4929">
        <w:rPr>
          <w:rFonts w:eastAsia="Times New Roman"/>
          <w:iCs/>
          <w:szCs w:val="17"/>
        </w:rPr>
        <w:t xml:space="preserve">On rateable land with a category of Primary Production a rate of 0.1625 cents in the </w:t>
      </w:r>
      <w:proofErr w:type="gramStart"/>
      <w:r w:rsidRPr="00FB4929">
        <w:rPr>
          <w:rFonts w:eastAsia="Times New Roman"/>
          <w:iCs/>
          <w:szCs w:val="17"/>
        </w:rPr>
        <w:t>dollar;</w:t>
      </w:r>
      <w:proofErr w:type="gramEnd"/>
    </w:p>
    <w:p w14:paraId="20BB583D" w14:textId="77777777" w:rsidR="00FB4929" w:rsidRPr="00FB4929" w:rsidRDefault="00FB4929" w:rsidP="00FB4929">
      <w:pPr>
        <w:numPr>
          <w:ilvl w:val="0"/>
          <w:numId w:val="40"/>
        </w:numPr>
        <w:ind w:left="426" w:hanging="283"/>
        <w:rPr>
          <w:rFonts w:eastAsia="Times New Roman"/>
          <w:iCs/>
          <w:szCs w:val="17"/>
        </w:rPr>
      </w:pPr>
      <w:r w:rsidRPr="00FB4929">
        <w:rPr>
          <w:rFonts w:eastAsia="Times New Roman"/>
          <w:iCs/>
          <w:szCs w:val="17"/>
        </w:rPr>
        <w:t xml:space="preserve">On rateable land with a category of Vacant a rate of 0.5635 cents in the </w:t>
      </w:r>
      <w:proofErr w:type="gramStart"/>
      <w:r w:rsidRPr="00FB4929">
        <w:rPr>
          <w:rFonts w:eastAsia="Times New Roman"/>
          <w:iCs/>
          <w:szCs w:val="17"/>
        </w:rPr>
        <w:t>dollar;</w:t>
      </w:r>
      <w:proofErr w:type="gramEnd"/>
    </w:p>
    <w:p w14:paraId="4E34ED88" w14:textId="77777777" w:rsidR="00FB4929" w:rsidRPr="00FB4929" w:rsidRDefault="00FB4929" w:rsidP="00FB4929">
      <w:pPr>
        <w:jc w:val="center"/>
        <w:rPr>
          <w:rFonts w:eastAsia="Times New Roman"/>
          <w:i/>
          <w:iCs/>
          <w:szCs w:val="17"/>
        </w:rPr>
      </w:pPr>
      <w:r w:rsidRPr="00FB4929">
        <w:rPr>
          <w:rFonts w:eastAsia="Times New Roman"/>
          <w:i/>
          <w:iCs/>
          <w:szCs w:val="17"/>
        </w:rPr>
        <w:t>Maximum Increase in General Rates</w:t>
      </w:r>
    </w:p>
    <w:p w14:paraId="5F895E49" w14:textId="77777777" w:rsidR="00FB4929" w:rsidRPr="00FB4929" w:rsidRDefault="00FB4929" w:rsidP="00FB4929">
      <w:pPr>
        <w:rPr>
          <w:rFonts w:eastAsia="Times New Roman"/>
          <w:szCs w:val="17"/>
        </w:rPr>
      </w:pPr>
      <w:r w:rsidRPr="00FB4929">
        <w:rPr>
          <w:rFonts w:eastAsia="Times New Roman"/>
          <w:szCs w:val="17"/>
        </w:rPr>
        <w:t xml:space="preserve">That pursuant to the provisions of Section 153(3) of the </w:t>
      </w:r>
      <w:r w:rsidRPr="00FB4929">
        <w:rPr>
          <w:rFonts w:eastAsia="Times New Roman"/>
          <w:i/>
          <w:iCs/>
          <w:szCs w:val="17"/>
        </w:rPr>
        <w:t>Local Government Act 1999</w:t>
      </w:r>
      <w:r w:rsidRPr="00FB4929">
        <w:rPr>
          <w:rFonts w:eastAsia="Times New Roman"/>
          <w:szCs w:val="17"/>
        </w:rPr>
        <w:t>, the Council determines that no maximum increase will apply in the general rate to be charged on any rateable land within its area that constitutes the principal place of residence of a principal ratepayer.</w:t>
      </w:r>
    </w:p>
    <w:p w14:paraId="33F2F53B" w14:textId="77777777" w:rsidR="00FB4929" w:rsidRPr="00FB4929" w:rsidRDefault="00FB4929" w:rsidP="00FB4929">
      <w:pPr>
        <w:jc w:val="center"/>
        <w:rPr>
          <w:rFonts w:eastAsia="Times New Roman"/>
          <w:i/>
          <w:iCs/>
          <w:szCs w:val="17"/>
        </w:rPr>
      </w:pPr>
      <w:r w:rsidRPr="00FB4929">
        <w:rPr>
          <w:rFonts w:eastAsia="Times New Roman"/>
          <w:i/>
          <w:iCs/>
          <w:szCs w:val="17"/>
        </w:rPr>
        <w:t>Declaration of Fixed Charge</w:t>
      </w:r>
    </w:p>
    <w:p w14:paraId="0AB6A2B1" w14:textId="77777777" w:rsidR="00FB4929" w:rsidRPr="00FB4929" w:rsidRDefault="00FB4929" w:rsidP="00FB4929">
      <w:pPr>
        <w:rPr>
          <w:rFonts w:eastAsia="Times New Roman"/>
          <w:szCs w:val="17"/>
        </w:rPr>
      </w:pPr>
      <w:r w:rsidRPr="00FB4929">
        <w:rPr>
          <w:rFonts w:eastAsia="Times New Roman"/>
          <w:szCs w:val="17"/>
        </w:rPr>
        <w:t xml:space="preserve">Pursuant to Sections 151 and 152 (1)(c) of the </w:t>
      </w:r>
      <w:r w:rsidRPr="00FB4929">
        <w:rPr>
          <w:rFonts w:eastAsia="Times New Roman"/>
          <w:i/>
          <w:iCs/>
          <w:szCs w:val="17"/>
        </w:rPr>
        <w:t>Local Government Act 1999</w:t>
      </w:r>
      <w:r w:rsidRPr="00FB4929">
        <w:rPr>
          <w:rFonts w:eastAsia="Times New Roman"/>
          <w:szCs w:val="17"/>
        </w:rPr>
        <w:t xml:space="preserve">, a fixed charge of $394 be imposed on each separate piece of rateable land within the Council area. </w:t>
      </w:r>
    </w:p>
    <w:p w14:paraId="1B8C1401" w14:textId="77777777" w:rsidR="00FB4929" w:rsidRPr="00FB4929" w:rsidRDefault="00FB4929" w:rsidP="00FB4929">
      <w:pPr>
        <w:jc w:val="center"/>
        <w:rPr>
          <w:rFonts w:eastAsia="Times New Roman"/>
          <w:i/>
          <w:iCs/>
          <w:szCs w:val="17"/>
        </w:rPr>
      </w:pPr>
      <w:r w:rsidRPr="00FB4929">
        <w:rPr>
          <w:rFonts w:eastAsia="Times New Roman"/>
          <w:i/>
          <w:iCs/>
          <w:szCs w:val="17"/>
        </w:rPr>
        <w:t>Declaration of Separate Rate – SA Power Network Power Pole Relocation, Whiting Rd, Fisherman Bay</w:t>
      </w:r>
    </w:p>
    <w:p w14:paraId="67E82A93" w14:textId="77777777" w:rsidR="00FB4929" w:rsidRPr="00FB4929" w:rsidRDefault="00FB4929" w:rsidP="00FB4929">
      <w:pPr>
        <w:rPr>
          <w:rFonts w:eastAsia="Times New Roman"/>
          <w:szCs w:val="17"/>
        </w:rPr>
      </w:pPr>
      <w:r w:rsidRPr="00FB4929">
        <w:rPr>
          <w:rFonts w:eastAsia="Times New Roman"/>
          <w:szCs w:val="17"/>
        </w:rPr>
        <w:t>To declare a separate rate of a fixed amount $800 in respect to each allotment per certificate of title for the properties located at 22-94 Whiting Road, Fisherman Bay (even numbered properties) to fund the relocation of electricity poles by SA Power Networks.</w:t>
      </w:r>
    </w:p>
    <w:p w14:paraId="50B63CCB" w14:textId="77777777" w:rsidR="00FB4929" w:rsidRPr="00FB4929" w:rsidRDefault="00FB4929" w:rsidP="00FB4929">
      <w:pPr>
        <w:jc w:val="center"/>
        <w:rPr>
          <w:rFonts w:eastAsia="Times New Roman"/>
          <w:i/>
          <w:iCs/>
          <w:szCs w:val="17"/>
        </w:rPr>
      </w:pPr>
      <w:r w:rsidRPr="00FB4929">
        <w:rPr>
          <w:rFonts w:eastAsia="Times New Roman"/>
          <w:i/>
          <w:iCs/>
          <w:szCs w:val="17"/>
        </w:rPr>
        <w:t>Adoption of Community Wastewater Management Scheme Annual Service Charges</w:t>
      </w:r>
    </w:p>
    <w:p w14:paraId="7A470718" w14:textId="77777777" w:rsidR="00FB4929" w:rsidRPr="00FB4929" w:rsidRDefault="00FB4929" w:rsidP="00FB4929">
      <w:pPr>
        <w:rPr>
          <w:rFonts w:eastAsia="Times New Roman"/>
          <w:szCs w:val="17"/>
        </w:rPr>
      </w:pPr>
      <w:r w:rsidRPr="00FB4929">
        <w:rPr>
          <w:rFonts w:eastAsia="Times New Roman"/>
          <w:szCs w:val="17"/>
        </w:rPr>
        <w:t xml:space="preserve">That pursuant to Section 155 of the </w:t>
      </w:r>
      <w:r w:rsidRPr="00FB4929">
        <w:rPr>
          <w:rFonts w:eastAsia="Times New Roman"/>
          <w:i/>
          <w:iCs/>
          <w:szCs w:val="17"/>
        </w:rPr>
        <w:t>Local Government Act 1999</w:t>
      </w:r>
      <w:r w:rsidRPr="00FB4929">
        <w:rPr>
          <w:rFonts w:eastAsia="Times New Roman"/>
          <w:szCs w:val="17"/>
        </w:rPr>
        <w:t>, Council adopted a service charge on each assessment of rateable and non-rateable land within the Council area to which land Council makes available a Community Wastewater Management System:</w:t>
      </w:r>
    </w:p>
    <w:p w14:paraId="11E80B46" w14:textId="77777777" w:rsidR="00FB4929" w:rsidRPr="00FB4929" w:rsidRDefault="00FB4929" w:rsidP="00FB4929">
      <w:pPr>
        <w:numPr>
          <w:ilvl w:val="0"/>
          <w:numId w:val="40"/>
        </w:numPr>
        <w:spacing w:after="0"/>
        <w:ind w:left="426" w:hanging="283"/>
        <w:rPr>
          <w:rFonts w:eastAsia="Times New Roman"/>
          <w:iCs/>
          <w:szCs w:val="17"/>
        </w:rPr>
      </w:pPr>
      <w:r w:rsidRPr="00FB4929">
        <w:rPr>
          <w:rFonts w:eastAsia="Times New Roman"/>
          <w:iCs/>
          <w:szCs w:val="17"/>
        </w:rPr>
        <w:t xml:space="preserve">In respect of each effluent unit applying to occupied Port Broughton and Bute allotments a charge of $500 per </w:t>
      </w:r>
      <w:proofErr w:type="gramStart"/>
      <w:r w:rsidRPr="00FB4929">
        <w:rPr>
          <w:rFonts w:eastAsia="Times New Roman"/>
          <w:iCs/>
          <w:szCs w:val="17"/>
        </w:rPr>
        <w:t>unit;</w:t>
      </w:r>
      <w:proofErr w:type="gramEnd"/>
    </w:p>
    <w:p w14:paraId="0E05311C" w14:textId="77777777" w:rsidR="00FB4929" w:rsidRPr="00FB4929" w:rsidRDefault="00FB4929" w:rsidP="00FB4929">
      <w:pPr>
        <w:numPr>
          <w:ilvl w:val="0"/>
          <w:numId w:val="40"/>
        </w:numPr>
        <w:spacing w:after="0"/>
        <w:ind w:left="426" w:hanging="283"/>
        <w:rPr>
          <w:rFonts w:eastAsia="Times New Roman"/>
          <w:iCs/>
          <w:szCs w:val="17"/>
        </w:rPr>
      </w:pPr>
      <w:r w:rsidRPr="00FB4929">
        <w:rPr>
          <w:rFonts w:eastAsia="Times New Roman"/>
          <w:iCs/>
          <w:szCs w:val="17"/>
        </w:rPr>
        <w:t xml:space="preserve">In respect of each effluent unit applying to occupied Fisherman Bay allotments a charge of $575 per </w:t>
      </w:r>
      <w:proofErr w:type="gramStart"/>
      <w:r w:rsidRPr="00FB4929">
        <w:rPr>
          <w:rFonts w:eastAsia="Times New Roman"/>
          <w:iCs/>
          <w:szCs w:val="17"/>
        </w:rPr>
        <w:t>unit;</w:t>
      </w:r>
      <w:proofErr w:type="gramEnd"/>
    </w:p>
    <w:p w14:paraId="7839A6E1" w14:textId="77777777" w:rsidR="00FB4929" w:rsidRPr="00FB4929" w:rsidRDefault="00FB4929" w:rsidP="00FB4929">
      <w:pPr>
        <w:numPr>
          <w:ilvl w:val="0"/>
          <w:numId w:val="40"/>
        </w:numPr>
        <w:ind w:left="426" w:hanging="283"/>
        <w:rPr>
          <w:rFonts w:eastAsia="Times New Roman"/>
          <w:iCs/>
          <w:szCs w:val="17"/>
        </w:rPr>
      </w:pPr>
      <w:r w:rsidRPr="00FB4929">
        <w:rPr>
          <w:rFonts w:eastAsia="Times New Roman"/>
          <w:iCs/>
          <w:szCs w:val="17"/>
        </w:rPr>
        <w:t xml:space="preserve">In respect of each vacant allotment, a charge of $246.75 per unit. </w:t>
      </w:r>
    </w:p>
    <w:p w14:paraId="56C41048" w14:textId="77777777" w:rsidR="00FB4929" w:rsidRPr="00FB4929" w:rsidRDefault="00FB4929" w:rsidP="00FB4929">
      <w:pPr>
        <w:jc w:val="center"/>
        <w:rPr>
          <w:rFonts w:eastAsia="Times New Roman"/>
          <w:i/>
          <w:iCs/>
          <w:szCs w:val="17"/>
        </w:rPr>
      </w:pPr>
      <w:r w:rsidRPr="00FB4929">
        <w:rPr>
          <w:rFonts w:eastAsia="Times New Roman"/>
          <w:i/>
          <w:iCs/>
          <w:szCs w:val="17"/>
        </w:rPr>
        <w:t xml:space="preserve">Declaration of Separate Rate – Regional Landscape Levy </w:t>
      </w:r>
    </w:p>
    <w:p w14:paraId="3AB16E74" w14:textId="77777777" w:rsidR="00FB4929" w:rsidRPr="00FB4929" w:rsidRDefault="00FB4929" w:rsidP="00FB4929">
      <w:pPr>
        <w:ind w:left="160"/>
        <w:rPr>
          <w:rFonts w:eastAsia="Times New Roman"/>
          <w:bCs/>
          <w:iCs/>
          <w:szCs w:val="17"/>
        </w:rPr>
      </w:pPr>
      <w:r w:rsidRPr="00FB4929">
        <w:rPr>
          <w:rFonts w:eastAsia="Times New Roman"/>
          <w:bCs/>
          <w:iCs/>
          <w:szCs w:val="17"/>
        </w:rPr>
        <w:t xml:space="preserve">That pursuant to the new </w:t>
      </w:r>
      <w:r w:rsidRPr="00FB4929">
        <w:rPr>
          <w:rFonts w:eastAsia="Times New Roman"/>
          <w:bCs/>
          <w:i/>
          <w:iCs/>
          <w:szCs w:val="17"/>
        </w:rPr>
        <w:t>Landscape South Australia Act 2019</w:t>
      </w:r>
      <w:r w:rsidRPr="00FB4929">
        <w:rPr>
          <w:rFonts w:eastAsia="Times New Roman"/>
          <w:bCs/>
          <w:iCs/>
          <w:szCs w:val="17"/>
        </w:rPr>
        <w:t xml:space="preserve"> formerly the </w:t>
      </w:r>
      <w:r w:rsidRPr="00FB4929">
        <w:rPr>
          <w:rFonts w:eastAsia="Times New Roman"/>
          <w:bCs/>
          <w:i/>
          <w:iCs/>
          <w:szCs w:val="17"/>
        </w:rPr>
        <w:t>Natural Resources Management Act 2004</w:t>
      </w:r>
      <w:r w:rsidRPr="00FB4929">
        <w:rPr>
          <w:rFonts w:eastAsia="Times New Roman"/>
          <w:bCs/>
          <w:iCs/>
          <w:szCs w:val="17"/>
        </w:rPr>
        <w:t xml:space="preserve"> and Section 154 of the </w:t>
      </w:r>
      <w:r w:rsidRPr="00FB4929">
        <w:rPr>
          <w:rFonts w:eastAsia="Times New Roman"/>
          <w:bCs/>
          <w:i/>
          <w:iCs/>
          <w:szCs w:val="17"/>
        </w:rPr>
        <w:t>Local Government Act 1999</w:t>
      </w:r>
      <w:r w:rsidRPr="00FB4929">
        <w:rPr>
          <w:rFonts w:eastAsia="Times New Roman"/>
          <w:bCs/>
          <w:iCs/>
          <w:szCs w:val="17"/>
        </w:rPr>
        <w:t xml:space="preserve">, the Council declares, in respect of the year ending 30 June 2023 a separate rate of 0.01220 </w:t>
      </w:r>
      <w:r w:rsidRPr="00FB4929">
        <w:rPr>
          <w:rFonts w:eastAsia="Times New Roman"/>
          <w:iCs/>
          <w:szCs w:val="17"/>
        </w:rPr>
        <w:t>cents in the dollar</w:t>
      </w:r>
      <w:r w:rsidRPr="00FB4929">
        <w:rPr>
          <w:rFonts w:eastAsia="Times New Roman"/>
          <w:bCs/>
          <w:iCs/>
          <w:szCs w:val="17"/>
        </w:rPr>
        <w:t xml:space="preserve"> on all rateable land in the Council’s area, to raise an amount of $234,835 payable to the</w:t>
      </w:r>
      <w:r w:rsidRPr="00FB4929">
        <w:rPr>
          <w:rFonts w:eastAsia="Times New Roman"/>
          <w:szCs w:val="17"/>
        </w:rPr>
        <w:t xml:space="preserve"> </w:t>
      </w:r>
      <w:r w:rsidRPr="00FB4929">
        <w:rPr>
          <w:rFonts w:eastAsia="Times New Roman"/>
          <w:bCs/>
          <w:iCs/>
          <w:szCs w:val="17"/>
        </w:rPr>
        <w:t>Northern and Yorke Natural Resources Management Board.</w:t>
      </w:r>
    </w:p>
    <w:p w14:paraId="43E718E1" w14:textId="77777777" w:rsidR="00FB4929" w:rsidRPr="00FB4929" w:rsidRDefault="00FB4929" w:rsidP="00FB4929">
      <w:pPr>
        <w:jc w:val="center"/>
        <w:rPr>
          <w:rFonts w:eastAsia="Times New Roman"/>
          <w:i/>
          <w:iCs/>
          <w:szCs w:val="17"/>
        </w:rPr>
      </w:pPr>
      <w:r w:rsidRPr="00FB4929">
        <w:rPr>
          <w:rFonts w:eastAsia="Times New Roman"/>
          <w:i/>
          <w:iCs/>
          <w:szCs w:val="17"/>
        </w:rPr>
        <w:t>Payment of Rates</w:t>
      </w:r>
    </w:p>
    <w:p w14:paraId="13B2472F" w14:textId="77777777" w:rsidR="00FB4929" w:rsidRPr="00FB4929" w:rsidRDefault="00FB4929" w:rsidP="00FB4929">
      <w:pPr>
        <w:ind w:left="160"/>
        <w:rPr>
          <w:rFonts w:eastAsia="Times New Roman"/>
          <w:bCs/>
          <w:iCs/>
          <w:szCs w:val="17"/>
        </w:rPr>
      </w:pPr>
      <w:r w:rsidRPr="00FB4929">
        <w:rPr>
          <w:rFonts w:eastAsia="Times New Roman"/>
          <w:bCs/>
          <w:iCs/>
          <w:szCs w:val="17"/>
        </w:rPr>
        <w:t>That all rates imposed in respect of the year ending 30 June 2023 will fall due in four equal or approximately equal instalments and will fall due as follows:</w:t>
      </w:r>
    </w:p>
    <w:p w14:paraId="39618894" w14:textId="77777777" w:rsidR="00FB4929" w:rsidRPr="00FB4929" w:rsidRDefault="00FB4929" w:rsidP="00FB4929">
      <w:pPr>
        <w:numPr>
          <w:ilvl w:val="0"/>
          <w:numId w:val="40"/>
        </w:numPr>
        <w:tabs>
          <w:tab w:val="left" w:pos="630"/>
        </w:tabs>
        <w:spacing w:after="0"/>
        <w:ind w:left="426" w:hanging="283"/>
        <w:rPr>
          <w:rFonts w:eastAsia="Times New Roman"/>
          <w:iCs/>
          <w:szCs w:val="17"/>
        </w:rPr>
      </w:pPr>
      <w:r w:rsidRPr="00FB4929">
        <w:rPr>
          <w:rFonts w:eastAsia="Times New Roman"/>
          <w:iCs/>
          <w:szCs w:val="17"/>
        </w:rPr>
        <w:t>21</w:t>
      </w:r>
      <w:r w:rsidRPr="00FB4929">
        <w:rPr>
          <w:rFonts w:eastAsia="Times New Roman"/>
          <w:iCs/>
          <w:szCs w:val="17"/>
        </w:rPr>
        <w:tab/>
        <w:t xml:space="preserve">September </w:t>
      </w:r>
      <w:proofErr w:type="gramStart"/>
      <w:r w:rsidRPr="00FB4929">
        <w:rPr>
          <w:rFonts w:eastAsia="Times New Roman"/>
          <w:iCs/>
          <w:szCs w:val="17"/>
        </w:rPr>
        <w:t>2022;</w:t>
      </w:r>
      <w:proofErr w:type="gramEnd"/>
    </w:p>
    <w:p w14:paraId="6DC15993" w14:textId="77777777" w:rsidR="00FB4929" w:rsidRPr="00FB4929" w:rsidRDefault="00FB4929" w:rsidP="00FB4929">
      <w:pPr>
        <w:numPr>
          <w:ilvl w:val="0"/>
          <w:numId w:val="40"/>
        </w:numPr>
        <w:tabs>
          <w:tab w:val="left" w:pos="630"/>
        </w:tabs>
        <w:spacing w:after="0"/>
        <w:ind w:left="426" w:hanging="283"/>
        <w:rPr>
          <w:rFonts w:eastAsia="Times New Roman"/>
          <w:iCs/>
          <w:szCs w:val="17"/>
        </w:rPr>
      </w:pPr>
      <w:r w:rsidRPr="00FB4929">
        <w:rPr>
          <w:rFonts w:eastAsia="Times New Roman"/>
          <w:iCs/>
          <w:szCs w:val="17"/>
        </w:rPr>
        <w:t>7</w:t>
      </w:r>
      <w:r w:rsidRPr="00FB4929">
        <w:rPr>
          <w:rFonts w:eastAsia="Times New Roman"/>
          <w:iCs/>
          <w:szCs w:val="17"/>
        </w:rPr>
        <w:tab/>
        <w:t xml:space="preserve">December </w:t>
      </w:r>
      <w:proofErr w:type="gramStart"/>
      <w:r w:rsidRPr="00FB4929">
        <w:rPr>
          <w:rFonts w:eastAsia="Times New Roman"/>
          <w:iCs/>
          <w:szCs w:val="17"/>
        </w:rPr>
        <w:t>2022;</w:t>
      </w:r>
      <w:proofErr w:type="gramEnd"/>
    </w:p>
    <w:p w14:paraId="2D964501" w14:textId="77777777" w:rsidR="00FB4929" w:rsidRPr="00FB4929" w:rsidRDefault="00FB4929" w:rsidP="00FB4929">
      <w:pPr>
        <w:numPr>
          <w:ilvl w:val="0"/>
          <w:numId w:val="40"/>
        </w:numPr>
        <w:tabs>
          <w:tab w:val="left" w:pos="630"/>
        </w:tabs>
        <w:spacing w:after="0"/>
        <w:ind w:left="426" w:hanging="283"/>
        <w:rPr>
          <w:rFonts w:eastAsia="Times New Roman"/>
          <w:iCs/>
          <w:szCs w:val="17"/>
        </w:rPr>
      </w:pPr>
      <w:r w:rsidRPr="00FB4929">
        <w:rPr>
          <w:rFonts w:eastAsia="Times New Roman"/>
          <w:iCs/>
          <w:szCs w:val="17"/>
        </w:rPr>
        <w:t>7</w:t>
      </w:r>
      <w:r w:rsidRPr="00FB4929">
        <w:rPr>
          <w:rFonts w:eastAsia="Times New Roman"/>
          <w:iCs/>
          <w:szCs w:val="17"/>
        </w:rPr>
        <w:tab/>
        <w:t>March 2023; and</w:t>
      </w:r>
    </w:p>
    <w:p w14:paraId="78E200B7" w14:textId="77777777" w:rsidR="00FB4929" w:rsidRPr="00FB4929" w:rsidRDefault="00FB4929" w:rsidP="00FB4929">
      <w:pPr>
        <w:numPr>
          <w:ilvl w:val="0"/>
          <w:numId w:val="40"/>
        </w:numPr>
        <w:tabs>
          <w:tab w:val="left" w:pos="630"/>
        </w:tabs>
        <w:ind w:left="426" w:hanging="283"/>
        <w:rPr>
          <w:rFonts w:eastAsia="Times New Roman"/>
          <w:iCs/>
          <w:szCs w:val="17"/>
        </w:rPr>
      </w:pPr>
      <w:r w:rsidRPr="00FB4929">
        <w:rPr>
          <w:rFonts w:eastAsia="Times New Roman"/>
          <w:iCs/>
          <w:szCs w:val="17"/>
        </w:rPr>
        <w:t>7</w:t>
      </w:r>
      <w:r w:rsidRPr="00FB4929">
        <w:rPr>
          <w:rFonts w:eastAsia="Times New Roman"/>
          <w:iCs/>
          <w:szCs w:val="17"/>
        </w:rPr>
        <w:tab/>
        <w:t>June 2023.</w:t>
      </w:r>
    </w:p>
    <w:p w14:paraId="11426604" w14:textId="77777777" w:rsidR="00FB4929" w:rsidRPr="00FB4929" w:rsidRDefault="00FB4929" w:rsidP="00FB4929">
      <w:pPr>
        <w:spacing w:after="0"/>
        <w:rPr>
          <w:rFonts w:eastAsia="Times New Roman"/>
          <w:szCs w:val="17"/>
        </w:rPr>
      </w:pPr>
      <w:r w:rsidRPr="00FB4929">
        <w:rPr>
          <w:rFonts w:eastAsia="Times New Roman"/>
          <w:szCs w:val="17"/>
        </w:rPr>
        <w:t>Dated: 12 August 2022</w:t>
      </w:r>
    </w:p>
    <w:p w14:paraId="3B5072E8" w14:textId="77777777" w:rsidR="00FB4929" w:rsidRPr="00FB4929" w:rsidRDefault="00FB4929" w:rsidP="00FB4929">
      <w:pPr>
        <w:spacing w:after="0"/>
        <w:jc w:val="right"/>
        <w:rPr>
          <w:rFonts w:eastAsia="Times New Roman"/>
          <w:smallCaps/>
          <w:szCs w:val="20"/>
        </w:rPr>
      </w:pPr>
      <w:r w:rsidRPr="00FB4929">
        <w:rPr>
          <w:rFonts w:eastAsia="Times New Roman"/>
          <w:smallCaps/>
          <w:szCs w:val="20"/>
        </w:rPr>
        <w:t>Maree Wauchope</w:t>
      </w:r>
    </w:p>
    <w:p w14:paraId="7F573321" w14:textId="436C8D41" w:rsidR="00FB4929" w:rsidRDefault="00FB4929" w:rsidP="00FB4929">
      <w:pPr>
        <w:spacing w:after="0" w:line="240" w:lineRule="auto"/>
        <w:jc w:val="right"/>
        <w:rPr>
          <w:rFonts w:eastAsia="Times New Roman"/>
          <w:szCs w:val="17"/>
        </w:rPr>
      </w:pPr>
      <w:r w:rsidRPr="00FB4929">
        <w:rPr>
          <w:rFonts w:eastAsia="Times New Roman"/>
          <w:szCs w:val="17"/>
        </w:rPr>
        <w:t>Chief Executive Officer</w:t>
      </w:r>
    </w:p>
    <w:p w14:paraId="3673DDCA" w14:textId="16106CCC" w:rsidR="00FB4929" w:rsidRDefault="00FB4929" w:rsidP="00FB4929">
      <w:pPr>
        <w:pBdr>
          <w:bottom w:val="single" w:sz="4" w:space="1" w:color="auto"/>
        </w:pBdr>
        <w:spacing w:after="0" w:line="52" w:lineRule="exact"/>
        <w:jc w:val="center"/>
        <w:rPr>
          <w:rFonts w:eastAsia="Times New Roman"/>
          <w:szCs w:val="17"/>
        </w:rPr>
      </w:pPr>
    </w:p>
    <w:p w14:paraId="0F2A7C7E" w14:textId="6BF6B1F5" w:rsidR="00FB4929" w:rsidRDefault="00FB4929" w:rsidP="00FB4929">
      <w:pPr>
        <w:pBdr>
          <w:top w:val="single" w:sz="4" w:space="1" w:color="auto"/>
        </w:pBdr>
        <w:spacing w:before="34" w:after="0" w:line="14" w:lineRule="exact"/>
        <w:jc w:val="center"/>
        <w:rPr>
          <w:rFonts w:eastAsia="Times New Roman"/>
          <w:szCs w:val="17"/>
        </w:rPr>
      </w:pPr>
    </w:p>
    <w:p w14:paraId="667360DF" w14:textId="4D9BA5D1" w:rsidR="003A0917" w:rsidRDefault="003A0917" w:rsidP="003A0917">
      <w:pPr>
        <w:pStyle w:val="GG-body"/>
        <w:spacing w:after="0"/>
      </w:pPr>
    </w:p>
    <w:p w14:paraId="45EDCEB1" w14:textId="77777777" w:rsidR="00FB4929" w:rsidRPr="00FB4929" w:rsidRDefault="00FB4929" w:rsidP="00210E19">
      <w:pPr>
        <w:pStyle w:val="Heading2"/>
      </w:pPr>
      <w:bookmarkStart w:id="93" w:name="_Toc111714293"/>
      <w:r w:rsidRPr="00FB4929">
        <w:t>District Council of Coober Pedy</w:t>
      </w:r>
      <w:bookmarkEnd w:id="93"/>
    </w:p>
    <w:p w14:paraId="4F1F267B" w14:textId="77777777" w:rsidR="00FB4929" w:rsidRPr="00FB4929" w:rsidRDefault="00FB4929" w:rsidP="00FB4929">
      <w:pPr>
        <w:jc w:val="center"/>
        <w:rPr>
          <w:i/>
          <w:szCs w:val="17"/>
        </w:rPr>
      </w:pPr>
      <w:r w:rsidRPr="00FB4929">
        <w:rPr>
          <w:i/>
          <w:szCs w:val="17"/>
        </w:rPr>
        <w:t>Adoption of Valuations and Declaration of Rates</w:t>
      </w:r>
    </w:p>
    <w:p w14:paraId="79140FC7" w14:textId="77777777" w:rsidR="00FB4929" w:rsidRPr="00FB4929" w:rsidRDefault="00FB4929" w:rsidP="00FB4929">
      <w:pPr>
        <w:ind w:right="-46"/>
        <w:rPr>
          <w:szCs w:val="17"/>
        </w:rPr>
      </w:pPr>
      <w:r w:rsidRPr="00FB4929">
        <w:rPr>
          <w:szCs w:val="17"/>
        </w:rPr>
        <w:t>Notice is hereby given that at its meeting of 9 August 2022 the District Council of Coober Pedy adopted its valuations and declared its rates for the 2022-23 financial year.</w:t>
      </w:r>
    </w:p>
    <w:p w14:paraId="11AE2FFE" w14:textId="77777777" w:rsidR="00FB4929" w:rsidRPr="00FB4929" w:rsidRDefault="00FB4929" w:rsidP="00FB4929">
      <w:pPr>
        <w:ind w:right="-46"/>
        <w:rPr>
          <w:b/>
          <w:bCs/>
          <w:iCs/>
          <w:szCs w:val="17"/>
        </w:rPr>
      </w:pPr>
      <w:r w:rsidRPr="00FB4929">
        <w:rPr>
          <w:b/>
          <w:bCs/>
          <w:iCs/>
          <w:szCs w:val="17"/>
        </w:rPr>
        <w:t>Adoption of Valuations</w:t>
      </w:r>
    </w:p>
    <w:p w14:paraId="6273EFEC" w14:textId="77777777" w:rsidR="00FB4929" w:rsidRPr="00FB4929" w:rsidRDefault="00FB4929" w:rsidP="00FB4929">
      <w:pPr>
        <w:rPr>
          <w:rFonts w:eastAsia="Times New Roman"/>
          <w:szCs w:val="17"/>
        </w:rPr>
      </w:pPr>
      <w:r w:rsidRPr="00FB4929">
        <w:rPr>
          <w:rFonts w:eastAsia="Times New Roman"/>
          <w:szCs w:val="17"/>
        </w:rPr>
        <w:t xml:space="preserve">That pursuant to Section 167(2)(a) of the </w:t>
      </w:r>
      <w:r w:rsidRPr="00FB4929">
        <w:rPr>
          <w:rFonts w:eastAsia="Times New Roman"/>
          <w:i/>
          <w:iCs/>
          <w:szCs w:val="17"/>
        </w:rPr>
        <w:t>Local Government Act 1999</w:t>
      </w:r>
      <w:r w:rsidRPr="00FB4929">
        <w:rPr>
          <w:rFonts w:eastAsia="Times New Roman"/>
          <w:szCs w:val="17"/>
        </w:rPr>
        <w:t>, the Council adopted for rating purposes the most recent capital valuations which are available to the Council made by the Valuer-General within the Council’s area totalling $163,325,280 of which $142,625,155 represents rateable land.</w:t>
      </w:r>
    </w:p>
    <w:p w14:paraId="14C829F9" w14:textId="77777777" w:rsidR="00FB4929" w:rsidRPr="00FB4929" w:rsidRDefault="00FB4929" w:rsidP="00FB4929">
      <w:pPr>
        <w:rPr>
          <w:rFonts w:eastAsia="Times New Roman"/>
          <w:b/>
          <w:iCs/>
          <w:szCs w:val="17"/>
        </w:rPr>
      </w:pPr>
      <w:r w:rsidRPr="00FB4929">
        <w:rPr>
          <w:rFonts w:eastAsia="Times New Roman"/>
          <w:b/>
          <w:iCs/>
          <w:szCs w:val="17"/>
        </w:rPr>
        <w:t>Declaration of Differential General Rates</w:t>
      </w:r>
    </w:p>
    <w:p w14:paraId="5DFEE4E3" w14:textId="77777777" w:rsidR="00FB4929" w:rsidRPr="00FB4929" w:rsidRDefault="00FB4929" w:rsidP="00FB4929">
      <w:pPr>
        <w:rPr>
          <w:rFonts w:eastAsia="Times New Roman"/>
          <w:bCs/>
          <w:szCs w:val="17"/>
        </w:rPr>
      </w:pPr>
      <w:r w:rsidRPr="00FB4929">
        <w:rPr>
          <w:rFonts w:eastAsia="Times New Roman"/>
          <w:bCs/>
          <w:szCs w:val="17"/>
        </w:rPr>
        <w:t xml:space="preserve">That, having taken into account the general principles of rating contained in Section 150 of the </w:t>
      </w:r>
      <w:r w:rsidRPr="00FB4929">
        <w:rPr>
          <w:rFonts w:eastAsia="Times New Roman"/>
          <w:bCs/>
          <w:i/>
          <w:iCs/>
          <w:szCs w:val="17"/>
        </w:rPr>
        <w:t>Local Government Act 1999</w:t>
      </w:r>
      <w:r w:rsidRPr="00FB4929">
        <w:rPr>
          <w:rFonts w:eastAsia="Times New Roman"/>
          <w:bCs/>
          <w:szCs w:val="17"/>
        </w:rPr>
        <w:t xml:space="preserve"> and the requirements of Section 153(2) of the </w:t>
      </w:r>
      <w:r w:rsidRPr="00FB4929">
        <w:rPr>
          <w:rFonts w:eastAsia="Times New Roman"/>
          <w:bCs/>
          <w:i/>
          <w:iCs/>
          <w:szCs w:val="17"/>
        </w:rPr>
        <w:t>Local Government Act 1999</w:t>
      </w:r>
      <w:r w:rsidRPr="00FB4929">
        <w:rPr>
          <w:rFonts w:eastAsia="Times New Roman"/>
          <w:bCs/>
          <w:szCs w:val="17"/>
        </w:rPr>
        <w:t xml:space="preserve">, Council, pursuant to and in accordance with Sections 152(1)(c) and 153(1)(b) of the </w:t>
      </w:r>
      <w:r w:rsidRPr="00FB4929">
        <w:rPr>
          <w:rFonts w:eastAsia="Times New Roman"/>
          <w:bCs/>
          <w:i/>
          <w:iCs/>
          <w:szCs w:val="17"/>
        </w:rPr>
        <w:t>Local Government Act 1999</w:t>
      </w:r>
      <w:r w:rsidRPr="00FB4929">
        <w:rPr>
          <w:rFonts w:eastAsia="Times New Roman"/>
          <w:bCs/>
          <w:szCs w:val="17"/>
        </w:rPr>
        <w:t xml:space="preserve"> declared a general rate which consist of two components, the first being a fixed charge of $100.00 which will apply to each separate piece of rateable land, and the second being a differential general rate based on the value of land and which varies according to the use of the land, as follows:</w:t>
      </w:r>
    </w:p>
    <w:p w14:paraId="169FB17C" w14:textId="77777777" w:rsidR="00FB4929" w:rsidRPr="00FB4929" w:rsidRDefault="00FB4929" w:rsidP="00FB4929">
      <w:pPr>
        <w:tabs>
          <w:tab w:val="left" w:pos="1276"/>
          <w:tab w:val="left" w:pos="3119"/>
        </w:tabs>
        <w:spacing w:after="0"/>
        <w:ind w:left="142"/>
        <w:rPr>
          <w:bCs/>
          <w:szCs w:val="17"/>
        </w:rPr>
      </w:pPr>
      <w:r w:rsidRPr="00FB4929">
        <w:rPr>
          <w:bCs/>
          <w:szCs w:val="17"/>
        </w:rPr>
        <w:t>Land Use 1</w:t>
      </w:r>
      <w:r w:rsidRPr="00FB4929">
        <w:rPr>
          <w:bCs/>
          <w:szCs w:val="17"/>
        </w:rPr>
        <w:tab/>
        <w:t>Residential</w:t>
      </w:r>
      <w:r w:rsidRPr="00FB4929">
        <w:rPr>
          <w:bCs/>
          <w:szCs w:val="17"/>
        </w:rPr>
        <w:tab/>
        <w:t>1.1257 cents in the dollar</w:t>
      </w:r>
    </w:p>
    <w:p w14:paraId="07688D6F" w14:textId="77777777" w:rsidR="00FB4929" w:rsidRPr="00FB4929" w:rsidRDefault="00FB4929" w:rsidP="00FB4929">
      <w:pPr>
        <w:tabs>
          <w:tab w:val="left" w:pos="1276"/>
          <w:tab w:val="left" w:pos="3119"/>
        </w:tabs>
        <w:spacing w:after="0"/>
        <w:ind w:left="142"/>
        <w:rPr>
          <w:bCs/>
          <w:szCs w:val="17"/>
        </w:rPr>
      </w:pPr>
      <w:r w:rsidRPr="00FB4929">
        <w:rPr>
          <w:bCs/>
          <w:szCs w:val="17"/>
        </w:rPr>
        <w:t>Land Use 2</w:t>
      </w:r>
      <w:r w:rsidRPr="00FB4929">
        <w:rPr>
          <w:bCs/>
          <w:szCs w:val="17"/>
        </w:rPr>
        <w:tab/>
        <w:t>Commercial – Shop</w:t>
      </w:r>
      <w:r w:rsidRPr="00FB4929">
        <w:rPr>
          <w:bCs/>
          <w:szCs w:val="17"/>
        </w:rPr>
        <w:tab/>
        <w:t>1.4072 cents in the dollar</w:t>
      </w:r>
    </w:p>
    <w:p w14:paraId="51069551" w14:textId="77777777" w:rsidR="00FB4929" w:rsidRPr="00FB4929" w:rsidRDefault="00FB4929" w:rsidP="00FB4929">
      <w:pPr>
        <w:tabs>
          <w:tab w:val="left" w:pos="1276"/>
          <w:tab w:val="left" w:pos="3119"/>
        </w:tabs>
        <w:spacing w:after="0"/>
        <w:ind w:left="142"/>
        <w:rPr>
          <w:bCs/>
          <w:szCs w:val="17"/>
        </w:rPr>
      </w:pPr>
      <w:r w:rsidRPr="00FB4929">
        <w:rPr>
          <w:bCs/>
          <w:szCs w:val="17"/>
        </w:rPr>
        <w:t>Land Use 3</w:t>
      </w:r>
      <w:r w:rsidRPr="00FB4929">
        <w:rPr>
          <w:bCs/>
          <w:szCs w:val="17"/>
        </w:rPr>
        <w:tab/>
        <w:t>Commercial – Office</w:t>
      </w:r>
      <w:r w:rsidRPr="00FB4929">
        <w:rPr>
          <w:bCs/>
          <w:szCs w:val="17"/>
        </w:rPr>
        <w:tab/>
        <w:t>1.4072 cents in the dollar</w:t>
      </w:r>
    </w:p>
    <w:p w14:paraId="049B34E6" w14:textId="77777777" w:rsidR="00FB4929" w:rsidRPr="00FB4929" w:rsidRDefault="00FB4929" w:rsidP="00FB4929">
      <w:pPr>
        <w:tabs>
          <w:tab w:val="left" w:pos="1276"/>
          <w:tab w:val="left" w:pos="3119"/>
        </w:tabs>
        <w:spacing w:after="0"/>
        <w:ind w:left="142"/>
        <w:rPr>
          <w:bCs/>
          <w:szCs w:val="17"/>
        </w:rPr>
      </w:pPr>
      <w:r w:rsidRPr="00FB4929">
        <w:rPr>
          <w:bCs/>
          <w:szCs w:val="17"/>
        </w:rPr>
        <w:t>Land Use 4</w:t>
      </w:r>
      <w:r w:rsidRPr="00FB4929">
        <w:rPr>
          <w:bCs/>
          <w:szCs w:val="17"/>
        </w:rPr>
        <w:tab/>
        <w:t>Commercial– Other</w:t>
      </w:r>
      <w:r w:rsidRPr="00FB4929">
        <w:rPr>
          <w:bCs/>
          <w:szCs w:val="17"/>
        </w:rPr>
        <w:tab/>
        <w:t>1.4072 cents in the dollar</w:t>
      </w:r>
    </w:p>
    <w:p w14:paraId="51490151" w14:textId="77777777" w:rsidR="00FB4929" w:rsidRPr="00FB4929" w:rsidRDefault="00FB4929" w:rsidP="00FB4929">
      <w:pPr>
        <w:tabs>
          <w:tab w:val="left" w:pos="1276"/>
          <w:tab w:val="left" w:pos="3119"/>
        </w:tabs>
        <w:spacing w:after="0"/>
        <w:ind w:left="142"/>
        <w:rPr>
          <w:bCs/>
          <w:szCs w:val="17"/>
        </w:rPr>
      </w:pPr>
      <w:r w:rsidRPr="00FB4929">
        <w:rPr>
          <w:bCs/>
          <w:szCs w:val="17"/>
        </w:rPr>
        <w:t>Land Use 5</w:t>
      </w:r>
      <w:r w:rsidRPr="00FB4929">
        <w:rPr>
          <w:bCs/>
          <w:szCs w:val="17"/>
        </w:rPr>
        <w:tab/>
        <w:t>Industry Light</w:t>
      </w:r>
      <w:r w:rsidRPr="00FB4929">
        <w:rPr>
          <w:bCs/>
          <w:szCs w:val="17"/>
        </w:rPr>
        <w:tab/>
        <w:t>1.4072 cents in the dollar</w:t>
      </w:r>
    </w:p>
    <w:p w14:paraId="78C46F3E" w14:textId="77777777" w:rsidR="00FB4929" w:rsidRPr="00FB4929" w:rsidRDefault="00FB4929" w:rsidP="00FB4929">
      <w:pPr>
        <w:tabs>
          <w:tab w:val="left" w:pos="1276"/>
          <w:tab w:val="left" w:pos="3119"/>
        </w:tabs>
        <w:spacing w:after="0"/>
        <w:ind w:left="142"/>
        <w:rPr>
          <w:bCs/>
          <w:szCs w:val="17"/>
        </w:rPr>
      </w:pPr>
      <w:r w:rsidRPr="00FB4929">
        <w:rPr>
          <w:bCs/>
          <w:szCs w:val="17"/>
        </w:rPr>
        <w:t>Land Use 6</w:t>
      </w:r>
      <w:r w:rsidRPr="00FB4929">
        <w:rPr>
          <w:bCs/>
          <w:szCs w:val="17"/>
        </w:rPr>
        <w:tab/>
        <w:t>Industry – Other</w:t>
      </w:r>
      <w:r w:rsidRPr="00FB4929">
        <w:rPr>
          <w:bCs/>
          <w:szCs w:val="17"/>
        </w:rPr>
        <w:tab/>
        <w:t>1.4072 cents in the dollar</w:t>
      </w:r>
    </w:p>
    <w:p w14:paraId="22EC902A" w14:textId="77777777" w:rsidR="00FB4929" w:rsidRPr="00FB4929" w:rsidRDefault="00FB4929" w:rsidP="00FB4929">
      <w:pPr>
        <w:tabs>
          <w:tab w:val="left" w:pos="1276"/>
          <w:tab w:val="left" w:pos="3119"/>
        </w:tabs>
        <w:spacing w:after="0"/>
        <w:ind w:left="142"/>
        <w:rPr>
          <w:bCs/>
          <w:szCs w:val="17"/>
        </w:rPr>
      </w:pPr>
      <w:r w:rsidRPr="00FB4929">
        <w:rPr>
          <w:bCs/>
          <w:szCs w:val="17"/>
        </w:rPr>
        <w:t>Land Use 8</w:t>
      </w:r>
      <w:r w:rsidRPr="00FB4929">
        <w:rPr>
          <w:bCs/>
          <w:szCs w:val="17"/>
        </w:rPr>
        <w:tab/>
        <w:t>Vacant Land</w:t>
      </w:r>
      <w:r w:rsidRPr="00FB4929">
        <w:rPr>
          <w:bCs/>
          <w:szCs w:val="17"/>
        </w:rPr>
        <w:tab/>
        <w:t>1.1257 cents in the dollar</w:t>
      </w:r>
    </w:p>
    <w:p w14:paraId="686371CC" w14:textId="77777777" w:rsidR="00FB4929" w:rsidRPr="00FB4929" w:rsidRDefault="00FB4929" w:rsidP="00FB4929">
      <w:pPr>
        <w:tabs>
          <w:tab w:val="left" w:pos="1276"/>
          <w:tab w:val="left" w:pos="3119"/>
        </w:tabs>
        <w:ind w:left="142"/>
        <w:rPr>
          <w:bCs/>
          <w:szCs w:val="17"/>
        </w:rPr>
      </w:pPr>
      <w:r w:rsidRPr="00FB4929">
        <w:rPr>
          <w:bCs/>
          <w:szCs w:val="17"/>
        </w:rPr>
        <w:t>Land Use 9</w:t>
      </w:r>
      <w:r w:rsidRPr="00FB4929">
        <w:rPr>
          <w:bCs/>
          <w:szCs w:val="17"/>
        </w:rPr>
        <w:tab/>
        <w:t>Other</w:t>
      </w:r>
      <w:r w:rsidRPr="00FB4929">
        <w:rPr>
          <w:bCs/>
          <w:szCs w:val="17"/>
        </w:rPr>
        <w:tab/>
        <w:t>1.4072 cents in the dollar</w:t>
      </w:r>
    </w:p>
    <w:p w14:paraId="4A119772" w14:textId="77777777" w:rsidR="00FB4929" w:rsidRPr="00FB4929" w:rsidRDefault="00FB4929" w:rsidP="00FB4929">
      <w:pPr>
        <w:rPr>
          <w:rFonts w:eastAsia="Times New Roman"/>
          <w:b/>
          <w:bCs/>
          <w:szCs w:val="17"/>
        </w:rPr>
      </w:pPr>
      <w:r w:rsidRPr="00FB4929">
        <w:rPr>
          <w:rFonts w:eastAsia="Times New Roman"/>
          <w:b/>
          <w:bCs/>
          <w:szCs w:val="17"/>
        </w:rPr>
        <w:t>Adoption of Regional Landscape Levy</w:t>
      </w:r>
    </w:p>
    <w:p w14:paraId="1FEBBF51" w14:textId="4195E6D7" w:rsidR="00FB4929" w:rsidRDefault="00FB4929" w:rsidP="00FB4929">
      <w:pPr>
        <w:rPr>
          <w:rFonts w:eastAsia="Times New Roman"/>
          <w:szCs w:val="17"/>
        </w:rPr>
      </w:pPr>
      <w:r w:rsidRPr="00FB4929">
        <w:rPr>
          <w:rFonts w:eastAsia="Times New Roman"/>
          <w:szCs w:val="17"/>
        </w:rPr>
        <w:t xml:space="preserve">That, pursuant to Part 5 of the Landscape South Australia Act 2019 and Section 154 of the </w:t>
      </w:r>
      <w:r w:rsidRPr="00FB4929">
        <w:rPr>
          <w:rFonts w:eastAsia="Times New Roman"/>
          <w:i/>
          <w:iCs/>
          <w:szCs w:val="17"/>
        </w:rPr>
        <w:t>Local Government Act 1999</w:t>
      </w:r>
      <w:r w:rsidRPr="00FB4929">
        <w:rPr>
          <w:rFonts w:eastAsia="Times New Roman"/>
          <w:szCs w:val="17"/>
        </w:rPr>
        <w:t>, the Council declared a separate rate based on a fixed charge of $67.52 on all rateable land in the Council area to raise the amount of $107,564.00 on behalf of the SA Arid Lands Landscape for the financial year ending 30th June 2023.</w:t>
      </w:r>
    </w:p>
    <w:p w14:paraId="2EC58ECA" w14:textId="77777777" w:rsidR="00FB4929" w:rsidRDefault="00FB4929">
      <w:pPr>
        <w:spacing w:after="0" w:line="240" w:lineRule="auto"/>
        <w:jc w:val="left"/>
        <w:rPr>
          <w:rFonts w:eastAsia="Times New Roman"/>
          <w:szCs w:val="17"/>
        </w:rPr>
      </w:pPr>
      <w:r>
        <w:rPr>
          <w:rFonts w:eastAsia="Times New Roman"/>
          <w:szCs w:val="17"/>
        </w:rPr>
        <w:br w:type="page"/>
      </w:r>
    </w:p>
    <w:p w14:paraId="3217442B" w14:textId="77777777" w:rsidR="00FB4929" w:rsidRPr="00FB4929" w:rsidRDefault="00FB4929" w:rsidP="00FB4929">
      <w:pPr>
        <w:rPr>
          <w:rFonts w:eastAsia="Times New Roman"/>
          <w:b/>
          <w:bCs/>
          <w:szCs w:val="17"/>
        </w:rPr>
      </w:pPr>
      <w:r w:rsidRPr="00FB4929">
        <w:rPr>
          <w:rFonts w:eastAsia="Times New Roman"/>
          <w:b/>
          <w:bCs/>
          <w:szCs w:val="17"/>
        </w:rPr>
        <w:lastRenderedPageBreak/>
        <w:t>Adoption of Water Annual Service Charge</w:t>
      </w:r>
    </w:p>
    <w:p w14:paraId="419EF2DF" w14:textId="77777777" w:rsidR="00FB4929" w:rsidRPr="00FB4929" w:rsidRDefault="00FB4929" w:rsidP="00FB4929">
      <w:pPr>
        <w:rPr>
          <w:rFonts w:eastAsia="Times New Roman"/>
          <w:szCs w:val="17"/>
        </w:rPr>
      </w:pPr>
      <w:r w:rsidRPr="00FB4929">
        <w:rPr>
          <w:rFonts w:eastAsia="Times New Roman"/>
          <w:szCs w:val="17"/>
        </w:rPr>
        <w:t xml:space="preserve">That pursuant to Section 155 of the </w:t>
      </w:r>
      <w:r w:rsidRPr="00FB4929">
        <w:rPr>
          <w:rFonts w:eastAsia="Times New Roman"/>
          <w:i/>
          <w:szCs w:val="17"/>
        </w:rPr>
        <w:t>Local Government Act 1999</w:t>
      </w:r>
      <w:r w:rsidRPr="00FB4929">
        <w:rPr>
          <w:rFonts w:eastAsia="Times New Roman"/>
          <w:szCs w:val="17"/>
        </w:rPr>
        <w:t>, the Council declared an annual service charge for the financial year ending 30th June 2023 on all land within the Council’s area to which the Council provides or makes available the prescribed service of the treatment and provision of water, based on the nature of the service, of $287.12.</w:t>
      </w:r>
    </w:p>
    <w:p w14:paraId="09D83945" w14:textId="77777777" w:rsidR="00FB4929" w:rsidRPr="00FB4929" w:rsidRDefault="00FB4929" w:rsidP="00FB4929">
      <w:pPr>
        <w:rPr>
          <w:rFonts w:eastAsia="Times New Roman"/>
          <w:b/>
          <w:bCs/>
          <w:szCs w:val="17"/>
        </w:rPr>
      </w:pPr>
      <w:r w:rsidRPr="00FB4929">
        <w:rPr>
          <w:rFonts w:eastAsia="Times New Roman"/>
          <w:b/>
          <w:bCs/>
          <w:szCs w:val="17"/>
        </w:rPr>
        <w:t>Declaration of Sewerage Service Rate</w:t>
      </w:r>
    </w:p>
    <w:p w14:paraId="4719C0E4" w14:textId="77777777" w:rsidR="00FB4929" w:rsidRPr="00FB4929" w:rsidRDefault="00FB4929" w:rsidP="00FB4929">
      <w:pPr>
        <w:rPr>
          <w:rFonts w:eastAsia="Times New Roman"/>
          <w:szCs w:val="17"/>
        </w:rPr>
      </w:pPr>
      <w:r w:rsidRPr="00FB4929">
        <w:rPr>
          <w:rFonts w:eastAsia="Times New Roman"/>
          <w:szCs w:val="17"/>
        </w:rPr>
        <w:t xml:space="preserve">That pursuant to and in accordance with Section 155 of the </w:t>
      </w:r>
      <w:r w:rsidRPr="00FB4929">
        <w:rPr>
          <w:rFonts w:eastAsia="Times New Roman"/>
          <w:i/>
          <w:iCs/>
          <w:szCs w:val="17"/>
        </w:rPr>
        <w:t>Local Government Act 1999</w:t>
      </w:r>
      <w:r w:rsidRPr="00FB4929">
        <w:rPr>
          <w:rFonts w:eastAsia="Times New Roman"/>
          <w:szCs w:val="17"/>
        </w:rPr>
        <w:t>, the Council declared a service rate for the prescribed service of the collection, treatment and disposal of waste in respect of all rateable land within the Sewerage Scheme Area and within the area of the Council, to which the Council provides or makes available that service, for the financial year ending 30 June 2023 being a rate of 0.6675 cents in the dollar, based on the capital value of the land the subject of the rate.</w:t>
      </w:r>
    </w:p>
    <w:p w14:paraId="4209C6D7" w14:textId="77777777" w:rsidR="00FB4929" w:rsidRPr="00FB4929" w:rsidRDefault="00FB4929" w:rsidP="00FB4929">
      <w:pPr>
        <w:rPr>
          <w:rFonts w:eastAsia="Times New Roman"/>
          <w:b/>
          <w:bCs/>
          <w:szCs w:val="17"/>
        </w:rPr>
      </w:pPr>
      <w:r w:rsidRPr="00FB4929">
        <w:rPr>
          <w:rFonts w:eastAsia="Times New Roman"/>
          <w:b/>
          <w:bCs/>
          <w:szCs w:val="17"/>
        </w:rPr>
        <w:t>Payment of Rates</w:t>
      </w:r>
    </w:p>
    <w:p w14:paraId="0C1E020C" w14:textId="77777777" w:rsidR="00FB4929" w:rsidRPr="00FB4929" w:rsidRDefault="00FB4929" w:rsidP="00FB4929">
      <w:pPr>
        <w:rPr>
          <w:rFonts w:eastAsia="Times New Roman"/>
          <w:szCs w:val="17"/>
        </w:rPr>
      </w:pPr>
      <w:r w:rsidRPr="00FB4929">
        <w:rPr>
          <w:rFonts w:eastAsia="Times New Roman"/>
          <w:szCs w:val="17"/>
        </w:rPr>
        <w:t xml:space="preserve">That pursuant to Section 181 of the </w:t>
      </w:r>
      <w:r w:rsidRPr="00FB4929">
        <w:rPr>
          <w:rFonts w:eastAsia="Times New Roman"/>
          <w:i/>
          <w:szCs w:val="17"/>
        </w:rPr>
        <w:t>Local Government Act 1999</w:t>
      </w:r>
      <w:r w:rsidRPr="00FB4929">
        <w:rPr>
          <w:rFonts w:eastAsia="Times New Roman"/>
          <w:szCs w:val="17"/>
        </w:rPr>
        <w:t xml:space="preserve"> rates for the financial year ending 30 June 2023 will fall due in four equal or approximately equal instalments on 20 September 2022, 1</w:t>
      </w:r>
      <w:r w:rsidRPr="00FB4929">
        <w:rPr>
          <w:rFonts w:eastAsia="Times New Roman"/>
          <w:szCs w:val="17"/>
          <w:vertAlign w:val="superscript"/>
        </w:rPr>
        <w:t xml:space="preserve"> </w:t>
      </w:r>
      <w:r w:rsidRPr="00FB4929">
        <w:rPr>
          <w:rFonts w:eastAsia="Times New Roman"/>
          <w:szCs w:val="17"/>
        </w:rPr>
        <w:t>December 2022, 1 March 2023, and 1 June 2023.</w:t>
      </w:r>
    </w:p>
    <w:p w14:paraId="764134F6" w14:textId="77777777" w:rsidR="00FB4929" w:rsidRPr="00FB4929" w:rsidRDefault="00FB4929" w:rsidP="00FB4929">
      <w:pPr>
        <w:rPr>
          <w:rFonts w:eastAsia="Times New Roman"/>
          <w:szCs w:val="17"/>
        </w:rPr>
      </w:pPr>
      <w:r w:rsidRPr="00FB4929">
        <w:rPr>
          <w:rFonts w:eastAsia="Times New Roman"/>
          <w:szCs w:val="17"/>
        </w:rPr>
        <w:t xml:space="preserve">A copy of the 2022/23 Annual Business Plan can be viewed at the Council offices, Lot 773 Hutchison Street, Coober Pedy, SA, 5723, during business hours, or from </w:t>
      </w:r>
      <w:hyperlink r:id="rId47" w:history="1">
        <w:r w:rsidRPr="00FB4929">
          <w:rPr>
            <w:rFonts w:eastAsia="Times New Roman"/>
            <w:color w:val="0000FF"/>
            <w:szCs w:val="17"/>
            <w:u w:val="single"/>
          </w:rPr>
          <w:t>www.cooberpedy.sa.gov.au</w:t>
        </w:r>
      </w:hyperlink>
      <w:r w:rsidRPr="00FB4929">
        <w:rPr>
          <w:rFonts w:eastAsia="Times New Roman"/>
          <w:szCs w:val="17"/>
        </w:rPr>
        <w:t>.</w:t>
      </w:r>
    </w:p>
    <w:p w14:paraId="3E99C0D2" w14:textId="77777777" w:rsidR="00FB4929" w:rsidRPr="00FB4929" w:rsidRDefault="00FB4929" w:rsidP="00FB4929">
      <w:pPr>
        <w:spacing w:after="0"/>
        <w:rPr>
          <w:rFonts w:eastAsia="Times New Roman"/>
          <w:szCs w:val="17"/>
        </w:rPr>
      </w:pPr>
      <w:r w:rsidRPr="00FB4929">
        <w:rPr>
          <w:rFonts w:eastAsia="Times New Roman"/>
          <w:szCs w:val="17"/>
        </w:rPr>
        <w:t>Dated: 18 August 2022</w:t>
      </w:r>
    </w:p>
    <w:p w14:paraId="2B871115" w14:textId="77777777" w:rsidR="00FB4929" w:rsidRPr="00FB4929" w:rsidRDefault="00FB4929" w:rsidP="00FB4929">
      <w:pPr>
        <w:spacing w:after="0"/>
        <w:jc w:val="right"/>
        <w:rPr>
          <w:rFonts w:eastAsia="Times New Roman"/>
          <w:smallCaps/>
          <w:szCs w:val="20"/>
        </w:rPr>
      </w:pPr>
      <w:r w:rsidRPr="00FB4929">
        <w:rPr>
          <w:rFonts w:eastAsia="Times New Roman"/>
          <w:smallCaps/>
          <w:szCs w:val="20"/>
        </w:rPr>
        <w:t>S. Staines</w:t>
      </w:r>
    </w:p>
    <w:p w14:paraId="0500FB7C" w14:textId="60A612EB" w:rsidR="00FB4929" w:rsidRDefault="00FB4929" w:rsidP="00FB4929">
      <w:pPr>
        <w:spacing w:after="0"/>
        <w:jc w:val="right"/>
        <w:rPr>
          <w:rFonts w:eastAsia="Times New Roman"/>
          <w:szCs w:val="17"/>
        </w:rPr>
      </w:pPr>
      <w:r w:rsidRPr="00FB4929">
        <w:rPr>
          <w:rFonts w:eastAsia="Times New Roman"/>
          <w:szCs w:val="17"/>
        </w:rPr>
        <w:t>A/ Chief Executive Officer</w:t>
      </w:r>
    </w:p>
    <w:p w14:paraId="5E30ACE4" w14:textId="0C6599C6" w:rsidR="00FB4929" w:rsidRDefault="00FB4929" w:rsidP="00FB4929">
      <w:pPr>
        <w:pBdr>
          <w:bottom w:val="single" w:sz="4" w:space="1" w:color="auto"/>
        </w:pBdr>
        <w:spacing w:after="0" w:line="52" w:lineRule="exact"/>
        <w:jc w:val="center"/>
        <w:rPr>
          <w:szCs w:val="17"/>
        </w:rPr>
      </w:pPr>
    </w:p>
    <w:p w14:paraId="30C8E678" w14:textId="263E6382" w:rsidR="00FB4929" w:rsidRDefault="00FB4929" w:rsidP="00FB4929">
      <w:pPr>
        <w:pBdr>
          <w:top w:val="single" w:sz="4" w:space="1" w:color="auto"/>
        </w:pBdr>
        <w:spacing w:before="34" w:after="0" w:line="14" w:lineRule="exact"/>
        <w:jc w:val="center"/>
        <w:rPr>
          <w:szCs w:val="17"/>
        </w:rPr>
      </w:pPr>
    </w:p>
    <w:p w14:paraId="67351F03" w14:textId="3550FBEB" w:rsidR="00FB4929" w:rsidRDefault="00FB4929" w:rsidP="003A0917">
      <w:pPr>
        <w:pStyle w:val="GG-body"/>
        <w:spacing w:after="0"/>
      </w:pPr>
    </w:p>
    <w:p w14:paraId="7356340D" w14:textId="77777777" w:rsidR="00FB4929" w:rsidRDefault="00FB4929" w:rsidP="00210E19">
      <w:pPr>
        <w:pStyle w:val="Heading2"/>
      </w:pPr>
      <w:bookmarkStart w:id="94" w:name="_Toc111714294"/>
      <w:r>
        <w:t>Port Pirie Regional Council</w:t>
      </w:r>
      <w:bookmarkEnd w:id="94"/>
    </w:p>
    <w:p w14:paraId="4D17CCCF" w14:textId="77777777" w:rsidR="00FB4929" w:rsidRDefault="00FB4929" w:rsidP="00FB4929">
      <w:pPr>
        <w:pStyle w:val="GG-Title3"/>
      </w:pPr>
      <w:r>
        <w:t>Adoption of Valuation and Declaration of Rates 2022/23</w:t>
      </w:r>
    </w:p>
    <w:p w14:paraId="2519053B" w14:textId="01428EE3" w:rsidR="00FB4929" w:rsidRDefault="00FB4929" w:rsidP="00FB4929">
      <w:pPr>
        <w:pStyle w:val="GG-body"/>
        <w:rPr>
          <w:rFonts w:eastAsia="Calibri"/>
        </w:rPr>
      </w:pPr>
      <w:r>
        <w:rPr>
          <w:rFonts w:eastAsia="Calibri"/>
        </w:rPr>
        <w:t xml:space="preserve">NOTICE is hereby given that the Port Pirie Regional Council, at its meeting held 4 August 2022 in exercise of the powers contained in Chapter 10 of the </w:t>
      </w:r>
      <w:r>
        <w:rPr>
          <w:rFonts w:eastAsia="Calibri"/>
          <w:i/>
          <w:iCs/>
        </w:rPr>
        <w:t>Local Government Act 1999</w:t>
      </w:r>
      <w:r>
        <w:rPr>
          <w:rFonts w:eastAsia="Calibri"/>
        </w:rPr>
        <w:t xml:space="preserve"> and for the year ending 30 June 2023:</w:t>
      </w:r>
    </w:p>
    <w:p w14:paraId="4BEA6EB7" w14:textId="77777777" w:rsidR="00FB4929" w:rsidRDefault="00FB4929" w:rsidP="00FB4929">
      <w:pPr>
        <w:pStyle w:val="GG-Title3"/>
      </w:pPr>
      <w:r>
        <w:t>Adoption of Valuations</w:t>
      </w:r>
    </w:p>
    <w:p w14:paraId="7BA64ADA" w14:textId="77777777" w:rsidR="00FB4929" w:rsidRDefault="00FB4929" w:rsidP="00FB4929">
      <w:pPr>
        <w:pStyle w:val="GG-body"/>
        <w:rPr>
          <w:rFonts w:eastAsia="Calibri"/>
        </w:rPr>
      </w:pPr>
      <w:r>
        <w:rPr>
          <w:rFonts w:eastAsia="Calibri"/>
        </w:rPr>
        <w:t xml:space="preserve">Adopted for rating purposes, pursuant to Section 167(2)(a) of the </w:t>
      </w:r>
      <w:r>
        <w:rPr>
          <w:rFonts w:eastAsia="Calibri"/>
          <w:i/>
          <w:iCs/>
        </w:rPr>
        <w:t>Local Government Act 1999</w:t>
      </w:r>
      <w:r>
        <w:rPr>
          <w:rFonts w:eastAsia="Calibri"/>
        </w:rPr>
        <w:t>, the most recent valuations of the Valuer General available to the Council of the capital value of land within the area of the Council totalling $2,841,436,480, of which $2,730,703,760 is the capital value of rateable land.</w:t>
      </w:r>
    </w:p>
    <w:p w14:paraId="35928E5F" w14:textId="77777777" w:rsidR="00FB4929" w:rsidRDefault="00FB4929" w:rsidP="00FB4929">
      <w:pPr>
        <w:pStyle w:val="GG-Title3"/>
      </w:pPr>
      <w:r>
        <w:t>Fixed Charge Component of Differential General Rates</w:t>
      </w:r>
    </w:p>
    <w:p w14:paraId="526CB20B" w14:textId="77777777" w:rsidR="00FB4929" w:rsidRDefault="00FB4929" w:rsidP="00FB4929">
      <w:pPr>
        <w:pStyle w:val="GG-body"/>
        <w:rPr>
          <w:rFonts w:eastAsia="Calibri"/>
        </w:rPr>
      </w:pPr>
      <w:r>
        <w:rPr>
          <w:rFonts w:eastAsia="Calibri"/>
        </w:rPr>
        <w:t xml:space="preserve">Declared, pursuant to Section 151(1)(c)(ii) and 152(1)(c)(ii) of the </w:t>
      </w:r>
      <w:r>
        <w:rPr>
          <w:rFonts w:eastAsia="Calibri"/>
          <w:i/>
          <w:iCs/>
        </w:rPr>
        <w:t>Local Government Act 1999</w:t>
      </w:r>
      <w:r>
        <w:rPr>
          <w:rFonts w:eastAsia="Calibri"/>
        </w:rPr>
        <w:t>, a fixed charge component of general rates of $565 on rateable land within the area of the Council.</w:t>
      </w:r>
    </w:p>
    <w:p w14:paraId="2EF7408A" w14:textId="77777777" w:rsidR="00FB4929" w:rsidRDefault="00FB4929" w:rsidP="00FB4929">
      <w:pPr>
        <w:pStyle w:val="GG-Title3"/>
      </w:pPr>
      <w:r>
        <w:t>Component of Differential General Rates based on Value of Land</w:t>
      </w:r>
    </w:p>
    <w:p w14:paraId="5E73C13A" w14:textId="77777777" w:rsidR="00FB4929" w:rsidRDefault="00FB4929" w:rsidP="00FB4929">
      <w:pPr>
        <w:pStyle w:val="GG-body"/>
        <w:rPr>
          <w:rFonts w:eastAsia="Calibri"/>
        </w:rPr>
      </w:pPr>
      <w:r>
        <w:rPr>
          <w:rFonts w:eastAsia="Calibri"/>
        </w:rPr>
        <w:t>Declared, pursuant to Section 151(1)(c)(</w:t>
      </w:r>
      <w:proofErr w:type="spellStart"/>
      <w:r>
        <w:rPr>
          <w:rFonts w:eastAsia="Calibri"/>
        </w:rPr>
        <w:t>i</w:t>
      </w:r>
      <w:proofErr w:type="spellEnd"/>
      <w:r>
        <w:rPr>
          <w:rFonts w:eastAsia="Calibri"/>
        </w:rPr>
        <w:t>), 152(1)(c)(</w:t>
      </w:r>
      <w:proofErr w:type="spellStart"/>
      <w:r>
        <w:rPr>
          <w:rFonts w:eastAsia="Calibri"/>
        </w:rPr>
        <w:t>i</w:t>
      </w:r>
      <w:proofErr w:type="spellEnd"/>
      <w:r>
        <w:rPr>
          <w:rFonts w:eastAsia="Calibri"/>
        </w:rPr>
        <w:t xml:space="preserve">), 153(1)(b) and 156 of the </w:t>
      </w:r>
      <w:r>
        <w:rPr>
          <w:rFonts w:eastAsia="Calibri"/>
          <w:i/>
          <w:iCs/>
        </w:rPr>
        <w:t>Local Government Act 1999</w:t>
      </w:r>
      <w:r>
        <w:rPr>
          <w:rFonts w:eastAsia="Calibri"/>
        </w:rPr>
        <w:t xml:space="preserve"> the following differential general rates as a component of its general rates based on the capital value of the land varying according to the locality of the land and its use in accordance with Regulation 14 of the </w:t>
      </w:r>
      <w:r>
        <w:rPr>
          <w:rFonts w:eastAsia="Calibri"/>
          <w:i/>
          <w:iCs/>
        </w:rPr>
        <w:t>Local Government (General) Regulations 2013</w:t>
      </w:r>
      <w:r>
        <w:rPr>
          <w:rFonts w:eastAsia="Calibri"/>
        </w:rPr>
        <w:t xml:space="preserve"> as follows:</w:t>
      </w:r>
    </w:p>
    <w:p w14:paraId="19C8B8C5" w14:textId="77777777" w:rsidR="00FB4929" w:rsidRDefault="00FB4929" w:rsidP="00FB4929">
      <w:pPr>
        <w:pStyle w:val="GG-body"/>
        <w:numPr>
          <w:ilvl w:val="0"/>
          <w:numId w:val="41"/>
        </w:numPr>
        <w:ind w:left="426" w:hanging="284"/>
        <w:rPr>
          <w:rFonts w:eastAsia="Calibri"/>
        </w:rPr>
      </w:pPr>
      <w:r>
        <w:rPr>
          <w:rFonts w:eastAsia="Calibri"/>
        </w:rPr>
        <w:t>Rateable Land within the locality of the Significant Industry subzone of the Strategic Employment zone as defined by the Planning and Design Code in force as at the date of the declaration, and with the land use:</w:t>
      </w:r>
    </w:p>
    <w:p w14:paraId="44652A38" w14:textId="77777777" w:rsidR="00FB4929" w:rsidRDefault="00FB4929" w:rsidP="00FB4929">
      <w:pPr>
        <w:pStyle w:val="GG-body"/>
        <w:numPr>
          <w:ilvl w:val="0"/>
          <w:numId w:val="42"/>
        </w:numPr>
        <w:spacing w:after="0"/>
        <w:ind w:hanging="294"/>
        <w:rPr>
          <w:rFonts w:eastAsia="Calibri"/>
        </w:rPr>
      </w:pPr>
      <w:r>
        <w:rPr>
          <w:rFonts w:eastAsia="Calibri"/>
        </w:rPr>
        <w:t xml:space="preserve">Category (a) – Residential: 0.4393 cents in the </w:t>
      </w:r>
      <w:proofErr w:type="gramStart"/>
      <w:r>
        <w:rPr>
          <w:rFonts w:eastAsia="Calibri"/>
        </w:rPr>
        <w:t>dollar;</w:t>
      </w:r>
      <w:proofErr w:type="gramEnd"/>
    </w:p>
    <w:p w14:paraId="78117936" w14:textId="77777777" w:rsidR="00FB4929" w:rsidRDefault="00FB4929" w:rsidP="00FB4929">
      <w:pPr>
        <w:pStyle w:val="GG-body"/>
        <w:numPr>
          <w:ilvl w:val="0"/>
          <w:numId w:val="42"/>
        </w:numPr>
        <w:spacing w:after="0"/>
        <w:ind w:hanging="294"/>
        <w:rPr>
          <w:rFonts w:eastAsia="Calibri"/>
        </w:rPr>
      </w:pPr>
      <w:r>
        <w:rPr>
          <w:rFonts w:eastAsia="Calibri"/>
        </w:rPr>
        <w:t xml:space="preserve">Category (b) – Commercial – Shop: 0.8862 cents in the </w:t>
      </w:r>
      <w:proofErr w:type="gramStart"/>
      <w:r>
        <w:rPr>
          <w:rFonts w:eastAsia="Calibri"/>
        </w:rPr>
        <w:t>dollar;</w:t>
      </w:r>
      <w:proofErr w:type="gramEnd"/>
    </w:p>
    <w:p w14:paraId="516408C6" w14:textId="77777777" w:rsidR="00FB4929" w:rsidRDefault="00FB4929" w:rsidP="00FB4929">
      <w:pPr>
        <w:pStyle w:val="GG-body"/>
        <w:numPr>
          <w:ilvl w:val="0"/>
          <w:numId w:val="42"/>
        </w:numPr>
        <w:spacing w:after="0"/>
        <w:ind w:hanging="294"/>
        <w:rPr>
          <w:rFonts w:eastAsia="Calibri"/>
        </w:rPr>
      </w:pPr>
      <w:r>
        <w:rPr>
          <w:rFonts w:eastAsia="Calibri"/>
        </w:rPr>
        <w:t xml:space="preserve">Category (c) – Commercial Office: 0.8862 cents in the </w:t>
      </w:r>
      <w:proofErr w:type="gramStart"/>
      <w:r>
        <w:rPr>
          <w:rFonts w:eastAsia="Calibri"/>
        </w:rPr>
        <w:t>dollar;</w:t>
      </w:r>
      <w:proofErr w:type="gramEnd"/>
    </w:p>
    <w:p w14:paraId="05B16D06" w14:textId="77777777" w:rsidR="00FB4929" w:rsidRDefault="00FB4929" w:rsidP="00FB4929">
      <w:pPr>
        <w:pStyle w:val="GG-body"/>
        <w:numPr>
          <w:ilvl w:val="0"/>
          <w:numId w:val="42"/>
        </w:numPr>
        <w:spacing w:after="0"/>
        <w:ind w:hanging="294"/>
        <w:rPr>
          <w:rFonts w:eastAsia="Calibri"/>
        </w:rPr>
      </w:pPr>
      <w:r>
        <w:rPr>
          <w:rFonts w:eastAsia="Calibri"/>
        </w:rPr>
        <w:t xml:space="preserve">Category (d) – Commercial Other: 0.8862 cents in the </w:t>
      </w:r>
      <w:proofErr w:type="gramStart"/>
      <w:r>
        <w:rPr>
          <w:rFonts w:eastAsia="Calibri"/>
        </w:rPr>
        <w:t>dollar;</w:t>
      </w:r>
      <w:proofErr w:type="gramEnd"/>
    </w:p>
    <w:p w14:paraId="02B03189" w14:textId="77777777" w:rsidR="00FB4929" w:rsidRDefault="00FB4929" w:rsidP="00FB4929">
      <w:pPr>
        <w:pStyle w:val="GG-body"/>
        <w:numPr>
          <w:ilvl w:val="0"/>
          <w:numId w:val="42"/>
        </w:numPr>
        <w:spacing w:after="0"/>
        <w:ind w:hanging="294"/>
        <w:rPr>
          <w:rFonts w:eastAsia="Calibri"/>
        </w:rPr>
      </w:pPr>
      <w:r>
        <w:rPr>
          <w:rFonts w:eastAsia="Calibri"/>
        </w:rPr>
        <w:t xml:space="preserve">Category (e) – Industry – Light: 0.8540 cents in the </w:t>
      </w:r>
      <w:proofErr w:type="gramStart"/>
      <w:r>
        <w:rPr>
          <w:rFonts w:eastAsia="Calibri"/>
        </w:rPr>
        <w:t>dollar;</w:t>
      </w:r>
      <w:proofErr w:type="gramEnd"/>
    </w:p>
    <w:p w14:paraId="3C690AA5" w14:textId="77777777" w:rsidR="00FB4929" w:rsidRDefault="00FB4929" w:rsidP="00FB4929">
      <w:pPr>
        <w:pStyle w:val="GG-body"/>
        <w:numPr>
          <w:ilvl w:val="0"/>
          <w:numId w:val="42"/>
        </w:numPr>
        <w:spacing w:after="0"/>
        <w:ind w:hanging="294"/>
        <w:rPr>
          <w:rFonts w:eastAsia="Calibri"/>
        </w:rPr>
      </w:pPr>
      <w:r>
        <w:rPr>
          <w:rFonts w:eastAsia="Calibri"/>
        </w:rPr>
        <w:t xml:space="preserve">Category (f) – Industry – Other: 3.9361 cents in the </w:t>
      </w:r>
      <w:proofErr w:type="gramStart"/>
      <w:r>
        <w:rPr>
          <w:rFonts w:eastAsia="Calibri"/>
        </w:rPr>
        <w:t>dollar;</w:t>
      </w:r>
      <w:proofErr w:type="gramEnd"/>
      <w:r>
        <w:rPr>
          <w:rFonts w:eastAsia="Calibri"/>
        </w:rPr>
        <w:t xml:space="preserve"> </w:t>
      </w:r>
    </w:p>
    <w:p w14:paraId="24CA266D" w14:textId="77777777" w:rsidR="00FB4929" w:rsidRDefault="00FB4929" w:rsidP="00FB4929">
      <w:pPr>
        <w:pStyle w:val="GG-body"/>
        <w:numPr>
          <w:ilvl w:val="0"/>
          <w:numId w:val="42"/>
        </w:numPr>
        <w:spacing w:after="0"/>
        <w:ind w:hanging="294"/>
        <w:rPr>
          <w:rFonts w:eastAsia="Calibri"/>
        </w:rPr>
      </w:pPr>
      <w:r>
        <w:rPr>
          <w:rFonts w:eastAsia="Calibri"/>
        </w:rPr>
        <w:t xml:space="preserve">Category (g) – Primary Production: 0.2438 cents in the </w:t>
      </w:r>
      <w:proofErr w:type="gramStart"/>
      <w:r>
        <w:rPr>
          <w:rFonts w:eastAsia="Calibri"/>
        </w:rPr>
        <w:t>dollar;</w:t>
      </w:r>
      <w:proofErr w:type="gramEnd"/>
      <w:r>
        <w:rPr>
          <w:rFonts w:eastAsia="Calibri"/>
        </w:rPr>
        <w:t xml:space="preserve"> </w:t>
      </w:r>
    </w:p>
    <w:p w14:paraId="7A30DCD7" w14:textId="77777777" w:rsidR="00FB4929" w:rsidRDefault="00FB4929" w:rsidP="00FB4929">
      <w:pPr>
        <w:pStyle w:val="GG-body"/>
        <w:numPr>
          <w:ilvl w:val="0"/>
          <w:numId w:val="42"/>
        </w:numPr>
        <w:spacing w:after="0"/>
        <w:ind w:hanging="294"/>
        <w:rPr>
          <w:rFonts w:eastAsia="Calibri"/>
        </w:rPr>
      </w:pPr>
      <w:r>
        <w:rPr>
          <w:rFonts w:eastAsia="Calibri"/>
        </w:rPr>
        <w:t xml:space="preserve">Category (h) – Vacant Land: 0.7793 cents in the </w:t>
      </w:r>
      <w:proofErr w:type="gramStart"/>
      <w:r>
        <w:rPr>
          <w:rFonts w:eastAsia="Calibri"/>
        </w:rPr>
        <w:t>dollar;</w:t>
      </w:r>
      <w:proofErr w:type="gramEnd"/>
      <w:r>
        <w:rPr>
          <w:rFonts w:eastAsia="Calibri"/>
        </w:rPr>
        <w:t xml:space="preserve"> </w:t>
      </w:r>
    </w:p>
    <w:p w14:paraId="3F951B9E" w14:textId="77777777" w:rsidR="00FB4929" w:rsidRDefault="00FB4929" w:rsidP="00FB4929">
      <w:pPr>
        <w:pStyle w:val="GG-body"/>
        <w:numPr>
          <w:ilvl w:val="0"/>
          <w:numId w:val="42"/>
        </w:numPr>
        <w:ind w:hanging="294"/>
        <w:rPr>
          <w:rFonts w:eastAsia="Calibri"/>
        </w:rPr>
      </w:pPr>
      <w:r>
        <w:rPr>
          <w:rFonts w:eastAsia="Calibri"/>
        </w:rPr>
        <w:t>Category (</w:t>
      </w:r>
      <w:proofErr w:type="spellStart"/>
      <w:r>
        <w:rPr>
          <w:rFonts w:eastAsia="Calibri"/>
        </w:rPr>
        <w:t>i</w:t>
      </w:r>
      <w:proofErr w:type="spellEnd"/>
      <w:r>
        <w:rPr>
          <w:rFonts w:eastAsia="Calibri"/>
        </w:rPr>
        <w:t>) – Other: 0.4393 cents in the dollar.</w:t>
      </w:r>
    </w:p>
    <w:p w14:paraId="56514B72" w14:textId="77777777" w:rsidR="00FB4929" w:rsidRDefault="00FB4929" w:rsidP="00FB4929">
      <w:pPr>
        <w:pStyle w:val="GG-body"/>
        <w:numPr>
          <w:ilvl w:val="0"/>
          <w:numId w:val="41"/>
        </w:numPr>
        <w:ind w:left="426" w:hanging="284"/>
        <w:rPr>
          <w:rFonts w:eastAsia="Calibri"/>
        </w:rPr>
      </w:pPr>
      <w:r>
        <w:rPr>
          <w:rFonts w:eastAsia="Calibri"/>
        </w:rPr>
        <w:t>Rateable land within all other localities, being the balance of the Strategic Employment zone outside the scope of paragraph (1) above and all other zones and subzones as defined by the Planning and Design Code in force as at the date of this declaration, and with the land use:</w:t>
      </w:r>
    </w:p>
    <w:p w14:paraId="07C84675" w14:textId="77777777" w:rsidR="00FB4929" w:rsidRDefault="00FB4929" w:rsidP="00FB4929">
      <w:pPr>
        <w:pStyle w:val="GG-body"/>
        <w:numPr>
          <w:ilvl w:val="0"/>
          <w:numId w:val="42"/>
        </w:numPr>
        <w:spacing w:after="0"/>
        <w:ind w:hanging="294"/>
        <w:rPr>
          <w:rFonts w:eastAsia="Calibri"/>
        </w:rPr>
      </w:pPr>
      <w:r>
        <w:rPr>
          <w:rFonts w:eastAsia="Calibri"/>
        </w:rPr>
        <w:t xml:space="preserve"> Category (a) – Residential: 0.4393 cents in the </w:t>
      </w:r>
      <w:proofErr w:type="gramStart"/>
      <w:r>
        <w:rPr>
          <w:rFonts w:eastAsia="Calibri"/>
        </w:rPr>
        <w:t>dollar;</w:t>
      </w:r>
      <w:proofErr w:type="gramEnd"/>
    </w:p>
    <w:p w14:paraId="2943BB84" w14:textId="77777777" w:rsidR="00FB4929" w:rsidRDefault="00FB4929" w:rsidP="00FB4929">
      <w:pPr>
        <w:pStyle w:val="GG-body"/>
        <w:numPr>
          <w:ilvl w:val="0"/>
          <w:numId w:val="42"/>
        </w:numPr>
        <w:spacing w:after="0"/>
        <w:ind w:hanging="294"/>
        <w:rPr>
          <w:rFonts w:eastAsia="Calibri"/>
        </w:rPr>
      </w:pPr>
      <w:r>
        <w:rPr>
          <w:rFonts w:eastAsia="Calibri"/>
        </w:rPr>
        <w:t xml:space="preserve">Category (b) – Commercial – Shop: 0.8862 cents in the </w:t>
      </w:r>
      <w:proofErr w:type="gramStart"/>
      <w:r>
        <w:rPr>
          <w:rFonts w:eastAsia="Calibri"/>
        </w:rPr>
        <w:t>dollar;</w:t>
      </w:r>
      <w:proofErr w:type="gramEnd"/>
    </w:p>
    <w:p w14:paraId="267D7598" w14:textId="77777777" w:rsidR="00FB4929" w:rsidRDefault="00FB4929" w:rsidP="00FB4929">
      <w:pPr>
        <w:pStyle w:val="GG-body"/>
        <w:numPr>
          <w:ilvl w:val="0"/>
          <w:numId w:val="42"/>
        </w:numPr>
        <w:spacing w:after="0"/>
        <w:ind w:hanging="294"/>
        <w:rPr>
          <w:rFonts w:eastAsia="Calibri"/>
        </w:rPr>
      </w:pPr>
      <w:r>
        <w:rPr>
          <w:rFonts w:eastAsia="Calibri"/>
        </w:rPr>
        <w:t xml:space="preserve">Category (c) – Commercial Office: 0.8862 cents in the </w:t>
      </w:r>
      <w:proofErr w:type="gramStart"/>
      <w:r>
        <w:rPr>
          <w:rFonts w:eastAsia="Calibri"/>
        </w:rPr>
        <w:t>dollar;</w:t>
      </w:r>
      <w:proofErr w:type="gramEnd"/>
    </w:p>
    <w:p w14:paraId="36151C5D" w14:textId="77777777" w:rsidR="00FB4929" w:rsidRDefault="00FB4929" w:rsidP="00FB4929">
      <w:pPr>
        <w:pStyle w:val="GG-body"/>
        <w:numPr>
          <w:ilvl w:val="0"/>
          <w:numId w:val="42"/>
        </w:numPr>
        <w:spacing w:after="0"/>
        <w:ind w:hanging="294"/>
        <w:rPr>
          <w:rFonts w:eastAsia="Calibri"/>
        </w:rPr>
      </w:pPr>
      <w:r>
        <w:rPr>
          <w:rFonts w:eastAsia="Calibri"/>
        </w:rPr>
        <w:t xml:space="preserve">Category (d) – Commercial Other: 0.8862 cents in the </w:t>
      </w:r>
      <w:proofErr w:type="gramStart"/>
      <w:r>
        <w:rPr>
          <w:rFonts w:eastAsia="Calibri"/>
        </w:rPr>
        <w:t>dollar;</w:t>
      </w:r>
      <w:proofErr w:type="gramEnd"/>
    </w:p>
    <w:p w14:paraId="62EDF4F3" w14:textId="77777777" w:rsidR="00FB4929" w:rsidRDefault="00FB4929" w:rsidP="00FB4929">
      <w:pPr>
        <w:pStyle w:val="GG-body"/>
        <w:numPr>
          <w:ilvl w:val="0"/>
          <w:numId w:val="42"/>
        </w:numPr>
        <w:spacing w:after="0"/>
        <w:ind w:hanging="294"/>
        <w:rPr>
          <w:rFonts w:eastAsia="Calibri"/>
        </w:rPr>
      </w:pPr>
      <w:r>
        <w:rPr>
          <w:rFonts w:eastAsia="Calibri"/>
        </w:rPr>
        <w:t xml:space="preserve">Category (e) – Industry – Light: 0.8540 cents in the </w:t>
      </w:r>
      <w:proofErr w:type="gramStart"/>
      <w:r>
        <w:rPr>
          <w:rFonts w:eastAsia="Calibri"/>
        </w:rPr>
        <w:t>dollar;</w:t>
      </w:r>
      <w:proofErr w:type="gramEnd"/>
    </w:p>
    <w:p w14:paraId="5DDAEDF6" w14:textId="77777777" w:rsidR="00FB4929" w:rsidRDefault="00FB4929" w:rsidP="00FB4929">
      <w:pPr>
        <w:pStyle w:val="GG-body"/>
        <w:numPr>
          <w:ilvl w:val="0"/>
          <w:numId w:val="42"/>
        </w:numPr>
        <w:spacing w:after="0"/>
        <w:ind w:hanging="294"/>
        <w:rPr>
          <w:rFonts w:eastAsia="Calibri"/>
        </w:rPr>
      </w:pPr>
      <w:r>
        <w:rPr>
          <w:rFonts w:eastAsia="Calibri"/>
        </w:rPr>
        <w:t xml:space="preserve">Category (f) – Industry – Other: 0.8540 cents in the </w:t>
      </w:r>
      <w:proofErr w:type="gramStart"/>
      <w:r>
        <w:rPr>
          <w:rFonts w:eastAsia="Calibri"/>
        </w:rPr>
        <w:t>dollar;</w:t>
      </w:r>
      <w:proofErr w:type="gramEnd"/>
      <w:r>
        <w:rPr>
          <w:rFonts w:eastAsia="Calibri"/>
        </w:rPr>
        <w:t xml:space="preserve"> </w:t>
      </w:r>
    </w:p>
    <w:p w14:paraId="32E7CE7C" w14:textId="77777777" w:rsidR="00FB4929" w:rsidRDefault="00FB4929" w:rsidP="00FB4929">
      <w:pPr>
        <w:pStyle w:val="GG-body"/>
        <w:numPr>
          <w:ilvl w:val="0"/>
          <w:numId w:val="42"/>
        </w:numPr>
        <w:spacing w:after="0"/>
        <w:ind w:hanging="294"/>
        <w:rPr>
          <w:rFonts w:eastAsia="Calibri"/>
        </w:rPr>
      </w:pPr>
      <w:r>
        <w:rPr>
          <w:rFonts w:eastAsia="Calibri"/>
        </w:rPr>
        <w:t xml:space="preserve">Category (g) – Primary Production: 0.2438 cents in the </w:t>
      </w:r>
      <w:proofErr w:type="gramStart"/>
      <w:r>
        <w:rPr>
          <w:rFonts w:eastAsia="Calibri"/>
        </w:rPr>
        <w:t>dollar;</w:t>
      </w:r>
      <w:proofErr w:type="gramEnd"/>
      <w:r>
        <w:rPr>
          <w:rFonts w:eastAsia="Calibri"/>
        </w:rPr>
        <w:t xml:space="preserve"> </w:t>
      </w:r>
    </w:p>
    <w:p w14:paraId="01E935E8" w14:textId="77777777" w:rsidR="00FB4929" w:rsidRDefault="00FB4929" w:rsidP="00FB4929">
      <w:pPr>
        <w:pStyle w:val="GG-body"/>
        <w:numPr>
          <w:ilvl w:val="0"/>
          <w:numId w:val="42"/>
        </w:numPr>
        <w:spacing w:after="0"/>
        <w:ind w:hanging="294"/>
        <w:rPr>
          <w:rFonts w:eastAsia="Calibri"/>
        </w:rPr>
      </w:pPr>
      <w:r>
        <w:rPr>
          <w:rFonts w:eastAsia="Calibri"/>
        </w:rPr>
        <w:t xml:space="preserve">Category (h) – Vacant Land: 0.7793 cents in the </w:t>
      </w:r>
      <w:proofErr w:type="gramStart"/>
      <w:r>
        <w:rPr>
          <w:rFonts w:eastAsia="Calibri"/>
        </w:rPr>
        <w:t>dollar;</w:t>
      </w:r>
      <w:proofErr w:type="gramEnd"/>
      <w:r>
        <w:rPr>
          <w:rFonts w:eastAsia="Calibri"/>
        </w:rPr>
        <w:t xml:space="preserve"> </w:t>
      </w:r>
    </w:p>
    <w:p w14:paraId="6AC5A400" w14:textId="77777777" w:rsidR="00FB4929" w:rsidRDefault="00FB4929" w:rsidP="00FB4929">
      <w:pPr>
        <w:pStyle w:val="GG-body"/>
        <w:numPr>
          <w:ilvl w:val="0"/>
          <w:numId w:val="42"/>
        </w:numPr>
        <w:ind w:hanging="294"/>
        <w:rPr>
          <w:rFonts w:eastAsia="Calibri"/>
        </w:rPr>
      </w:pPr>
      <w:r>
        <w:rPr>
          <w:rFonts w:eastAsia="Calibri"/>
        </w:rPr>
        <w:t>Category (</w:t>
      </w:r>
      <w:proofErr w:type="spellStart"/>
      <w:r>
        <w:rPr>
          <w:rFonts w:eastAsia="Calibri"/>
        </w:rPr>
        <w:t>i</w:t>
      </w:r>
      <w:proofErr w:type="spellEnd"/>
      <w:r>
        <w:rPr>
          <w:rFonts w:eastAsia="Calibri"/>
        </w:rPr>
        <w:t>) – Other: 0.4393 cents in the dollar.</w:t>
      </w:r>
    </w:p>
    <w:p w14:paraId="3B317FFA" w14:textId="71705AAD" w:rsidR="00FB4929" w:rsidRDefault="00FB4929" w:rsidP="00FB4929">
      <w:pPr>
        <w:pStyle w:val="GG-Title3"/>
      </w:pPr>
      <w:r>
        <w:t>Annual Service Charge - Community Wastewater Management System</w:t>
      </w:r>
    </w:p>
    <w:p w14:paraId="75075A7B" w14:textId="77777777" w:rsidR="00FB4929" w:rsidRDefault="00FB4929" w:rsidP="00FB4929">
      <w:pPr>
        <w:pStyle w:val="GG-body"/>
        <w:rPr>
          <w:rFonts w:eastAsia="Calibri"/>
        </w:rPr>
      </w:pPr>
      <w:r>
        <w:rPr>
          <w:rFonts w:eastAsia="Calibri"/>
        </w:rPr>
        <w:t xml:space="preserve">Imposed, pursuant to Section 155 of the </w:t>
      </w:r>
      <w:r>
        <w:rPr>
          <w:rFonts w:eastAsia="Calibri"/>
          <w:i/>
          <w:iCs/>
        </w:rPr>
        <w:t>Local Government Act 1999</w:t>
      </w:r>
      <w:r>
        <w:rPr>
          <w:rFonts w:eastAsia="Calibri"/>
        </w:rPr>
        <w:t>, an annual service charge on both rateable and non-rateable land to which it provides or makes available a community wastewater management system based on the nature of the service and the number of property units that apply with respect to the relevant land, as determined under the CWMS Property Units Code and for that service charge to vary on the basis of land being occupied or vacant as follows:</w:t>
      </w:r>
    </w:p>
    <w:p w14:paraId="36271785" w14:textId="77777777" w:rsidR="00FB4929" w:rsidRDefault="00FB4929" w:rsidP="00FB4929">
      <w:pPr>
        <w:pStyle w:val="GG-body"/>
        <w:rPr>
          <w:rFonts w:eastAsia="Calibri"/>
        </w:rPr>
      </w:pPr>
      <w:r>
        <w:rPr>
          <w:rFonts w:eastAsia="Calibri"/>
        </w:rPr>
        <w:t>Crystal Brook CWMS occupied $205 per property unit</w:t>
      </w:r>
    </w:p>
    <w:p w14:paraId="14BE2675" w14:textId="77777777" w:rsidR="00FB4929" w:rsidRDefault="00FB4929" w:rsidP="00FB4929">
      <w:pPr>
        <w:pStyle w:val="GG-body"/>
        <w:rPr>
          <w:rFonts w:eastAsia="Calibri"/>
        </w:rPr>
      </w:pPr>
      <w:r>
        <w:rPr>
          <w:rFonts w:eastAsia="Calibri"/>
        </w:rPr>
        <w:t>Crystal Brook CWMS vacant $154 per property unit</w:t>
      </w:r>
    </w:p>
    <w:p w14:paraId="5DD60183" w14:textId="77777777" w:rsidR="00FB4929" w:rsidRDefault="00FB4929" w:rsidP="00FB4929">
      <w:pPr>
        <w:pStyle w:val="GG-body"/>
        <w:rPr>
          <w:rFonts w:eastAsia="Calibri"/>
        </w:rPr>
      </w:pPr>
      <w:proofErr w:type="spellStart"/>
      <w:r>
        <w:rPr>
          <w:rFonts w:eastAsia="Calibri"/>
        </w:rPr>
        <w:t>Napperby</w:t>
      </w:r>
      <w:proofErr w:type="spellEnd"/>
      <w:r>
        <w:rPr>
          <w:rFonts w:eastAsia="Calibri"/>
        </w:rPr>
        <w:t xml:space="preserve"> CWMS occupied $478 per property unit</w:t>
      </w:r>
    </w:p>
    <w:p w14:paraId="7604E277" w14:textId="064DF7F1" w:rsidR="00FB4929" w:rsidRDefault="00FB4929" w:rsidP="00FB4929">
      <w:pPr>
        <w:pStyle w:val="GG-body"/>
        <w:rPr>
          <w:rFonts w:eastAsia="Calibri"/>
        </w:rPr>
      </w:pPr>
      <w:proofErr w:type="spellStart"/>
      <w:r>
        <w:rPr>
          <w:rFonts w:eastAsia="Calibri"/>
        </w:rPr>
        <w:t>Napperby</w:t>
      </w:r>
      <w:proofErr w:type="spellEnd"/>
      <w:r>
        <w:rPr>
          <w:rFonts w:eastAsia="Calibri"/>
        </w:rPr>
        <w:t xml:space="preserve"> CWMS vacant $358 per property unit</w:t>
      </w:r>
    </w:p>
    <w:p w14:paraId="782D7F36" w14:textId="77777777" w:rsidR="00FB4929" w:rsidRDefault="00FB4929">
      <w:pPr>
        <w:spacing w:after="0" w:line="240" w:lineRule="auto"/>
        <w:jc w:val="left"/>
        <w:rPr>
          <w:szCs w:val="17"/>
        </w:rPr>
      </w:pPr>
      <w:r>
        <w:br w:type="page"/>
      </w:r>
    </w:p>
    <w:p w14:paraId="3470F44E" w14:textId="04763055" w:rsidR="00FB4929" w:rsidRDefault="00FB4929" w:rsidP="00FB4929">
      <w:pPr>
        <w:pStyle w:val="GG-Title3"/>
      </w:pPr>
      <w:r>
        <w:lastRenderedPageBreak/>
        <w:t>Annual Service Charge – Waste Management</w:t>
      </w:r>
    </w:p>
    <w:p w14:paraId="6C591E96" w14:textId="77777777" w:rsidR="00FB4929" w:rsidRDefault="00FB4929" w:rsidP="00FB4929">
      <w:pPr>
        <w:pStyle w:val="GG-body"/>
        <w:rPr>
          <w:rFonts w:eastAsia="Calibri"/>
        </w:rPr>
      </w:pPr>
      <w:r>
        <w:rPr>
          <w:rFonts w:eastAsia="Calibri"/>
        </w:rPr>
        <w:t xml:space="preserve">Imposed, pursuant to Section 155 of the </w:t>
      </w:r>
      <w:r>
        <w:rPr>
          <w:rFonts w:eastAsia="Calibri"/>
          <w:i/>
          <w:iCs/>
        </w:rPr>
        <w:t>Local Government Act 1999</w:t>
      </w:r>
      <w:r>
        <w:rPr>
          <w:rFonts w:eastAsia="Calibri"/>
        </w:rPr>
        <w:t xml:space="preserve">, an annual service charge of $258 on all land used for residential purposes within the Council area to which it provides the prescribed service of waste collection, treatment and disposal based on the nature of the service, provided that the sliding scale provided for in regulation 13 of the </w:t>
      </w:r>
      <w:r>
        <w:rPr>
          <w:rFonts w:eastAsia="Calibri"/>
          <w:i/>
          <w:iCs/>
        </w:rPr>
        <w:t>Local Government (General) Regulations 2013</w:t>
      </w:r>
      <w:r>
        <w:rPr>
          <w:rFonts w:eastAsia="Calibri"/>
        </w:rPr>
        <w:t xml:space="preserve"> will apply to reduce the service charge, as prescribed.</w:t>
      </w:r>
    </w:p>
    <w:p w14:paraId="31F760EC" w14:textId="77777777" w:rsidR="00FB4929" w:rsidRDefault="00FB4929" w:rsidP="00FB4929">
      <w:pPr>
        <w:pStyle w:val="GG-Title3"/>
      </w:pPr>
      <w:r>
        <w:t>Separate Rate – Regional Landscape Levy</w:t>
      </w:r>
    </w:p>
    <w:p w14:paraId="7A4DFE18" w14:textId="77777777" w:rsidR="00FB4929" w:rsidRDefault="00FB4929" w:rsidP="00FB4929">
      <w:pPr>
        <w:pStyle w:val="GG-body"/>
        <w:rPr>
          <w:rFonts w:eastAsia="Calibri"/>
        </w:rPr>
      </w:pPr>
      <w:r>
        <w:rPr>
          <w:rFonts w:eastAsia="Calibri"/>
        </w:rPr>
        <w:t xml:space="preserve">Declared, pursuant to Section 69 of the </w:t>
      </w:r>
      <w:r>
        <w:rPr>
          <w:rFonts w:eastAsia="Calibri"/>
          <w:i/>
          <w:iCs/>
        </w:rPr>
        <w:t>Landscape South Australia Act 2019</w:t>
      </w:r>
      <w:r>
        <w:rPr>
          <w:rFonts w:eastAsia="Calibri"/>
        </w:rPr>
        <w:t xml:space="preserve"> and Section 154 of the </w:t>
      </w:r>
      <w:r>
        <w:rPr>
          <w:rFonts w:eastAsia="Calibri"/>
          <w:i/>
          <w:iCs/>
        </w:rPr>
        <w:t>Local Government Act 1999</w:t>
      </w:r>
      <w:r>
        <w:rPr>
          <w:rFonts w:eastAsia="Calibri"/>
        </w:rPr>
        <w:t>, a differential separate rate of 0.01748 cents in the dollar on all rateable land located within the area of the Council in the region of the Northern &amp; Yorke Landscape Board, to recover amounts payable to the Northern &amp; Yorke Regional Landscape Board.</w:t>
      </w:r>
    </w:p>
    <w:p w14:paraId="1D19E00C" w14:textId="77777777" w:rsidR="00FB4929" w:rsidRDefault="00FB4929" w:rsidP="00FB4929">
      <w:pPr>
        <w:pStyle w:val="GG-Title3"/>
      </w:pPr>
      <w:r>
        <w:t>Due Dates for Payment of Rates</w:t>
      </w:r>
    </w:p>
    <w:p w14:paraId="04B4F39F" w14:textId="77777777" w:rsidR="00FB4929" w:rsidRDefault="00FB4929" w:rsidP="00FB4929">
      <w:pPr>
        <w:pStyle w:val="GG-body"/>
        <w:rPr>
          <w:rFonts w:eastAsia="Calibri"/>
        </w:rPr>
      </w:pPr>
      <w:r>
        <w:rPr>
          <w:rFonts w:eastAsia="Calibri"/>
        </w:rPr>
        <w:t xml:space="preserve">Determined, in accordance with Section 181 of the </w:t>
      </w:r>
      <w:r>
        <w:rPr>
          <w:rFonts w:eastAsia="Calibri"/>
          <w:i/>
          <w:iCs/>
        </w:rPr>
        <w:t>Local Government Act 1999</w:t>
      </w:r>
      <w:r>
        <w:rPr>
          <w:rFonts w:eastAsia="Calibri"/>
        </w:rPr>
        <w:t>, all rates (including all separate rates) and annual service charges shall be due in four equal or approximately equal instalments payable on 14 September 2022, 14 December 2022, 15 March 2023 and 14 June 2023.</w:t>
      </w:r>
    </w:p>
    <w:p w14:paraId="2CF2C446" w14:textId="77777777" w:rsidR="00FB4929" w:rsidRDefault="00FB4929" w:rsidP="00FB4929">
      <w:pPr>
        <w:pStyle w:val="GG-SDated"/>
      </w:pPr>
      <w:r>
        <w:t>Dated: 5 August 2022</w:t>
      </w:r>
    </w:p>
    <w:p w14:paraId="78607D07" w14:textId="77777777" w:rsidR="00FB4929" w:rsidRDefault="00FB4929" w:rsidP="00FB4929">
      <w:pPr>
        <w:pStyle w:val="GG-SName"/>
        <w:rPr>
          <w:rFonts w:eastAsia="Calibri"/>
        </w:rPr>
      </w:pPr>
      <w:r>
        <w:rPr>
          <w:rFonts w:eastAsia="Calibri"/>
        </w:rPr>
        <w:t xml:space="preserve">P. </w:t>
      </w:r>
      <w:proofErr w:type="spellStart"/>
      <w:r>
        <w:rPr>
          <w:rFonts w:eastAsia="Calibri"/>
        </w:rPr>
        <w:t>Ackland</w:t>
      </w:r>
      <w:proofErr w:type="spellEnd"/>
    </w:p>
    <w:p w14:paraId="3019556C" w14:textId="5DF03A32" w:rsidR="00FB4929" w:rsidRDefault="00FB4929" w:rsidP="00FB4929">
      <w:pPr>
        <w:pStyle w:val="GG-Signature"/>
        <w:rPr>
          <w:rFonts w:eastAsia="Calibri"/>
        </w:rPr>
      </w:pPr>
      <w:r>
        <w:rPr>
          <w:rFonts w:eastAsia="Calibri"/>
        </w:rPr>
        <w:t>Chief Executive Officer</w:t>
      </w:r>
    </w:p>
    <w:p w14:paraId="63F56774" w14:textId="588EBE6E" w:rsidR="00FB4929" w:rsidRDefault="00FB4929" w:rsidP="00FB4929">
      <w:pPr>
        <w:pStyle w:val="GG-Signature"/>
        <w:pBdr>
          <w:bottom w:val="single" w:sz="4" w:space="1" w:color="auto"/>
        </w:pBdr>
        <w:spacing w:line="52" w:lineRule="exact"/>
        <w:jc w:val="center"/>
        <w:rPr>
          <w:rFonts w:eastAsia="Calibri"/>
        </w:rPr>
      </w:pPr>
    </w:p>
    <w:p w14:paraId="772C7460" w14:textId="7F796EB9" w:rsidR="00FB4929" w:rsidRDefault="00FB4929" w:rsidP="00FB4929">
      <w:pPr>
        <w:pStyle w:val="GG-Signature"/>
        <w:pBdr>
          <w:top w:val="single" w:sz="4" w:space="1" w:color="auto"/>
        </w:pBdr>
        <w:spacing w:before="34" w:line="14" w:lineRule="exact"/>
        <w:jc w:val="center"/>
        <w:rPr>
          <w:rFonts w:eastAsia="Calibri"/>
        </w:rPr>
      </w:pPr>
    </w:p>
    <w:p w14:paraId="08727AEA" w14:textId="53373475" w:rsidR="003A0917" w:rsidRDefault="003A0917" w:rsidP="003A0917">
      <w:pPr>
        <w:pStyle w:val="GG-body"/>
        <w:spacing w:after="0"/>
      </w:pPr>
    </w:p>
    <w:p w14:paraId="7269BBA7" w14:textId="77777777" w:rsidR="008F6BE5" w:rsidRDefault="008F6BE5" w:rsidP="00210E19">
      <w:pPr>
        <w:pStyle w:val="Heading2"/>
      </w:pPr>
      <w:bookmarkStart w:id="95" w:name="_Toc111714295"/>
      <w:r>
        <w:t>Wakefield Regional Council</w:t>
      </w:r>
      <w:bookmarkEnd w:id="95"/>
    </w:p>
    <w:p w14:paraId="5D50F81E" w14:textId="77777777" w:rsidR="008F6BE5" w:rsidRDefault="008F6BE5" w:rsidP="008F6BE5">
      <w:pPr>
        <w:pStyle w:val="GG-Title3"/>
      </w:pPr>
      <w:r>
        <w:t>Adoption of Valuations and Declaration of Rates 2022-23</w:t>
      </w:r>
    </w:p>
    <w:p w14:paraId="064B79E2" w14:textId="77777777" w:rsidR="008F6BE5" w:rsidRDefault="008F6BE5" w:rsidP="008F6BE5">
      <w:pPr>
        <w:pStyle w:val="GG-body"/>
        <w:rPr>
          <w:rFonts w:eastAsia="Calibri"/>
        </w:rPr>
      </w:pPr>
      <w:r>
        <w:rPr>
          <w:rFonts w:eastAsia="Calibri"/>
        </w:rPr>
        <w:t xml:space="preserve">Notice is hereby given that at its meeting held on 27 July 2022, Wakefield Regional Council, in exercise of its powers contained in Chapter 10 of the </w:t>
      </w:r>
      <w:r>
        <w:rPr>
          <w:rFonts w:eastAsia="Calibri"/>
          <w:i/>
          <w:iCs/>
        </w:rPr>
        <w:t>Local Government Act 1999</w:t>
      </w:r>
      <w:r>
        <w:rPr>
          <w:rFonts w:eastAsia="Calibri"/>
        </w:rPr>
        <w:t>, for the financial year ending 30 June 2023:</w:t>
      </w:r>
    </w:p>
    <w:p w14:paraId="188F848F" w14:textId="77777777" w:rsidR="008F6BE5" w:rsidRDefault="008F6BE5" w:rsidP="008F6BE5">
      <w:pPr>
        <w:pStyle w:val="GG-Title3"/>
      </w:pPr>
      <w:r>
        <w:t>Adoption of Valuation</w:t>
      </w:r>
    </w:p>
    <w:p w14:paraId="54DD10EE" w14:textId="77777777" w:rsidR="008F6BE5" w:rsidRDefault="008F6BE5" w:rsidP="008F6BE5">
      <w:pPr>
        <w:pStyle w:val="GG-body"/>
        <w:rPr>
          <w:rFonts w:eastAsia="Calibri"/>
        </w:rPr>
      </w:pPr>
      <w:r>
        <w:rPr>
          <w:rFonts w:eastAsia="Calibri"/>
        </w:rPr>
        <w:t>Adopted the most recent valuation made by the Valuer-General of capital value in relation to the area of the Council, that being the valuation listing of 24 July 2022 showing a total assessment for the district of $3,042,778,460.</w:t>
      </w:r>
    </w:p>
    <w:p w14:paraId="3FDF5008" w14:textId="77777777" w:rsidR="008F6BE5" w:rsidRDefault="008F6BE5" w:rsidP="008F6BE5">
      <w:pPr>
        <w:pStyle w:val="GG-Title3"/>
      </w:pPr>
      <w:r>
        <w:t>Fixed Charge</w:t>
      </w:r>
    </w:p>
    <w:p w14:paraId="750E0703" w14:textId="77777777" w:rsidR="008F6BE5" w:rsidRDefault="008F6BE5" w:rsidP="008F6BE5">
      <w:pPr>
        <w:pStyle w:val="GG-body"/>
        <w:rPr>
          <w:rFonts w:eastAsia="Calibri"/>
        </w:rPr>
      </w:pPr>
      <w:r>
        <w:rPr>
          <w:rFonts w:eastAsia="Calibri"/>
        </w:rPr>
        <w:t>Declared a fixed charge of $350 on rateable property within its area.</w:t>
      </w:r>
    </w:p>
    <w:p w14:paraId="36300290" w14:textId="77777777" w:rsidR="008F6BE5" w:rsidRDefault="008F6BE5" w:rsidP="008F6BE5">
      <w:pPr>
        <w:pStyle w:val="GG-Title3"/>
      </w:pPr>
      <w:r>
        <w:t xml:space="preserve"> Declaration of Differential General Rates</w:t>
      </w:r>
    </w:p>
    <w:p w14:paraId="6ADF2D8B" w14:textId="77777777" w:rsidR="008F6BE5" w:rsidRDefault="008F6BE5" w:rsidP="008F6BE5">
      <w:pPr>
        <w:pStyle w:val="GG-body"/>
        <w:rPr>
          <w:rFonts w:eastAsia="Calibri"/>
        </w:rPr>
      </w:pPr>
      <w:r>
        <w:rPr>
          <w:rFonts w:eastAsia="Calibri"/>
        </w:rPr>
        <w:t>Declared differential general rates on property within its area based on land use as follows:</w:t>
      </w:r>
    </w:p>
    <w:p w14:paraId="0EE32888" w14:textId="77777777" w:rsidR="008F6BE5" w:rsidRDefault="008F6BE5" w:rsidP="008F6BE5">
      <w:pPr>
        <w:pStyle w:val="GG-body"/>
        <w:numPr>
          <w:ilvl w:val="0"/>
          <w:numId w:val="43"/>
        </w:numPr>
        <w:spacing w:after="0"/>
        <w:ind w:left="426" w:hanging="283"/>
        <w:rPr>
          <w:rFonts w:eastAsia="Calibri"/>
        </w:rPr>
      </w:pPr>
      <w:r>
        <w:rPr>
          <w:rFonts w:eastAsia="Calibri"/>
        </w:rPr>
        <w:t xml:space="preserve">on rateable land of Category (a), (Residential), a rate of 0.41026 cents in the </w:t>
      </w:r>
      <w:proofErr w:type="gramStart"/>
      <w:r>
        <w:rPr>
          <w:rFonts w:eastAsia="Calibri"/>
        </w:rPr>
        <w:t>dollar;</w:t>
      </w:r>
      <w:proofErr w:type="gramEnd"/>
    </w:p>
    <w:p w14:paraId="3B96A6C6" w14:textId="77777777" w:rsidR="008F6BE5" w:rsidRDefault="008F6BE5" w:rsidP="008F6BE5">
      <w:pPr>
        <w:pStyle w:val="GG-body"/>
        <w:numPr>
          <w:ilvl w:val="0"/>
          <w:numId w:val="43"/>
        </w:numPr>
        <w:spacing w:after="0"/>
        <w:ind w:left="426" w:hanging="283"/>
        <w:rPr>
          <w:rFonts w:eastAsia="Calibri"/>
        </w:rPr>
      </w:pPr>
      <w:r>
        <w:rPr>
          <w:rFonts w:eastAsia="Calibri"/>
        </w:rPr>
        <w:t xml:space="preserve">on rateable land of Category (b) (Commercial Shop), Category (c) (Commercial Office), and Category (d) (Commercial Other), a rate of 0.496954 cents in the </w:t>
      </w:r>
      <w:proofErr w:type="gramStart"/>
      <w:r>
        <w:rPr>
          <w:rFonts w:eastAsia="Calibri"/>
        </w:rPr>
        <w:t>dollar;</w:t>
      </w:r>
      <w:proofErr w:type="gramEnd"/>
    </w:p>
    <w:p w14:paraId="1D88CAB4" w14:textId="77777777" w:rsidR="008F6BE5" w:rsidRDefault="008F6BE5" w:rsidP="008F6BE5">
      <w:pPr>
        <w:pStyle w:val="GG-body"/>
        <w:numPr>
          <w:ilvl w:val="0"/>
          <w:numId w:val="43"/>
        </w:numPr>
        <w:spacing w:after="0"/>
        <w:ind w:left="426" w:hanging="283"/>
        <w:rPr>
          <w:rFonts w:eastAsia="Calibri"/>
        </w:rPr>
      </w:pPr>
      <w:r>
        <w:rPr>
          <w:rFonts w:eastAsia="Calibri"/>
        </w:rPr>
        <w:t xml:space="preserve">on rateable land of Category (e) (Industry Light) and Category (f) (Industry Other), a rate of 0.466831 cents in the </w:t>
      </w:r>
      <w:proofErr w:type="gramStart"/>
      <w:r>
        <w:rPr>
          <w:rFonts w:eastAsia="Calibri"/>
        </w:rPr>
        <w:t>dollar;</w:t>
      </w:r>
      <w:proofErr w:type="gramEnd"/>
    </w:p>
    <w:p w14:paraId="23D52DE4" w14:textId="77777777" w:rsidR="008F6BE5" w:rsidRDefault="008F6BE5" w:rsidP="008F6BE5">
      <w:pPr>
        <w:pStyle w:val="GG-body"/>
        <w:numPr>
          <w:ilvl w:val="0"/>
          <w:numId w:val="43"/>
        </w:numPr>
        <w:spacing w:after="0"/>
        <w:ind w:left="426" w:hanging="283"/>
        <w:rPr>
          <w:rFonts w:eastAsia="Calibri"/>
        </w:rPr>
      </w:pPr>
      <w:r>
        <w:rPr>
          <w:rFonts w:eastAsia="Calibri"/>
        </w:rPr>
        <w:t xml:space="preserve">on rateable land assigned Category (g) (Primary Production), a rate of 0.247121 cents in the </w:t>
      </w:r>
      <w:proofErr w:type="gramStart"/>
      <w:r>
        <w:rPr>
          <w:rFonts w:eastAsia="Calibri"/>
        </w:rPr>
        <w:t>dollar;</w:t>
      </w:r>
      <w:proofErr w:type="gramEnd"/>
    </w:p>
    <w:p w14:paraId="444E36C8" w14:textId="77777777" w:rsidR="008F6BE5" w:rsidRDefault="008F6BE5" w:rsidP="008F6BE5">
      <w:pPr>
        <w:pStyle w:val="GG-body"/>
        <w:numPr>
          <w:ilvl w:val="0"/>
          <w:numId w:val="43"/>
        </w:numPr>
        <w:spacing w:after="0"/>
        <w:ind w:left="426" w:hanging="283"/>
        <w:rPr>
          <w:rFonts w:eastAsia="Calibri"/>
        </w:rPr>
      </w:pPr>
      <w:r>
        <w:rPr>
          <w:rFonts w:eastAsia="Calibri"/>
        </w:rPr>
        <w:t xml:space="preserve">on rateable land assigned Category (h) (Vacant), a rate of 0.545433 cents in the </w:t>
      </w:r>
      <w:proofErr w:type="gramStart"/>
      <w:r>
        <w:rPr>
          <w:rFonts w:eastAsia="Calibri"/>
        </w:rPr>
        <w:t>dollar;</w:t>
      </w:r>
      <w:proofErr w:type="gramEnd"/>
      <w:r>
        <w:rPr>
          <w:rFonts w:eastAsia="Calibri"/>
        </w:rPr>
        <w:t xml:space="preserve"> and</w:t>
      </w:r>
    </w:p>
    <w:p w14:paraId="07985DEB" w14:textId="77777777" w:rsidR="008F6BE5" w:rsidRDefault="008F6BE5" w:rsidP="008F6BE5">
      <w:pPr>
        <w:pStyle w:val="GG-body"/>
        <w:numPr>
          <w:ilvl w:val="0"/>
          <w:numId w:val="43"/>
        </w:numPr>
        <w:ind w:left="426" w:hanging="283"/>
        <w:rPr>
          <w:rFonts w:eastAsia="Calibri"/>
        </w:rPr>
      </w:pPr>
      <w:r>
        <w:rPr>
          <w:rFonts w:eastAsia="Calibri"/>
        </w:rPr>
        <w:t>on rateable land assigned Category (</w:t>
      </w:r>
      <w:proofErr w:type="spellStart"/>
      <w:r>
        <w:rPr>
          <w:rFonts w:eastAsia="Calibri"/>
        </w:rPr>
        <w:t>i</w:t>
      </w:r>
      <w:proofErr w:type="spellEnd"/>
      <w:r>
        <w:rPr>
          <w:rFonts w:eastAsia="Calibri"/>
        </w:rPr>
        <w:t>) (Other), a rate of 0.431758 cents in the dollar.</w:t>
      </w:r>
    </w:p>
    <w:p w14:paraId="7B57A9E1" w14:textId="77777777" w:rsidR="008F6BE5" w:rsidRDefault="008F6BE5" w:rsidP="008F6BE5">
      <w:pPr>
        <w:pStyle w:val="GG-Title3"/>
      </w:pPr>
      <w:r>
        <w:t>Community Wastewater Management Schemes Service Charges</w:t>
      </w:r>
    </w:p>
    <w:p w14:paraId="6D1D0EB4" w14:textId="77777777" w:rsidR="008F6BE5" w:rsidRDefault="008F6BE5" w:rsidP="008F6BE5">
      <w:pPr>
        <w:pStyle w:val="GG-body"/>
        <w:rPr>
          <w:rFonts w:eastAsia="Calibri"/>
        </w:rPr>
      </w:pPr>
      <w:r>
        <w:rPr>
          <w:rFonts w:eastAsia="Calibri"/>
        </w:rPr>
        <w:t>Declared service charges for the purposes of recovering from ratepayers who will benefit from the authorised Community Wastewater Management Schemes for the disposal of sewerage effluent, the capital cost of the work and the cost of the maintenance and operation thereof, of $529.00 in respect of land which is occupied and $407.00 in respect of land which is vacant.</w:t>
      </w:r>
    </w:p>
    <w:p w14:paraId="0EC9F3DF" w14:textId="77777777" w:rsidR="008F6BE5" w:rsidRDefault="008F6BE5" w:rsidP="008F6BE5">
      <w:pPr>
        <w:pStyle w:val="GG-Title3"/>
      </w:pPr>
      <w:r>
        <w:t>Waste Collection Charge</w:t>
      </w:r>
    </w:p>
    <w:p w14:paraId="749D7BD0" w14:textId="77777777" w:rsidR="008F6BE5" w:rsidRDefault="008F6BE5" w:rsidP="008F6BE5">
      <w:pPr>
        <w:pStyle w:val="GG-body"/>
        <w:rPr>
          <w:rFonts w:eastAsia="Calibri"/>
        </w:rPr>
      </w:pPr>
      <w:r>
        <w:rPr>
          <w:rFonts w:eastAsia="Calibri"/>
        </w:rPr>
        <w:t>Declared a service charge of $280 for the service known as the Residential (three bin) waste collection service and $248 for the service known as the Commercial (two bin) domestic waste collection service for the purpose of recovering from ratepayers, who will be benefited by the collection of waste, the cost of providing those services.</w:t>
      </w:r>
    </w:p>
    <w:p w14:paraId="58A3D78B" w14:textId="77777777" w:rsidR="008F6BE5" w:rsidRDefault="008F6BE5" w:rsidP="008F6BE5">
      <w:pPr>
        <w:pStyle w:val="GG-Title3"/>
      </w:pPr>
      <w:r>
        <w:t>Regional Landscape Levy</w:t>
      </w:r>
    </w:p>
    <w:p w14:paraId="2090C870" w14:textId="77777777" w:rsidR="008F6BE5" w:rsidRDefault="008F6BE5" w:rsidP="008F6BE5">
      <w:pPr>
        <w:pStyle w:val="GG-body"/>
        <w:rPr>
          <w:rFonts w:eastAsia="Calibri"/>
        </w:rPr>
      </w:pPr>
      <w:r>
        <w:rPr>
          <w:rFonts w:eastAsia="Calibri"/>
        </w:rPr>
        <w:t>Declared a separate rate of 0.013539 cents in the dollar on rateable land within its area for the purpose of raising its contribution to the Regional Landscape levy.</w:t>
      </w:r>
    </w:p>
    <w:p w14:paraId="6D663B77" w14:textId="77777777" w:rsidR="008F6BE5" w:rsidRDefault="008F6BE5" w:rsidP="008F6BE5">
      <w:pPr>
        <w:pStyle w:val="GG-SDated"/>
        <w:rPr>
          <w:rFonts w:eastAsia="Calibri"/>
        </w:rPr>
      </w:pPr>
      <w:r>
        <w:rPr>
          <w:rFonts w:eastAsia="Calibri"/>
        </w:rPr>
        <w:t>Dated: 30 June 2022</w:t>
      </w:r>
    </w:p>
    <w:p w14:paraId="060428B7" w14:textId="77777777" w:rsidR="008F6BE5" w:rsidRDefault="008F6BE5" w:rsidP="008F6BE5">
      <w:pPr>
        <w:pStyle w:val="GG-SName"/>
        <w:rPr>
          <w:rFonts w:eastAsia="Calibri"/>
        </w:rPr>
      </w:pPr>
      <w:r>
        <w:rPr>
          <w:rFonts w:eastAsia="Calibri"/>
        </w:rPr>
        <w:t>Andrew MacDonald</w:t>
      </w:r>
    </w:p>
    <w:p w14:paraId="0F30C8A3" w14:textId="0E9EB865" w:rsidR="008F6BE5" w:rsidRDefault="008F6BE5" w:rsidP="008F6BE5">
      <w:pPr>
        <w:pStyle w:val="GG-Signature"/>
        <w:rPr>
          <w:rFonts w:eastAsia="Calibri"/>
        </w:rPr>
      </w:pPr>
      <w:r>
        <w:rPr>
          <w:rFonts w:eastAsia="Calibri"/>
        </w:rPr>
        <w:t>Chief Executive Officer</w:t>
      </w:r>
    </w:p>
    <w:p w14:paraId="7A14A5FF" w14:textId="05312765" w:rsidR="008F6BE5" w:rsidRDefault="008F6BE5" w:rsidP="008F6BE5">
      <w:pPr>
        <w:pStyle w:val="GG-Signature"/>
        <w:pBdr>
          <w:bottom w:val="single" w:sz="4" w:space="1" w:color="auto"/>
        </w:pBdr>
        <w:spacing w:line="52" w:lineRule="exact"/>
        <w:jc w:val="center"/>
        <w:rPr>
          <w:rFonts w:eastAsia="Calibri"/>
        </w:rPr>
      </w:pPr>
    </w:p>
    <w:p w14:paraId="49C0F5A1" w14:textId="0A9BF436" w:rsidR="008F6BE5" w:rsidRDefault="008F6BE5" w:rsidP="008F6BE5">
      <w:pPr>
        <w:pStyle w:val="GG-Signature"/>
        <w:pBdr>
          <w:top w:val="single" w:sz="4" w:space="1" w:color="auto"/>
        </w:pBdr>
        <w:spacing w:before="34" w:line="14" w:lineRule="exact"/>
        <w:jc w:val="center"/>
        <w:rPr>
          <w:rFonts w:eastAsia="Calibri"/>
        </w:rPr>
      </w:pPr>
    </w:p>
    <w:p w14:paraId="18AA2AC3" w14:textId="77777777" w:rsidR="00FB4929" w:rsidRPr="003471CD" w:rsidRDefault="00FB4929" w:rsidP="003A0917">
      <w:pPr>
        <w:pStyle w:val="GG-body"/>
        <w:spacing w:after="0"/>
      </w:pPr>
    </w:p>
    <w:p w14:paraId="064F4451" w14:textId="77777777" w:rsidR="00CA3C3A" w:rsidRPr="003471CD" w:rsidRDefault="00CA3C3A" w:rsidP="0003517B">
      <w:pPr>
        <w:pStyle w:val="GG-body"/>
        <w:rPr>
          <w:szCs w:val="20"/>
        </w:rPr>
      </w:pPr>
      <w:r w:rsidRPr="003471CD">
        <w:rPr>
          <w:szCs w:val="20"/>
        </w:rPr>
        <w:br w:type="page"/>
      </w:r>
    </w:p>
    <w:p w14:paraId="29FC8DFA" w14:textId="77777777" w:rsidR="00CA3C3A" w:rsidRPr="003471CD" w:rsidRDefault="00CA3C3A" w:rsidP="009C23A5">
      <w:pPr>
        <w:pStyle w:val="Heading1"/>
      </w:pPr>
      <w:bookmarkStart w:id="96" w:name="_Toc111714296"/>
      <w:r w:rsidRPr="003471CD">
        <w:lastRenderedPageBreak/>
        <w:t>Public Notices</w:t>
      </w:r>
      <w:bookmarkEnd w:id="96"/>
    </w:p>
    <w:p w14:paraId="6E3423D6" w14:textId="77777777" w:rsidR="008F6BE5" w:rsidRPr="008F6BE5" w:rsidRDefault="008F6BE5" w:rsidP="00210E19">
      <w:pPr>
        <w:pStyle w:val="Heading2"/>
      </w:pPr>
      <w:bookmarkStart w:id="97" w:name="OLE_LINK3"/>
      <w:bookmarkStart w:id="98" w:name="OLE_LINK4"/>
      <w:bookmarkStart w:id="99" w:name="_Toc111714297"/>
      <w:r w:rsidRPr="008F6BE5">
        <w:t>National Electricity Law</w:t>
      </w:r>
      <w:bookmarkEnd w:id="99"/>
    </w:p>
    <w:bookmarkEnd w:id="97"/>
    <w:bookmarkEnd w:id="98"/>
    <w:p w14:paraId="614FA979" w14:textId="77777777" w:rsidR="008F6BE5" w:rsidRPr="008F6BE5" w:rsidRDefault="008F6BE5" w:rsidP="008F6BE5">
      <w:pPr>
        <w:jc w:val="center"/>
        <w:rPr>
          <w:bCs/>
          <w:i/>
          <w:iCs/>
          <w:szCs w:val="17"/>
          <w:lang w:val="en-US"/>
        </w:rPr>
      </w:pPr>
      <w:r w:rsidRPr="008F6BE5">
        <w:rPr>
          <w:i/>
          <w:szCs w:val="17"/>
          <w:lang w:val="en-US"/>
        </w:rPr>
        <w:t>Notice of Final Rule</w:t>
      </w:r>
    </w:p>
    <w:p w14:paraId="482573FA" w14:textId="77777777" w:rsidR="008F6BE5" w:rsidRPr="008F6BE5" w:rsidRDefault="008F6BE5" w:rsidP="008F6BE5">
      <w:pPr>
        <w:rPr>
          <w:rFonts w:eastAsia="Times New Roman"/>
          <w:szCs w:val="17"/>
          <w:lang w:val="en-US"/>
        </w:rPr>
      </w:pPr>
      <w:r w:rsidRPr="008F6BE5">
        <w:rPr>
          <w:rFonts w:eastAsia="Times New Roman"/>
          <w:szCs w:val="17"/>
          <w:lang w:val="en-US"/>
        </w:rPr>
        <w:t>The Australian Energy Market Commission (AEMC) gives notice under the National Electricity Law as follows:</w:t>
      </w:r>
    </w:p>
    <w:p w14:paraId="5FDF22AC" w14:textId="77777777" w:rsidR="008F6BE5" w:rsidRPr="008F6BE5" w:rsidRDefault="008F6BE5" w:rsidP="008F6BE5">
      <w:pPr>
        <w:ind w:left="142"/>
        <w:rPr>
          <w:rFonts w:eastAsia="Times New Roman"/>
          <w:szCs w:val="17"/>
          <w:lang w:val="en-US"/>
        </w:rPr>
      </w:pPr>
      <w:r w:rsidRPr="008F6BE5">
        <w:rPr>
          <w:rFonts w:eastAsia="Times New Roman"/>
          <w:szCs w:val="17"/>
        </w:rPr>
        <w:t>Under ss 102 and 103, the making of the</w:t>
      </w:r>
      <w:r w:rsidRPr="008F6BE5">
        <w:rPr>
          <w:rFonts w:eastAsia="Times New Roman"/>
          <w:i/>
          <w:szCs w:val="17"/>
        </w:rPr>
        <w:t xml:space="preserve"> National Electricity Amendment (Enhancing information on generator availability in MT PASA) Rule 2022</w:t>
      </w:r>
      <w:r w:rsidRPr="008F6BE5">
        <w:rPr>
          <w:rFonts w:eastAsia="Times New Roman"/>
          <w:szCs w:val="17"/>
        </w:rPr>
        <w:t xml:space="preserve"> </w:t>
      </w:r>
      <w:r w:rsidRPr="008F6BE5">
        <w:rPr>
          <w:rFonts w:eastAsia="Times New Roman"/>
          <w:i/>
          <w:szCs w:val="17"/>
        </w:rPr>
        <w:t xml:space="preserve">No. 7 </w:t>
      </w:r>
      <w:r w:rsidRPr="008F6BE5">
        <w:rPr>
          <w:rFonts w:eastAsia="Times New Roman"/>
          <w:szCs w:val="17"/>
        </w:rPr>
        <w:t xml:space="preserve">(Ref. ERC0338) and related final determination. Provisions commence as follows: </w:t>
      </w:r>
      <w:r w:rsidRPr="008F6BE5">
        <w:rPr>
          <w:rFonts w:eastAsia="Times New Roman"/>
          <w:b/>
          <w:szCs w:val="17"/>
        </w:rPr>
        <w:t>Schedule 1 commences on 9 October 2023, schedule 2 commences on 3 June 2024, schedule 3 commences on 31 July 2025 and schedule 4 commences on 18 August 2022</w:t>
      </w:r>
      <w:r w:rsidRPr="008F6BE5">
        <w:rPr>
          <w:rFonts w:eastAsia="Times New Roman"/>
          <w:szCs w:val="17"/>
          <w:lang w:val="en-US"/>
        </w:rPr>
        <w:t>.</w:t>
      </w:r>
    </w:p>
    <w:p w14:paraId="0E420D0F" w14:textId="77777777" w:rsidR="008F6BE5" w:rsidRPr="008F6BE5" w:rsidRDefault="008F6BE5" w:rsidP="008F6BE5">
      <w:pPr>
        <w:rPr>
          <w:rFonts w:eastAsia="Times New Roman"/>
          <w:szCs w:val="17"/>
          <w:lang w:val="en-US"/>
        </w:rPr>
      </w:pPr>
      <w:r w:rsidRPr="008F6BE5">
        <w:rPr>
          <w:rFonts w:eastAsia="Times New Roman"/>
          <w:szCs w:val="17"/>
          <w:lang w:val="en-US"/>
        </w:rPr>
        <w:t>Documents referred to above are available on the AEMC’s website and are available for inspection at the AEMC’s office.</w:t>
      </w:r>
    </w:p>
    <w:p w14:paraId="16FBB37F" w14:textId="77777777" w:rsidR="008F6BE5" w:rsidRPr="008F6BE5" w:rsidRDefault="008F6BE5" w:rsidP="008F6BE5">
      <w:pPr>
        <w:spacing w:after="0"/>
        <w:ind w:left="160"/>
        <w:rPr>
          <w:rFonts w:eastAsia="Times New Roman"/>
          <w:szCs w:val="17"/>
        </w:rPr>
      </w:pPr>
      <w:r w:rsidRPr="008F6BE5">
        <w:rPr>
          <w:rFonts w:eastAsia="Times New Roman"/>
          <w:szCs w:val="17"/>
        </w:rPr>
        <w:t>Australian Energy Market Commission</w:t>
      </w:r>
    </w:p>
    <w:p w14:paraId="5121C7B5" w14:textId="77777777" w:rsidR="008F6BE5" w:rsidRPr="008F6BE5" w:rsidRDefault="008F6BE5" w:rsidP="008F6BE5">
      <w:pPr>
        <w:spacing w:after="0"/>
        <w:ind w:left="160"/>
        <w:rPr>
          <w:rFonts w:eastAsia="Times New Roman"/>
          <w:szCs w:val="17"/>
        </w:rPr>
      </w:pPr>
      <w:r w:rsidRPr="008F6BE5">
        <w:rPr>
          <w:rFonts w:eastAsia="Times New Roman"/>
          <w:szCs w:val="17"/>
        </w:rPr>
        <w:t>Level 15, 60 Castlereagh St</w:t>
      </w:r>
    </w:p>
    <w:p w14:paraId="17F749EA" w14:textId="77777777" w:rsidR="008F6BE5" w:rsidRPr="008F6BE5" w:rsidRDefault="008F6BE5" w:rsidP="008F6BE5">
      <w:pPr>
        <w:spacing w:after="0"/>
        <w:ind w:left="160"/>
        <w:rPr>
          <w:rFonts w:eastAsia="Times New Roman"/>
          <w:szCs w:val="17"/>
        </w:rPr>
      </w:pPr>
      <w:r w:rsidRPr="008F6BE5">
        <w:rPr>
          <w:rFonts w:eastAsia="Times New Roman"/>
          <w:szCs w:val="17"/>
        </w:rPr>
        <w:t xml:space="preserve">Sydney NSW 2000 </w:t>
      </w:r>
    </w:p>
    <w:p w14:paraId="04DB63B6" w14:textId="77777777" w:rsidR="008F6BE5" w:rsidRPr="008F6BE5" w:rsidRDefault="008F6BE5" w:rsidP="008F6BE5">
      <w:pPr>
        <w:spacing w:after="0"/>
        <w:ind w:left="160"/>
        <w:rPr>
          <w:rFonts w:eastAsia="Times New Roman"/>
          <w:szCs w:val="17"/>
        </w:rPr>
      </w:pPr>
      <w:r w:rsidRPr="008F6BE5">
        <w:rPr>
          <w:rFonts w:eastAsia="Times New Roman"/>
          <w:szCs w:val="17"/>
        </w:rPr>
        <w:t>Telephone: (02) 8296 7800</w:t>
      </w:r>
    </w:p>
    <w:p w14:paraId="6F8CFE74" w14:textId="77777777" w:rsidR="008F6BE5" w:rsidRPr="008F6BE5" w:rsidRDefault="008F6BE5" w:rsidP="008F6BE5">
      <w:pPr>
        <w:ind w:left="160"/>
        <w:rPr>
          <w:rFonts w:eastAsia="Times New Roman"/>
          <w:szCs w:val="17"/>
        </w:rPr>
      </w:pPr>
      <w:hyperlink r:id="rId48" w:history="1">
        <w:r w:rsidRPr="008F6BE5">
          <w:rPr>
            <w:rFonts w:eastAsia="Times New Roman"/>
            <w:color w:val="0000FF"/>
            <w:szCs w:val="17"/>
            <w:u w:val="single"/>
          </w:rPr>
          <w:t>www.aemc.gov.au</w:t>
        </w:r>
      </w:hyperlink>
      <w:r w:rsidRPr="008F6BE5">
        <w:rPr>
          <w:rFonts w:eastAsia="Times New Roman"/>
          <w:szCs w:val="17"/>
        </w:rPr>
        <w:t xml:space="preserve"> </w:t>
      </w:r>
    </w:p>
    <w:p w14:paraId="58DF6C49" w14:textId="6F3D8BEC" w:rsidR="00164C3B" w:rsidRDefault="008F6BE5" w:rsidP="008F6BE5">
      <w:pPr>
        <w:spacing w:after="0"/>
        <w:rPr>
          <w:rFonts w:eastAsia="Times New Roman"/>
          <w:szCs w:val="17"/>
        </w:rPr>
      </w:pPr>
      <w:r w:rsidRPr="008F6BE5">
        <w:rPr>
          <w:rFonts w:eastAsia="Times New Roman"/>
          <w:szCs w:val="17"/>
        </w:rPr>
        <w:t>Dated: 18 August 2022</w:t>
      </w:r>
    </w:p>
    <w:p w14:paraId="272DC171" w14:textId="2162C453" w:rsidR="008F6BE5" w:rsidRDefault="008F6BE5" w:rsidP="008F6BE5">
      <w:pPr>
        <w:pBdr>
          <w:bottom w:val="single" w:sz="4" w:space="1" w:color="auto"/>
        </w:pBdr>
        <w:spacing w:after="0" w:line="52" w:lineRule="exact"/>
        <w:jc w:val="center"/>
      </w:pPr>
    </w:p>
    <w:p w14:paraId="65126770" w14:textId="0E1711E0" w:rsidR="008F6BE5" w:rsidRDefault="008F6BE5" w:rsidP="008F6BE5">
      <w:pPr>
        <w:pBdr>
          <w:top w:val="single" w:sz="4" w:space="1" w:color="auto"/>
        </w:pBdr>
        <w:spacing w:before="34" w:after="0" w:line="14" w:lineRule="exact"/>
        <w:jc w:val="center"/>
      </w:pPr>
    </w:p>
    <w:p w14:paraId="5C47485E" w14:textId="2197D488" w:rsidR="008F6BE5" w:rsidRDefault="008F6BE5" w:rsidP="008F6BE5">
      <w:pPr>
        <w:pStyle w:val="GG-body"/>
        <w:spacing w:after="0"/>
      </w:pPr>
    </w:p>
    <w:p w14:paraId="194FD74E" w14:textId="77777777" w:rsidR="008F6BE5" w:rsidRPr="008F6BE5" w:rsidRDefault="008F6BE5" w:rsidP="00210E19">
      <w:pPr>
        <w:pStyle w:val="Heading2"/>
      </w:pPr>
      <w:bookmarkStart w:id="100" w:name="_Toc111714298"/>
      <w:r w:rsidRPr="008F6BE5">
        <w:t>National Energy Retail Law</w:t>
      </w:r>
      <w:bookmarkEnd w:id="100"/>
    </w:p>
    <w:p w14:paraId="27039C7C" w14:textId="77777777" w:rsidR="008F6BE5" w:rsidRPr="008F6BE5" w:rsidRDefault="008F6BE5" w:rsidP="008F6BE5">
      <w:pPr>
        <w:jc w:val="center"/>
        <w:rPr>
          <w:i/>
          <w:szCs w:val="17"/>
          <w:lang w:val="en-US"/>
        </w:rPr>
      </w:pPr>
      <w:r w:rsidRPr="008F6BE5">
        <w:rPr>
          <w:i/>
          <w:szCs w:val="17"/>
          <w:lang w:val="en-US"/>
        </w:rPr>
        <w:t>Initiation of non-controversial rule change request</w:t>
      </w:r>
    </w:p>
    <w:p w14:paraId="50971005" w14:textId="77777777" w:rsidR="008F6BE5" w:rsidRPr="008F6BE5" w:rsidRDefault="008F6BE5" w:rsidP="008F6BE5">
      <w:pPr>
        <w:rPr>
          <w:rFonts w:eastAsia="Times New Roman"/>
          <w:szCs w:val="17"/>
          <w:lang w:val="en-US"/>
        </w:rPr>
      </w:pPr>
      <w:r w:rsidRPr="008F6BE5">
        <w:rPr>
          <w:rFonts w:eastAsia="Times New Roman"/>
          <w:szCs w:val="17"/>
          <w:lang w:val="en-US"/>
        </w:rPr>
        <w:t>The Australian Energy Market Commission (AEMC) gives notice under the National Energy Retail Law as follows:</w:t>
      </w:r>
    </w:p>
    <w:p w14:paraId="4E4E7AE3" w14:textId="77777777" w:rsidR="008F6BE5" w:rsidRPr="008F6BE5" w:rsidRDefault="008F6BE5" w:rsidP="008F6BE5">
      <w:pPr>
        <w:ind w:left="160"/>
        <w:rPr>
          <w:rFonts w:eastAsia="Times New Roman"/>
          <w:b/>
          <w:szCs w:val="17"/>
          <w:lang w:val="en-US"/>
        </w:rPr>
      </w:pPr>
      <w:r w:rsidRPr="008F6BE5">
        <w:rPr>
          <w:rFonts w:eastAsia="Times New Roman"/>
          <w:szCs w:val="17"/>
        </w:rPr>
        <w:t xml:space="preserve">Under s 251, the Australian Energy Council has requested the </w:t>
      </w:r>
      <w:r w:rsidRPr="008F6BE5">
        <w:rPr>
          <w:rFonts w:eastAsia="Times New Roman"/>
          <w:i/>
          <w:szCs w:val="17"/>
        </w:rPr>
        <w:t xml:space="preserve">Delaying implementation of the AER Billing guideline </w:t>
      </w:r>
      <w:r w:rsidRPr="008F6BE5">
        <w:rPr>
          <w:rFonts w:eastAsia="Times New Roman"/>
          <w:szCs w:val="17"/>
        </w:rPr>
        <w:t>(Ref. RRC0046) proposal. The proposal seeks to delay the implementation of the AER Billing guideline by six months from 31 March 2023 to 30 September 2023 to reduce implementation costs. The AEMC intends to expedite the proposal under s 252 as it considers the proposed Rule is non-controversial, subject to requests not to do so.</w:t>
      </w:r>
    </w:p>
    <w:p w14:paraId="33CD45F6" w14:textId="77777777" w:rsidR="008F6BE5" w:rsidRPr="008F6BE5" w:rsidRDefault="008F6BE5" w:rsidP="008F6BE5">
      <w:pPr>
        <w:rPr>
          <w:rFonts w:eastAsia="Times New Roman"/>
          <w:szCs w:val="17"/>
        </w:rPr>
      </w:pPr>
      <w:r w:rsidRPr="008F6BE5">
        <w:rPr>
          <w:rFonts w:eastAsia="Times New Roman"/>
          <w:szCs w:val="17"/>
        </w:rPr>
        <w:t xml:space="preserve">Written </w:t>
      </w:r>
      <w:r w:rsidRPr="008F6BE5">
        <w:rPr>
          <w:rFonts w:eastAsia="Times New Roman"/>
          <w:szCs w:val="17"/>
          <w:lang w:val="en-US"/>
        </w:rPr>
        <w:t>requests</w:t>
      </w:r>
      <w:r w:rsidRPr="008F6BE5">
        <w:rPr>
          <w:rFonts w:eastAsia="Times New Roman"/>
          <w:szCs w:val="17"/>
        </w:rPr>
        <w:t xml:space="preserve"> not to expedite the proposal must be received by </w:t>
      </w:r>
      <w:bookmarkStart w:id="101" w:name="Text7"/>
      <w:r w:rsidRPr="008F6BE5">
        <w:rPr>
          <w:rFonts w:eastAsia="Times New Roman"/>
          <w:b/>
          <w:bCs/>
          <w:szCs w:val="17"/>
        </w:rPr>
        <w:t>1 September 2022</w:t>
      </w:r>
      <w:bookmarkEnd w:id="101"/>
      <w:r w:rsidRPr="008F6BE5">
        <w:rPr>
          <w:rFonts w:eastAsia="Times New Roman"/>
          <w:szCs w:val="17"/>
        </w:rPr>
        <w:t xml:space="preserve">. Submissions must be received by </w:t>
      </w:r>
      <w:r w:rsidRPr="008F6BE5">
        <w:rPr>
          <w:rFonts w:eastAsia="Times New Roman"/>
          <w:b/>
          <w:szCs w:val="17"/>
        </w:rPr>
        <w:t>15 September 2022.</w:t>
      </w:r>
    </w:p>
    <w:p w14:paraId="6501ACA1" w14:textId="77777777" w:rsidR="008F6BE5" w:rsidRPr="008F6BE5" w:rsidRDefault="008F6BE5" w:rsidP="008F6BE5">
      <w:pPr>
        <w:rPr>
          <w:rFonts w:eastAsia="Times New Roman"/>
          <w:szCs w:val="17"/>
          <w:lang w:val="en-US"/>
        </w:rPr>
      </w:pPr>
      <w:r w:rsidRPr="008F6BE5">
        <w:rPr>
          <w:rFonts w:eastAsia="Times New Roman"/>
          <w:szCs w:val="17"/>
          <w:lang w:val="en-US"/>
        </w:rPr>
        <w:t xml:space="preserve">Submissions can be made via the </w:t>
      </w:r>
      <w:hyperlink r:id="rId49" w:history="1">
        <w:r w:rsidRPr="008F6BE5">
          <w:rPr>
            <w:rFonts w:eastAsia="Times New Roman"/>
            <w:color w:val="0000FF"/>
            <w:szCs w:val="17"/>
            <w:u w:val="single"/>
            <w:lang w:val="en-US"/>
          </w:rPr>
          <w:t>AEMC’s website</w:t>
        </w:r>
      </w:hyperlink>
      <w:r w:rsidRPr="008F6BE5">
        <w:rPr>
          <w:rFonts w:eastAsia="Times New Roman"/>
          <w:szCs w:val="17"/>
          <w:lang w:val="en-US"/>
        </w:rPr>
        <w:t xml:space="preserve">. Before making a submission, please review the AEMC’s </w:t>
      </w:r>
      <w:hyperlink r:id="rId50" w:history="1">
        <w:r w:rsidRPr="008F6BE5">
          <w:rPr>
            <w:rFonts w:eastAsia="Times New Roman"/>
            <w:color w:val="0000FF"/>
            <w:szCs w:val="17"/>
            <w:u w:val="single"/>
            <w:lang w:val="en-US"/>
          </w:rPr>
          <w:t>privacy statement</w:t>
        </w:r>
      </w:hyperlink>
      <w:r w:rsidRPr="008F6BE5">
        <w:rPr>
          <w:rFonts w:eastAsia="Times New Roman"/>
          <w:szCs w:val="17"/>
          <w:lang w:val="en-US"/>
        </w:rPr>
        <w:t xml:space="preserve"> on its website, and consider the AEMC’s</w:t>
      </w:r>
      <w:r w:rsidRPr="008F6BE5">
        <w:rPr>
          <w:rFonts w:eastAsia="Times New Roman"/>
          <w:i/>
          <w:szCs w:val="17"/>
          <w:lang w:val="en-US"/>
        </w:rPr>
        <w:t xml:space="preserve"> </w:t>
      </w:r>
      <w:hyperlink r:id="rId51" w:history="1">
        <w:r w:rsidRPr="008F6BE5">
          <w:rPr>
            <w:rFonts w:eastAsia="Times New Roman"/>
            <w:iCs/>
            <w:color w:val="0000FF"/>
            <w:szCs w:val="17"/>
            <w:u w:val="single"/>
            <w:lang w:val="en-US"/>
          </w:rPr>
          <w:t>Tips for making a submission</w:t>
        </w:r>
      </w:hyperlink>
      <w:r w:rsidRPr="008F6BE5">
        <w:rPr>
          <w:rFonts w:eastAsia="Times New Roman"/>
          <w:szCs w:val="17"/>
          <w:lang w:val="en-US"/>
        </w:rPr>
        <w:t>. The AEMC publishes all submissions on its website, subject to confidentiality.</w:t>
      </w:r>
    </w:p>
    <w:p w14:paraId="0C489A85" w14:textId="77777777" w:rsidR="008F6BE5" w:rsidRPr="008F6BE5" w:rsidRDefault="008F6BE5" w:rsidP="008F6BE5">
      <w:pPr>
        <w:rPr>
          <w:rFonts w:eastAsia="Times New Roman"/>
          <w:szCs w:val="17"/>
          <w:lang w:val="en-US"/>
        </w:rPr>
      </w:pPr>
      <w:r w:rsidRPr="008F6BE5">
        <w:rPr>
          <w:rFonts w:eastAsia="Times New Roman"/>
          <w:szCs w:val="17"/>
          <w:lang w:val="en-US"/>
        </w:rPr>
        <w:t xml:space="preserve">Written requests not to expedite the proposal should be sent to </w:t>
      </w:r>
      <w:hyperlink r:id="rId52" w:history="1">
        <w:r w:rsidRPr="008F6BE5">
          <w:rPr>
            <w:rFonts w:eastAsia="Times New Roman"/>
            <w:color w:val="0000FF"/>
            <w:szCs w:val="17"/>
            <w:u w:val="single"/>
            <w:lang w:val="en-US"/>
          </w:rPr>
          <w:t>submissions@aemc.gov.au</w:t>
        </w:r>
      </w:hyperlink>
      <w:r w:rsidRPr="008F6BE5">
        <w:rPr>
          <w:rFonts w:eastAsia="Times New Roman"/>
          <w:szCs w:val="17"/>
          <w:lang w:val="en-US"/>
        </w:rPr>
        <w:t xml:space="preserve"> and cite the reference in the title. Before sending a request, please review the AEMC’s privacy statement on its website.</w:t>
      </w:r>
    </w:p>
    <w:p w14:paraId="585CA7B9" w14:textId="77777777" w:rsidR="008F6BE5" w:rsidRPr="008F6BE5" w:rsidRDefault="008F6BE5" w:rsidP="008F6BE5">
      <w:pPr>
        <w:rPr>
          <w:rFonts w:eastAsia="Times New Roman"/>
          <w:szCs w:val="17"/>
          <w:lang w:val="en-US"/>
        </w:rPr>
      </w:pPr>
      <w:r w:rsidRPr="008F6BE5">
        <w:rPr>
          <w:rFonts w:eastAsia="Times New Roman"/>
          <w:szCs w:val="17"/>
          <w:lang w:val="en-US"/>
        </w:rPr>
        <w:t>Documents referred to above are available on the AEMC’s website and are available for inspection at the AEMC’s office.</w:t>
      </w:r>
    </w:p>
    <w:p w14:paraId="759B4204" w14:textId="77777777" w:rsidR="008F6BE5" w:rsidRPr="008F6BE5" w:rsidRDefault="008F6BE5" w:rsidP="008F6BE5">
      <w:pPr>
        <w:spacing w:after="0"/>
        <w:ind w:left="160"/>
        <w:rPr>
          <w:rFonts w:eastAsia="Times New Roman"/>
          <w:szCs w:val="17"/>
        </w:rPr>
      </w:pPr>
      <w:r w:rsidRPr="008F6BE5">
        <w:rPr>
          <w:rFonts w:eastAsia="Times New Roman"/>
          <w:szCs w:val="17"/>
        </w:rPr>
        <w:t>Australian Energy Market Commission</w:t>
      </w:r>
    </w:p>
    <w:p w14:paraId="60407D2D" w14:textId="77777777" w:rsidR="008F6BE5" w:rsidRPr="008F6BE5" w:rsidRDefault="008F6BE5" w:rsidP="008F6BE5">
      <w:pPr>
        <w:spacing w:after="0"/>
        <w:ind w:left="160"/>
        <w:rPr>
          <w:rFonts w:eastAsia="Times New Roman"/>
          <w:szCs w:val="17"/>
        </w:rPr>
      </w:pPr>
      <w:r w:rsidRPr="008F6BE5">
        <w:rPr>
          <w:rFonts w:eastAsia="Times New Roman"/>
          <w:szCs w:val="17"/>
        </w:rPr>
        <w:t>Level 15, 60 Castlereagh St</w:t>
      </w:r>
    </w:p>
    <w:p w14:paraId="250F0C94" w14:textId="77777777" w:rsidR="008F6BE5" w:rsidRPr="008F6BE5" w:rsidRDefault="008F6BE5" w:rsidP="008F6BE5">
      <w:pPr>
        <w:spacing w:after="0"/>
        <w:ind w:left="160"/>
        <w:rPr>
          <w:rFonts w:eastAsia="Times New Roman"/>
          <w:szCs w:val="17"/>
        </w:rPr>
      </w:pPr>
      <w:r w:rsidRPr="008F6BE5">
        <w:rPr>
          <w:rFonts w:eastAsia="Times New Roman"/>
          <w:szCs w:val="17"/>
        </w:rPr>
        <w:t xml:space="preserve">Sydney NSW 2000 </w:t>
      </w:r>
    </w:p>
    <w:p w14:paraId="4D624C74" w14:textId="77777777" w:rsidR="008F6BE5" w:rsidRPr="008F6BE5" w:rsidRDefault="008F6BE5" w:rsidP="008F6BE5">
      <w:pPr>
        <w:spacing w:after="0"/>
        <w:ind w:left="160"/>
        <w:rPr>
          <w:rFonts w:eastAsia="Times New Roman"/>
          <w:szCs w:val="17"/>
        </w:rPr>
      </w:pPr>
      <w:r w:rsidRPr="008F6BE5">
        <w:rPr>
          <w:rFonts w:eastAsia="Times New Roman"/>
          <w:szCs w:val="17"/>
        </w:rPr>
        <w:t>Telephone: (02) 8296 7800</w:t>
      </w:r>
    </w:p>
    <w:p w14:paraId="4F1BCAF1" w14:textId="77777777" w:rsidR="008F6BE5" w:rsidRPr="008F6BE5" w:rsidRDefault="008F6BE5" w:rsidP="008F6BE5">
      <w:pPr>
        <w:ind w:left="160"/>
        <w:rPr>
          <w:rFonts w:eastAsia="Times New Roman"/>
          <w:szCs w:val="17"/>
        </w:rPr>
      </w:pPr>
      <w:hyperlink r:id="rId53" w:history="1">
        <w:r w:rsidRPr="008F6BE5">
          <w:rPr>
            <w:rFonts w:eastAsia="Times New Roman"/>
            <w:color w:val="0000FF"/>
            <w:szCs w:val="17"/>
            <w:u w:val="single"/>
          </w:rPr>
          <w:t>www.aemc.gov.au</w:t>
        </w:r>
      </w:hyperlink>
      <w:r w:rsidRPr="008F6BE5">
        <w:rPr>
          <w:rFonts w:eastAsia="Times New Roman"/>
          <w:szCs w:val="17"/>
        </w:rPr>
        <w:t xml:space="preserve"> </w:t>
      </w:r>
    </w:p>
    <w:p w14:paraId="58C122FF" w14:textId="78A6A869" w:rsidR="008F6BE5" w:rsidRDefault="008F6BE5" w:rsidP="008F6BE5">
      <w:pPr>
        <w:spacing w:after="0"/>
        <w:rPr>
          <w:rFonts w:eastAsia="Times New Roman"/>
          <w:szCs w:val="17"/>
        </w:rPr>
      </w:pPr>
      <w:r w:rsidRPr="008F6BE5">
        <w:rPr>
          <w:rFonts w:eastAsia="Times New Roman"/>
          <w:szCs w:val="17"/>
        </w:rPr>
        <w:t>Dated: 18 August 2022</w:t>
      </w:r>
    </w:p>
    <w:p w14:paraId="2C97AB3F" w14:textId="51916754" w:rsidR="008F6BE5" w:rsidRDefault="008F6BE5" w:rsidP="008F6BE5">
      <w:pPr>
        <w:pBdr>
          <w:bottom w:val="single" w:sz="4" w:space="1" w:color="auto"/>
        </w:pBdr>
        <w:spacing w:after="0" w:line="52" w:lineRule="exact"/>
        <w:jc w:val="center"/>
      </w:pPr>
    </w:p>
    <w:p w14:paraId="5235DA61" w14:textId="7707A569" w:rsidR="008F6BE5" w:rsidRDefault="008F6BE5" w:rsidP="008F6BE5">
      <w:pPr>
        <w:pBdr>
          <w:top w:val="single" w:sz="4" w:space="1" w:color="auto"/>
        </w:pBdr>
        <w:spacing w:before="34" w:after="0" w:line="14" w:lineRule="exact"/>
        <w:jc w:val="center"/>
      </w:pPr>
    </w:p>
    <w:p w14:paraId="1DA1633B" w14:textId="69BA89BD" w:rsidR="008F6BE5" w:rsidRDefault="008F6BE5" w:rsidP="008F6BE5">
      <w:pPr>
        <w:pStyle w:val="GG-body"/>
        <w:spacing w:after="0"/>
      </w:pPr>
    </w:p>
    <w:p w14:paraId="03C08516" w14:textId="77777777" w:rsidR="008F6BE5" w:rsidRPr="008F6BE5" w:rsidRDefault="008F6BE5" w:rsidP="00210E19">
      <w:pPr>
        <w:pStyle w:val="Heading2"/>
      </w:pPr>
      <w:bookmarkStart w:id="102" w:name="_Toc72399887"/>
      <w:bookmarkStart w:id="103" w:name="_Toc111714299"/>
      <w:r w:rsidRPr="008F6BE5">
        <w:t>Sale of Property</w:t>
      </w:r>
      <w:bookmarkEnd w:id="102"/>
      <w:bookmarkEnd w:id="103"/>
    </w:p>
    <w:p w14:paraId="0BBE47B4" w14:textId="77777777" w:rsidR="008F6BE5" w:rsidRPr="008F6BE5" w:rsidRDefault="008F6BE5" w:rsidP="008F6BE5">
      <w:pPr>
        <w:jc w:val="center"/>
        <w:rPr>
          <w:i/>
          <w:szCs w:val="17"/>
        </w:rPr>
      </w:pPr>
      <w:r w:rsidRPr="008F6BE5">
        <w:rPr>
          <w:i/>
          <w:szCs w:val="17"/>
        </w:rPr>
        <w:t>Warrant of Sale</w:t>
      </w:r>
    </w:p>
    <w:p w14:paraId="1DD18C66" w14:textId="77777777" w:rsidR="008F6BE5" w:rsidRPr="008F6BE5" w:rsidRDefault="008F6BE5" w:rsidP="008F6BE5">
      <w:pPr>
        <w:spacing w:after="20"/>
        <w:rPr>
          <w:rFonts w:eastAsia="Times New Roman"/>
          <w:szCs w:val="20"/>
        </w:rPr>
      </w:pPr>
      <w:r w:rsidRPr="008F6BE5">
        <w:rPr>
          <w:rFonts w:eastAsia="Times New Roman"/>
          <w:szCs w:val="20"/>
        </w:rPr>
        <w:t xml:space="preserve">Auction Date: </w:t>
      </w:r>
      <w:r w:rsidRPr="008F6BE5">
        <w:rPr>
          <w:rFonts w:eastAsia="Times New Roman"/>
          <w:szCs w:val="20"/>
          <w:lang w:val="en-US"/>
        </w:rPr>
        <w:t>Thursday, 8 September 2022 at 11:30am</w:t>
      </w:r>
    </w:p>
    <w:p w14:paraId="0B03EDE3" w14:textId="77777777" w:rsidR="008F6BE5" w:rsidRPr="008F6BE5" w:rsidRDefault="008F6BE5" w:rsidP="008F6BE5">
      <w:pPr>
        <w:rPr>
          <w:rFonts w:eastAsia="Times New Roman"/>
          <w:szCs w:val="20"/>
        </w:rPr>
      </w:pPr>
      <w:r w:rsidRPr="008F6BE5">
        <w:rPr>
          <w:rFonts w:eastAsia="Times New Roman"/>
          <w:szCs w:val="20"/>
        </w:rPr>
        <w:t>Location: 3 Old Mallala Road, Gawler Belt, South Australia</w:t>
      </w:r>
    </w:p>
    <w:p w14:paraId="30C9E639" w14:textId="77777777" w:rsidR="008F6BE5" w:rsidRPr="008F6BE5" w:rsidRDefault="008F6BE5" w:rsidP="008F6BE5">
      <w:pPr>
        <w:rPr>
          <w:rFonts w:eastAsia="Times New Roman"/>
          <w:spacing w:val="-2"/>
          <w:szCs w:val="20"/>
        </w:rPr>
      </w:pPr>
      <w:r w:rsidRPr="008F6BE5">
        <w:rPr>
          <w:rFonts w:eastAsia="Times New Roman"/>
          <w:spacing w:val="-2"/>
          <w:szCs w:val="20"/>
          <w:lang w:val="en-US"/>
        </w:rPr>
        <w:t xml:space="preserve">Notice is hereby given that on the above date at the time and place stated, by virtue of the Warrant of Sale issued out of the Federal Circuit Court of Australia, Action No: ADC 432 of 2018 directed to the Sheriff of South Australia in an action wherein Tania Eda Rita De </w:t>
      </w:r>
      <w:proofErr w:type="spellStart"/>
      <w:r w:rsidRPr="008F6BE5">
        <w:rPr>
          <w:rFonts w:eastAsia="Times New Roman"/>
          <w:spacing w:val="-2"/>
          <w:szCs w:val="20"/>
          <w:lang w:val="en-US"/>
        </w:rPr>
        <w:t>Jonge</w:t>
      </w:r>
      <w:proofErr w:type="spellEnd"/>
      <w:r w:rsidRPr="008F6BE5">
        <w:rPr>
          <w:rFonts w:eastAsia="Times New Roman"/>
          <w:spacing w:val="-2"/>
          <w:szCs w:val="20"/>
          <w:lang w:val="en-US"/>
        </w:rPr>
        <w:t xml:space="preserve"> is the Applicant and Robert </w:t>
      </w:r>
      <w:proofErr w:type="spellStart"/>
      <w:r w:rsidRPr="008F6BE5">
        <w:rPr>
          <w:rFonts w:eastAsia="Times New Roman"/>
          <w:spacing w:val="-2"/>
          <w:szCs w:val="20"/>
          <w:lang w:val="en-US"/>
        </w:rPr>
        <w:t>Leendert</w:t>
      </w:r>
      <w:proofErr w:type="spellEnd"/>
      <w:r w:rsidRPr="008F6BE5">
        <w:rPr>
          <w:rFonts w:eastAsia="Times New Roman"/>
          <w:spacing w:val="-2"/>
          <w:szCs w:val="20"/>
          <w:lang w:val="en-US"/>
        </w:rPr>
        <w:t xml:space="preserve"> De </w:t>
      </w:r>
      <w:proofErr w:type="spellStart"/>
      <w:r w:rsidRPr="008F6BE5">
        <w:rPr>
          <w:rFonts w:eastAsia="Times New Roman"/>
          <w:spacing w:val="-2"/>
          <w:szCs w:val="20"/>
          <w:lang w:val="en-US"/>
        </w:rPr>
        <w:t>Jonge</w:t>
      </w:r>
      <w:proofErr w:type="spellEnd"/>
      <w:r w:rsidRPr="008F6BE5">
        <w:rPr>
          <w:rFonts w:eastAsia="Times New Roman"/>
          <w:spacing w:val="-2"/>
          <w:szCs w:val="20"/>
          <w:lang w:val="en-US"/>
        </w:rPr>
        <w:t xml:space="preserve"> is the Respondent, I Angela </w:t>
      </w:r>
      <w:proofErr w:type="spellStart"/>
      <w:r w:rsidRPr="008F6BE5">
        <w:rPr>
          <w:rFonts w:eastAsia="Times New Roman"/>
          <w:spacing w:val="-2"/>
          <w:szCs w:val="20"/>
          <w:lang w:val="en-US"/>
        </w:rPr>
        <w:t>Gransden</w:t>
      </w:r>
      <w:proofErr w:type="spellEnd"/>
      <w:r w:rsidRPr="008F6BE5">
        <w:rPr>
          <w:rFonts w:eastAsia="Times New Roman"/>
          <w:spacing w:val="-2"/>
          <w:szCs w:val="20"/>
          <w:lang w:val="en-US"/>
        </w:rPr>
        <w:t xml:space="preserve">, Sheriff of the State of South Australia, will by my auctioneer, Griffin Real Estate, make sale of the estate, right, title or interest whatsoever it may be of the Respondent, Robert </w:t>
      </w:r>
      <w:proofErr w:type="spellStart"/>
      <w:r w:rsidRPr="008F6BE5">
        <w:rPr>
          <w:rFonts w:eastAsia="Times New Roman"/>
          <w:spacing w:val="-2"/>
          <w:szCs w:val="20"/>
          <w:lang w:val="en-US"/>
        </w:rPr>
        <w:t>Leendert</w:t>
      </w:r>
      <w:proofErr w:type="spellEnd"/>
      <w:r w:rsidRPr="008F6BE5">
        <w:rPr>
          <w:rFonts w:eastAsia="Times New Roman"/>
          <w:spacing w:val="-2"/>
          <w:szCs w:val="20"/>
          <w:lang w:val="en-US"/>
        </w:rPr>
        <w:t xml:space="preserve"> De </w:t>
      </w:r>
      <w:proofErr w:type="spellStart"/>
      <w:r w:rsidRPr="008F6BE5">
        <w:rPr>
          <w:rFonts w:eastAsia="Times New Roman"/>
          <w:spacing w:val="-2"/>
          <w:szCs w:val="20"/>
          <w:lang w:val="en-US"/>
        </w:rPr>
        <w:t>Jonge</w:t>
      </w:r>
      <w:proofErr w:type="spellEnd"/>
      <w:r w:rsidRPr="008F6BE5">
        <w:rPr>
          <w:rFonts w:eastAsia="Times New Roman"/>
          <w:spacing w:val="-2"/>
          <w:szCs w:val="20"/>
          <w:lang w:val="en-US"/>
        </w:rPr>
        <w:t xml:space="preserve"> the registered proprietor of an estate in fee simple in the following</w:t>
      </w:r>
      <w:r w:rsidRPr="008F6BE5">
        <w:rPr>
          <w:rFonts w:eastAsia="Times New Roman"/>
          <w:spacing w:val="-2"/>
          <w:szCs w:val="20"/>
        </w:rPr>
        <w:t>:</w:t>
      </w:r>
    </w:p>
    <w:p w14:paraId="4C91DA7E" w14:textId="77777777" w:rsidR="008F6BE5" w:rsidRPr="008F6BE5" w:rsidRDefault="008F6BE5" w:rsidP="008F6BE5">
      <w:pPr>
        <w:ind w:left="142"/>
        <w:rPr>
          <w:rFonts w:eastAsia="Times New Roman"/>
          <w:szCs w:val="20"/>
        </w:rPr>
      </w:pPr>
      <w:r w:rsidRPr="008F6BE5">
        <w:rPr>
          <w:rFonts w:eastAsia="Times New Roman"/>
          <w:szCs w:val="20"/>
          <w:lang w:val="en-US"/>
        </w:rPr>
        <w:t xml:space="preserve">That piece of land situated in the area named </w:t>
      </w:r>
      <w:proofErr w:type="spellStart"/>
      <w:r w:rsidRPr="008F6BE5">
        <w:rPr>
          <w:rFonts w:eastAsia="Times New Roman"/>
          <w:szCs w:val="20"/>
          <w:lang w:val="en-US"/>
        </w:rPr>
        <w:t>Gawler</w:t>
      </w:r>
      <w:proofErr w:type="spellEnd"/>
      <w:r w:rsidRPr="008F6BE5">
        <w:rPr>
          <w:rFonts w:eastAsia="Times New Roman"/>
          <w:szCs w:val="20"/>
          <w:lang w:val="en-US"/>
        </w:rPr>
        <w:t xml:space="preserve"> Belt</w:t>
      </w:r>
      <w:r w:rsidRPr="008F6BE5">
        <w:rPr>
          <w:rFonts w:eastAsia="Times New Roman"/>
          <w:bCs/>
          <w:szCs w:val="20"/>
        </w:rPr>
        <w:t xml:space="preserve">, being 3 Old Mallala Road, Gawler Belt, </w:t>
      </w:r>
      <w:proofErr w:type="spellStart"/>
      <w:r w:rsidRPr="008F6BE5">
        <w:rPr>
          <w:rFonts w:eastAsia="Times New Roman"/>
          <w:bCs/>
          <w:szCs w:val="20"/>
        </w:rPr>
        <w:t>Hundred</w:t>
      </w:r>
      <w:proofErr w:type="spellEnd"/>
      <w:r w:rsidRPr="008F6BE5">
        <w:rPr>
          <w:rFonts w:eastAsia="Times New Roman"/>
          <w:bCs/>
          <w:szCs w:val="20"/>
        </w:rPr>
        <w:t xml:space="preserve"> of </w:t>
      </w:r>
      <w:proofErr w:type="spellStart"/>
      <w:r w:rsidRPr="008F6BE5">
        <w:rPr>
          <w:rFonts w:eastAsia="Times New Roman"/>
          <w:bCs/>
          <w:szCs w:val="20"/>
        </w:rPr>
        <w:t>Mudla</w:t>
      </w:r>
      <w:proofErr w:type="spellEnd"/>
      <w:r w:rsidRPr="008F6BE5">
        <w:rPr>
          <w:rFonts w:eastAsia="Times New Roman"/>
          <w:bCs/>
          <w:szCs w:val="20"/>
        </w:rPr>
        <w:t xml:space="preserve"> Wirra,</w:t>
      </w:r>
      <w:r w:rsidRPr="008F6BE5">
        <w:rPr>
          <w:rFonts w:eastAsia="Times New Roman"/>
          <w:szCs w:val="20"/>
          <w:lang w:val="en-US"/>
        </w:rPr>
        <w:t xml:space="preserve"> being the property comprised in Certificate of Title Register Book Volume 5091 Folio 722</w:t>
      </w:r>
      <w:r w:rsidRPr="008F6BE5">
        <w:rPr>
          <w:rFonts w:eastAsia="Times New Roman"/>
          <w:szCs w:val="20"/>
        </w:rPr>
        <w:t>.</w:t>
      </w:r>
    </w:p>
    <w:p w14:paraId="1278000C" w14:textId="77777777" w:rsidR="008F6BE5" w:rsidRPr="008F6BE5" w:rsidRDefault="008F6BE5" w:rsidP="008F6BE5">
      <w:pPr>
        <w:rPr>
          <w:rFonts w:eastAsia="Times New Roman"/>
          <w:szCs w:val="20"/>
        </w:rPr>
      </w:pPr>
      <w:r w:rsidRPr="008F6BE5">
        <w:rPr>
          <w:rFonts w:eastAsia="Times New Roman"/>
          <w:szCs w:val="20"/>
        </w:rPr>
        <w:t>Further particulars from the auctioneers:</w:t>
      </w:r>
    </w:p>
    <w:p w14:paraId="20A691E5" w14:textId="77777777" w:rsidR="008F6BE5" w:rsidRPr="008F6BE5" w:rsidRDefault="008F6BE5" w:rsidP="008F6BE5">
      <w:pPr>
        <w:spacing w:after="0"/>
        <w:ind w:left="142"/>
        <w:rPr>
          <w:rFonts w:eastAsia="Times New Roman"/>
          <w:bCs/>
          <w:szCs w:val="17"/>
        </w:rPr>
      </w:pPr>
      <w:r w:rsidRPr="008F6BE5">
        <w:rPr>
          <w:rFonts w:eastAsia="Times New Roman"/>
          <w:bCs/>
          <w:szCs w:val="17"/>
        </w:rPr>
        <w:t>Mark Griffin</w:t>
      </w:r>
    </w:p>
    <w:p w14:paraId="3137C73F" w14:textId="77777777" w:rsidR="008F6BE5" w:rsidRPr="008F6BE5" w:rsidRDefault="008F6BE5" w:rsidP="008F6BE5">
      <w:pPr>
        <w:spacing w:after="0"/>
        <w:ind w:left="142"/>
        <w:rPr>
          <w:rFonts w:eastAsia="Times New Roman"/>
          <w:bCs/>
          <w:szCs w:val="17"/>
        </w:rPr>
      </w:pPr>
      <w:r w:rsidRPr="008F6BE5">
        <w:rPr>
          <w:rFonts w:eastAsia="Times New Roman"/>
          <w:bCs/>
          <w:szCs w:val="17"/>
        </w:rPr>
        <w:t>Griffin Real Estate</w:t>
      </w:r>
    </w:p>
    <w:p w14:paraId="43E3998C" w14:textId="77777777" w:rsidR="008F6BE5" w:rsidRPr="008F6BE5" w:rsidRDefault="008F6BE5" w:rsidP="008F6BE5">
      <w:pPr>
        <w:spacing w:after="0"/>
        <w:ind w:left="142"/>
        <w:rPr>
          <w:rFonts w:eastAsia="Times New Roman"/>
          <w:bCs/>
          <w:szCs w:val="17"/>
        </w:rPr>
      </w:pPr>
      <w:r w:rsidRPr="008F6BE5">
        <w:rPr>
          <w:rFonts w:eastAsia="Times New Roman"/>
          <w:bCs/>
          <w:szCs w:val="17"/>
        </w:rPr>
        <w:t>22 Greenhill Road</w:t>
      </w:r>
    </w:p>
    <w:p w14:paraId="0D866BA6" w14:textId="77777777" w:rsidR="008F6BE5" w:rsidRPr="008F6BE5" w:rsidRDefault="008F6BE5" w:rsidP="008F6BE5">
      <w:pPr>
        <w:ind w:left="142"/>
        <w:rPr>
          <w:rFonts w:eastAsia="Times New Roman"/>
          <w:bCs/>
          <w:szCs w:val="17"/>
        </w:rPr>
      </w:pPr>
      <w:proofErr w:type="gramStart"/>
      <w:r w:rsidRPr="008F6BE5">
        <w:rPr>
          <w:rFonts w:eastAsia="Times New Roman"/>
          <w:bCs/>
          <w:szCs w:val="17"/>
        </w:rPr>
        <w:t>WAYVILLE  SA</w:t>
      </w:r>
      <w:proofErr w:type="gramEnd"/>
      <w:r w:rsidRPr="008F6BE5">
        <w:rPr>
          <w:rFonts w:eastAsia="Times New Roman"/>
          <w:bCs/>
          <w:szCs w:val="17"/>
        </w:rPr>
        <w:t xml:space="preserve">  5034</w:t>
      </w:r>
    </w:p>
    <w:p w14:paraId="78DC8655" w14:textId="77777777" w:rsidR="008F6BE5" w:rsidRPr="008F6BE5" w:rsidRDefault="008F6BE5" w:rsidP="008F6BE5">
      <w:pPr>
        <w:ind w:left="142"/>
        <w:rPr>
          <w:rFonts w:eastAsia="Times New Roman"/>
          <w:szCs w:val="17"/>
        </w:rPr>
      </w:pPr>
      <w:r w:rsidRPr="008F6BE5">
        <w:rPr>
          <w:rFonts w:eastAsia="Times New Roman"/>
          <w:szCs w:val="17"/>
        </w:rPr>
        <w:t xml:space="preserve">Telephone </w:t>
      </w:r>
      <w:r w:rsidRPr="008F6BE5">
        <w:rPr>
          <w:rFonts w:eastAsia="Times New Roman"/>
          <w:szCs w:val="17"/>
          <w:lang w:val="en-US"/>
        </w:rPr>
        <w:t>0405 777 700</w:t>
      </w:r>
    </w:p>
    <w:p w14:paraId="3F1A7293" w14:textId="77777777" w:rsidR="008F6BE5" w:rsidRPr="008F6BE5" w:rsidRDefault="008F6BE5" w:rsidP="008F6BE5">
      <w:pPr>
        <w:spacing w:after="0"/>
        <w:rPr>
          <w:rFonts w:eastAsia="Times New Roman"/>
          <w:szCs w:val="17"/>
        </w:rPr>
      </w:pPr>
      <w:r w:rsidRPr="008F6BE5">
        <w:rPr>
          <w:rFonts w:eastAsia="Times New Roman"/>
          <w:szCs w:val="17"/>
        </w:rPr>
        <w:t>Dated: 18 August 2022</w:t>
      </w:r>
    </w:p>
    <w:p w14:paraId="74AA4971" w14:textId="77777777" w:rsidR="008F6BE5" w:rsidRPr="008F6BE5" w:rsidRDefault="008F6BE5" w:rsidP="008F6BE5">
      <w:pPr>
        <w:spacing w:after="0"/>
        <w:jc w:val="right"/>
        <w:rPr>
          <w:rFonts w:eastAsia="Times New Roman"/>
          <w:smallCaps/>
          <w:szCs w:val="20"/>
          <w:lang w:val="en-US"/>
        </w:rPr>
      </w:pPr>
      <w:r w:rsidRPr="008F6BE5">
        <w:rPr>
          <w:rFonts w:eastAsia="Times New Roman"/>
          <w:smallCaps/>
          <w:szCs w:val="20"/>
          <w:lang w:val="en-US"/>
        </w:rPr>
        <w:t xml:space="preserve">Angela </w:t>
      </w:r>
      <w:proofErr w:type="spellStart"/>
      <w:r w:rsidRPr="008F6BE5">
        <w:rPr>
          <w:rFonts w:eastAsia="Times New Roman"/>
          <w:smallCaps/>
          <w:szCs w:val="20"/>
          <w:lang w:val="en-US"/>
        </w:rPr>
        <w:t>Gransden</w:t>
      </w:r>
      <w:proofErr w:type="spellEnd"/>
    </w:p>
    <w:p w14:paraId="43D05E4D" w14:textId="77777777" w:rsidR="008F6BE5" w:rsidRPr="008F6BE5" w:rsidRDefault="008F6BE5" w:rsidP="008F6BE5">
      <w:pPr>
        <w:spacing w:after="0"/>
        <w:jc w:val="right"/>
        <w:rPr>
          <w:rFonts w:eastAsia="Times New Roman"/>
          <w:szCs w:val="17"/>
        </w:rPr>
      </w:pPr>
      <w:r w:rsidRPr="008F6BE5">
        <w:rPr>
          <w:rFonts w:eastAsia="Times New Roman"/>
          <w:szCs w:val="17"/>
        </w:rPr>
        <w:t>Sheriff of the State of South Australia</w:t>
      </w:r>
    </w:p>
    <w:p w14:paraId="2BBE7954" w14:textId="77777777" w:rsidR="008F6BE5" w:rsidRPr="008F6BE5" w:rsidRDefault="008F6BE5" w:rsidP="008F6BE5">
      <w:pPr>
        <w:pBdr>
          <w:bottom w:val="single" w:sz="4" w:space="1" w:color="auto"/>
        </w:pBdr>
        <w:spacing w:after="0" w:line="52" w:lineRule="exact"/>
        <w:jc w:val="center"/>
        <w:rPr>
          <w:rFonts w:eastAsia="Times New Roman"/>
          <w:szCs w:val="20"/>
        </w:rPr>
      </w:pPr>
    </w:p>
    <w:p w14:paraId="45415EB0" w14:textId="77777777" w:rsidR="008F6BE5" w:rsidRPr="008F6BE5" w:rsidRDefault="008F6BE5" w:rsidP="008F6BE5">
      <w:pPr>
        <w:pBdr>
          <w:top w:val="single" w:sz="4" w:space="1" w:color="auto"/>
        </w:pBdr>
        <w:spacing w:before="34" w:after="0" w:line="14" w:lineRule="exact"/>
        <w:jc w:val="center"/>
        <w:rPr>
          <w:rFonts w:eastAsia="Times New Roman"/>
          <w:szCs w:val="20"/>
        </w:rPr>
      </w:pPr>
    </w:p>
    <w:p w14:paraId="34431145" w14:textId="09550C12" w:rsidR="008F6BE5" w:rsidRDefault="008F6BE5">
      <w:pPr>
        <w:spacing w:after="0" w:line="240" w:lineRule="auto"/>
        <w:jc w:val="left"/>
        <w:rPr>
          <w:rFonts w:eastAsia="Times New Roman"/>
          <w:szCs w:val="17"/>
        </w:rPr>
      </w:pPr>
      <w:r>
        <w:br w:type="page"/>
      </w:r>
    </w:p>
    <w:p w14:paraId="151A8B38" w14:textId="77777777" w:rsidR="008F6BE5" w:rsidRDefault="008F6BE5" w:rsidP="00210E19">
      <w:pPr>
        <w:pStyle w:val="Heading2"/>
      </w:pPr>
      <w:bookmarkStart w:id="104" w:name="_Toc111714300"/>
      <w:r>
        <w:lastRenderedPageBreak/>
        <w:t>Trustee Act 1936</w:t>
      </w:r>
      <w:bookmarkEnd w:id="104"/>
    </w:p>
    <w:p w14:paraId="365BAA27" w14:textId="77777777" w:rsidR="008F6BE5" w:rsidRDefault="008F6BE5" w:rsidP="008F6BE5">
      <w:pPr>
        <w:jc w:val="center"/>
        <w:rPr>
          <w:smallCaps/>
          <w:szCs w:val="17"/>
        </w:rPr>
      </w:pPr>
      <w:r>
        <w:rPr>
          <w:smallCaps/>
          <w:szCs w:val="17"/>
        </w:rPr>
        <w:t>Public Trustee</w:t>
      </w:r>
    </w:p>
    <w:p w14:paraId="759B6698" w14:textId="77777777" w:rsidR="008F6BE5" w:rsidRDefault="008F6BE5" w:rsidP="008F6BE5">
      <w:pPr>
        <w:jc w:val="center"/>
        <w:rPr>
          <w:i/>
          <w:szCs w:val="17"/>
        </w:rPr>
      </w:pPr>
      <w:r>
        <w:rPr>
          <w:i/>
          <w:szCs w:val="17"/>
        </w:rPr>
        <w:t>Estates of Deceased Persons</w:t>
      </w:r>
    </w:p>
    <w:p w14:paraId="65BBB98C" w14:textId="77777777" w:rsidR="008F6BE5" w:rsidRDefault="008F6BE5" w:rsidP="008F6BE5">
      <w:pPr>
        <w:rPr>
          <w:rFonts w:eastAsia="Times New Roman"/>
          <w:szCs w:val="17"/>
        </w:rPr>
      </w:pPr>
      <w:r>
        <w:rPr>
          <w:szCs w:val="17"/>
        </w:rPr>
        <w:t>In the matter of the estates of the undermentioned deceased persons:</w:t>
      </w:r>
    </w:p>
    <w:p w14:paraId="6DCA1217" w14:textId="77777777" w:rsidR="008F6BE5" w:rsidRDefault="008F6BE5" w:rsidP="008F6BE5">
      <w:pPr>
        <w:spacing w:after="0"/>
        <w:ind w:left="284" w:hanging="142"/>
        <w:rPr>
          <w:szCs w:val="17"/>
        </w:rPr>
      </w:pPr>
      <w:r>
        <w:rPr>
          <w:szCs w:val="17"/>
        </w:rPr>
        <w:t>BARON Leslie Richard late of 52 Dunrobin Road Hove Retired Chef who died 12 April 2022</w:t>
      </w:r>
    </w:p>
    <w:p w14:paraId="7C24DB36" w14:textId="77777777" w:rsidR="008F6BE5" w:rsidRDefault="008F6BE5" w:rsidP="008F6BE5">
      <w:pPr>
        <w:spacing w:after="0"/>
        <w:ind w:left="284" w:hanging="142"/>
        <w:rPr>
          <w:szCs w:val="17"/>
        </w:rPr>
      </w:pPr>
      <w:r>
        <w:rPr>
          <w:szCs w:val="17"/>
        </w:rPr>
        <w:t xml:space="preserve">CALLIESS Nora Edna late of 50 </w:t>
      </w:r>
      <w:proofErr w:type="spellStart"/>
      <w:r>
        <w:rPr>
          <w:szCs w:val="17"/>
        </w:rPr>
        <w:t>Gulfview</w:t>
      </w:r>
      <w:proofErr w:type="spellEnd"/>
      <w:r>
        <w:rPr>
          <w:szCs w:val="17"/>
        </w:rPr>
        <w:t xml:space="preserve"> Road Christies Beach Retired Public Servant who died 12 December 2021</w:t>
      </w:r>
    </w:p>
    <w:p w14:paraId="2CFAA553" w14:textId="77777777" w:rsidR="008F6BE5" w:rsidRDefault="008F6BE5" w:rsidP="008F6BE5">
      <w:pPr>
        <w:spacing w:after="0"/>
        <w:ind w:left="284" w:hanging="142"/>
        <w:rPr>
          <w:szCs w:val="17"/>
        </w:rPr>
      </w:pPr>
      <w:r>
        <w:rPr>
          <w:szCs w:val="17"/>
        </w:rPr>
        <w:t xml:space="preserve">CURNOW Philip Rodney late of 17 </w:t>
      </w:r>
      <w:proofErr w:type="spellStart"/>
      <w:r>
        <w:rPr>
          <w:szCs w:val="17"/>
        </w:rPr>
        <w:t>McLelland</w:t>
      </w:r>
      <w:proofErr w:type="spellEnd"/>
      <w:r>
        <w:rPr>
          <w:szCs w:val="17"/>
        </w:rPr>
        <w:t xml:space="preserve"> Street </w:t>
      </w:r>
      <w:proofErr w:type="spellStart"/>
      <w:r>
        <w:rPr>
          <w:szCs w:val="17"/>
        </w:rPr>
        <w:t>Davoren</w:t>
      </w:r>
      <w:proofErr w:type="spellEnd"/>
      <w:r>
        <w:rPr>
          <w:szCs w:val="17"/>
        </w:rPr>
        <w:t xml:space="preserve"> Park Retired Bus Driver who died 21 March 2022</w:t>
      </w:r>
    </w:p>
    <w:p w14:paraId="26A51AA0" w14:textId="77777777" w:rsidR="008F6BE5" w:rsidRDefault="008F6BE5" w:rsidP="008F6BE5">
      <w:pPr>
        <w:spacing w:after="0"/>
        <w:ind w:left="284" w:hanging="142"/>
        <w:rPr>
          <w:szCs w:val="17"/>
        </w:rPr>
      </w:pPr>
      <w:r>
        <w:rPr>
          <w:szCs w:val="17"/>
        </w:rPr>
        <w:t>GORDGE Bernadette Marie late of Lot 230 Stretton Road Coober Pedy Carer who died 26 April 2022</w:t>
      </w:r>
    </w:p>
    <w:p w14:paraId="26FB2BD1" w14:textId="77777777" w:rsidR="008F6BE5" w:rsidRDefault="008F6BE5" w:rsidP="008F6BE5">
      <w:pPr>
        <w:spacing w:after="0"/>
        <w:ind w:left="284" w:hanging="142"/>
        <w:rPr>
          <w:szCs w:val="17"/>
        </w:rPr>
      </w:pPr>
      <w:r>
        <w:rPr>
          <w:szCs w:val="17"/>
        </w:rPr>
        <w:t>HARRISON Marie Florence late of 10 Township Road Marion Of no occupation who died 12 May 2022</w:t>
      </w:r>
    </w:p>
    <w:p w14:paraId="0CCCB38A" w14:textId="77777777" w:rsidR="008F6BE5" w:rsidRDefault="008F6BE5" w:rsidP="008F6BE5">
      <w:pPr>
        <w:spacing w:after="0"/>
        <w:ind w:left="284" w:hanging="142"/>
        <w:rPr>
          <w:szCs w:val="17"/>
        </w:rPr>
      </w:pPr>
      <w:r>
        <w:rPr>
          <w:szCs w:val="17"/>
        </w:rPr>
        <w:t xml:space="preserve">HENDRIX Maria Helena </w:t>
      </w:r>
      <w:proofErr w:type="spellStart"/>
      <w:r>
        <w:rPr>
          <w:szCs w:val="17"/>
        </w:rPr>
        <w:t>Jozefina</w:t>
      </w:r>
      <w:proofErr w:type="spellEnd"/>
      <w:r>
        <w:rPr>
          <w:szCs w:val="17"/>
        </w:rPr>
        <w:t xml:space="preserve"> late of 95-97 </w:t>
      </w:r>
      <w:proofErr w:type="spellStart"/>
      <w:r>
        <w:rPr>
          <w:szCs w:val="17"/>
        </w:rPr>
        <w:t>Awoonga</w:t>
      </w:r>
      <w:proofErr w:type="spellEnd"/>
      <w:r>
        <w:rPr>
          <w:szCs w:val="17"/>
        </w:rPr>
        <w:t xml:space="preserve"> Road Hope Valley of no occupation who died 23 November 2021</w:t>
      </w:r>
    </w:p>
    <w:p w14:paraId="24107AF8" w14:textId="77777777" w:rsidR="008F6BE5" w:rsidRDefault="008F6BE5" w:rsidP="008F6BE5">
      <w:pPr>
        <w:spacing w:after="0"/>
        <w:ind w:left="284" w:hanging="142"/>
        <w:rPr>
          <w:szCs w:val="17"/>
        </w:rPr>
      </w:pPr>
      <w:r>
        <w:rPr>
          <w:szCs w:val="17"/>
        </w:rPr>
        <w:t xml:space="preserve">JONES Zena late of 29 </w:t>
      </w:r>
      <w:proofErr w:type="spellStart"/>
      <w:r>
        <w:rPr>
          <w:szCs w:val="17"/>
        </w:rPr>
        <w:t>Illyarrie</w:t>
      </w:r>
      <w:proofErr w:type="spellEnd"/>
      <w:r>
        <w:rPr>
          <w:szCs w:val="17"/>
        </w:rPr>
        <w:t xml:space="preserve"> Avenue Surrey Downs Childcare Worker who died 28 November 2021</w:t>
      </w:r>
    </w:p>
    <w:p w14:paraId="274A3AA9" w14:textId="77777777" w:rsidR="008F6BE5" w:rsidRDefault="008F6BE5" w:rsidP="008F6BE5">
      <w:pPr>
        <w:spacing w:after="0"/>
        <w:ind w:left="284" w:hanging="142"/>
        <w:rPr>
          <w:szCs w:val="17"/>
        </w:rPr>
      </w:pPr>
      <w:r>
        <w:rPr>
          <w:szCs w:val="17"/>
        </w:rPr>
        <w:t xml:space="preserve">LAKE Melva Merle late of 4 Baker Street Enfield </w:t>
      </w:r>
      <w:proofErr w:type="gramStart"/>
      <w:r>
        <w:rPr>
          <w:szCs w:val="17"/>
        </w:rPr>
        <w:t>Of</w:t>
      </w:r>
      <w:proofErr w:type="gramEnd"/>
      <w:r>
        <w:rPr>
          <w:szCs w:val="17"/>
        </w:rPr>
        <w:t xml:space="preserve"> no occupation who died 1 December 2021</w:t>
      </w:r>
    </w:p>
    <w:p w14:paraId="65B93292" w14:textId="77777777" w:rsidR="008F6BE5" w:rsidRDefault="008F6BE5" w:rsidP="008F6BE5">
      <w:pPr>
        <w:spacing w:after="0"/>
        <w:ind w:left="284" w:hanging="142"/>
        <w:rPr>
          <w:szCs w:val="17"/>
        </w:rPr>
      </w:pPr>
      <w:r>
        <w:rPr>
          <w:szCs w:val="17"/>
        </w:rPr>
        <w:t xml:space="preserve">LITTON Ian Ross late of 50 </w:t>
      </w:r>
      <w:proofErr w:type="spellStart"/>
      <w:r>
        <w:rPr>
          <w:szCs w:val="17"/>
        </w:rPr>
        <w:t>Kesters</w:t>
      </w:r>
      <w:proofErr w:type="spellEnd"/>
      <w:r>
        <w:rPr>
          <w:szCs w:val="17"/>
        </w:rPr>
        <w:t xml:space="preserve"> Road Para Hills West Retired Spray Painter who died 5 March 2022</w:t>
      </w:r>
    </w:p>
    <w:p w14:paraId="0CD5E854" w14:textId="77777777" w:rsidR="008F6BE5" w:rsidRDefault="008F6BE5" w:rsidP="008F6BE5">
      <w:pPr>
        <w:spacing w:after="0"/>
        <w:ind w:left="284" w:hanging="142"/>
        <w:rPr>
          <w:szCs w:val="17"/>
        </w:rPr>
      </w:pPr>
      <w:r>
        <w:rPr>
          <w:szCs w:val="17"/>
        </w:rPr>
        <w:t>LYNCH Margaret Joyce late of 7-8 Oakmont Court Salisbury East Retired Carnival Operator who died 6 April 2022</w:t>
      </w:r>
    </w:p>
    <w:p w14:paraId="053E9777" w14:textId="77777777" w:rsidR="008F6BE5" w:rsidRDefault="008F6BE5" w:rsidP="008F6BE5">
      <w:pPr>
        <w:spacing w:after="0"/>
        <w:ind w:left="284" w:hanging="142"/>
        <w:rPr>
          <w:szCs w:val="17"/>
        </w:rPr>
      </w:pPr>
      <w:r>
        <w:rPr>
          <w:szCs w:val="17"/>
        </w:rPr>
        <w:t xml:space="preserve">MATHEIS Josef late of 24-28 </w:t>
      </w:r>
      <w:proofErr w:type="spellStart"/>
      <w:r>
        <w:rPr>
          <w:szCs w:val="17"/>
        </w:rPr>
        <w:t>Wayford</w:t>
      </w:r>
      <w:proofErr w:type="spellEnd"/>
      <w:r>
        <w:rPr>
          <w:szCs w:val="17"/>
        </w:rPr>
        <w:t xml:space="preserve"> Street Elizabeth Vale </w:t>
      </w:r>
      <w:proofErr w:type="gramStart"/>
      <w:r>
        <w:rPr>
          <w:szCs w:val="17"/>
        </w:rPr>
        <w:t>Of</w:t>
      </w:r>
      <w:proofErr w:type="gramEnd"/>
      <w:r>
        <w:rPr>
          <w:szCs w:val="17"/>
        </w:rPr>
        <w:t xml:space="preserve"> no occupation who died 11 February 2021</w:t>
      </w:r>
    </w:p>
    <w:p w14:paraId="4D456581" w14:textId="77777777" w:rsidR="008F6BE5" w:rsidRDefault="008F6BE5" w:rsidP="008F6BE5">
      <w:pPr>
        <w:spacing w:after="0"/>
        <w:ind w:left="284" w:hanging="142"/>
        <w:rPr>
          <w:szCs w:val="17"/>
        </w:rPr>
      </w:pPr>
      <w:r>
        <w:rPr>
          <w:szCs w:val="17"/>
        </w:rPr>
        <w:t>PROUT Rick Shawn late of 66 Federation Way Andrews Farm Truck Driver who died 21 February 2022</w:t>
      </w:r>
    </w:p>
    <w:p w14:paraId="7A53E552" w14:textId="77777777" w:rsidR="008F6BE5" w:rsidRDefault="008F6BE5" w:rsidP="008F6BE5">
      <w:pPr>
        <w:spacing w:after="0"/>
        <w:ind w:left="284" w:hanging="142"/>
        <w:rPr>
          <w:szCs w:val="17"/>
        </w:rPr>
      </w:pPr>
      <w:r>
        <w:rPr>
          <w:szCs w:val="17"/>
        </w:rPr>
        <w:t xml:space="preserve">TOH Kim </w:t>
      </w:r>
      <w:proofErr w:type="spellStart"/>
      <w:r>
        <w:rPr>
          <w:szCs w:val="17"/>
        </w:rPr>
        <w:t>Thye</w:t>
      </w:r>
      <w:proofErr w:type="spellEnd"/>
      <w:r>
        <w:rPr>
          <w:szCs w:val="17"/>
        </w:rPr>
        <w:t xml:space="preserve"> late of 4 Glengarry Avenue Glandore </w:t>
      </w:r>
      <w:proofErr w:type="gramStart"/>
      <w:r>
        <w:rPr>
          <w:szCs w:val="17"/>
        </w:rPr>
        <w:t>Of</w:t>
      </w:r>
      <w:proofErr w:type="gramEnd"/>
      <w:r>
        <w:rPr>
          <w:szCs w:val="17"/>
        </w:rPr>
        <w:t xml:space="preserve"> no occupation who died 20 March 2022</w:t>
      </w:r>
    </w:p>
    <w:p w14:paraId="7F91645C" w14:textId="77777777" w:rsidR="008F6BE5" w:rsidRDefault="008F6BE5" w:rsidP="008F6BE5">
      <w:pPr>
        <w:ind w:left="284" w:hanging="142"/>
        <w:rPr>
          <w:szCs w:val="17"/>
        </w:rPr>
      </w:pPr>
      <w:r>
        <w:rPr>
          <w:szCs w:val="17"/>
        </w:rPr>
        <w:t xml:space="preserve">WILLIAMS Merilyn Ann late of 34 Norman Terrace Everard Park </w:t>
      </w:r>
      <w:proofErr w:type="gramStart"/>
      <w:r>
        <w:rPr>
          <w:szCs w:val="17"/>
        </w:rPr>
        <w:t>Of</w:t>
      </w:r>
      <w:proofErr w:type="gramEnd"/>
      <w:r>
        <w:rPr>
          <w:szCs w:val="17"/>
        </w:rPr>
        <w:t xml:space="preserve"> no occupation who died 29 July 2021</w:t>
      </w:r>
    </w:p>
    <w:p w14:paraId="07C41B15" w14:textId="77777777" w:rsidR="008F6BE5" w:rsidRDefault="008F6BE5" w:rsidP="008F6BE5">
      <w:pPr>
        <w:rPr>
          <w:szCs w:val="17"/>
        </w:rPr>
      </w:pPr>
      <w:r>
        <w:rPr>
          <w:spacing w:val="-2"/>
          <w:szCs w:val="17"/>
        </w:rPr>
        <w:t xml:space="preserve">Notice is hereby given pursuant to the </w:t>
      </w:r>
      <w:r>
        <w:rPr>
          <w:i/>
          <w:iCs/>
          <w:spacing w:val="-2"/>
          <w:szCs w:val="17"/>
        </w:rPr>
        <w:t>Trustee Act 1936</w:t>
      </w:r>
      <w:r>
        <w:rPr>
          <w:spacing w:val="-2"/>
          <w:szCs w:val="17"/>
        </w:rPr>
        <w:t xml:space="preserve">, the </w:t>
      </w:r>
      <w:r>
        <w:rPr>
          <w:i/>
          <w:iCs/>
          <w:spacing w:val="-2"/>
          <w:szCs w:val="17"/>
        </w:rPr>
        <w:t>Inheritance (Family Provision) Act 1972</w:t>
      </w:r>
      <w:r>
        <w:rPr>
          <w:spacing w:val="-2"/>
          <w:szCs w:val="17"/>
        </w:rPr>
        <w:t xml:space="preserve"> and the </w:t>
      </w:r>
      <w:r>
        <w:rPr>
          <w:i/>
          <w:iCs/>
          <w:spacing w:val="-2"/>
          <w:szCs w:val="17"/>
        </w:rPr>
        <w:t>Family Relationships Act 1975</w:t>
      </w:r>
      <w:r>
        <w:rPr>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16 September 2022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094F9946" w14:textId="77777777" w:rsidR="008F6BE5" w:rsidRDefault="008F6BE5" w:rsidP="008F6BE5">
      <w:pPr>
        <w:pStyle w:val="GG-SDated"/>
      </w:pPr>
      <w:r>
        <w:t>Dated: 18 August 2022</w:t>
      </w:r>
    </w:p>
    <w:p w14:paraId="4DB7BF16" w14:textId="77777777" w:rsidR="008F6BE5" w:rsidRDefault="008F6BE5" w:rsidP="008F6BE5">
      <w:pPr>
        <w:pStyle w:val="GG-SName"/>
      </w:pPr>
      <w:r>
        <w:t xml:space="preserve">N. S. </w:t>
      </w:r>
      <w:proofErr w:type="spellStart"/>
      <w:r>
        <w:t>Rantanen</w:t>
      </w:r>
      <w:proofErr w:type="spellEnd"/>
    </w:p>
    <w:p w14:paraId="1D2A92B9" w14:textId="77777777" w:rsidR="008F6BE5" w:rsidRDefault="008F6BE5" w:rsidP="008F6BE5">
      <w:pPr>
        <w:pStyle w:val="GG-Signature"/>
      </w:pPr>
      <w:r>
        <w:t>Public Trustee</w:t>
      </w:r>
    </w:p>
    <w:p w14:paraId="054B93FC" w14:textId="77777777" w:rsidR="008F6BE5" w:rsidRDefault="008F6BE5" w:rsidP="008F6BE5">
      <w:pPr>
        <w:pBdr>
          <w:bottom w:val="single" w:sz="4" w:space="1" w:color="auto"/>
        </w:pBdr>
        <w:spacing w:after="0" w:line="52" w:lineRule="exact"/>
        <w:jc w:val="center"/>
        <w:rPr>
          <w:szCs w:val="17"/>
        </w:rPr>
      </w:pPr>
    </w:p>
    <w:p w14:paraId="3F78D6AE" w14:textId="77777777" w:rsidR="008F6BE5" w:rsidRDefault="008F6BE5" w:rsidP="008F6BE5">
      <w:pPr>
        <w:pBdr>
          <w:top w:val="single" w:sz="4" w:space="1" w:color="auto"/>
        </w:pBdr>
        <w:spacing w:before="34" w:after="0" w:line="14" w:lineRule="exact"/>
        <w:jc w:val="center"/>
        <w:rPr>
          <w:szCs w:val="17"/>
        </w:rPr>
      </w:pPr>
    </w:p>
    <w:p w14:paraId="19D0AA87" w14:textId="77777777" w:rsidR="008F6BE5" w:rsidRDefault="008F6BE5" w:rsidP="008F6BE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p>
    <w:p w14:paraId="24D72C4E" w14:textId="77777777" w:rsidR="008F6BE5" w:rsidRDefault="008F6BE5" w:rsidP="00210E19">
      <w:pPr>
        <w:pStyle w:val="Heading2"/>
      </w:pPr>
      <w:bookmarkStart w:id="105" w:name="_Toc111714301"/>
      <w:r>
        <w:t>Unclaimed Moneys Act 1981</w:t>
      </w:r>
      <w:bookmarkEnd w:id="105"/>
    </w:p>
    <w:p w14:paraId="6DCB8533" w14:textId="77777777" w:rsidR="008F6BE5" w:rsidRDefault="008F6BE5" w:rsidP="008F6BE5">
      <w:pPr>
        <w:pStyle w:val="GG-Title3"/>
      </w:pPr>
      <w:r>
        <w:t>Register of Unclaimed Moneys held by PAR &amp; RV Scragg T/A—Peter Scragg &amp; Associates</w:t>
      </w:r>
    </w:p>
    <w:tbl>
      <w:tblPr>
        <w:tblW w:w="9360" w:type="dxa"/>
        <w:jc w:val="center"/>
        <w:tblLayout w:type="fixed"/>
        <w:tblCellMar>
          <w:left w:w="0" w:type="dxa"/>
          <w:right w:w="0" w:type="dxa"/>
        </w:tblCellMar>
        <w:tblLook w:val="04A0" w:firstRow="1" w:lastRow="0" w:firstColumn="1" w:lastColumn="0" w:noHBand="0" w:noVBand="1"/>
      </w:tblPr>
      <w:tblGrid>
        <w:gridCol w:w="1701"/>
        <w:gridCol w:w="3402"/>
        <w:gridCol w:w="1276"/>
        <w:gridCol w:w="1985"/>
        <w:gridCol w:w="996"/>
      </w:tblGrid>
      <w:tr w:rsidR="008F6BE5" w14:paraId="6F012315" w14:textId="77777777" w:rsidTr="008F6BE5">
        <w:trPr>
          <w:cantSplit/>
          <w:trHeight w:val="20"/>
          <w:tblHeader/>
          <w:jc w:val="center"/>
        </w:trPr>
        <w:tc>
          <w:tcPr>
            <w:tcW w:w="5103" w:type="dxa"/>
            <w:gridSpan w:val="2"/>
            <w:tcBorders>
              <w:top w:val="single" w:sz="4" w:space="0" w:color="auto"/>
              <w:left w:val="nil"/>
              <w:bottom w:val="single" w:sz="4" w:space="0" w:color="auto"/>
              <w:right w:val="nil"/>
            </w:tcBorders>
            <w:vAlign w:val="center"/>
            <w:hideMark/>
          </w:tcPr>
          <w:p w14:paraId="33C1DFB4" w14:textId="77777777" w:rsidR="008F6BE5" w:rsidRDefault="008F6BE5">
            <w:pPr>
              <w:pStyle w:val="Galley"/>
              <w:tabs>
                <w:tab w:val="clear" w:pos="160"/>
              </w:tabs>
              <w:spacing w:before="20" w:after="20"/>
              <w:ind w:left="1843" w:right="80" w:hanging="170"/>
              <w:jc w:val="left"/>
              <w:rPr>
                <w:b/>
              </w:rPr>
            </w:pPr>
            <w:r>
              <w:rPr>
                <w:b/>
              </w:rPr>
              <w:t>Name and Address of Owner</w:t>
            </w:r>
          </w:p>
        </w:tc>
        <w:tc>
          <w:tcPr>
            <w:tcW w:w="1276" w:type="dxa"/>
            <w:tcBorders>
              <w:top w:val="single" w:sz="4" w:space="0" w:color="auto"/>
              <w:left w:val="nil"/>
              <w:bottom w:val="single" w:sz="4" w:space="0" w:color="auto"/>
              <w:right w:val="nil"/>
            </w:tcBorders>
            <w:vAlign w:val="center"/>
            <w:hideMark/>
          </w:tcPr>
          <w:p w14:paraId="2FAFBEB4" w14:textId="77777777" w:rsidR="008F6BE5" w:rsidRDefault="008F6BE5">
            <w:pPr>
              <w:pStyle w:val="Galley"/>
              <w:spacing w:before="20" w:after="20"/>
              <w:ind w:left="160" w:right="80" w:hanging="160"/>
              <w:jc w:val="center"/>
              <w:rPr>
                <w:b/>
              </w:rPr>
            </w:pPr>
            <w:r>
              <w:rPr>
                <w:b/>
              </w:rPr>
              <w:t>Amount $</w:t>
            </w:r>
          </w:p>
        </w:tc>
        <w:tc>
          <w:tcPr>
            <w:tcW w:w="1985" w:type="dxa"/>
            <w:tcBorders>
              <w:top w:val="single" w:sz="4" w:space="0" w:color="auto"/>
              <w:left w:val="nil"/>
              <w:bottom w:val="single" w:sz="4" w:space="0" w:color="auto"/>
              <w:right w:val="nil"/>
            </w:tcBorders>
            <w:vAlign w:val="center"/>
            <w:hideMark/>
          </w:tcPr>
          <w:p w14:paraId="0433CFB8" w14:textId="77777777" w:rsidR="008F6BE5" w:rsidRDefault="008F6BE5">
            <w:pPr>
              <w:pStyle w:val="Galley"/>
              <w:spacing w:before="20" w:after="20"/>
              <w:ind w:right="80"/>
              <w:jc w:val="center"/>
              <w:rPr>
                <w:b/>
              </w:rPr>
            </w:pPr>
            <w:r>
              <w:rPr>
                <w:b/>
              </w:rPr>
              <w:t>Dividend Payment</w:t>
            </w:r>
          </w:p>
        </w:tc>
        <w:tc>
          <w:tcPr>
            <w:tcW w:w="996" w:type="dxa"/>
            <w:tcBorders>
              <w:top w:val="single" w:sz="4" w:space="0" w:color="auto"/>
              <w:left w:val="nil"/>
              <w:bottom w:val="single" w:sz="4" w:space="0" w:color="auto"/>
              <w:right w:val="nil"/>
            </w:tcBorders>
            <w:vAlign w:val="center"/>
            <w:hideMark/>
          </w:tcPr>
          <w:p w14:paraId="52B46E87" w14:textId="77777777" w:rsidR="008F6BE5" w:rsidRDefault="008F6BE5">
            <w:pPr>
              <w:pStyle w:val="Galley"/>
              <w:spacing w:before="20" w:after="20"/>
              <w:jc w:val="center"/>
              <w:rPr>
                <w:b/>
              </w:rPr>
            </w:pPr>
            <w:r>
              <w:rPr>
                <w:b/>
              </w:rPr>
              <w:t>Date</w:t>
            </w:r>
          </w:p>
        </w:tc>
      </w:tr>
      <w:tr w:rsidR="008F6BE5" w14:paraId="6CFE01B9" w14:textId="77777777" w:rsidTr="008F6BE5">
        <w:trPr>
          <w:cantSplit/>
          <w:trHeight w:val="20"/>
          <w:jc w:val="center"/>
        </w:trPr>
        <w:tc>
          <w:tcPr>
            <w:tcW w:w="1701" w:type="dxa"/>
            <w:tcBorders>
              <w:top w:val="single" w:sz="4" w:space="0" w:color="auto"/>
              <w:left w:val="nil"/>
              <w:bottom w:val="nil"/>
              <w:right w:val="nil"/>
            </w:tcBorders>
            <w:hideMark/>
          </w:tcPr>
          <w:p w14:paraId="19ABC801" w14:textId="77777777" w:rsidR="008F6BE5" w:rsidRDefault="008F6BE5">
            <w:pPr>
              <w:pStyle w:val="Galley"/>
              <w:spacing w:before="40" w:after="20"/>
              <w:ind w:left="160" w:right="80" w:hanging="160"/>
              <w:jc w:val="left"/>
            </w:pPr>
            <w:r>
              <w:t xml:space="preserve">Jamil </w:t>
            </w:r>
            <w:proofErr w:type="spellStart"/>
            <w:r>
              <w:t>Elmawey</w:t>
            </w:r>
            <w:proofErr w:type="spellEnd"/>
          </w:p>
        </w:tc>
        <w:tc>
          <w:tcPr>
            <w:tcW w:w="3402" w:type="dxa"/>
            <w:tcBorders>
              <w:top w:val="single" w:sz="4" w:space="0" w:color="auto"/>
              <w:left w:val="nil"/>
              <w:bottom w:val="nil"/>
              <w:right w:val="nil"/>
            </w:tcBorders>
            <w:hideMark/>
          </w:tcPr>
          <w:p w14:paraId="6E248D13" w14:textId="77777777" w:rsidR="008F6BE5" w:rsidRDefault="008F6BE5">
            <w:pPr>
              <w:pStyle w:val="Galley"/>
              <w:spacing w:before="40" w:after="20"/>
              <w:ind w:left="170" w:right="80" w:hanging="170"/>
              <w:jc w:val="left"/>
              <w:rPr>
                <w:rFonts w:ascii="CG Times (W1)" w:hAnsi="CG Times (W1)"/>
                <w:lang w:val="en-US"/>
              </w:rPr>
            </w:pPr>
            <w:r>
              <w:rPr>
                <w:lang w:val="en-US"/>
              </w:rPr>
              <w:t>Immanuel Drive, Salisbury Heights, SA</w:t>
            </w:r>
          </w:p>
        </w:tc>
        <w:tc>
          <w:tcPr>
            <w:tcW w:w="1276" w:type="dxa"/>
            <w:tcBorders>
              <w:top w:val="single" w:sz="4" w:space="0" w:color="auto"/>
              <w:left w:val="nil"/>
              <w:bottom w:val="nil"/>
              <w:right w:val="nil"/>
            </w:tcBorders>
            <w:hideMark/>
          </w:tcPr>
          <w:p w14:paraId="0B451362" w14:textId="77777777" w:rsidR="008F6BE5" w:rsidRDefault="008F6BE5">
            <w:pPr>
              <w:spacing w:before="40" w:after="20"/>
              <w:ind w:right="429"/>
              <w:jc w:val="right"/>
            </w:pPr>
            <w:r>
              <w:t>7394.55</w:t>
            </w:r>
          </w:p>
        </w:tc>
        <w:tc>
          <w:tcPr>
            <w:tcW w:w="1985" w:type="dxa"/>
            <w:tcBorders>
              <w:top w:val="single" w:sz="4" w:space="0" w:color="auto"/>
              <w:left w:val="nil"/>
              <w:bottom w:val="nil"/>
              <w:right w:val="nil"/>
            </w:tcBorders>
            <w:hideMark/>
          </w:tcPr>
          <w:p w14:paraId="74054547" w14:textId="77777777" w:rsidR="008F6BE5" w:rsidRDefault="008F6BE5">
            <w:pPr>
              <w:spacing w:before="40" w:after="20"/>
              <w:ind w:left="144" w:hanging="142"/>
              <w:jc w:val="left"/>
            </w:pPr>
            <w:r>
              <w:t xml:space="preserve">Balance of estate of </w:t>
            </w:r>
            <w:r>
              <w:br/>
              <w:t xml:space="preserve">A </w:t>
            </w:r>
            <w:proofErr w:type="spellStart"/>
            <w:r>
              <w:t>Elmawey</w:t>
            </w:r>
            <w:proofErr w:type="spellEnd"/>
          </w:p>
        </w:tc>
        <w:tc>
          <w:tcPr>
            <w:tcW w:w="996" w:type="dxa"/>
            <w:tcBorders>
              <w:top w:val="single" w:sz="4" w:space="0" w:color="auto"/>
              <w:left w:val="nil"/>
              <w:bottom w:val="nil"/>
              <w:right w:val="nil"/>
            </w:tcBorders>
            <w:hideMark/>
          </w:tcPr>
          <w:p w14:paraId="093FBB38" w14:textId="77777777" w:rsidR="008F6BE5" w:rsidRDefault="008F6BE5">
            <w:pPr>
              <w:spacing w:before="40" w:after="20"/>
              <w:jc w:val="right"/>
            </w:pPr>
            <w:r>
              <w:t>16 Oct 2019</w:t>
            </w:r>
          </w:p>
        </w:tc>
      </w:tr>
      <w:tr w:rsidR="008F6BE5" w14:paraId="75050DFD" w14:textId="77777777" w:rsidTr="008F6BE5">
        <w:trPr>
          <w:cantSplit/>
          <w:trHeight w:val="20"/>
          <w:jc w:val="center"/>
        </w:trPr>
        <w:tc>
          <w:tcPr>
            <w:tcW w:w="1701" w:type="dxa"/>
            <w:tcBorders>
              <w:top w:val="nil"/>
              <w:left w:val="nil"/>
              <w:bottom w:val="single" w:sz="4" w:space="0" w:color="auto"/>
              <w:right w:val="nil"/>
            </w:tcBorders>
            <w:hideMark/>
          </w:tcPr>
          <w:p w14:paraId="679500C1" w14:textId="77777777" w:rsidR="008F6BE5" w:rsidRDefault="008F6BE5">
            <w:pPr>
              <w:pStyle w:val="Galley"/>
              <w:spacing w:before="20"/>
              <w:ind w:left="160" w:right="80" w:hanging="160"/>
              <w:jc w:val="left"/>
              <w:rPr>
                <w:lang w:val="en-US"/>
              </w:rPr>
            </w:pPr>
            <w:r>
              <w:rPr>
                <w:lang w:val="en-US"/>
              </w:rPr>
              <w:t xml:space="preserve">John </w:t>
            </w:r>
            <w:proofErr w:type="spellStart"/>
            <w:r>
              <w:rPr>
                <w:lang w:val="en-US"/>
              </w:rPr>
              <w:t>Koutsouliatos</w:t>
            </w:r>
            <w:proofErr w:type="spellEnd"/>
            <w:r>
              <w:rPr>
                <w:lang w:val="en-US"/>
              </w:rPr>
              <w:t xml:space="preserve"> </w:t>
            </w:r>
          </w:p>
        </w:tc>
        <w:tc>
          <w:tcPr>
            <w:tcW w:w="3402" w:type="dxa"/>
            <w:tcBorders>
              <w:top w:val="nil"/>
              <w:left w:val="nil"/>
              <w:bottom w:val="single" w:sz="4" w:space="0" w:color="auto"/>
              <w:right w:val="nil"/>
            </w:tcBorders>
            <w:hideMark/>
          </w:tcPr>
          <w:p w14:paraId="5A4AD157" w14:textId="77777777" w:rsidR="008F6BE5" w:rsidRDefault="008F6BE5">
            <w:pPr>
              <w:pStyle w:val="Galley"/>
              <w:spacing w:before="20"/>
              <w:ind w:left="170" w:right="80" w:hanging="170"/>
              <w:jc w:val="left"/>
              <w:rPr>
                <w:lang w:val="en-US"/>
              </w:rPr>
            </w:pPr>
            <w:r>
              <w:rPr>
                <w:lang w:val="en-US"/>
              </w:rPr>
              <w:t>Campbelltown, SA</w:t>
            </w:r>
          </w:p>
        </w:tc>
        <w:tc>
          <w:tcPr>
            <w:tcW w:w="1276" w:type="dxa"/>
            <w:tcBorders>
              <w:top w:val="nil"/>
              <w:left w:val="nil"/>
              <w:bottom w:val="single" w:sz="4" w:space="0" w:color="auto"/>
              <w:right w:val="nil"/>
            </w:tcBorders>
            <w:hideMark/>
          </w:tcPr>
          <w:p w14:paraId="034DDFA9" w14:textId="77777777" w:rsidR="008F6BE5" w:rsidRDefault="008F6BE5">
            <w:pPr>
              <w:spacing w:before="20"/>
              <w:ind w:right="429"/>
              <w:jc w:val="right"/>
            </w:pPr>
            <w:r>
              <w:t>2517.21</w:t>
            </w:r>
          </w:p>
        </w:tc>
        <w:tc>
          <w:tcPr>
            <w:tcW w:w="1985" w:type="dxa"/>
            <w:tcBorders>
              <w:top w:val="nil"/>
              <w:left w:val="nil"/>
              <w:bottom w:val="single" w:sz="4" w:space="0" w:color="auto"/>
              <w:right w:val="nil"/>
            </w:tcBorders>
            <w:hideMark/>
          </w:tcPr>
          <w:p w14:paraId="5D89FCD5" w14:textId="77777777" w:rsidR="008F6BE5" w:rsidRDefault="008F6BE5">
            <w:pPr>
              <w:spacing w:before="20"/>
              <w:ind w:left="144" w:hanging="142"/>
              <w:jc w:val="left"/>
            </w:pPr>
            <w:r>
              <w:t xml:space="preserve">Balance of estate of </w:t>
            </w:r>
            <w:r>
              <w:br/>
              <w:t xml:space="preserve">A F </w:t>
            </w:r>
            <w:proofErr w:type="spellStart"/>
            <w:r>
              <w:t>Sandell</w:t>
            </w:r>
            <w:proofErr w:type="spellEnd"/>
          </w:p>
        </w:tc>
        <w:tc>
          <w:tcPr>
            <w:tcW w:w="996" w:type="dxa"/>
            <w:tcBorders>
              <w:top w:val="nil"/>
              <w:left w:val="nil"/>
              <w:bottom w:val="single" w:sz="4" w:space="0" w:color="auto"/>
              <w:right w:val="nil"/>
            </w:tcBorders>
            <w:hideMark/>
          </w:tcPr>
          <w:p w14:paraId="11B55831" w14:textId="77777777" w:rsidR="008F6BE5" w:rsidRDefault="008F6BE5">
            <w:pPr>
              <w:spacing w:before="20"/>
              <w:jc w:val="right"/>
            </w:pPr>
            <w:r>
              <w:t>16 Oct 2019</w:t>
            </w:r>
          </w:p>
        </w:tc>
      </w:tr>
    </w:tbl>
    <w:p w14:paraId="5DF699F8" w14:textId="77777777" w:rsidR="008F6BE5" w:rsidRDefault="008F6BE5" w:rsidP="008F6BE5">
      <w:pPr>
        <w:pStyle w:val="GG-SDated"/>
        <w:spacing w:before="120"/>
      </w:pPr>
      <w:r>
        <w:t>Dated: 18 August 2022</w:t>
      </w:r>
    </w:p>
    <w:p w14:paraId="587DB10F" w14:textId="77777777" w:rsidR="008F6BE5" w:rsidRDefault="008F6BE5" w:rsidP="008F6BE5">
      <w:pPr>
        <w:pStyle w:val="GG-SName"/>
      </w:pPr>
      <w:r>
        <w:t>Carla Scragg</w:t>
      </w:r>
    </w:p>
    <w:p w14:paraId="68FE70DA" w14:textId="77777777" w:rsidR="008F6BE5" w:rsidRDefault="008F6BE5" w:rsidP="008F6BE5">
      <w:pPr>
        <w:pStyle w:val="GG-Signature"/>
      </w:pPr>
      <w:r>
        <w:rPr>
          <w:lang w:val="en-US"/>
        </w:rPr>
        <w:t>c/o Peter Scragg &amp; Associates</w:t>
      </w:r>
    </w:p>
    <w:p w14:paraId="043C4453" w14:textId="77777777" w:rsidR="008F6BE5" w:rsidRDefault="008F6BE5" w:rsidP="008F6BE5">
      <w:pPr>
        <w:pStyle w:val="GG-body"/>
        <w:pBdr>
          <w:bottom w:val="single" w:sz="4" w:space="1" w:color="auto"/>
        </w:pBdr>
        <w:spacing w:after="0" w:line="52" w:lineRule="exact"/>
        <w:jc w:val="center"/>
      </w:pPr>
    </w:p>
    <w:p w14:paraId="1715D190" w14:textId="77777777" w:rsidR="008F6BE5" w:rsidRDefault="008F6BE5" w:rsidP="008F6BE5">
      <w:pPr>
        <w:pStyle w:val="GG-body"/>
        <w:pBdr>
          <w:top w:val="single" w:sz="4" w:space="1" w:color="auto"/>
        </w:pBdr>
        <w:spacing w:before="34" w:after="0" w:line="14" w:lineRule="exact"/>
        <w:jc w:val="center"/>
      </w:pPr>
    </w:p>
    <w:p w14:paraId="1DCF0C04" w14:textId="77777777" w:rsidR="008F6BE5" w:rsidRPr="003471CD" w:rsidRDefault="008F6BE5" w:rsidP="008F6BE5">
      <w:pPr>
        <w:pStyle w:val="GG-body"/>
        <w:spacing w:after="0"/>
      </w:pPr>
    </w:p>
    <w:p w14:paraId="0E4A1CC4" w14:textId="77777777" w:rsidR="00C17ECC" w:rsidRPr="003471CD" w:rsidRDefault="00C17ECC" w:rsidP="0003517B">
      <w:pPr>
        <w:pStyle w:val="GG-body"/>
        <w:rPr>
          <w:lang w:val="en-US"/>
        </w:rPr>
      </w:pPr>
      <w:r w:rsidRPr="003471CD">
        <w:rPr>
          <w:lang w:val="en-US"/>
        </w:rPr>
        <w:br w:type="page"/>
      </w:r>
    </w:p>
    <w:p w14:paraId="4C3E426D" w14:textId="77777777" w:rsidR="00426CCD" w:rsidRPr="00576D3B" w:rsidRDefault="00426CCD" w:rsidP="00426CCD">
      <w:pPr>
        <w:spacing w:after="0" w:line="240" w:lineRule="auto"/>
        <w:ind w:left="600" w:right="600"/>
        <w:jc w:val="center"/>
        <w:rPr>
          <w:color w:val="000000"/>
          <w:sz w:val="20"/>
          <w:szCs w:val="20"/>
        </w:rPr>
      </w:pPr>
    </w:p>
    <w:p w14:paraId="0B87246C" w14:textId="77777777" w:rsidR="00426CCD" w:rsidRPr="00576D3B" w:rsidRDefault="00426CCD" w:rsidP="00426CCD">
      <w:pPr>
        <w:spacing w:after="0" w:line="240" w:lineRule="auto"/>
        <w:ind w:left="600" w:right="600"/>
        <w:jc w:val="center"/>
        <w:rPr>
          <w:color w:val="000000"/>
          <w:sz w:val="20"/>
          <w:szCs w:val="20"/>
        </w:rPr>
      </w:pPr>
    </w:p>
    <w:p w14:paraId="5A8CE806" w14:textId="77777777" w:rsidR="00426CCD" w:rsidRDefault="00426CCD" w:rsidP="00426CCD">
      <w:pPr>
        <w:spacing w:after="0" w:line="240" w:lineRule="auto"/>
        <w:ind w:left="600" w:right="600"/>
        <w:jc w:val="center"/>
        <w:rPr>
          <w:color w:val="000000"/>
          <w:sz w:val="20"/>
          <w:szCs w:val="20"/>
        </w:rPr>
      </w:pPr>
    </w:p>
    <w:p w14:paraId="6AAE0F22" w14:textId="77777777" w:rsidR="00426CCD" w:rsidRPr="00576D3B" w:rsidRDefault="00426CCD" w:rsidP="00426CCD">
      <w:pPr>
        <w:spacing w:after="0" w:line="240" w:lineRule="auto"/>
        <w:ind w:left="600" w:right="600"/>
        <w:jc w:val="center"/>
        <w:rPr>
          <w:color w:val="000000"/>
          <w:sz w:val="20"/>
          <w:szCs w:val="20"/>
        </w:rPr>
      </w:pPr>
    </w:p>
    <w:p w14:paraId="32878D34" w14:textId="77777777" w:rsidR="00426CCD" w:rsidRPr="00576D3B" w:rsidRDefault="00426CCD" w:rsidP="00426CCD">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1540D56A" w14:textId="77777777" w:rsidR="00426CCD" w:rsidRPr="00576D3B" w:rsidRDefault="00426CCD" w:rsidP="00426CCD">
      <w:pPr>
        <w:spacing w:after="0" w:line="240" w:lineRule="auto"/>
        <w:ind w:left="600" w:right="600"/>
        <w:jc w:val="center"/>
        <w:rPr>
          <w:color w:val="000000"/>
          <w:sz w:val="20"/>
          <w:szCs w:val="20"/>
        </w:rPr>
      </w:pPr>
    </w:p>
    <w:p w14:paraId="73480EF5" w14:textId="77777777" w:rsidR="00426CCD" w:rsidRDefault="00426CCD" w:rsidP="00426CCD">
      <w:pPr>
        <w:spacing w:after="0" w:line="240" w:lineRule="auto"/>
        <w:ind w:left="600" w:right="600"/>
        <w:jc w:val="center"/>
        <w:rPr>
          <w:color w:val="000000"/>
          <w:sz w:val="20"/>
          <w:szCs w:val="20"/>
        </w:rPr>
      </w:pPr>
    </w:p>
    <w:p w14:paraId="2E72C9D6" w14:textId="77777777" w:rsidR="00426CCD" w:rsidRPr="00576D3B" w:rsidRDefault="00426CCD" w:rsidP="00426CCD">
      <w:pPr>
        <w:spacing w:after="0" w:line="240" w:lineRule="auto"/>
        <w:ind w:left="600" w:right="600"/>
        <w:jc w:val="center"/>
        <w:rPr>
          <w:color w:val="000000"/>
          <w:sz w:val="20"/>
          <w:szCs w:val="20"/>
        </w:rPr>
      </w:pPr>
    </w:p>
    <w:p w14:paraId="04B5E1E6" w14:textId="77777777" w:rsidR="00426CCD" w:rsidRPr="00576D3B" w:rsidRDefault="00426CCD" w:rsidP="00426CCD">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50A7EF26" w14:textId="77777777" w:rsidR="00426CCD" w:rsidRPr="00576D3B" w:rsidRDefault="00426CCD" w:rsidP="00426CCD">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558E604B" w14:textId="77777777" w:rsidR="00426CCD" w:rsidRDefault="00426CCD" w:rsidP="00426CCD">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5210EEC4" w14:textId="77777777" w:rsidR="00426CCD" w:rsidRPr="00576D3B" w:rsidRDefault="00426CCD" w:rsidP="00426CCD">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6EA4C704" w14:textId="77777777" w:rsidR="00426CCD" w:rsidRPr="00576D3B" w:rsidRDefault="00426CCD" w:rsidP="00426CCD">
      <w:pPr>
        <w:spacing w:after="0" w:line="240" w:lineRule="auto"/>
        <w:ind w:left="600" w:right="600"/>
        <w:jc w:val="center"/>
        <w:rPr>
          <w:color w:val="000000"/>
          <w:sz w:val="20"/>
          <w:szCs w:val="20"/>
        </w:rPr>
      </w:pPr>
    </w:p>
    <w:p w14:paraId="4273E149" w14:textId="77777777" w:rsidR="00426CCD" w:rsidRPr="00576D3B" w:rsidRDefault="00426CCD" w:rsidP="00426CCD">
      <w:pPr>
        <w:spacing w:after="0" w:line="240" w:lineRule="auto"/>
        <w:ind w:left="600" w:right="600"/>
        <w:jc w:val="center"/>
        <w:rPr>
          <w:color w:val="000000"/>
          <w:sz w:val="20"/>
          <w:szCs w:val="20"/>
        </w:rPr>
      </w:pPr>
    </w:p>
    <w:p w14:paraId="729678AB" w14:textId="77777777" w:rsidR="00426CCD" w:rsidRPr="00576D3B" w:rsidRDefault="00426CCD" w:rsidP="00426CCD">
      <w:pPr>
        <w:spacing w:after="0" w:line="240" w:lineRule="auto"/>
        <w:ind w:left="600" w:right="600"/>
        <w:jc w:val="center"/>
        <w:rPr>
          <w:color w:val="000000"/>
          <w:sz w:val="20"/>
          <w:szCs w:val="20"/>
        </w:rPr>
      </w:pPr>
    </w:p>
    <w:p w14:paraId="11A03F72"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4BAEADB0"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074A1866"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4096C444"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72F43BEB"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1EAB90B2" w14:textId="77777777" w:rsidR="00426CCD" w:rsidRPr="00576D3B" w:rsidRDefault="00426CCD" w:rsidP="00D13FB0">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36DACCEA" w14:textId="77777777" w:rsidR="00426CCD" w:rsidRPr="00576D3B" w:rsidRDefault="00426CCD" w:rsidP="00426CCD">
      <w:pPr>
        <w:spacing w:after="0" w:line="240" w:lineRule="auto"/>
        <w:ind w:left="600" w:right="600"/>
        <w:jc w:val="center"/>
        <w:rPr>
          <w:color w:val="000000"/>
          <w:sz w:val="20"/>
          <w:szCs w:val="20"/>
        </w:rPr>
      </w:pPr>
    </w:p>
    <w:p w14:paraId="02F3F518" w14:textId="77777777" w:rsidR="00426CCD" w:rsidRPr="00576D3B" w:rsidRDefault="00426CCD" w:rsidP="00426CCD">
      <w:pPr>
        <w:spacing w:after="0" w:line="240" w:lineRule="auto"/>
        <w:ind w:left="600" w:right="600"/>
        <w:jc w:val="center"/>
        <w:rPr>
          <w:color w:val="000000"/>
          <w:sz w:val="20"/>
          <w:szCs w:val="20"/>
        </w:rPr>
      </w:pPr>
    </w:p>
    <w:p w14:paraId="640E4327" w14:textId="77777777" w:rsidR="00426CCD" w:rsidRPr="00576D3B" w:rsidRDefault="00426CCD" w:rsidP="00426CCD">
      <w:pPr>
        <w:spacing w:after="0" w:line="240" w:lineRule="auto"/>
        <w:ind w:left="600" w:right="600"/>
        <w:jc w:val="center"/>
        <w:rPr>
          <w:color w:val="000000"/>
          <w:sz w:val="20"/>
          <w:szCs w:val="20"/>
        </w:rPr>
      </w:pPr>
    </w:p>
    <w:p w14:paraId="12331A2C"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4D7FBCC9"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 of intended publication</w:t>
      </w:r>
    </w:p>
    <w:p w14:paraId="387A4AB4"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4690B382" w14:textId="77777777" w:rsidR="00426CCD" w:rsidRPr="00B1211D" w:rsidRDefault="00426CCD" w:rsidP="00426CCD">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38434D15" w14:textId="77777777" w:rsidR="00426CCD" w:rsidRPr="001C2F0D" w:rsidRDefault="00426CCD" w:rsidP="00426CCD">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08F0E3B7" w14:textId="77777777" w:rsidR="00426CCD" w:rsidRPr="00576D3B" w:rsidRDefault="00426CCD" w:rsidP="00426CCD">
      <w:pPr>
        <w:spacing w:after="0" w:line="240" w:lineRule="auto"/>
        <w:ind w:left="600" w:right="600"/>
        <w:jc w:val="center"/>
        <w:rPr>
          <w:color w:val="000000"/>
          <w:sz w:val="20"/>
          <w:szCs w:val="20"/>
        </w:rPr>
      </w:pPr>
    </w:p>
    <w:p w14:paraId="1C5CA917" w14:textId="77777777" w:rsidR="00426CCD" w:rsidRPr="00576D3B" w:rsidRDefault="00426CCD" w:rsidP="00426CCD">
      <w:pPr>
        <w:spacing w:after="0" w:line="240" w:lineRule="auto"/>
        <w:ind w:left="600" w:right="600"/>
        <w:jc w:val="center"/>
        <w:rPr>
          <w:color w:val="000000"/>
          <w:sz w:val="20"/>
          <w:szCs w:val="20"/>
        </w:rPr>
      </w:pPr>
    </w:p>
    <w:p w14:paraId="29CFA761" w14:textId="77777777" w:rsidR="00426CCD" w:rsidRPr="00576D3B" w:rsidRDefault="00426CCD" w:rsidP="00426CCD">
      <w:pPr>
        <w:spacing w:after="0" w:line="240" w:lineRule="auto"/>
        <w:ind w:left="600" w:right="600"/>
        <w:jc w:val="center"/>
        <w:rPr>
          <w:color w:val="000000"/>
          <w:sz w:val="20"/>
          <w:szCs w:val="20"/>
        </w:rPr>
      </w:pPr>
    </w:p>
    <w:p w14:paraId="1E550DC8" w14:textId="77777777" w:rsidR="00426CCD" w:rsidRPr="00FC71E0" w:rsidRDefault="00426CCD" w:rsidP="00426CCD">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54" w:history="1">
        <w:r w:rsidRPr="00576D3B">
          <w:rPr>
            <w:rFonts w:eastAsia="Times New Roman"/>
            <w:color w:val="0000FF"/>
            <w:sz w:val="24"/>
            <w:u w:val="single"/>
            <w:lang w:eastAsia="en-AU"/>
          </w:rPr>
          <w:t>governmentgazettesa@sa.gov.au</w:t>
        </w:r>
      </w:hyperlink>
    </w:p>
    <w:p w14:paraId="3FFE6775" w14:textId="77777777" w:rsidR="00426CCD" w:rsidRPr="00576D3B" w:rsidRDefault="00426CCD" w:rsidP="00426CCD">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1DD3B704" w14:textId="77777777" w:rsidR="00426CCD" w:rsidRPr="007A0461" w:rsidRDefault="00426CCD" w:rsidP="008F7D6C">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55" w:history="1">
        <w:r w:rsidRPr="00576D3B">
          <w:rPr>
            <w:rFonts w:eastAsia="Times New Roman"/>
            <w:color w:val="0000FF"/>
            <w:sz w:val="24"/>
            <w:u w:val="single"/>
            <w:lang w:eastAsia="en-AU"/>
          </w:rPr>
          <w:t>www.governmentgazette.sa.gov.au</w:t>
        </w:r>
      </w:hyperlink>
    </w:p>
    <w:p w14:paraId="5E20E12E" w14:textId="77777777" w:rsidR="00426CCD" w:rsidRPr="00576D3B" w:rsidRDefault="00426CCD" w:rsidP="00426CCD">
      <w:pPr>
        <w:spacing w:after="0" w:line="240" w:lineRule="auto"/>
        <w:ind w:left="600" w:right="600"/>
        <w:jc w:val="center"/>
        <w:rPr>
          <w:color w:val="000000"/>
          <w:sz w:val="20"/>
          <w:szCs w:val="20"/>
        </w:rPr>
      </w:pPr>
    </w:p>
    <w:p w14:paraId="2E6B7B8D" w14:textId="77777777" w:rsidR="00426CCD" w:rsidRPr="00576D3B" w:rsidRDefault="00426CCD" w:rsidP="00426CCD">
      <w:pPr>
        <w:spacing w:after="0" w:line="240" w:lineRule="auto"/>
        <w:ind w:left="600" w:right="600"/>
        <w:jc w:val="center"/>
        <w:rPr>
          <w:color w:val="000000"/>
          <w:sz w:val="20"/>
          <w:szCs w:val="20"/>
        </w:rPr>
      </w:pPr>
    </w:p>
    <w:p w14:paraId="6C6FA1E4" w14:textId="77777777" w:rsidR="00426CCD" w:rsidRPr="00576D3B" w:rsidRDefault="00426CCD" w:rsidP="00426CCD">
      <w:pPr>
        <w:spacing w:after="0" w:line="240" w:lineRule="auto"/>
        <w:ind w:left="600" w:right="600"/>
        <w:jc w:val="center"/>
        <w:rPr>
          <w:color w:val="000000"/>
          <w:sz w:val="20"/>
          <w:szCs w:val="20"/>
        </w:rPr>
      </w:pPr>
    </w:p>
    <w:p w14:paraId="11A2A796" w14:textId="77777777" w:rsidR="00426CCD" w:rsidRPr="00576D3B" w:rsidRDefault="00426CCD" w:rsidP="00426CCD">
      <w:pPr>
        <w:spacing w:after="0" w:line="240" w:lineRule="auto"/>
        <w:ind w:left="600" w:right="600"/>
        <w:jc w:val="center"/>
        <w:rPr>
          <w:color w:val="000000"/>
          <w:sz w:val="20"/>
          <w:szCs w:val="20"/>
        </w:rPr>
      </w:pPr>
    </w:p>
    <w:p w14:paraId="2803CD6E" w14:textId="77777777" w:rsidR="00426CCD" w:rsidRDefault="00426CCD" w:rsidP="00426CCD">
      <w:pPr>
        <w:spacing w:after="0" w:line="240" w:lineRule="auto"/>
        <w:ind w:left="600" w:right="600"/>
        <w:jc w:val="center"/>
        <w:rPr>
          <w:color w:val="000000"/>
          <w:sz w:val="20"/>
          <w:szCs w:val="20"/>
        </w:rPr>
      </w:pPr>
    </w:p>
    <w:p w14:paraId="34ECC7AF" w14:textId="77777777" w:rsidR="00F2152E" w:rsidRDefault="00F2152E" w:rsidP="00426CCD">
      <w:pPr>
        <w:spacing w:after="0" w:line="240" w:lineRule="auto"/>
        <w:ind w:left="600" w:right="600"/>
        <w:jc w:val="center"/>
        <w:rPr>
          <w:color w:val="000000"/>
          <w:sz w:val="20"/>
          <w:szCs w:val="20"/>
        </w:rPr>
      </w:pPr>
    </w:p>
    <w:p w14:paraId="7AB54C6D" w14:textId="77777777" w:rsidR="00F2152E" w:rsidRDefault="00F2152E" w:rsidP="00426CCD">
      <w:pPr>
        <w:spacing w:after="0" w:line="240" w:lineRule="auto"/>
        <w:ind w:left="600" w:right="600"/>
        <w:jc w:val="center"/>
        <w:rPr>
          <w:color w:val="000000"/>
          <w:sz w:val="20"/>
          <w:szCs w:val="20"/>
        </w:rPr>
      </w:pPr>
    </w:p>
    <w:p w14:paraId="1841F938" w14:textId="77777777" w:rsidR="00F2152E" w:rsidRDefault="00F2152E" w:rsidP="00426CCD">
      <w:pPr>
        <w:spacing w:after="0" w:line="240" w:lineRule="auto"/>
        <w:ind w:left="600" w:right="600"/>
        <w:jc w:val="center"/>
        <w:rPr>
          <w:color w:val="000000"/>
          <w:sz w:val="20"/>
          <w:szCs w:val="20"/>
        </w:rPr>
      </w:pPr>
    </w:p>
    <w:p w14:paraId="3602AA7E" w14:textId="77777777" w:rsidR="00426CCD" w:rsidRPr="00576D3B" w:rsidRDefault="00426CCD" w:rsidP="00426CCD">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1F5372C0" w14:textId="77777777" w:rsidR="00426CCD" w:rsidRPr="00576D3B" w:rsidRDefault="00426CCD" w:rsidP="00426CCD">
      <w:pPr>
        <w:pBdr>
          <w:top w:val="single" w:sz="4" w:space="1" w:color="auto"/>
        </w:pBdr>
        <w:spacing w:before="100" w:after="0" w:line="14" w:lineRule="exact"/>
        <w:jc w:val="center"/>
        <w:rPr>
          <w:rFonts w:eastAsia="Times New Roman"/>
          <w:b/>
          <w:color w:val="000000"/>
          <w:sz w:val="20"/>
          <w:szCs w:val="20"/>
          <w:lang w:eastAsia="en-AU"/>
        </w:rPr>
      </w:pPr>
    </w:p>
    <w:p w14:paraId="5F65F475" w14:textId="77777777" w:rsidR="00426CCD" w:rsidRPr="00576D3B" w:rsidRDefault="00426CCD" w:rsidP="00426CCD">
      <w:pPr>
        <w:spacing w:before="180" w:after="0"/>
        <w:jc w:val="center"/>
        <w:rPr>
          <w:szCs w:val="17"/>
        </w:rPr>
      </w:pPr>
      <w:r w:rsidRPr="00576D3B">
        <w:rPr>
          <w:szCs w:val="17"/>
        </w:rPr>
        <w:t xml:space="preserve">Printed and published weekly by authority of </w:t>
      </w:r>
      <w:r w:rsidR="00956A4A">
        <w:rPr>
          <w:szCs w:val="17"/>
        </w:rPr>
        <w:t>C</w:t>
      </w:r>
      <w:r w:rsidR="00956A4A" w:rsidRPr="00576D3B">
        <w:rPr>
          <w:szCs w:val="17"/>
        </w:rPr>
        <w:t xml:space="preserve">. </w:t>
      </w:r>
      <w:r w:rsidR="00956A4A">
        <w:rPr>
          <w:smallCaps/>
          <w:szCs w:val="17"/>
        </w:rPr>
        <w:t>McArdle</w:t>
      </w:r>
      <w:r w:rsidRPr="00576D3B">
        <w:rPr>
          <w:szCs w:val="17"/>
        </w:rPr>
        <w:t>, Government Printer, South Australia</w:t>
      </w:r>
    </w:p>
    <w:p w14:paraId="65601BFF" w14:textId="77777777" w:rsidR="00426CCD" w:rsidRPr="00576D3B" w:rsidRDefault="00426CCD" w:rsidP="00426CCD">
      <w:pPr>
        <w:spacing w:after="0"/>
        <w:jc w:val="center"/>
        <w:rPr>
          <w:szCs w:val="17"/>
        </w:rPr>
      </w:pPr>
      <w:r w:rsidRPr="00576D3B">
        <w:rPr>
          <w:szCs w:val="17"/>
        </w:rPr>
        <w:t>$8.</w:t>
      </w:r>
      <w:r w:rsidR="00DC41BD">
        <w:rPr>
          <w:szCs w:val="17"/>
        </w:rPr>
        <w:t>15</w:t>
      </w:r>
      <w:r w:rsidRPr="00576D3B">
        <w:rPr>
          <w:szCs w:val="17"/>
        </w:rPr>
        <w:t xml:space="preserve"> per issue (plus postage), $4</w:t>
      </w:r>
      <w:r w:rsidR="00DC41BD">
        <w:rPr>
          <w:szCs w:val="17"/>
        </w:rPr>
        <w:t>11</w:t>
      </w:r>
      <w:r w:rsidRPr="00576D3B">
        <w:rPr>
          <w:szCs w:val="17"/>
        </w:rPr>
        <w:t>.00 per annual subscription—GST inclusive</w:t>
      </w:r>
    </w:p>
    <w:p w14:paraId="331EEA44" w14:textId="77777777" w:rsidR="00F337C8" w:rsidRPr="003471CD" w:rsidRDefault="00426CCD" w:rsidP="00426CCD">
      <w:pPr>
        <w:pStyle w:val="GG-body"/>
        <w:jc w:val="center"/>
      </w:pPr>
      <w:r w:rsidRPr="00576D3B">
        <w:rPr>
          <w:rFonts w:eastAsia="Calibri"/>
        </w:rPr>
        <w:t xml:space="preserve">Online publications: </w:t>
      </w:r>
      <w:hyperlink r:id="rId56" w:history="1">
        <w:r w:rsidRPr="00576D3B">
          <w:rPr>
            <w:rFonts w:eastAsia="Calibri"/>
            <w:color w:val="0000FF"/>
            <w:u w:val="single"/>
          </w:rPr>
          <w:t>www.governmentgazette.sa.gov.au</w:t>
        </w:r>
      </w:hyperlink>
    </w:p>
    <w:sectPr w:rsidR="00F337C8" w:rsidRPr="003471CD" w:rsidSect="00D83712">
      <w:headerReference w:type="even" r:id="rId57"/>
      <w:headerReference w:type="default" r:id="rId58"/>
      <w:footerReference w:type="default" r:id="rId59"/>
      <w:pgSz w:w="11906" w:h="16838"/>
      <w:pgMar w:top="1674" w:right="1256" w:bottom="1134" w:left="1290" w:header="1134" w:footer="1134" w:gutter="0"/>
      <w:pgNumType w:start="256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06D6B" w14:textId="77777777" w:rsidR="000F7D40" w:rsidRDefault="000F7D40" w:rsidP="00777F88">
      <w:pPr>
        <w:spacing w:after="0" w:line="240" w:lineRule="auto"/>
      </w:pPr>
      <w:r>
        <w:separator/>
      </w:r>
    </w:p>
  </w:endnote>
  <w:endnote w:type="continuationSeparator" w:id="0">
    <w:p w14:paraId="72895198" w14:textId="77777777" w:rsidR="000F7D40" w:rsidRDefault="000F7D40"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4468" w14:textId="77777777" w:rsidR="00A3401E" w:rsidRPr="00A3401E" w:rsidRDefault="00A3401E" w:rsidP="00A3401E">
    <w:pPr>
      <w:spacing w:line="210" w:lineRule="exact"/>
      <w:jc w:val="left"/>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924B" w14:textId="77777777" w:rsidR="002F50FE" w:rsidRPr="00D0446B" w:rsidRDefault="002F50FE" w:rsidP="00D0446B">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3370" w14:textId="77777777" w:rsidR="008557D0" w:rsidRPr="00576D3B" w:rsidRDefault="008557D0" w:rsidP="008557D0">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2DD62F39" w14:textId="77777777" w:rsidR="008557D0" w:rsidRPr="00576D3B" w:rsidRDefault="008557D0" w:rsidP="008557D0">
    <w:pPr>
      <w:pBdr>
        <w:top w:val="single" w:sz="4" w:space="1" w:color="auto"/>
      </w:pBdr>
      <w:spacing w:before="100" w:after="0" w:line="14" w:lineRule="exact"/>
      <w:jc w:val="center"/>
      <w:rPr>
        <w:rFonts w:eastAsia="Times New Roman"/>
        <w:b/>
        <w:color w:val="000000"/>
        <w:sz w:val="20"/>
        <w:szCs w:val="20"/>
        <w:lang w:eastAsia="en-AU"/>
      </w:rPr>
    </w:pPr>
  </w:p>
  <w:p w14:paraId="0CDE67E4" w14:textId="77777777" w:rsidR="008557D0" w:rsidRPr="00576D3B" w:rsidRDefault="008557D0" w:rsidP="008557D0">
    <w:pPr>
      <w:spacing w:before="180" w:after="0"/>
      <w:jc w:val="center"/>
      <w:rPr>
        <w:szCs w:val="17"/>
      </w:rPr>
    </w:pPr>
    <w:r w:rsidRPr="00576D3B">
      <w:rPr>
        <w:szCs w:val="17"/>
      </w:rPr>
      <w:t xml:space="preserve">Printed and published weekly by authority of </w:t>
    </w:r>
    <w:r w:rsidR="001F78CE">
      <w:rPr>
        <w:szCs w:val="17"/>
      </w:rPr>
      <w:t>C</w:t>
    </w:r>
    <w:r w:rsidRPr="00576D3B">
      <w:rPr>
        <w:szCs w:val="17"/>
      </w:rPr>
      <w:t xml:space="preserve">. </w:t>
    </w:r>
    <w:r w:rsidR="001F78CE">
      <w:rPr>
        <w:smallCaps/>
        <w:szCs w:val="17"/>
      </w:rPr>
      <w:t>McArdle</w:t>
    </w:r>
    <w:r w:rsidRPr="00576D3B">
      <w:rPr>
        <w:szCs w:val="17"/>
      </w:rPr>
      <w:t>, Government Printer, South Australia</w:t>
    </w:r>
  </w:p>
  <w:p w14:paraId="4B44428F" w14:textId="77777777" w:rsidR="008557D0" w:rsidRPr="00576D3B" w:rsidRDefault="008557D0" w:rsidP="008557D0">
    <w:pPr>
      <w:spacing w:after="0"/>
      <w:jc w:val="center"/>
      <w:rPr>
        <w:szCs w:val="17"/>
      </w:rPr>
    </w:pPr>
    <w:r w:rsidRPr="00576D3B">
      <w:rPr>
        <w:szCs w:val="17"/>
      </w:rPr>
      <w:t>$8.</w:t>
    </w:r>
    <w:r w:rsidR="00C0725F">
      <w:rPr>
        <w:szCs w:val="17"/>
      </w:rPr>
      <w:t>15</w:t>
    </w:r>
    <w:r w:rsidRPr="00576D3B">
      <w:rPr>
        <w:szCs w:val="17"/>
      </w:rPr>
      <w:t xml:space="preserve"> per issue (plus postage), $4</w:t>
    </w:r>
    <w:r w:rsidR="00C0725F">
      <w:rPr>
        <w:szCs w:val="17"/>
      </w:rPr>
      <w:t>11</w:t>
    </w:r>
    <w:r w:rsidRPr="00576D3B">
      <w:rPr>
        <w:szCs w:val="17"/>
      </w:rPr>
      <w:t>.00 per annual subscription—GST inclusive</w:t>
    </w:r>
  </w:p>
  <w:p w14:paraId="14BA52A6" w14:textId="77777777" w:rsidR="008557D0" w:rsidRPr="003471CD" w:rsidRDefault="008557D0" w:rsidP="008557D0">
    <w:pPr>
      <w:pStyle w:val="GG-body"/>
      <w:jc w:val="center"/>
    </w:pPr>
    <w:r w:rsidRPr="00576D3B">
      <w:rPr>
        <w:rFonts w:eastAsia="Calibri"/>
      </w:rPr>
      <w:t xml:space="preserve">Online publications: </w:t>
    </w:r>
    <w:hyperlink r:id="rId1" w:history="1">
      <w:r w:rsidRPr="00576D3B">
        <w:rPr>
          <w:rFonts w:eastAsia="Calibri"/>
          <w:color w:val="0000FF"/>
          <w:u w:val="single"/>
        </w:rPr>
        <w:t>www.governmentgazette.sa.gov.au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E4D3" w14:textId="77777777" w:rsidR="002F50FE" w:rsidRPr="00D0446B" w:rsidRDefault="002F50FE" w:rsidP="00D0446B">
    <w:r w:rsidRPr="00D0446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EF0E" w14:textId="77777777" w:rsidR="002F50FE" w:rsidRPr="00144772" w:rsidRDefault="002F50F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1A24DF7A" w14:textId="77777777" w:rsidR="002F50FE" w:rsidRPr="00144772" w:rsidRDefault="002F50F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139E1AAC" w14:textId="77777777" w:rsidR="002F50FE" w:rsidRPr="00777F88" w:rsidRDefault="002F50FE" w:rsidP="00D0446B">
    <w:pPr>
      <w:spacing w:before="180"/>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3371F9AC" w14:textId="77777777" w:rsidR="002F50FE" w:rsidRPr="00777F88" w:rsidRDefault="002F50FE" w:rsidP="00D0446B">
    <w:pPr>
      <w:jc w:val="center"/>
      <w:rPr>
        <w:szCs w:val="17"/>
      </w:rPr>
    </w:pPr>
    <w:r w:rsidRPr="00777F88">
      <w:rPr>
        <w:szCs w:val="17"/>
      </w:rPr>
      <w:t>$7.21 per issue (plus postage), $361.90 per annual subscription—GST inclusive</w:t>
    </w:r>
  </w:p>
  <w:p w14:paraId="36841660" w14:textId="77777777" w:rsidR="002F50FE" w:rsidRPr="00D0446B" w:rsidRDefault="002F50FE" w:rsidP="00D0446B">
    <w:pPr>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C6CA" w14:textId="77777777" w:rsidR="002F50FE" w:rsidRPr="00A3401E" w:rsidRDefault="002F50FE" w:rsidP="00A3401E">
    <w:pPr>
      <w:spacing w:line="210" w:lineRule="exact"/>
      <w:jc w:val="lef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A062F" w14:textId="77777777" w:rsidR="000F7D40" w:rsidRDefault="000F7D40" w:rsidP="00777F88">
      <w:pPr>
        <w:spacing w:after="0" w:line="240" w:lineRule="auto"/>
      </w:pPr>
      <w:r>
        <w:separator/>
      </w:r>
    </w:p>
  </w:footnote>
  <w:footnote w:type="continuationSeparator" w:id="0">
    <w:p w14:paraId="75801379" w14:textId="77777777" w:rsidR="000F7D40" w:rsidRDefault="000F7D40"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2331" w14:textId="77777777" w:rsidR="002F50FE" w:rsidRPr="0034074D" w:rsidRDefault="00B304BC" w:rsidP="0034074D">
    <w:pPr>
      <w:tabs>
        <w:tab w:val="right" w:pos="9360"/>
      </w:tabs>
      <w:rPr>
        <w:sz w:val="20"/>
        <w:szCs w:val="20"/>
      </w:rPr>
    </w:pPr>
    <w:r>
      <w:rPr>
        <w:noProof/>
        <w:sz w:val="20"/>
        <w:szCs w:val="20"/>
      </w:rPr>
      <mc:AlternateContent>
        <mc:Choice Requires="wps">
          <w:drawing>
            <wp:anchor distT="0" distB="0" distL="114300" distR="114300" simplePos="1" relativeHeight="251661312" behindDoc="0" locked="0" layoutInCell="0" allowOverlap="1" wp14:anchorId="66A5D3C9" wp14:editId="02BAC0FB">
              <wp:simplePos x="0" y="190500"/>
              <wp:positionH relativeFrom="page">
                <wp:posOffset>0</wp:posOffset>
              </wp:positionH>
              <wp:positionV relativeFrom="page">
                <wp:posOffset>190500</wp:posOffset>
              </wp:positionV>
              <wp:extent cx="7560310" cy="252095"/>
              <wp:effectExtent l="0" t="0" r="0" b="14605"/>
              <wp:wrapNone/>
              <wp:docPr id="4" name="MSIPCMd42e4a65aabd00dbe90af422"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1004C2"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A5D3C9" id="_x0000_t202" coordsize="21600,21600" o:spt="202" path="m,l,21600r21600,l21600,xe">
              <v:stroke joinstyle="miter"/>
              <v:path gradientshapeok="t" o:connecttype="rect"/>
            </v:shapetype>
            <v:shape id="MSIPCMd42e4a65aabd00dbe90af422"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41004C2"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r w:rsidR="002F50FE" w:rsidRPr="0034074D">
      <w:rPr>
        <w:sz w:val="20"/>
        <w:szCs w:val="20"/>
      </w:rPr>
      <w:t>2</w:t>
    </w:r>
    <w:r w:rsidR="002F50FE" w:rsidRPr="0034074D">
      <w:rPr>
        <w:sz w:val="20"/>
        <w:szCs w:val="20"/>
      </w:rPr>
      <w:tab/>
      <w:t>THE SOUTH AUSTRALIAN GOVERNMENT GAZETTE</w:t>
    </w:r>
    <w:r w:rsidR="002F50FE" w:rsidRPr="0034074D">
      <w:rPr>
        <w:sz w:val="20"/>
        <w:szCs w:val="20"/>
      </w:rPr>
      <w:tab/>
    </w:r>
    <w:r w:rsidR="002F50FE">
      <w:rPr>
        <w:sz w:val="20"/>
        <w:szCs w:val="20"/>
      </w:rPr>
      <w:t>22 March</w:t>
    </w:r>
    <w:r w:rsidR="002F50FE" w:rsidRPr="0034074D">
      <w:rPr>
        <w:sz w:val="20"/>
        <w:szCs w:val="20"/>
      </w:rPr>
      <w:t xml:space="preserve"> 2017</w:t>
    </w:r>
  </w:p>
  <w:p w14:paraId="5DA0D0E3" w14:textId="77777777" w:rsidR="002F50FE" w:rsidRPr="0034074D" w:rsidRDefault="002F50FE" w:rsidP="0034074D">
    <w:pPr>
      <w:pBdr>
        <w:top w:val="single" w:sz="4" w:space="1" w:color="auto"/>
      </w:pBdr>
      <w:tabs>
        <w:tab w:val="right" w:pos="9360"/>
      </w:tabs>
      <w:spacing w:before="100" w:line="14" w:lineRule="exact"/>
      <w:jc w:val="center"/>
      <w:rPr>
        <w:sz w:val="20"/>
        <w:szCs w:val="20"/>
      </w:rPr>
    </w:pPr>
  </w:p>
  <w:p w14:paraId="7D7A763E" w14:textId="77777777" w:rsidR="002F50FE" w:rsidRPr="0034074D" w:rsidRDefault="002F50FE" w:rsidP="0034074D">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62D1"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59264" behindDoc="0" locked="0" layoutInCell="0" allowOverlap="1" wp14:anchorId="518A136E" wp14:editId="39185049">
              <wp:simplePos x="0" y="190500"/>
              <wp:positionH relativeFrom="page">
                <wp:posOffset>0</wp:posOffset>
              </wp:positionH>
              <wp:positionV relativeFrom="page">
                <wp:posOffset>190500</wp:posOffset>
              </wp:positionV>
              <wp:extent cx="7560310" cy="252095"/>
              <wp:effectExtent l="0" t="0" r="0" b="14605"/>
              <wp:wrapNone/>
              <wp:docPr id="2" name="MSIPCM3ee34cf286762351286267f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89E49D"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18A136E" id="_x0000_t202" coordsize="21600,21600" o:spt="202" path="m,l,21600r21600,l21600,xe">
              <v:stroke joinstyle="miter"/>
              <v:path gradientshapeok="t" o:connecttype="rect"/>
            </v:shapetype>
            <v:shape id="MSIPCM3ee34cf286762351286267f0"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6089E49D"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67E1" w14:textId="77777777" w:rsidR="00781B55" w:rsidRPr="00552C29" w:rsidRDefault="00781B55" w:rsidP="00781B55">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 </w:t>
    </w:r>
    <w:proofErr w:type="gramStart"/>
    <w:r w:rsidRPr="00552C29">
      <w:rPr>
        <w:rStyle w:val="PageNumber"/>
        <w:sz w:val="21"/>
        <w:szCs w:val="21"/>
      </w:rPr>
      <w:t xml:space="preserve">p. </w:t>
    </w:r>
    <w:r>
      <w:rPr>
        <w:rStyle w:val="PageNumber"/>
        <w:sz w:val="21"/>
        <w:szCs w:val="21"/>
      </w:rPr>
      <w:t>?</w:t>
    </w:r>
    <w:proofErr w:type="gramEnd"/>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proofErr w:type="gramStart"/>
    <w:r w:rsidRPr="00552C29">
      <w:rPr>
        <w:rStyle w:val="PageNumber"/>
        <w:sz w:val="21"/>
        <w:szCs w:val="21"/>
      </w:rPr>
      <w:t>?? ????</w:t>
    </w:r>
    <w:proofErr w:type="gramEnd"/>
    <w:r w:rsidRPr="00552C29">
      <w:rPr>
        <w:rStyle w:val="PageNumber"/>
        <w:sz w:val="21"/>
        <w:szCs w:val="21"/>
      </w:rPr>
      <w:t xml:space="preserve"> </w:t>
    </w:r>
    <w:r w:rsidRPr="00552C29">
      <w:rPr>
        <w:sz w:val="21"/>
        <w:szCs w:val="21"/>
      </w:rPr>
      <w:t>202</w:t>
    </w:r>
    <w:r>
      <w:rPr>
        <w:sz w:val="21"/>
        <w:szCs w:val="21"/>
      </w:rPr>
      <w:t>?</w:t>
    </w:r>
  </w:p>
  <w:p w14:paraId="58C6D22B" w14:textId="77777777" w:rsidR="00781B55" w:rsidRPr="00552C29" w:rsidRDefault="00781B55" w:rsidP="00781B55">
    <w:pPr>
      <w:spacing w:line="210" w:lineRule="exact"/>
      <w:jc w:val="left"/>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02F5"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62336" behindDoc="0" locked="0" layoutInCell="0" allowOverlap="1" wp14:anchorId="74CCCB85" wp14:editId="6FA8A6B3">
              <wp:simplePos x="0" y="190500"/>
              <wp:positionH relativeFrom="page">
                <wp:posOffset>0</wp:posOffset>
              </wp:positionH>
              <wp:positionV relativeFrom="page">
                <wp:posOffset>190500</wp:posOffset>
              </wp:positionV>
              <wp:extent cx="7560310" cy="252095"/>
              <wp:effectExtent l="0" t="0" r="0" b="14605"/>
              <wp:wrapNone/>
              <wp:docPr id="5" name="MSIPCMba6840efbea12d98d57a8d02"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4ACCDA"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CCCB85" id="_x0000_t202" coordsize="21600,21600" o:spt="202" path="m,l,21600r21600,l21600,xe">
              <v:stroke joinstyle="miter"/>
              <v:path gradientshapeok="t" o:connecttype="rect"/>
            </v:shapetype>
            <v:shape id="MSIPCMba6840efbea12d98d57a8d02"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184ACCDA"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5C83" w14:textId="4D56DBD2" w:rsidR="002F50FE" w:rsidRPr="00552C29" w:rsidRDefault="002F50FE" w:rsidP="00552C29">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w:t>
    </w:r>
    <w:r w:rsidR="00D83712">
      <w:rPr>
        <w:rStyle w:val="PageNumber"/>
        <w:sz w:val="21"/>
        <w:szCs w:val="21"/>
      </w:rPr>
      <w:t>56</w:t>
    </w:r>
    <w:r w:rsidRPr="00552C29">
      <w:rPr>
        <w:rStyle w:val="PageNumber"/>
        <w:sz w:val="21"/>
        <w:szCs w:val="21"/>
      </w:rPr>
      <w:t xml:space="preserve"> p. </w:t>
    </w:r>
    <w:r w:rsidR="00372218" w:rsidRPr="00552C29">
      <w:rPr>
        <w:rStyle w:val="PageNumber"/>
        <w:sz w:val="21"/>
        <w:szCs w:val="21"/>
      </w:rPr>
      <w:fldChar w:fldCharType="begin"/>
    </w:r>
    <w:r w:rsidR="00372218" w:rsidRPr="00552C29">
      <w:rPr>
        <w:rStyle w:val="PageNumber"/>
        <w:sz w:val="21"/>
        <w:szCs w:val="21"/>
      </w:rPr>
      <w:instrText xml:space="preserve"> PAGE </w:instrText>
    </w:r>
    <w:r w:rsidR="00372218" w:rsidRPr="00552C29">
      <w:rPr>
        <w:rStyle w:val="PageNumber"/>
        <w:sz w:val="21"/>
        <w:szCs w:val="21"/>
      </w:rPr>
      <w:fldChar w:fldCharType="separate"/>
    </w:r>
    <w:r w:rsidR="00372218">
      <w:rPr>
        <w:rStyle w:val="PageNumber"/>
        <w:noProof/>
        <w:sz w:val="21"/>
        <w:szCs w:val="21"/>
      </w:rPr>
      <w:t>10</w:t>
    </w:r>
    <w:r w:rsidR="00372218" w:rsidRPr="00552C29">
      <w:rPr>
        <w:rStyle w:val="PageNumber"/>
        <w:sz w:val="21"/>
        <w:szCs w:val="21"/>
      </w:rPr>
      <w:fldChar w:fldCharType="end"/>
    </w:r>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r w:rsidR="00D83712">
      <w:rPr>
        <w:rStyle w:val="PageNumber"/>
        <w:sz w:val="21"/>
        <w:szCs w:val="21"/>
      </w:rPr>
      <w:t>18 August</w:t>
    </w:r>
    <w:r w:rsidRPr="00552C29">
      <w:rPr>
        <w:rStyle w:val="PageNumber"/>
        <w:sz w:val="21"/>
        <w:szCs w:val="21"/>
      </w:rPr>
      <w:t xml:space="preserve"> </w:t>
    </w:r>
    <w:r w:rsidRPr="00552C29">
      <w:rPr>
        <w:sz w:val="21"/>
        <w:szCs w:val="21"/>
      </w:rPr>
      <w:t>202</w:t>
    </w:r>
    <w:r w:rsidR="00B304BC">
      <w:rPr>
        <w:sz w:val="21"/>
        <w:szCs w:val="21"/>
      </w:rPr>
      <w:t>2</w:t>
    </w:r>
  </w:p>
  <w:p w14:paraId="3CFFE10F" w14:textId="77777777" w:rsidR="002F50FE" w:rsidRPr="00552C29" w:rsidRDefault="002F50FE" w:rsidP="00781B55">
    <w:pPr>
      <w:spacing w:line="210" w:lineRule="exact"/>
      <w:jc w:val="left"/>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4F89" w14:textId="2B61FAC4" w:rsidR="002F50FE" w:rsidRPr="00552C29" w:rsidRDefault="00D83712" w:rsidP="00552C29">
    <w:pPr>
      <w:pBdr>
        <w:bottom w:val="single" w:sz="6" w:space="3" w:color="auto"/>
      </w:pBdr>
      <w:tabs>
        <w:tab w:val="center" w:pos="4678"/>
        <w:tab w:val="right" w:pos="9356"/>
      </w:tabs>
      <w:spacing w:after="0" w:line="240" w:lineRule="auto"/>
      <w:rPr>
        <w:rFonts w:eastAsia="Times New Roman"/>
        <w:sz w:val="21"/>
        <w:szCs w:val="21"/>
      </w:rPr>
    </w:pPr>
    <w:r>
      <w:rPr>
        <w:rStyle w:val="PageNumber"/>
        <w:sz w:val="21"/>
        <w:szCs w:val="21"/>
      </w:rPr>
      <w:t>18 August</w:t>
    </w:r>
    <w:r w:rsidR="002F50FE" w:rsidRPr="00552C29">
      <w:rPr>
        <w:rStyle w:val="PageNumber"/>
        <w:sz w:val="21"/>
        <w:szCs w:val="21"/>
      </w:rPr>
      <w:t xml:space="preserve"> </w:t>
    </w:r>
    <w:r w:rsidR="002F50FE" w:rsidRPr="00552C29">
      <w:rPr>
        <w:sz w:val="21"/>
        <w:szCs w:val="21"/>
      </w:rPr>
      <w:t>202</w:t>
    </w:r>
    <w:r w:rsidR="00B304BC">
      <w:rPr>
        <w:sz w:val="21"/>
        <w:szCs w:val="21"/>
      </w:rPr>
      <w:t>2</w:t>
    </w:r>
    <w:r w:rsidR="002F50FE" w:rsidRPr="00552C29">
      <w:rPr>
        <w:rFonts w:eastAsia="Times New Roman"/>
        <w:sz w:val="21"/>
        <w:szCs w:val="21"/>
      </w:rPr>
      <w:tab/>
    </w:r>
    <w:r w:rsidR="002F50FE" w:rsidRPr="00552C29">
      <w:rPr>
        <w:rFonts w:eastAsia="Times New Roman"/>
        <w:smallCaps/>
        <w:sz w:val="21"/>
        <w:szCs w:val="21"/>
      </w:rPr>
      <w:t>The South Australian Government Gazette</w:t>
    </w:r>
    <w:r w:rsidR="002F50FE" w:rsidRPr="00552C29">
      <w:rPr>
        <w:rFonts w:eastAsia="Times New Roman"/>
        <w:sz w:val="21"/>
        <w:szCs w:val="21"/>
      </w:rPr>
      <w:tab/>
    </w:r>
    <w:r w:rsidR="002F50FE" w:rsidRPr="00552C29">
      <w:rPr>
        <w:rStyle w:val="PageNumber"/>
        <w:sz w:val="21"/>
        <w:szCs w:val="21"/>
      </w:rPr>
      <w:t xml:space="preserve">No. </w:t>
    </w:r>
    <w:r>
      <w:rPr>
        <w:rStyle w:val="PageNumber"/>
        <w:sz w:val="21"/>
        <w:szCs w:val="21"/>
      </w:rPr>
      <w:t>56</w:t>
    </w:r>
    <w:r w:rsidR="002F50FE" w:rsidRPr="00552C29">
      <w:rPr>
        <w:rStyle w:val="PageNumber"/>
        <w:sz w:val="21"/>
        <w:szCs w:val="21"/>
      </w:rPr>
      <w:t xml:space="preserve"> p. </w:t>
    </w:r>
    <w:r w:rsidR="002F50FE" w:rsidRPr="00552C29">
      <w:rPr>
        <w:rStyle w:val="PageNumber"/>
        <w:sz w:val="21"/>
        <w:szCs w:val="21"/>
      </w:rPr>
      <w:fldChar w:fldCharType="begin"/>
    </w:r>
    <w:r w:rsidR="002F50FE" w:rsidRPr="00552C29">
      <w:rPr>
        <w:rStyle w:val="PageNumber"/>
        <w:sz w:val="21"/>
        <w:szCs w:val="21"/>
      </w:rPr>
      <w:instrText xml:space="preserve"> PAGE </w:instrText>
    </w:r>
    <w:r w:rsidR="002F50FE" w:rsidRPr="00552C29">
      <w:rPr>
        <w:rStyle w:val="PageNumber"/>
        <w:sz w:val="21"/>
        <w:szCs w:val="21"/>
      </w:rPr>
      <w:fldChar w:fldCharType="separate"/>
    </w:r>
    <w:r w:rsidR="00372218">
      <w:rPr>
        <w:rStyle w:val="PageNumber"/>
        <w:noProof/>
        <w:sz w:val="21"/>
        <w:szCs w:val="21"/>
      </w:rPr>
      <w:t>9</w:t>
    </w:r>
    <w:r w:rsidR="002F50FE" w:rsidRPr="00552C29">
      <w:rPr>
        <w:rStyle w:val="PageNumber"/>
        <w:sz w:val="21"/>
        <w:szCs w:val="21"/>
      </w:rPr>
      <w:fldChar w:fldCharType="end"/>
    </w:r>
  </w:p>
  <w:p w14:paraId="434E0F83" w14:textId="77777777" w:rsidR="002F50FE" w:rsidRPr="00552C29" w:rsidRDefault="002F50FE" w:rsidP="00552C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ARBase"/>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ARText1"/>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ARText1Bullet1"/>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etterStandard"/>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etter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GSAMinuteCore"/>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GSAMinuteStd"/>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GSAMinuterBullet1"/>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etterBullet1"/>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GSAMinuteBullet2"/>
      <w:lvlText w:val=""/>
      <w:lvlJc w:val="left"/>
      <w:pPr>
        <w:tabs>
          <w:tab w:val="num" w:pos="360"/>
        </w:tabs>
        <w:ind w:left="360" w:hanging="360"/>
      </w:pPr>
      <w:rPr>
        <w:rFonts w:ascii="Symbol" w:hAnsi="Symbol" w:hint="default"/>
      </w:rPr>
    </w:lvl>
  </w:abstractNum>
  <w:abstractNum w:abstractNumId="10" w15:restartNumberingAfterBreak="0">
    <w:nsid w:val="007B2E87"/>
    <w:multiLevelType w:val="hybridMultilevel"/>
    <w:tmpl w:val="4EC67A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7E802CF"/>
    <w:multiLevelType w:val="multilevel"/>
    <w:tmpl w:val="E1784FB4"/>
    <w:lvl w:ilvl="0">
      <w:start w:val="75"/>
      <w:numFmt w:val="bullet"/>
      <w:lvlText w:val="-"/>
      <w:lvlJc w:val="left"/>
      <w:pPr>
        <w:tabs>
          <w:tab w:val="num" w:pos="720"/>
        </w:tabs>
        <w:ind w:left="720" w:hanging="360"/>
      </w:pPr>
      <w:rPr>
        <w:rFonts w:ascii="Calibri" w:eastAsia="Calibr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930F80"/>
    <w:multiLevelType w:val="hybridMultilevel"/>
    <w:tmpl w:val="A5842C40"/>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13" w15:restartNumberingAfterBreak="0">
    <w:nsid w:val="0C56762B"/>
    <w:multiLevelType w:val="multilevel"/>
    <w:tmpl w:val="9EC694AE"/>
    <w:lvl w:ilvl="0">
      <w:start w:val="1"/>
      <w:numFmt w:val="upperLetter"/>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4" w15:restartNumberingAfterBreak="0">
    <w:nsid w:val="106F2F53"/>
    <w:multiLevelType w:val="hybridMultilevel"/>
    <w:tmpl w:val="E10C2B0C"/>
    <w:lvl w:ilvl="0" w:tplc="D61EE5D8">
      <w:start w:val="1"/>
      <w:numFmt w:val="lowerLetter"/>
      <w:lvlText w:val="%1."/>
      <w:lvlJc w:val="left"/>
      <w:pPr>
        <w:ind w:left="720" w:hanging="360"/>
      </w:pPr>
      <w:rPr>
        <w:b w:val="0"/>
        <w:sz w:val="18"/>
      </w:rPr>
    </w:lvl>
    <w:lvl w:ilvl="1" w:tplc="DC8ECDDE">
      <w:start w:val="9"/>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1DF54CD"/>
    <w:multiLevelType w:val="singleLevel"/>
    <w:tmpl w:val="9A7ADCFE"/>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6" w15:restartNumberingAfterBreak="0">
    <w:nsid w:val="158F3348"/>
    <w:multiLevelType w:val="singleLevel"/>
    <w:tmpl w:val="426CBD98"/>
    <w:lvl w:ilvl="0">
      <w:start w:val="1"/>
      <w:numFmt w:val="bullet"/>
      <w:pStyle w:val="ScheduleAppendix"/>
      <w:lvlText w:val=""/>
      <w:lvlJc w:val="left"/>
      <w:pPr>
        <w:tabs>
          <w:tab w:val="num" w:pos="360"/>
        </w:tabs>
        <w:ind w:left="360" w:hanging="360"/>
      </w:pPr>
      <w:rPr>
        <w:rFonts w:ascii="Symbol" w:hAnsi="Symbol" w:hint="default"/>
      </w:rPr>
    </w:lvl>
  </w:abstractNum>
  <w:abstractNum w:abstractNumId="17" w15:restartNumberingAfterBreak="0">
    <w:nsid w:val="1DA32BCE"/>
    <w:multiLevelType w:val="hybridMultilevel"/>
    <w:tmpl w:val="9E464C5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205B6D04"/>
    <w:multiLevelType w:val="hybridMultilevel"/>
    <w:tmpl w:val="0E1CC16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219F1A64"/>
    <w:multiLevelType w:val="hybridMultilevel"/>
    <w:tmpl w:val="2BBAF0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62755CA"/>
    <w:multiLevelType w:val="hybridMultilevel"/>
    <w:tmpl w:val="F8D47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2CD64121"/>
    <w:multiLevelType w:val="hybridMultilevel"/>
    <w:tmpl w:val="5B4AC3F4"/>
    <w:lvl w:ilvl="0" w:tplc="A6105154">
      <w:start w:val="1"/>
      <w:numFmt w:val="lowerRoman"/>
      <w:lvlText w:val="(%1)"/>
      <w:lvlJc w:val="left"/>
      <w:pPr>
        <w:ind w:left="2563" w:hanging="720"/>
      </w:pPr>
    </w:lvl>
    <w:lvl w:ilvl="1" w:tplc="0C090019">
      <w:start w:val="1"/>
      <w:numFmt w:val="lowerLetter"/>
      <w:lvlText w:val="%2."/>
      <w:lvlJc w:val="left"/>
      <w:pPr>
        <w:ind w:left="2923" w:hanging="360"/>
      </w:pPr>
    </w:lvl>
    <w:lvl w:ilvl="2" w:tplc="0C09001B">
      <w:start w:val="1"/>
      <w:numFmt w:val="lowerRoman"/>
      <w:lvlText w:val="%3."/>
      <w:lvlJc w:val="right"/>
      <w:pPr>
        <w:ind w:left="3643" w:hanging="180"/>
      </w:pPr>
    </w:lvl>
    <w:lvl w:ilvl="3" w:tplc="0C09000F">
      <w:start w:val="1"/>
      <w:numFmt w:val="decimal"/>
      <w:lvlText w:val="%4."/>
      <w:lvlJc w:val="left"/>
      <w:pPr>
        <w:ind w:left="4363" w:hanging="360"/>
      </w:pPr>
    </w:lvl>
    <w:lvl w:ilvl="4" w:tplc="0C090019">
      <w:start w:val="1"/>
      <w:numFmt w:val="lowerLetter"/>
      <w:lvlText w:val="%5."/>
      <w:lvlJc w:val="left"/>
      <w:pPr>
        <w:ind w:left="5083" w:hanging="360"/>
      </w:pPr>
    </w:lvl>
    <w:lvl w:ilvl="5" w:tplc="0C09001B">
      <w:start w:val="1"/>
      <w:numFmt w:val="lowerRoman"/>
      <w:lvlText w:val="%6."/>
      <w:lvlJc w:val="right"/>
      <w:pPr>
        <w:ind w:left="5803" w:hanging="180"/>
      </w:pPr>
    </w:lvl>
    <w:lvl w:ilvl="6" w:tplc="0C09000F">
      <w:start w:val="1"/>
      <w:numFmt w:val="decimal"/>
      <w:lvlText w:val="%7."/>
      <w:lvlJc w:val="left"/>
      <w:pPr>
        <w:ind w:left="6523" w:hanging="360"/>
      </w:pPr>
    </w:lvl>
    <w:lvl w:ilvl="7" w:tplc="0C090019">
      <w:start w:val="1"/>
      <w:numFmt w:val="lowerLetter"/>
      <w:lvlText w:val="%8."/>
      <w:lvlJc w:val="left"/>
      <w:pPr>
        <w:ind w:left="7243" w:hanging="360"/>
      </w:pPr>
    </w:lvl>
    <w:lvl w:ilvl="8" w:tplc="0C09001B">
      <w:start w:val="1"/>
      <w:numFmt w:val="lowerRoman"/>
      <w:lvlText w:val="%9."/>
      <w:lvlJc w:val="right"/>
      <w:pPr>
        <w:ind w:left="7963" w:hanging="180"/>
      </w:pPr>
    </w:lvl>
  </w:abstractNum>
  <w:abstractNum w:abstractNumId="22" w15:restartNumberingAfterBreak="0">
    <w:nsid w:val="2D844CA6"/>
    <w:multiLevelType w:val="singleLevel"/>
    <w:tmpl w:val="0CAC8680"/>
    <w:lvl w:ilvl="0">
      <w:start w:val="1"/>
      <w:numFmt w:val="bullet"/>
      <w:pStyle w:val="Level3"/>
      <w:lvlText w:val=""/>
      <w:lvlJc w:val="left"/>
      <w:pPr>
        <w:tabs>
          <w:tab w:val="num" w:pos="360"/>
        </w:tabs>
        <w:ind w:left="360" w:hanging="360"/>
      </w:pPr>
      <w:rPr>
        <w:rFonts w:ascii="Symbol" w:hAnsi="Symbol" w:hint="default"/>
      </w:rPr>
    </w:lvl>
  </w:abstractNum>
  <w:abstractNum w:abstractNumId="23" w15:restartNumberingAfterBreak="0">
    <w:nsid w:val="30D35E3C"/>
    <w:multiLevelType w:val="hybridMultilevel"/>
    <w:tmpl w:val="96DC0A50"/>
    <w:lvl w:ilvl="0" w:tplc="F3DAA5B8">
      <w:start w:val="1"/>
      <w:numFmt w:val="bullet"/>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B417A0"/>
    <w:multiLevelType w:val="hybridMultilevel"/>
    <w:tmpl w:val="3B0471B4"/>
    <w:lvl w:ilvl="0" w:tplc="64B26D26">
      <w:start w:val="1"/>
      <w:numFmt w:val="lowerLetter"/>
      <w:lvlText w:val="%1."/>
      <w:lvlJc w:val="left"/>
      <w:pPr>
        <w:ind w:left="720" w:hanging="360"/>
      </w:pPr>
      <w:rPr>
        <w:b w:val="0"/>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3E3F4AE1"/>
    <w:multiLevelType w:val="singleLevel"/>
    <w:tmpl w:val="5E8A415E"/>
    <w:lvl w:ilvl="0">
      <w:start w:val="1"/>
      <w:numFmt w:val="bullet"/>
      <w:pStyle w:val="Number6"/>
      <w:lvlText w:val=""/>
      <w:lvlJc w:val="left"/>
      <w:pPr>
        <w:tabs>
          <w:tab w:val="num" w:pos="360"/>
        </w:tabs>
        <w:ind w:left="360" w:hanging="360"/>
      </w:pPr>
      <w:rPr>
        <w:rFonts w:ascii="Symbol" w:hAnsi="Symbol" w:hint="default"/>
      </w:rPr>
    </w:lvl>
  </w:abstractNum>
  <w:abstractNum w:abstractNumId="26"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HR"/>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524B437A"/>
    <w:multiLevelType w:val="multilevel"/>
    <w:tmpl w:val="555C1792"/>
    <w:lvl w:ilvl="0">
      <w:start w:val="1"/>
      <w:numFmt w:val="decimal"/>
      <w:pStyle w:val="GSALegExMemMain"/>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8" w15:restartNumberingAfterBreak="0">
    <w:nsid w:val="58F60E14"/>
    <w:multiLevelType w:val="hybridMultilevel"/>
    <w:tmpl w:val="1C507A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5">
      <w:start w:val="1"/>
      <w:numFmt w:val="upperLetter"/>
      <w:lvlText w:val="%3."/>
      <w:lvlJc w:val="left"/>
      <w:pPr>
        <w:ind w:left="2160" w:hanging="180"/>
      </w:pPr>
    </w:lvl>
    <w:lvl w:ilvl="3" w:tplc="0C090001">
      <w:start w:val="1"/>
      <w:numFmt w:val="bullet"/>
      <w:lvlText w:val=""/>
      <w:lvlJc w:val="left"/>
      <w:pPr>
        <w:ind w:left="2880" w:hanging="360"/>
      </w:pPr>
      <w:rPr>
        <w:rFonts w:ascii="Symbol" w:hAnsi="Symbol"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D80343E"/>
    <w:multiLevelType w:val="singleLevel"/>
    <w:tmpl w:val="22A46DA4"/>
    <w:lvl w:ilvl="0">
      <w:start w:val="1"/>
      <w:numFmt w:val="bullet"/>
      <w:pStyle w:val="BodyTextIndentChar"/>
      <w:lvlText w:val=""/>
      <w:lvlJc w:val="left"/>
      <w:pPr>
        <w:tabs>
          <w:tab w:val="num" w:pos="360"/>
        </w:tabs>
        <w:ind w:left="360" w:hanging="360"/>
      </w:pPr>
      <w:rPr>
        <w:rFonts w:ascii="Symbol" w:hAnsi="Symbol" w:hint="default"/>
      </w:rPr>
    </w:lvl>
  </w:abstractNum>
  <w:abstractNum w:abstractNumId="30" w15:restartNumberingAfterBreak="0">
    <w:nsid w:val="60FD07F3"/>
    <w:multiLevelType w:val="multilevel"/>
    <w:tmpl w:val="631E0E60"/>
    <w:lvl w:ilvl="0">
      <w:start w:val="1"/>
      <w:numFmt w:val="decimal"/>
      <w:pStyle w:val="Quo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10E20B7"/>
    <w:multiLevelType w:val="hybridMultilevel"/>
    <w:tmpl w:val="A3FA19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16C3C7A"/>
    <w:multiLevelType w:val="hybridMultilevel"/>
    <w:tmpl w:val="A5AC28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3725D87"/>
    <w:multiLevelType w:val="hybridMultilevel"/>
    <w:tmpl w:val="EF1A3E74"/>
    <w:lvl w:ilvl="0" w:tplc="2288FD2C">
      <w:start w:val="1"/>
      <w:numFmt w:val="bullet"/>
      <w:pStyle w:val="SubtitleChar"/>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C34A04"/>
    <w:multiLevelType w:val="hybridMultilevel"/>
    <w:tmpl w:val="734CA0D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5">
      <w:start w:val="1"/>
      <w:numFmt w:val="upperLetter"/>
      <w:lvlText w:val="%3."/>
      <w:lvlJc w:val="lef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5" w15:restartNumberingAfterBreak="0">
    <w:nsid w:val="73EE34F0"/>
    <w:multiLevelType w:val="hybridMultilevel"/>
    <w:tmpl w:val="0C9AC7C4"/>
    <w:lvl w:ilvl="0" w:tplc="ECF87894">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75877BCE"/>
    <w:multiLevelType w:val="hybridMultilevel"/>
    <w:tmpl w:val="E4784B7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758F4D8E"/>
    <w:multiLevelType w:val="hybridMultilevel"/>
    <w:tmpl w:val="997A6920"/>
    <w:lvl w:ilvl="0" w:tplc="6A28EA96">
      <w:start w:val="1"/>
      <w:numFmt w:val="decimal"/>
      <w:pStyle w:val="GHeading2Cha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3F1BC4"/>
    <w:multiLevelType w:val="hybridMultilevel"/>
    <w:tmpl w:val="A7667E4E"/>
    <w:lvl w:ilvl="0" w:tplc="E404206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7A7F1B18"/>
    <w:multiLevelType w:val="hybridMultilevel"/>
    <w:tmpl w:val="4EC67A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C261BB2"/>
    <w:multiLevelType w:val="hybridMultilevel"/>
    <w:tmpl w:val="79F42100"/>
    <w:lvl w:ilvl="0" w:tplc="B61A9DB4">
      <w:start w:val="1"/>
      <w:numFmt w:val="bullet"/>
      <w:pStyle w:val="ListParagraph"/>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41" w15:restartNumberingAfterBreak="0">
    <w:nsid w:val="7ED63352"/>
    <w:multiLevelType w:val="hybridMultilevel"/>
    <w:tmpl w:val="36023F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7EF97A4A"/>
    <w:multiLevelType w:val="hybridMultilevel"/>
    <w:tmpl w:val="6DD63346"/>
    <w:lvl w:ilvl="0" w:tplc="FFFFFFFF">
      <w:start w:val="1"/>
      <w:numFmt w:val="bullet"/>
      <w:pStyle w:val="GSAAction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063481359">
    <w:abstractNumId w:val="33"/>
  </w:num>
  <w:num w:numId="2" w16cid:durableId="54817328">
    <w:abstractNumId w:val="40"/>
  </w:num>
  <w:num w:numId="3" w16cid:durableId="201480303">
    <w:abstractNumId w:val="30"/>
  </w:num>
  <w:num w:numId="4" w16cid:durableId="1086070099">
    <w:abstractNumId w:val="27"/>
  </w:num>
  <w:num w:numId="5" w16cid:durableId="1498879438">
    <w:abstractNumId w:val="13"/>
  </w:num>
  <w:num w:numId="6" w16cid:durableId="528687154">
    <w:abstractNumId w:val="9"/>
  </w:num>
  <w:num w:numId="7" w16cid:durableId="1550529387">
    <w:abstractNumId w:val="7"/>
  </w:num>
  <w:num w:numId="8" w16cid:durableId="396321372">
    <w:abstractNumId w:val="6"/>
  </w:num>
  <w:num w:numId="9" w16cid:durableId="659383391">
    <w:abstractNumId w:val="5"/>
  </w:num>
  <w:num w:numId="10" w16cid:durableId="1612282018">
    <w:abstractNumId w:val="4"/>
  </w:num>
  <w:num w:numId="11" w16cid:durableId="643892310">
    <w:abstractNumId w:val="8"/>
  </w:num>
  <w:num w:numId="12" w16cid:durableId="1479414921">
    <w:abstractNumId w:val="3"/>
  </w:num>
  <w:num w:numId="13" w16cid:durableId="1585840582">
    <w:abstractNumId w:val="2"/>
  </w:num>
  <w:num w:numId="14" w16cid:durableId="51082330">
    <w:abstractNumId w:val="1"/>
  </w:num>
  <w:num w:numId="15" w16cid:durableId="1962685903">
    <w:abstractNumId w:val="0"/>
  </w:num>
  <w:num w:numId="16" w16cid:durableId="482311364">
    <w:abstractNumId w:val="25"/>
  </w:num>
  <w:num w:numId="17" w16cid:durableId="865559620">
    <w:abstractNumId w:val="29"/>
  </w:num>
  <w:num w:numId="18" w16cid:durableId="350256050">
    <w:abstractNumId w:val="16"/>
  </w:num>
  <w:num w:numId="19" w16cid:durableId="1162238698">
    <w:abstractNumId w:val="22"/>
  </w:num>
  <w:num w:numId="20" w16cid:durableId="1684815682">
    <w:abstractNumId w:val="15"/>
  </w:num>
  <w:num w:numId="21" w16cid:durableId="638464155">
    <w:abstractNumId w:val="42"/>
  </w:num>
  <w:num w:numId="22" w16cid:durableId="1388870387">
    <w:abstractNumId w:val="26"/>
  </w:num>
  <w:num w:numId="23" w16cid:durableId="1555775822">
    <w:abstractNumId w:val="23"/>
  </w:num>
  <w:num w:numId="24" w16cid:durableId="1953634526">
    <w:abstractNumId w:val="37"/>
  </w:num>
  <w:num w:numId="25" w16cid:durableId="3623673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60271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37837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60924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73958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50293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7584826">
    <w:abstractNumId w:val="39"/>
  </w:num>
  <w:num w:numId="32" w16cid:durableId="684094523">
    <w:abstractNumId w:val="20"/>
    <w:lvlOverride w:ilvl="0"/>
    <w:lvlOverride w:ilvl="1"/>
    <w:lvlOverride w:ilvl="2"/>
    <w:lvlOverride w:ilvl="3"/>
    <w:lvlOverride w:ilvl="4"/>
    <w:lvlOverride w:ilvl="5"/>
    <w:lvlOverride w:ilvl="6"/>
    <w:lvlOverride w:ilvl="7"/>
    <w:lvlOverride w:ilvl="8"/>
  </w:num>
  <w:num w:numId="33" w16cid:durableId="14614191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42922602">
    <w:abstractNumId w:val="1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31245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609562">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1292544">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8509938">
    <w:abstractNumId w:val="11"/>
    <w:lvlOverride w:ilvl="0"/>
    <w:lvlOverride w:ilvl="1"/>
    <w:lvlOverride w:ilvl="2"/>
    <w:lvlOverride w:ilvl="3"/>
    <w:lvlOverride w:ilvl="4"/>
    <w:lvlOverride w:ilvl="5"/>
    <w:lvlOverride w:ilvl="6"/>
    <w:lvlOverride w:ilvl="7"/>
    <w:lvlOverride w:ilvl="8"/>
  </w:num>
  <w:num w:numId="39" w16cid:durableId="20233591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4501109">
    <w:abstractNumId w:val="12"/>
    <w:lvlOverride w:ilvl="0"/>
    <w:lvlOverride w:ilvl="1"/>
    <w:lvlOverride w:ilvl="2"/>
    <w:lvlOverride w:ilvl="3"/>
    <w:lvlOverride w:ilvl="4"/>
    <w:lvlOverride w:ilvl="5"/>
    <w:lvlOverride w:ilvl="6"/>
    <w:lvlOverride w:ilvl="7"/>
    <w:lvlOverride w:ilvl="8"/>
  </w:num>
  <w:num w:numId="41" w16cid:durableId="10907329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8332695">
    <w:abstractNumId w:val="32"/>
    <w:lvlOverride w:ilvl="0"/>
    <w:lvlOverride w:ilvl="1"/>
    <w:lvlOverride w:ilvl="2"/>
    <w:lvlOverride w:ilvl="3"/>
    <w:lvlOverride w:ilvl="4"/>
    <w:lvlOverride w:ilvl="5"/>
    <w:lvlOverride w:ilvl="6"/>
    <w:lvlOverride w:ilvl="7"/>
    <w:lvlOverride w:ilvl="8"/>
  </w:num>
  <w:num w:numId="43" w16cid:durableId="553276737">
    <w:abstractNumId w:val="19"/>
    <w:lvlOverride w:ilvl="0"/>
    <w:lvlOverride w:ilvl="1"/>
    <w:lvlOverride w:ilvl="2"/>
    <w:lvlOverride w:ilvl="3"/>
    <w:lvlOverride w:ilvl="4"/>
    <w:lvlOverride w:ilvl="5"/>
    <w:lvlOverride w:ilvl="6"/>
    <w:lvlOverride w:ilvl="7"/>
    <w:lvlOverride w:ilv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stylePaneSortMethod w:val="0002"/>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40"/>
    <w:rsid w:val="000014E8"/>
    <w:rsid w:val="00004729"/>
    <w:rsid w:val="000100A7"/>
    <w:rsid w:val="0001745F"/>
    <w:rsid w:val="0002085F"/>
    <w:rsid w:val="00024C56"/>
    <w:rsid w:val="000253D9"/>
    <w:rsid w:val="000257EB"/>
    <w:rsid w:val="0003161E"/>
    <w:rsid w:val="0003517B"/>
    <w:rsid w:val="0004369E"/>
    <w:rsid w:val="00050A2F"/>
    <w:rsid w:val="000620AF"/>
    <w:rsid w:val="00063ABC"/>
    <w:rsid w:val="00063D6D"/>
    <w:rsid w:val="00064AAC"/>
    <w:rsid w:val="000702CE"/>
    <w:rsid w:val="00070E37"/>
    <w:rsid w:val="00077609"/>
    <w:rsid w:val="00081074"/>
    <w:rsid w:val="000B0640"/>
    <w:rsid w:val="000B3572"/>
    <w:rsid w:val="000C0862"/>
    <w:rsid w:val="000D34A3"/>
    <w:rsid w:val="000D64E6"/>
    <w:rsid w:val="000E2F18"/>
    <w:rsid w:val="000E45A0"/>
    <w:rsid w:val="000E655C"/>
    <w:rsid w:val="000F0B45"/>
    <w:rsid w:val="000F2CEA"/>
    <w:rsid w:val="000F3911"/>
    <w:rsid w:val="000F5157"/>
    <w:rsid w:val="000F7D40"/>
    <w:rsid w:val="00104536"/>
    <w:rsid w:val="00111C2E"/>
    <w:rsid w:val="00124474"/>
    <w:rsid w:val="0014092E"/>
    <w:rsid w:val="00147592"/>
    <w:rsid w:val="00153708"/>
    <w:rsid w:val="00153834"/>
    <w:rsid w:val="001572AD"/>
    <w:rsid w:val="001576DB"/>
    <w:rsid w:val="00160CDB"/>
    <w:rsid w:val="00164C3B"/>
    <w:rsid w:val="00180625"/>
    <w:rsid w:val="00186AD3"/>
    <w:rsid w:val="0019539C"/>
    <w:rsid w:val="00196D44"/>
    <w:rsid w:val="001B62DE"/>
    <w:rsid w:val="001B7138"/>
    <w:rsid w:val="001C09DA"/>
    <w:rsid w:val="001C2F0D"/>
    <w:rsid w:val="001D19E2"/>
    <w:rsid w:val="001D663C"/>
    <w:rsid w:val="001E751E"/>
    <w:rsid w:val="001F78CE"/>
    <w:rsid w:val="00201E08"/>
    <w:rsid w:val="00204C2A"/>
    <w:rsid w:val="00205571"/>
    <w:rsid w:val="00210E19"/>
    <w:rsid w:val="00214B74"/>
    <w:rsid w:val="00235CF1"/>
    <w:rsid w:val="00256DA2"/>
    <w:rsid w:val="00257337"/>
    <w:rsid w:val="0027531F"/>
    <w:rsid w:val="0029410F"/>
    <w:rsid w:val="002977EE"/>
    <w:rsid w:val="002A4530"/>
    <w:rsid w:val="002A6CE5"/>
    <w:rsid w:val="002B2F50"/>
    <w:rsid w:val="002B5B69"/>
    <w:rsid w:val="002C2B7C"/>
    <w:rsid w:val="002C2E97"/>
    <w:rsid w:val="002D4754"/>
    <w:rsid w:val="002F50FE"/>
    <w:rsid w:val="00301E5B"/>
    <w:rsid w:val="00311326"/>
    <w:rsid w:val="00315D0F"/>
    <w:rsid w:val="003343FC"/>
    <w:rsid w:val="0034074D"/>
    <w:rsid w:val="003471CD"/>
    <w:rsid w:val="00351A85"/>
    <w:rsid w:val="00355CE8"/>
    <w:rsid w:val="00362C85"/>
    <w:rsid w:val="0036689F"/>
    <w:rsid w:val="00372218"/>
    <w:rsid w:val="00372CA3"/>
    <w:rsid w:val="0037326A"/>
    <w:rsid w:val="00386A74"/>
    <w:rsid w:val="00387ED4"/>
    <w:rsid w:val="00394729"/>
    <w:rsid w:val="00395519"/>
    <w:rsid w:val="003967FE"/>
    <w:rsid w:val="003A0231"/>
    <w:rsid w:val="003A0917"/>
    <w:rsid w:val="003A0AC9"/>
    <w:rsid w:val="003D2332"/>
    <w:rsid w:val="003E3565"/>
    <w:rsid w:val="003F0997"/>
    <w:rsid w:val="003F6A82"/>
    <w:rsid w:val="00412942"/>
    <w:rsid w:val="00415C6A"/>
    <w:rsid w:val="00421804"/>
    <w:rsid w:val="0042678B"/>
    <w:rsid w:val="00426CCD"/>
    <w:rsid w:val="0043387B"/>
    <w:rsid w:val="00433BF5"/>
    <w:rsid w:val="00435ECE"/>
    <w:rsid w:val="00450A85"/>
    <w:rsid w:val="004535E8"/>
    <w:rsid w:val="004872C1"/>
    <w:rsid w:val="004970C3"/>
    <w:rsid w:val="004A16B7"/>
    <w:rsid w:val="004A27C7"/>
    <w:rsid w:val="004A2FA1"/>
    <w:rsid w:val="004B1B9B"/>
    <w:rsid w:val="004B3DD0"/>
    <w:rsid w:val="004B76DC"/>
    <w:rsid w:val="004C2558"/>
    <w:rsid w:val="004D295B"/>
    <w:rsid w:val="004D3DE4"/>
    <w:rsid w:val="004E545F"/>
    <w:rsid w:val="00502AD3"/>
    <w:rsid w:val="00503243"/>
    <w:rsid w:val="005115D3"/>
    <w:rsid w:val="00513929"/>
    <w:rsid w:val="00516953"/>
    <w:rsid w:val="005340CC"/>
    <w:rsid w:val="00540493"/>
    <w:rsid w:val="00541253"/>
    <w:rsid w:val="0054338C"/>
    <w:rsid w:val="00552C29"/>
    <w:rsid w:val="00555C1B"/>
    <w:rsid w:val="00567B3E"/>
    <w:rsid w:val="00571C05"/>
    <w:rsid w:val="00575614"/>
    <w:rsid w:val="00576D3B"/>
    <w:rsid w:val="0058136D"/>
    <w:rsid w:val="00582BEE"/>
    <w:rsid w:val="00584100"/>
    <w:rsid w:val="005A3459"/>
    <w:rsid w:val="005A3A1B"/>
    <w:rsid w:val="005B17A6"/>
    <w:rsid w:val="005B4E55"/>
    <w:rsid w:val="005B69B3"/>
    <w:rsid w:val="005C6C9D"/>
    <w:rsid w:val="005D24AC"/>
    <w:rsid w:val="005D6CDE"/>
    <w:rsid w:val="005E20D2"/>
    <w:rsid w:val="005E53D7"/>
    <w:rsid w:val="005E7D95"/>
    <w:rsid w:val="005F039C"/>
    <w:rsid w:val="005F4618"/>
    <w:rsid w:val="005F5395"/>
    <w:rsid w:val="00604E10"/>
    <w:rsid w:val="00611716"/>
    <w:rsid w:val="00612978"/>
    <w:rsid w:val="006167DB"/>
    <w:rsid w:val="00657D99"/>
    <w:rsid w:val="00665367"/>
    <w:rsid w:val="00672970"/>
    <w:rsid w:val="0068145F"/>
    <w:rsid w:val="00684600"/>
    <w:rsid w:val="00693DF1"/>
    <w:rsid w:val="006A5FD4"/>
    <w:rsid w:val="006B561D"/>
    <w:rsid w:val="006B5B96"/>
    <w:rsid w:val="006C2F10"/>
    <w:rsid w:val="006C4BD1"/>
    <w:rsid w:val="006D5CD1"/>
    <w:rsid w:val="006D7ABF"/>
    <w:rsid w:val="006E0C7D"/>
    <w:rsid w:val="006E40C7"/>
    <w:rsid w:val="006E60D6"/>
    <w:rsid w:val="006F34FE"/>
    <w:rsid w:val="00703D70"/>
    <w:rsid w:val="00710664"/>
    <w:rsid w:val="00720680"/>
    <w:rsid w:val="00742714"/>
    <w:rsid w:val="00744301"/>
    <w:rsid w:val="0074587D"/>
    <w:rsid w:val="007529D9"/>
    <w:rsid w:val="007739E5"/>
    <w:rsid w:val="00777F88"/>
    <w:rsid w:val="00781B55"/>
    <w:rsid w:val="00784E44"/>
    <w:rsid w:val="00794F2E"/>
    <w:rsid w:val="007A0461"/>
    <w:rsid w:val="007C302D"/>
    <w:rsid w:val="007E3EE2"/>
    <w:rsid w:val="007E60AA"/>
    <w:rsid w:val="007F4F28"/>
    <w:rsid w:val="0080019C"/>
    <w:rsid w:val="008008DD"/>
    <w:rsid w:val="00802490"/>
    <w:rsid w:val="00803596"/>
    <w:rsid w:val="00825E19"/>
    <w:rsid w:val="00830DDA"/>
    <w:rsid w:val="00831E93"/>
    <w:rsid w:val="00841455"/>
    <w:rsid w:val="00842BD5"/>
    <w:rsid w:val="00854962"/>
    <w:rsid w:val="008557D0"/>
    <w:rsid w:val="00856E06"/>
    <w:rsid w:val="00862AB8"/>
    <w:rsid w:val="00867EF2"/>
    <w:rsid w:val="0087319A"/>
    <w:rsid w:val="00873673"/>
    <w:rsid w:val="00874044"/>
    <w:rsid w:val="00887816"/>
    <w:rsid w:val="008913E9"/>
    <w:rsid w:val="008B5E97"/>
    <w:rsid w:val="008C099E"/>
    <w:rsid w:val="008D13A9"/>
    <w:rsid w:val="008E20DF"/>
    <w:rsid w:val="008E6C69"/>
    <w:rsid w:val="008F47A2"/>
    <w:rsid w:val="008F6BE5"/>
    <w:rsid w:val="008F7C9F"/>
    <w:rsid w:val="008F7D6C"/>
    <w:rsid w:val="0090520A"/>
    <w:rsid w:val="00910FD1"/>
    <w:rsid w:val="00914649"/>
    <w:rsid w:val="009212E2"/>
    <w:rsid w:val="00923F19"/>
    <w:rsid w:val="00926798"/>
    <w:rsid w:val="0093079E"/>
    <w:rsid w:val="0093187F"/>
    <w:rsid w:val="009369DD"/>
    <w:rsid w:val="00947809"/>
    <w:rsid w:val="00954C30"/>
    <w:rsid w:val="00956A4A"/>
    <w:rsid w:val="00977C9F"/>
    <w:rsid w:val="00980028"/>
    <w:rsid w:val="00991AF8"/>
    <w:rsid w:val="009A605E"/>
    <w:rsid w:val="009A6661"/>
    <w:rsid w:val="009B5E1A"/>
    <w:rsid w:val="009B6FFD"/>
    <w:rsid w:val="009C23A5"/>
    <w:rsid w:val="009D4294"/>
    <w:rsid w:val="009D586E"/>
    <w:rsid w:val="009E195C"/>
    <w:rsid w:val="009E2997"/>
    <w:rsid w:val="009F15D7"/>
    <w:rsid w:val="009F7976"/>
    <w:rsid w:val="00A00A77"/>
    <w:rsid w:val="00A0211B"/>
    <w:rsid w:val="00A05F37"/>
    <w:rsid w:val="00A2611B"/>
    <w:rsid w:val="00A2758A"/>
    <w:rsid w:val="00A3401E"/>
    <w:rsid w:val="00A35C71"/>
    <w:rsid w:val="00A42333"/>
    <w:rsid w:val="00A44619"/>
    <w:rsid w:val="00A44FFB"/>
    <w:rsid w:val="00A54E7C"/>
    <w:rsid w:val="00A56212"/>
    <w:rsid w:val="00A56345"/>
    <w:rsid w:val="00A67EFC"/>
    <w:rsid w:val="00A72409"/>
    <w:rsid w:val="00A747D0"/>
    <w:rsid w:val="00A771F2"/>
    <w:rsid w:val="00A773E8"/>
    <w:rsid w:val="00A97608"/>
    <w:rsid w:val="00AB7704"/>
    <w:rsid w:val="00AC18FD"/>
    <w:rsid w:val="00AC1E63"/>
    <w:rsid w:val="00AC3610"/>
    <w:rsid w:val="00AC5D21"/>
    <w:rsid w:val="00AC68A2"/>
    <w:rsid w:val="00AD00CD"/>
    <w:rsid w:val="00AF536C"/>
    <w:rsid w:val="00AF68F7"/>
    <w:rsid w:val="00B07083"/>
    <w:rsid w:val="00B152A8"/>
    <w:rsid w:val="00B22E26"/>
    <w:rsid w:val="00B23CE6"/>
    <w:rsid w:val="00B304BC"/>
    <w:rsid w:val="00B45C87"/>
    <w:rsid w:val="00B53F6A"/>
    <w:rsid w:val="00B56C44"/>
    <w:rsid w:val="00B67220"/>
    <w:rsid w:val="00B71C88"/>
    <w:rsid w:val="00B8243A"/>
    <w:rsid w:val="00B96303"/>
    <w:rsid w:val="00BC4D92"/>
    <w:rsid w:val="00BC5EDC"/>
    <w:rsid w:val="00BD361C"/>
    <w:rsid w:val="00BE072B"/>
    <w:rsid w:val="00BE137F"/>
    <w:rsid w:val="00BE59CC"/>
    <w:rsid w:val="00BE63AD"/>
    <w:rsid w:val="00BF1895"/>
    <w:rsid w:val="00BF3C56"/>
    <w:rsid w:val="00BF6670"/>
    <w:rsid w:val="00C00001"/>
    <w:rsid w:val="00C00E62"/>
    <w:rsid w:val="00C032B2"/>
    <w:rsid w:val="00C0725F"/>
    <w:rsid w:val="00C17ECC"/>
    <w:rsid w:val="00C20455"/>
    <w:rsid w:val="00C24954"/>
    <w:rsid w:val="00C3090D"/>
    <w:rsid w:val="00C41613"/>
    <w:rsid w:val="00C60C10"/>
    <w:rsid w:val="00C67086"/>
    <w:rsid w:val="00C91100"/>
    <w:rsid w:val="00C971BF"/>
    <w:rsid w:val="00CA3C3A"/>
    <w:rsid w:val="00CD460E"/>
    <w:rsid w:val="00CD6F7B"/>
    <w:rsid w:val="00CE1A68"/>
    <w:rsid w:val="00CF262F"/>
    <w:rsid w:val="00CF4F5C"/>
    <w:rsid w:val="00D01E75"/>
    <w:rsid w:val="00D0261B"/>
    <w:rsid w:val="00D0446B"/>
    <w:rsid w:val="00D13FB0"/>
    <w:rsid w:val="00D14F34"/>
    <w:rsid w:val="00D15B81"/>
    <w:rsid w:val="00D23AB5"/>
    <w:rsid w:val="00D275AA"/>
    <w:rsid w:val="00D35BBC"/>
    <w:rsid w:val="00D5408E"/>
    <w:rsid w:val="00D746A9"/>
    <w:rsid w:val="00D83712"/>
    <w:rsid w:val="00D83C2C"/>
    <w:rsid w:val="00DA30CF"/>
    <w:rsid w:val="00DA38AF"/>
    <w:rsid w:val="00DA3B77"/>
    <w:rsid w:val="00DA6921"/>
    <w:rsid w:val="00DB5A8F"/>
    <w:rsid w:val="00DC41BD"/>
    <w:rsid w:val="00DC4CFF"/>
    <w:rsid w:val="00DD5CAA"/>
    <w:rsid w:val="00DE1B10"/>
    <w:rsid w:val="00DE347D"/>
    <w:rsid w:val="00DF0B1B"/>
    <w:rsid w:val="00DF2A3D"/>
    <w:rsid w:val="00DF632D"/>
    <w:rsid w:val="00DF7B9F"/>
    <w:rsid w:val="00E02241"/>
    <w:rsid w:val="00E07085"/>
    <w:rsid w:val="00E11666"/>
    <w:rsid w:val="00E149D6"/>
    <w:rsid w:val="00E21999"/>
    <w:rsid w:val="00E222C6"/>
    <w:rsid w:val="00E30D8D"/>
    <w:rsid w:val="00E36C01"/>
    <w:rsid w:val="00E36E47"/>
    <w:rsid w:val="00E4712A"/>
    <w:rsid w:val="00E5455F"/>
    <w:rsid w:val="00E57D4E"/>
    <w:rsid w:val="00E663DF"/>
    <w:rsid w:val="00E74559"/>
    <w:rsid w:val="00E92649"/>
    <w:rsid w:val="00EA0D33"/>
    <w:rsid w:val="00EA25DC"/>
    <w:rsid w:val="00EA34AE"/>
    <w:rsid w:val="00EC2419"/>
    <w:rsid w:val="00ED024C"/>
    <w:rsid w:val="00EE2A33"/>
    <w:rsid w:val="00EE4215"/>
    <w:rsid w:val="00EE7338"/>
    <w:rsid w:val="00EE7E91"/>
    <w:rsid w:val="00EF7BA2"/>
    <w:rsid w:val="00F011AF"/>
    <w:rsid w:val="00F0461F"/>
    <w:rsid w:val="00F12687"/>
    <w:rsid w:val="00F15488"/>
    <w:rsid w:val="00F16F9B"/>
    <w:rsid w:val="00F2152E"/>
    <w:rsid w:val="00F337C8"/>
    <w:rsid w:val="00F34FC4"/>
    <w:rsid w:val="00F36D72"/>
    <w:rsid w:val="00F45A9F"/>
    <w:rsid w:val="00F50686"/>
    <w:rsid w:val="00F62A09"/>
    <w:rsid w:val="00F67CDF"/>
    <w:rsid w:val="00F7235B"/>
    <w:rsid w:val="00F75C1D"/>
    <w:rsid w:val="00F76B48"/>
    <w:rsid w:val="00F82A18"/>
    <w:rsid w:val="00F8336F"/>
    <w:rsid w:val="00F84DBC"/>
    <w:rsid w:val="00F87F90"/>
    <w:rsid w:val="00FA01B5"/>
    <w:rsid w:val="00FB374C"/>
    <w:rsid w:val="00FB48A8"/>
    <w:rsid w:val="00FB4929"/>
    <w:rsid w:val="00FB5F67"/>
    <w:rsid w:val="00FC683A"/>
    <w:rsid w:val="00FC71E0"/>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70448"/>
  <w15:chartTrackingRefBased/>
  <w15:docId w15:val="{E874E135-D0BC-4524-A084-F8D3CB98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2F0D"/>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eastAsia="Times New Roman"/>
      <w:b/>
      <w:bCs/>
      <w:sz w:val="36"/>
    </w:r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basedOn w:val="Normal"/>
    <w:link w:val="HeaderChar"/>
    <w:unhideWhenUsed/>
    <w:rsid w:val="008557D0"/>
    <w:pPr>
      <w:tabs>
        <w:tab w:val="center" w:pos="4513"/>
        <w:tab w:val="right" w:pos="9026"/>
      </w:tabs>
      <w:spacing w:after="0" w:line="240" w:lineRule="auto"/>
    </w:pPr>
  </w:style>
  <w:style w:type="character" w:customStyle="1" w:styleId="HeaderChar">
    <w:name w:val="Header Char"/>
    <w:basedOn w:val="DefaultParagraphFont"/>
    <w:link w:val="Header"/>
    <w:rsid w:val="008557D0"/>
    <w:rPr>
      <w:rFonts w:ascii="Times New Roman" w:hAnsi="Times New Roman"/>
      <w:sz w:val="17"/>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qFormat/>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basedOn w:val="Normal"/>
    <w:link w:val="GG-bodyChar"/>
    <w:qFormat/>
    <w:rsid w:val="0074587D"/>
    <w:rPr>
      <w:rFonts w:eastAsia="Times New Roman"/>
      <w:szCs w:val="17"/>
    </w:rPr>
  </w:style>
  <w:style w:type="character" w:customStyle="1" w:styleId="GG-bodyChar">
    <w:name w:val="GG-body Char"/>
    <w:link w:val="GG-body"/>
    <w:rsid w:val="0074587D"/>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74587D"/>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rsid w:val="0074587D"/>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rsid w:val="0074587D"/>
    <w:pPr>
      <w:numPr>
        <w:numId w:val="3"/>
      </w:numPr>
    </w:pPr>
    <w:rPr>
      <w:rFonts w:eastAsia="Times New Roman"/>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eastAsia="Times New Roman"/>
      <w:smallCaps/>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qFormat/>
    <w:rsid w:val="00F45A9F"/>
    <w:pPr>
      <w:jc w:val="right"/>
    </w:pPr>
    <w:rPr>
      <w:rFonts w:ascii="Times New Roman" w:eastAsia="Times New Roman" w:hAnsi="Times New Roman"/>
      <w:sz w:val="17"/>
      <w:szCs w:val="17"/>
      <w:lang w:eastAsia="en-US"/>
    </w:rPr>
  </w:style>
  <w:style w:type="character" w:customStyle="1" w:styleId="GG-SignatureChar">
    <w:name w:val="GG-Signature Char"/>
    <w:link w:val="GG-Signature"/>
    <w:rsid w:val="00F45A9F"/>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caps/>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smallCaps/>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i/>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rsid w:val="00024C56"/>
    <w:pPr>
      <w:tabs>
        <w:tab w:val="right" w:leader="dot" w:pos="4536"/>
      </w:tabs>
      <w:spacing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rsid w:val="00A771F2"/>
    <w:pPr>
      <w:tabs>
        <w:tab w:val="right" w:leader="dot" w:pos="4548"/>
      </w:tabs>
      <w:spacing w:line="170" w:lineRule="exact"/>
      <w:ind w:left="142" w:hanging="142"/>
      <w:outlineLvl w:val="1"/>
    </w:pPr>
    <w:rPr>
      <w:rFonts w:ascii="Times New Roman" w:hAnsi="Times New Roman"/>
      <w:sz w:val="17"/>
      <w:szCs w:val="22"/>
      <w:lang w:eastAsia="en-US"/>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991AF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Cs w:val="20"/>
    </w:rPr>
  </w:style>
  <w:style w:type="paragraph" w:customStyle="1" w:styleId="Recitals">
    <w:name w:val="Recitals"/>
    <w:basedOn w:val="Normal"/>
    <w:rsid w:val="002F50FE"/>
    <w:pPr>
      <w:numPr>
        <w:numId w:val="5"/>
      </w:numPr>
      <w:spacing w:after="240"/>
    </w:pPr>
    <w:rPr>
      <w:rFonts w:eastAsia="Times New Roman"/>
      <w:szCs w:val="20"/>
    </w:rPr>
  </w:style>
  <w:style w:type="paragraph" w:customStyle="1" w:styleId="Level2">
    <w:name w:val="Level 2"/>
    <w:basedOn w:val="Normal"/>
    <w:rsid w:val="002F50FE"/>
    <w:pPr>
      <w:spacing w:after="240"/>
      <w:ind w:left="1276"/>
    </w:pPr>
    <w:rPr>
      <w:rFonts w:eastAsia="Times New Roman"/>
      <w:szCs w:val="20"/>
    </w:rPr>
  </w:style>
  <w:style w:type="paragraph" w:customStyle="1" w:styleId="Level3">
    <w:name w:val="Level 3"/>
    <w:basedOn w:val="Normal"/>
    <w:rsid w:val="002F50FE"/>
    <w:pPr>
      <w:tabs>
        <w:tab w:val="left" w:pos="2127"/>
      </w:tabs>
      <w:spacing w:after="240"/>
      <w:ind w:left="2127"/>
    </w:pPr>
    <w:rPr>
      <w:rFonts w:eastAsia="Times New Roman"/>
      <w:szCs w:val="20"/>
    </w:rPr>
  </w:style>
  <w:style w:type="paragraph" w:customStyle="1" w:styleId="Level1">
    <w:name w:val="Level 1"/>
    <w:basedOn w:val="Normal"/>
    <w:rsid w:val="002F50FE"/>
    <w:pPr>
      <w:spacing w:after="240"/>
      <w:ind w:left="567"/>
    </w:pPr>
    <w:rPr>
      <w:rFonts w:eastAsia="Times New Roman"/>
      <w:szCs w:val="20"/>
    </w:rPr>
  </w:style>
  <w:style w:type="paragraph" w:styleId="BodyTextIndent">
    <w:name w:val="Body Text Indent"/>
    <w:basedOn w:val="Normal"/>
    <w:link w:val="BodyTextIndentChar"/>
    <w:rsid w:val="002F50FE"/>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eastAsia="Times New Roman"/>
      <w:b/>
      <w:caps/>
      <w:szCs w:val="20"/>
    </w:rPr>
  </w:style>
  <w:style w:type="paragraph" w:customStyle="1" w:styleId="GSAPaperBullet1">
    <w:name w:val="GSAPaperBullet1"/>
    <w:basedOn w:val="GSAPaperStd"/>
    <w:rsid w:val="002F50FE"/>
    <w:pPr>
      <w:numPr>
        <w:numId w:val="16"/>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19"/>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17"/>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18"/>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0"/>
      </w:numPr>
      <w:ind w:left="720"/>
    </w:pPr>
  </w:style>
  <w:style w:type="paragraph" w:customStyle="1" w:styleId="LetterBullet1">
    <w:name w:val="Letter Bullet1"/>
    <w:basedOn w:val="LetterStandard"/>
    <w:rsid w:val="002F50FE"/>
    <w:pPr>
      <w:numPr>
        <w:numId w:val="4"/>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1"/>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6"/>
      </w:numPr>
    </w:pPr>
    <w:rPr>
      <w:rFonts w:eastAsia="Times New Roman"/>
      <w:szCs w:val="20"/>
    </w:rPr>
  </w:style>
  <w:style w:type="paragraph" w:styleId="ListBullet2">
    <w:name w:val="List Bullet 2"/>
    <w:basedOn w:val="Normal"/>
    <w:autoRedefine/>
    <w:rsid w:val="002F50FE"/>
    <w:pPr>
      <w:numPr>
        <w:numId w:val="7"/>
      </w:numPr>
    </w:pPr>
    <w:rPr>
      <w:rFonts w:eastAsia="Times New Roman"/>
      <w:szCs w:val="20"/>
    </w:rPr>
  </w:style>
  <w:style w:type="paragraph" w:styleId="ListBullet3">
    <w:name w:val="List Bullet 3"/>
    <w:basedOn w:val="Normal"/>
    <w:autoRedefine/>
    <w:rsid w:val="002F50FE"/>
    <w:pPr>
      <w:numPr>
        <w:numId w:val="8"/>
      </w:numPr>
      <w:tabs>
        <w:tab w:val="clear" w:pos="926"/>
        <w:tab w:val="num" w:pos="1080"/>
      </w:tabs>
      <w:ind w:left="1080"/>
    </w:pPr>
    <w:rPr>
      <w:rFonts w:eastAsia="Times New Roman"/>
      <w:szCs w:val="20"/>
    </w:rPr>
  </w:style>
  <w:style w:type="paragraph" w:styleId="ListBullet4">
    <w:name w:val="List Bullet 4"/>
    <w:basedOn w:val="Normal"/>
    <w:autoRedefine/>
    <w:rsid w:val="002F50FE"/>
    <w:pPr>
      <w:numPr>
        <w:numId w:val="9"/>
      </w:numPr>
      <w:tabs>
        <w:tab w:val="clear" w:pos="1209"/>
        <w:tab w:val="num" w:pos="1440"/>
      </w:tabs>
      <w:ind w:left="1440"/>
    </w:pPr>
    <w:rPr>
      <w:rFonts w:eastAsia="Times New Roman"/>
      <w:szCs w:val="20"/>
    </w:rPr>
  </w:style>
  <w:style w:type="paragraph" w:styleId="ListBullet5">
    <w:name w:val="List Bullet 5"/>
    <w:basedOn w:val="Normal"/>
    <w:autoRedefine/>
    <w:rsid w:val="002F50FE"/>
    <w:pPr>
      <w:numPr>
        <w:numId w:val="10"/>
      </w:numPr>
    </w:pPr>
    <w:rPr>
      <w:rFonts w:eastAsia="Times New Roman"/>
      <w:szCs w:val="20"/>
    </w:rPr>
  </w:style>
  <w:style w:type="paragraph" w:styleId="ListNumber">
    <w:name w:val="List Number"/>
    <w:basedOn w:val="Normal"/>
    <w:rsid w:val="002F50FE"/>
    <w:pPr>
      <w:numPr>
        <w:numId w:val="11"/>
      </w:numPr>
    </w:pPr>
    <w:rPr>
      <w:rFonts w:eastAsia="Times New Roman"/>
      <w:szCs w:val="20"/>
    </w:rPr>
  </w:style>
  <w:style w:type="paragraph" w:styleId="ListNumber2">
    <w:name w:val="List Number 2"/>
    <w:basedOn w:val="Normal"/>
    <w:rsid w:val="002F50FE"/>
    <w:pPr>
      <w:numPr>
        <w:numId w:val="12"/>
      </w:numPr>
    </w:pPr>
    <w:rPr>
      <w:rFonts w:eastAsia="Times New Roman"/>
      <w:szCs w:val="20"/>
    </w:rPr>
  </w:style>
  <w:style w:type="paragraph" w:styleId="ListNumber3">
    <w:name w:val="List Number 3"/>
    <w:basedOn w:val="Normal"/>
    <w:rsid w:val="002F50FE"/>
    <w:pPr>
      <w:numPr>
        <w:numId w:val="13"/>
      </w:numPr>
      <w:tabs>
        <w:tab w:val="clear" w:pos="926"/>
        <w:tab w:val="num" w:pos="1080"/>
      </w:tabs>
      <w:ind w:left="1080"/>
    </w:pPr>
    <w:rPr>
      <w:rFonts w:eastAsia="Times New Roman"/>
      <w:szCs w:val="20"/>
    </w:rPr>
  </w:style>
  <w:style w:type="paragraph" w:styleId="ListNumber4">
    <w:name w:val="List Number 4"/>
    <w:basedOn w:val="Normal"/>
    <w:rsid w:val="002F50FE"/>
    <w:pPr>
      <w:numPr>
        <w:numId w:val="14"/>
      </w:numPr>
      <w:tabs>
        <w:tab w:val="clear" w:pos="1209"/>
        <w:tab w:val="num" w:pos="1440"/>
      </w:tabs>
      <w:ind w:left="1440"/>
    </w:pPr>
    <w:rPr>
      <w:rFonts w:eastAsia="Times New Roman"/>
      <w:szCs w:val="20"/>
    </w:rPr>
  </w:style>
  <w:style w:type="paragraph" w:styleId="ListNumber5">
    <w:name w:val="List Number 5"/>
    <w:basedOn w:val="Normal"/>
    <w:rsid w:val="002F50FE"/>
    <w:pPr>
      <w:numPr>
        <w:numId w:val="15"/>
      </w:numPr>
      <w:tabs>
        <w:tab w:val="clear" w:pos="1492"/>
        <w:tab w:val="num" w:pos="1800"/>
      </w:tabs>
      <w:ind w:left="1800"/>
    </w:pPr>
    <w:rPr>
      <w:rFonts w:eastAsia="Times New Roman"/>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eastAsia="Times New Roman"/>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2F50FE"/>
    <w:pPr>
      <w:spacing w:after="120"/>
    </w:pPr>
    <w:rPr>
      <w:rFonts w:eastAsia="Times New Roman"/>
      <w:szCs w:val="20"/>
    </w:rPr>
  </w:style>
  <w:style w:type="character" w:customStyle="1" w:styleId="BodyTextChar">
    <w:name w:val="Body Text Char"/>
    <w:basedOn w:val="DefaultParagraphFont"/>
    <w:link w:val="BodyText"/>
    <w:rsid w:val="002F50FE"/>
    <w:rPr>
      <w:rFonts w:ascii="Times New Roman" w:eastAsia="Times New Roman" w:hAnsi="Times New Roman"/>
      <w:sz w:val="17"/>
      <w:lang w:eastAsia="en-US"/>
    </w:rPr>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eastAsia="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2"/>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paragraph" w:customStyle="1" w:styleId="Style2">
    <w:name w:val="Style2"/>
    <w:basedOn w:val="Normal"/>
    <w:link w:val="Style2Char"/>
    <w:autoRedefine/>
    <w:rsid w:val="002F50FE"/>
    <w:pPr>
      <w:keepNext/>
      <w:spacing w:before="120"/>
      <w:ind w:left="-70"/>
      <w:outlineLvl w:val="0"/>
    </w:pPr>
    <w:rPr>
      <w:rFonts w:eastAsia="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024C56"/>
    <w:pPr>
      <w:spacing w:line="170" w:lineRule="exact"/>
      <w:ind w:left="226" w:hanging="113"/>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paragraph" w:customStyle="1" w:styleId="Groupheading">
    <w:name w:val="Group heading"/>
    <w:basedOn w:val="Normal"/>
    <w:link w:val="GroupheadingChar"/>
    <w:autoRedefine/>
    <w:rsid w:val="002F50FE"/>
    <w:rPr>
      <w:rFonts w:eastAsia="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paragraph" w:customStyle="1" w:styleId="font5">
    <w:name w:val="font5"/>
    <w:basedOn w:val="Normal"/>
    <w:rsid w:val="002F50FE"/>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2F50FE"/>
    <w:pPr>
      <w:numPr>
        <w:numId w:val="24"/>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2F50FE"/>
    <w:pPr>
      <w:numPr>
        <w:numId w:val="23"/>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2F50FE"/>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rsid w:val="002F50FE"/>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rsid w:val="002F50FE"/>
    <w:pPr>
      <w:ind w:left="0"/>
    </w:pPr>
    <w:rPr>
      <w:rFonts w:eastAsia="Times New Roman"/>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rsid w:val="002F50FE"/>
    <w:pPr>
      <w:jc w:val="right"/>
    </w:pPr>
    <w:rPr>
      <w:rFonts w:eastAsia="Times New Roman"/>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eastAsia="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eastAsia="Times New Roman"/>
      <w:b/>
      <w:bCs/>
      <w:sz w:val="24"/>
      <w:szCs w:val="24"/>
      <w:lang w:eastAsia="en-AU"/>
    </w:rPr>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 w:type="character" w:customStyle="1" w:styleId="StyleTimesNewRoman105pt">
    <w:name w:val="Style Times New Roman 10.5 pt"/>
    <w:basedOn w:val="DefaultParagraphFont"/>
    <w:rsid w:val="007A0461"/>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0491">
      <w:bodyDiv w:val="1"/>
      <w:marLeft w:val="0"/>
      <w:marRight w:val="0"/>
      <w:marTop w:val="0"/>
      <w:marBottom w:val="0"/>
      <w:divBdr>
        <w:top w:val="none" w:sz="0" w:space="0" w:color="auto"/>
        <w:left w:val="none" w:sz="0" w:space="0" w:color="auto"/>
        <w:bottom w:val="none" w:sz="0" w:space="0" w:color="auto"/>
        <w:right w:val="none" w:sz="0" w:space="0" w:color="auto"/>
      </w:divBdr>
    </w:div>
    <w:div w:id="193351488">
      <w:bodyDiv w:val="1"/>
      <w:marLeft w:val="0"/>
      <w:marRight w:val="0"/>
      <w:marTop w:val="0"/>
      <w:marBottom w:val="0"/>
      <w:divBdr>
        <w:top w:val="none" w:sz="0" w:space="0" w:color="auto"/>
        <w:left w:val="none" w:sz="0" w:space="0" w:color="auto"/>
        <w:bottom w:val="none" w:sz="0" w:space="0" w:color="auto"/>
        <w:right w:val="none" w:sz="0" w:space="0" w:color="auto"/>
      </w:divBdr>
    </w:div>
    <w:div w:id="345834010">
      <w:bodyDiv w:val="1"/>
      <w:marLeft w:val="0"/>
      <w:marRight w:val="0"/>
      <w:marTop w:val="0"/>
      <w:marBottom w:val="0"/>
      <w:divBdr>
        <w:top w:val="none" w:sz="0" w:space="0" w:color="auto"/>
        <w:left w:val="none" w:sz="0" w:space="0" w:color="auto"/>
        <w:bottom w:val="none" w:sz="0" w:space="0" w:color="auto"/>
        <w:right w:val="none" w:sz="0" w:space="0" w:color="auto"/>
      </w:divBdr>
    </w:div>
    <w:div w:id="347758213">
      <w:bodyDiv w:val="1"/>
      <w:marLeft w:val="0"/>
      <w:marRight w:val="0"/>
      <w:marTop w:val="0"/>
      <w:marBottom w:val="0"/>
      <w:divBdr>
        <w:top w:val="none" w:sz="0" w:space="0" w:color="auto"/>
        <w:left w:val="none" w:sz="0" w:space="0" w:color="auto"/>
        <w:bottom w:val="none" w:sz="0" w:space="0" w:color="auto"/>
        <w:right w:val="none" w:sz="0" w:space="0" w:color="auto"/>
      </w:divBdr>
    </w:div>
    <w:div w:id="375205573">
      <w:bodyDiv w:val="1"/>
      <w:marLeft w:val="0"/>
      <w:marRight w:val="0"/>
      <w:marTop w:val="0"/>
      <w:marBottom w:val="0"/>
      <w:divBdr>
        <w:top w:val="none" w:sz="0" w:space="0" w:color="auto"/>
        <w:left w:val="none" w:sz="0" w:space="0" w:color="auto"/>
        <w:bottom w:val="none" w:sz="0" w:space="0" w:color="auto"/>
        <w:right w:val="none" w:sz="0" w:space="0" w:color="auto"/>
      </w:divBdr>
    </w:div>
    <w:div w:id="434716777">
      <w:bodyDiv w:val="1"/>
      <w:marLeft w:val="0"/>
      <w:marRight w:val="0"/>
      <w:marTop w:val="0"/>
      <w:marBottom w:val="0"/>
      <w:divBdr>
        <w:top w:val="none" w:sz="0" w:space="0" w:color="auto"/>
        <w:left w:val="none" w:sz="0" w:space="0" w:color="auto"/>
        <w:bottom w:val="none" w:sz="0" w:space="0" w:color="auto"/>
        <w:right w:val="none" w:sz="0" w:space="0" w:color="auto"/>
      </w:divBdr>
    </w:div>
    <w:div w:id="440299123">
      <w:bodyDiv w:val="1"/>
      <w:marLeft w:val="0"/>
      <w:marRight w:val="0"/>
      <w:marTop w:val="0"/>
      <w:marBottom w:val="0"/>
      <w:divBdr>
        <w:top w:val="none" w:sz="0" w:space="0" w:color="auto"/>
        <w:left w:val="none" w:sz="0" w:space="0" w:color="auto"/>
        <w:bottom w:val="none" w:sz="0" w:space="0" w:color="auto"/>
        <w:right w:val="none" w:sz="0" w:space="0" w:color="auto"/>
      </w:divBdr>
    </w:div>
    <w:div w:id="490294982">
      <w:bodyDiv w:val="1"/>
      <w:marLeft w:val="0"/>
      <w:marRight w:val="0"/>
      <w:marTop w:val="0"/>
      <w:marBottom w:val="0"/>
      <w:divBdr>
        <w:top w:val="none" w:sz="0" w:space="0" w:color="auto"/>
        <w:left w:val="none" w:sz="0" w:space="0" w:color="auto"/>
        <w:bottom w:val="none" w:sz="0" w:space="0" w:color="auto"/>
        <w:right w:val="none" w:sz="0" w:space="0" w:color="auto"/>
      </w:divBdr>
    </w:div>
    <w:div w:id="504593003">
      <w:bodyDiv w:val="1"/>
      <w:marLeft w:val="0"/>
      <w:marRight w:val="0"/>
      <w:marTop w:val="0"/>
      <w:marBottom w:val="0"/>
      <w:divBdr>
        <w:top w:val="none" w:sz="0" w:space="0" w:color="auto"/>
        <w:left w:val="none" w:sz="0" w:space="0" w:color="auto"/>
        <w:bottom w:val="none" w:sz="0" w:space="0" w:color="auto"/>
        <w:right w:val="none" w:sz="0" w:space="0" w:color="auto"/>
      </w:divBdr>
    </w:div>
    <w:div w:id="556622495">
      <w:bodyDiv w:val="1"/>
      <w:marLeft w:val="0"/>
      <w:marRight w:val="0"/>
      <w:marTop w:val="0"/>
      <w:marBottom w:val="0"/>
      <w:divBdr>
        <w:top w:val="none" w:sz="0" w:space="0" w:color="auto"/>
        <w:left w:val="none" w:sz="0" w:space="0" w:color="auto"/>
        <w:bottom w:val="none" w:sz="0" w:space="0" w:color="auto"/>
        <w:right w:val="none" w:sz="0" w:space="0" w:color="auto"/>
      </w:divBdr>
    </w:div>
    <w:div w:id="684332189">
      <w:bodyDiv w:val="1"/>
      <w:marLeft w:val="0"/>
      <w:marRight w:val="0"/>
      <w:marTop w:val="0"/>
      <w:marBottom w:val="0"/>
      <w:divBdr>
        <w:top w:val="none" w:sz="0" w:space="0" w:color="auto"/>
        <w:left w:val="none" w:sz="0" w:space="0" w:color="auto"/>
        <w:bottom w:val="none" w:sz="0" w:space="0" w:color="auto"/>
        <w:right w:val="none" w:sz="0" w:space="0" w:color="auto"/>
      </w:divBdr>
    </w:div>
    <w:div w:id="729812832">
      <w:bodyDiv w:val="1"/>
      <w:marLeft w:val="0"/>
      <w:marRight w:val="0"/>
      <w:marTop w:val="0"/>
      <w:marBottom w:val="0"/>
      <w:divBdr>
        <w:top w:val="none" w:sz="0" w:space="0" w:color="auto"/>
        <w:left w:val="none" w:sz="0" w:space="0" w:color="auto"/>
        <w:bottom w:val="none" w:sz="0" w:space="0" w:color="auto"/>
        <w:right w:val="none" w:sz="0" w:space="0" w:color="auto"/>
      </w:divBdr>
    </w:div>
    <w:div w:id="760030292">
      <w:bodyDiv w:val="1"/>
      <w:marLeft w:val="0"/>
      <w:marRight w:val="0"/>
      <w:marTop w:val="0"/>
      <w:marBottom w:val="0"/>
      <w:divBdr>
        <w:top w:val="none" w:sz="0" w:space="0" w:color="auto"/>
        <w:left w:val="none" w:sz="0" w:space="0" w:color="auto"/>
        <w:bottom w:val="none" w:sz="0" w:space="0" w:color="auto"/>
        <w:right w:val="none" w:sz="0" w:space="0" w:color="auto"/>
      </w:divBdr>
    </w:div>
    <w:div w:id="769131374">
      <w:bodyDiv w:val="1"/>
      <w:marLeft w:val="0"/>
      <w:marRight w:val="0"/>
      <w:marTop w:val="0"/>
      <w:marBottom w:val="0"/>
      <w:divBdr>
        <w:top w:val="none" w:sz="0" w:space="0" w:color="auto"/>
        <w:left w:val="none" w:sz="0" w:space="0" w:color="auto"/>
        <w:bottom w:val="none" w:sz="0" w:space="0" w:color="auto"/>
        <w:right w:val="none" w:sz="0" w:space="0" w:color="auto"/>
      </w:divBdr>
    </w:div>
    <w:div w:id="773063708">
      <w:bodyDiv w:val="1"/>
      <w:marLeft w:val="0"/>
      <w:marRight w:val="0"/>
      <w:marTop w:val="0"/>
      <w:marBottom w:val="0"/>
      <w:divBdr>
        <w:top w:val="none" w:sz="0" w:space="0" w:color="auto"/>
        <w:left w:val="none" w:sz="0" w:space="0" w:color="auto"/>
        <w:bottom w:val="none" w:sz="0" w:space="0" w:color="auto"/>
        <w:right w:val="none" w:sz="0" w:space="0" w:color="auto"/>
      </w:divBdr>
    </w:div>
    <w:div w:id="796603399">
      <w:bodyDiv w:val="1"/>
      <w:marLeft w:val="0"/>
      <w:marRight w:val="0"/>
      <w:marTop w:val="0"/>
      <w:marBottom w:val="0"/>
      <w:divBdr>
        <w:top w:val="none" w:sz="0" w:space="0" w:color="auto"/>
        <w:left w:val="none" w:sz="0" w:space="0" w:color="auto"/>
        <w:bottom w:val="none" w:sz="0" w:space="0" w:color="auto"/>
        <w:right w:val="none" w:sz="0" w:space="0" w:color="auto"/>
      </w:divBdr>
    </w:div>
    <w:div w:id="818035764">
      <w:bodyDiv w:val="1"/>
      <w:marLeft w:val="0"/>
      <w:marRight w:val="0"/>
      <w:marTop w:val="0"/>
      <w:marBottom w:val="0"/>
      <w:divBdr>
        <w:top w:val="none" w:sz="0" w:space="0" w:color="auto"/>
        <w:left w:val="none" w:sz="0" w:space="0" w:color="auto"/>
        <w:bottom w:val="none" w:sz="0" w:space="0" w:color="auto"/>
        <w:right w:val="none" w:sz="0" w:space="0" w:color="auto"/>
      </w:divBdr>
    </w:div>
    <w:div w:id="894925423">
      <w:bodyDiv w:val="1"/>
      <w:marLeft w:val="0"/>
      <w:marRight w:val="0"/>
      <w:marTop w:val="0"/>
      <w:marBottom w:val="0"/>
      <w:divBdr>
        <w:top w:val="none" w:sz="0" w:space="0" w:color="auto"/>
        <w:left w:val="none" w:sz="0" w:space="0" w:color="auto"/>
        <w:bottom w:val="none" w:sz="0" w:space="0" w:color="auto"/>
        <w:right w:val="none" w:sz="0" w:space="0" w:color="auto"/>
      </w:divBdr>
    </w:div>
    <w:div w:id="1027831751">
      <w:bodyDiv w:val="1"/>
      <w:marLeft w:val="0"/>
      <w:marRight w:val="0"/>
      <w:marTop w:val="0"/>
      <w:marBottom w:val="0"/>
      <w:divBdr>
        <w:top w:val="none" w:sz="0" w:space="0" w:color="auto"/>
        <w:left w:val="none" w:sz="0" w:space="0" w:color="auto"/>
        <w:bottom w:val="none" w:sz="0" w:space="0" w:color="auto"/>
        <w:right w:val="none" w:sz="0" w:space="0" w:color="auto"/>
      </w:divBdr>
    </w:div>
    <w:div w:id="1110274632">
      <w:bodyDiv w:val="1"/>
      <w:marLeft w:val="0"/>
      <w:marRight w:val="0"/>
      <w:marTop w:val="0"/>
      <w:marBottom w:val="0"/>
      <w:divBdr>
        <w:top w:val="none" w:sz="0" w:space="0" w:color="auto"/>
        <w:left w:val="none" w:sz="0" w:space="0" w:color="auto"/>
        <w:bottom w:val="none" w:sz="0" w:space="0" w:color="auto"/>
        <w:right w:val="none" w:sz="0" w:space="0" w:color="auto"/>
      </w:divBdr>
    </w:div>
    <w:div w:id="1140997165">
      <w:bodyDiv w:val="1"/>
      <w:marLeft w:val="0"/>
      <w:marRight w:val="0"/>
      <w:marTop w:val="0"/>
      <w:marBottom w:val="0"/>
      <w:divBdr>
        <w:top w:val="none" w:sz="0" w:space="0" w:color="auto"/>
        <w:left w:val="none" w:sz="0" w:space="0" w:color="auto"/>
        <w:bottom w:val="none" w:sz="0" w:space="0" w:color="auto"/>
        <w:right w:val="none" w:sz="0" w:space="0" w:color="auto"/>
      </w:divBdr>
    </w:div>
    <w:div w:id="1192570871">
      <w:bodyDiv w:val="1"/>
      <w:marLeft w:val="0"/>
      <w:marRight w:val="0"/>
      <w:marTop w:val="0"/>
      <w:marBottom w:val="0"/>
      <w:divBdr>
        <w:top w:val="none" w:sz="0" w:space="0" w:color="auto"/>
        <w:left w:val="none" w:sz="0" w:space="0" w:color="auto"/>
        <w:bottom w:val="none" w:sz="0" w:space="0" w:color="auto"/>
        <w:right w:val="none" w:sz="0" w:space="0" w:color="auto"/>
      </w:divBdr>
    </w:div>
    <w:div w:id="1194466938">
      <w:bodyDiv w:val="1"/>
      <w:marLeft w:val="0"/>
      <w:marRight w:val="0"/>
      <w:marTop w:val="0"/>
      <w:marBottom w:val="0"/>
      <w:divBdr>
        <w:top w:val="none" w:sz="0" w:space="0" w:color="auto"/>
        <w:left w:val="none" w:sz="0" w:space="0" w:color="auto"/>
        <w:bottom w:val="none" w:sz="0" w:space="0" w:color="auto"/>
        <w:right w:val="none" w:sz="0" w:space="0" w:color="auto"/>
      </w:divBdr>
    </w:div>
    <w:div w:id="1237322011">
      <w:bodyDiv w:val="1"/>
      <w:marLeft w:val="0"/>
      <w:marRight w:val="0"/>
      <w:marTop w:val="0"/>
      <w:marBottom w:val="0"/>
      <w:divBdr>
        <w:top w:val="none" w:sz="0" w:space="0" w:color="auto"/>
        <w:left w:val="none" w:sz="0" w:space="0" w:color="auto"/>
        <w:bottom w:val="none" w:sz="0" w:space="0" w:color="auto"/>
        <w:right w:val="none" w:sz="0" w:space="0" w:color="auto"/>
      </w:divBdr>
    </w:div>
    <w:div w:id="1243486873">
      <w:bodyDiv w:val="1"/>
      <w:marLeft w:val="0"/>
      <w:marRight w:val="0"/>
      <w:marTop w:val="0"/>
      <w:marBottom w:val="0"/>
      <w:divBdr>
        <w:top w:val="none" w:sz="0" w:space="0" w:color="auto"/>
        <w:left w:val="none" w:sz="0" w:space="0" w:color="auto"/>
        <w:bottom w:val="none" w:sz="0" w:space="0" w:color="auto"/>
        <w:right w:val="none" w:sz="0" w:space="0" w:color="auto"/>
      </w:divBdr>
    </w:div>
    <w:div w:id="1362971683">
      <w:bodyDiv w:val="1"/>
      <w:marLeft w:val="0"/>
      <w:marRight w:val="0"/>
      <w:marTop w:val="0"/>
      <w:marBottom w:val="0"/>
      <w:divBdr>
        <w:top w:val="none" w:sz="0" w:space="0" w:color="auto"/>
        <w:left w:val="none" w:sz="0" w:space="0" w:color="auto"/>
        <w:bottom w:val="none" w:sz="0" w:space="0" w:color="auto"/>
        <w:right w:val="none" w:sz="0" w:space="0" w:color="auto"/>
      </w:divBdr>
    </w:div>
    <w:div w:id="1446536447">
      <w:bodyDiv w:val="1"/>
      <w:marLeft w:val="0"/>
      <w:marRight w:val="0"/>
      <w:marTop w:val="0"/>
      <w:marBottom w:val="0"/>
      <w:divBdr>
        <w:top w:val="none" w:sz="0" w:space="0" w:color="auto"/>
        <w:left w:val="none" w:sz="0" w:space="0" w:color="auto"/>
        <w:bottom w:val="none" w:sz="0" w:space="0" w:color="auto"/>
        <w:right w:val="none" w:sz="0" w:space="0" w:color="auto"/>
      </w:divBdr>
    </w:div>
    <w:div w:id="1449816561">
      <w:bodyDiv w:val="1"/>
      <w:marLeft w:val="0"/>
      <w:marRight w:val="0"/>
      <w:marTop w:val="0"/>
      <w:marBottom w:val="0"/>
      <w:divBdr>
        <w:top w:val="none" w:sz="0" w:space="0" w:color="auto"/>
        <w:left w:val="none" w:sz="0" w:space="0" w:color="auto"/>
        <w:bottom w:val="none" w:sz="0" w:space="0" w:color="auto"/>
        <w:right w:val="none" w:sz="0" w:space="0" w:color="auto"/>
      </w:divBdr>
    </w:div>
    <w:div w:id="1557930806">
      <w:bodyDiv w:val="1"/>
      <w:marLeft w:val="0"/>
      <w:marRight w:val="0"/>
      <w:marTop w:val="0"/>
      <w:marBottom w:val="0"/>
      <w:divBdr>
        <w:top w:val="none" w:sz="0" w:space="0" w:color="auto"/>
        <w:left w:val="none" w:sz="0" w:space="0" w:color="auto"/>
        <w:bottom w:val="none" w:sz="0" w:space="0" w:color="auto"/>
        <w:right w:val="none" w:sz="0" w:space="0" w:color="auto"/>
      </w:divBdr>
    </w:div>
    <w:div w:id="1564491102">
      <w:bodyDiv w:val="1"/>
      <w:marLeft w:val="0"/>
      <w:marRight w:val="0"/>
      <w:marTop w:val="0"/>
      <w:marBottom w:val="0"/>
      <w:divBdr>
        <w:top w:val="none" w:sz="0" w:space="0" w:color="auto"/>
        <w:left w:val="none" w:sz="0" w:space="0" w:color="auto"/>
        <w:bottom w:val="none" w:sz="0" w:space="0" w:color="auto"/>
        <w:right w:val="none" w:sz="0" w:space="0" w:color="auto"/>
      </w:divBdr>
    </w:div>
    <w:div w:id="1581400432">
      <w:bodyDiv w:val="1"/>
      <w:marLeft w:val="0"/>
      <w:marRight w:val="0"/>
      <w:marTop w:val="0"/>
      <w:marBottom w:val="0"/>
      <w:divBdr>
        <w:top w:val="none" w:sz="0" w:space="0" w:color="auto"/>
        <w:left w:val="none" w:sz="0" w:space="0" w:color="auto"/>
        <w:bottom w:val="none" w:sz="0" w:space="0" w:color="auto"/>
        <w:right w:val="none" w:sz="0" w:space="0" w:color="auto"/>
      </w:divBdr>
    </w:div>
    <w:div w:id="1719354387">
      <w:bodyDiv w:val="1"/>
      <w:marLeft w:val="0"/>
      <w:marRight w:val="0"/>
      <w:marTop w:val="0"/>
      <w:marBottom w:val="0"/>
      <w:divBdr>
        <w:top w:val="none" w:sz="0" w:space="0" w:color="auto"/>
        <w:left w:val="none" w:sz="0" w:space="0" w:color="auto"/>
        <w:bottom w:val="none" w:sz="0" w:space="0" w:color="auto"/>
        <w:right w:val="none" w:sz="0" w:space="0" w:color="auto"/>
      </w:divBdr>
    </w:div>
    <w:div w:id="1763716267">
      <w:bodyDiv w:val="1"/>
      <w:marLeft w:val="0"/>
      <w:marRight w:val="0"/>
      <w:marTop w:val="0"/>
      <w:marBottom w:val="0"/>
      <w:divBdr>
        <w:top w:val="none" w:sz="0" w:space="0" w:color="auto"/>
        <w:left w:val="none" w:sz="0" w:space="0" w:color="auto"/>
        <w:bottom w:val="none" w:sz="0" w:space="0" w:color="auto"/>
        <w:right w:val="none" w:sz="0" w:space="0" w:color="auto"/>
      </w:divBdr>
    </w:div>
    <w:div w:id="1828739003">
      <w:bodyDiv w:val="1"/>
      <w:marLeft w:val="0"/>
      <w:marRight w:val="0"/>
      <w:marTop w:val="0"/>
      <w:marBottom w:val="0"/>
      <w:divBdr>
        <w:top w:val="none" w:sz="0" w:space="0" w:color="auto"/>
        <w:left w:val="none" w:sz="0" w:space="0" w:color="auto"/>
        <w:bottom w:val="none" w:sz="0" w:space="0" w:color="auto"/>
        <w:right w:val="none" w:sz="0" w:space="0" w:color="auto"/>
      </w:divBdr>
    </w:div>
    <w:div w:id="1878160099">
      <w:bodyDiv w:val="1"/>
      <w:marLeft w:val="0"/>
      <w:marRight w:val="0"/>
      <w:marTop w:val="0"/>
      <w:marBottom w:val="0"/>
      <w:divBdr>
        <w:top w:val="none" w:sz="0" w:space="0" w:color="auto"/>
        <w:left w:val="none" w:sz="0" w:space="0" w:color="auto"/>
        <w:bottom w:val="none" w:sz="0" w:space="0" w:color="auto"/>
        <w:right w:val="none" w:sz="0" w:space="0" w:color="auto"/>
      </w:divBdr>
    </w:div>
    <w:div w:id="1879976490">
      <w:bodyDiv w:val="1"/>
      <w:marLeft w:val="0"/>
      <w:marRight w:val="0"/>
      <w:marTop w:val="0"/>
      <w:marBottom w:val="0"/>
      <w:divBdr>
        <w:top w:val="none" w:sz="0" w:space="0" w:color="auto"/>
        <w:left w:val="none" w:sz="0" w:space="0" w:color="auto"/>
        <w:bottom w:val="none" w:sz="0" w:space="0" w:color="auto"/>
        <w:right w:val="none" w:sz="0" w:space="0" w:color="auto"/>
      </w:divBdr>
    </w:div>
    <w:div w:id="1883666548">
      <w:bodyDiv w:val="1"/>
      <w:marLeft w:val="0"/>
      <w:marRight w:val="0"/>
      <w:marTop w:val="0"/>
      <w:marBottom w:val="0"/>
      <w:divBdr>
        <w:top w:val="none" w:sz="0" w:space="0" w:color="auto"/>
        <w:left w:val="none" w:sz="0" w:space="0" w:color="auto"/>
        <w:bottom w:val="none" w:sz="0" w:space="0" w:color="auto"/>
        <w:right w:val="none" w:sz="0" w:space="0" w:color="auto"/>
      </w:divBdr>
    </w:div>
    <w:div w:id="1997372530">
      <w:bodyDiv w:val="1"/>
      <w:marLeft w:val="0"/>
      <w:marRight w:val="0"/>
      <w:marTop w:val="0"/>
      <w:marBottom w:val="0"/>
      <w:divBdr>
        <w:top w:val="none" w:sz="0" w:space="0" w:color="auto"/>
        <w:left w:val="none" w:sz="0" w:space="0" w:color="auto"/>
        <w:bottom w:val="none" w:sz="0" w:space="0" w:color="auto"/>
        <w:right w:val="none" w:sz="0" w:space="0" w:color="auto"/>
      </w:divBdr>
    </w:div>
    <w:div w:id="201444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gislation.sa.gov.au/index.aspx?action=legref&amp;type=act&amp;legtitle=Statutes%20Amendment%20(Transport%20Portfolio)%20Act%202021" TargetMode="External"/><Relationship Id="rId26" Type="http://schemas.openxmlformats.org/officeDocument/2006/relationships/hyperlink" Target="http://www.legislation.sa.gov.au/index.aspx?action=legref&amp;type=subordleg&amp;legtitle=Residential%20Parks%20Regulations%202007" TargetMode="External"/><Relationship Id="rId39" Type="http://schemas.openxmlformats.org/officeDocument/2006/relationships/image" Target="media/image4.png"/><Relationship Id="rId21" Type="http://schemas.openxmlformats.org/officeDocument/2006/relationships/hyperlink" Target="http://www.legislation.sa.gov.au/index.aspx?action=legref&amp;type=act&amp;legtitle=Legislative%20Instruments%20Act%201978" TargetMode="External"/><Relationship Id="rId34" Type="http://schemas.openxmlformats.org/officeDocument/2006/relationships/hyperlink" Target="file:///G:\GAZETTE\GAZETTE%20NOTICES\3.%20STATE%20GOVERNMENT%20INSTRUMENTS\18%20August%202022\ecsa.sa.gov.au" TargetMode="External"/><Relationship Id="rId42" Type="http://schemas.openxmlformats.org/officeDocument/2006/relationships/hyperlink" Target="http://www.legislation.sa.gov.au/index.aspx?action=legref&amp;type=subordleg&amp;legtitle=Liquor%20Licensing%20(Dry%20Areas)%20Notice%202015" TargetMode="External"/><Relationship Id="rId47" Type="http://schemas.openxmlformats.org/officeDocument/2006/relationships/hyperlink" Target="http://www.cooberpedy.sa.gov.au" TargetMode="External"/><Relationship Id="rId50" Type="http://schemas.openxmlformats.org/officeDocument/2006/relationships/hyperlink" Target="https://www.aemc.gov.au/terms-use/terms-use-0" TargetMode="External"/><Relationship Id="rId55" Type="http://schemas.openxmlformats.org/officeDocument/2006/relationships/hyperlink" Target="http://www.governmentgazette.sa.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legislation.sa.gov.au/index.aspx?action=legref&amp;type=act&amp;legtitle=Small%20Business%20Commissioner%20Act%202011" TargetMode="External"/><Relationship Id="rId11" Type="http://schemas.openxmlformats.org/officeDocument/2006/relationships/footer" Target="footer1.xml"/><Relationship Id="rId24" Type="http://schemas.openxmlformats.org/officeDocument/2006/relationships/hyperlink" Target="http://www.legislation.sa.gov.au/index.aspx?action=legref&amp;type=act&amp;legtitle=Water%20Industry%20Act%202012" TargetMode="External"/><Relationship Id="rId32" Type="http://schemas.openxmlformats.org/officeDocument/2006/relationships/hyperlink" Target="http://www.legislation.sa.gov.au/index.aspx?action=legref&amp;type=subordleg&amp;legtitle=Fair%20Trading%20(Health%20and%20Fitness%20Industry%20Code)%20Regulations%202007" TargetMode="External"/><Relationship Id="rId37" Type="http://schemas.openxmlformats.org/officeDocument/2006/relationships/image" Target="media/image2.jpeg"/><Relationship Id="rId40" Type="http://schemas.openxmlformats.org/officeDocument/2006/relationships/image" Target="media/image5.png"/><Relationship Id="rId45" Type="http://schemas.openxmlformats.org/officeDocument/2006/relationships/image" Target="media/image7.jpeg"/><Relationship Id="rId53" Type="http://schemas.openxmlformats.org/officeDocument/2006/relationships/hyperlink" Target="http://www.aemc.gov.au" TargetMode="External"/><Relationship Id="rId58"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legislation.sa.gov.au/index.aspx?action=legref&amp;type=act&amp;legtitle=Statutes%20Amendment%20(Transport%20Portfolio)%20Act%202021" TargetMode="External"/><Relationship Id="rId14" Type="http://schemas.openxmlformats.org/officeDocument/2006/relationships/header" Target="header3.xml"/><Relationship Id="rId22" Type="http://schemas.openxmlformats.org/officeDocument/2006/relationships/hyperlink" Target="http://www.legislation.sa.gov.au/index.aspx?action=legref&amp;type=act&amp;legtitle=Legislative%20Instruments%20Act%201978" TargetMode="External"/><Relationship Id="rId27" Type="http://schemas.openxmlformats.org/officeDocument/2006/relationships/hyperlink" Target="http://www.legislation.sa.gov.au/index.aspx?action=legref&amp;type=act&amp;legtitle=Legislative%20Instruments%20Act%201978" TargetMode="External"/><Relationship Id="rId30" Type="http://schemas.openxmlformats.org/officeDocument/2006/relationships/hyperlink" Target="http://www.legislation.sa.gov.au/index.aspx?action=legref&amp;type=subordleg&amp;legtitle=Health%20and%20Fitness%20Industry%20Code%202007" TargetMode="External"/><Relationship Id="rId35" Type="http://schemas.openxmlformats.org/officeDocument/2006/relationships/hyperlink" Target="file:///G:\GAZETTE\GAZETTE%20NOTICES\3.%20STATE%20GOVERNMENT%20INSTRUMENTS\18%20August%202022\ecsa.sa.gov.au\nominate" TargetMode="External"/><Relationship Id="rId43" Type="http://schemas.openxmlformats.org/officeDocument/2006/relationships/hyperlink" Target="http://www.legislation.sa.gov.au/index.aspx?action=legref&amp;type=subordleg&amp;legtitle=Liquor%20Licensing%20(Dry%20Areas)%20Notice%202015" TargetMode="External"/><Relationship Id="rId48" Type="http://schemas.openxmlformats.org/officeDocument/2006/relationships/hyperlink" Target="http://www.aemc.gov.au" TargetMode="External"/><Relationship Id="rId56" Type="http://schemas.openxmlformats.org/officeDocument/2006/relationships/hyperlink" Target="http://www.governmentgazette.sa.gov.au" TargetMode="External"/><Relationship Id="rId8" Type="http://schemas.openxmlformats.org/officeDocument/2006/relationships/image" Target="media/image1.jpeg"/><Relationship Id="rId51" Type="http://schemas.openxmlformats.org/officeDocument/2006/relationships/hyperlink" Target="https://www.aemc.gov.au/our-work/changing-energy-rules-unique-process/making-rule-change-request/submission-tips"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legislation.sa.gov.au/index.aspx?action=legref&amp;type=subordleg&amp;legtitle=Residential%20Parks%20Regulations%202007" TargetMode="External"/><Relationship Id="rId33" Type="http://schemas.openxmlformats.org/officeDocument/2006/relationships/hyperlink" Target="http://www.legislation.sa.gov.au/index.aspx?action=legref&amp;type=act&amp;legtitle=Legislative%20Instruments%20Act%201978" TargetMode="External"/><Relationship Id="rId38" Type="http://schemas.openxmlformats.org/officeDocument/2006/relationships/image" Target="media/image3.png"/><Relationship Id="rId46" Type="http://schemas.openxmlformats.org/officeDocument/2006/relationships/image" Target="media/image8.jpeg"/><Relationship Id="rId59" Type="http://schemas.openxmlformats.org/officeDocument/2006/relationships/footer" Target="footer6.xml"/><Relationship Id="rId20" Type="http://schemas.openxmlformats.org/officeDocument/2006/relationships/hyperlink" Target="http://www.legislation.sa.gov.au/index.aspx?action=legref&amp;type=act&amp;legtitle=Statutes%20Amendment%20(Transport%20Portfolio)%20Act%202021" TargetMode="External"/><Relationship Id="rId41" Type="http://schemas.openxmlformats.org/officeDocument/2006/relationships/hyperlink" Target="http://www.cityofpae.sa.gov.au" TargetMode="External"/><Relationship Id="rId54" Type="http://schemas.openxmlformats.org/officeDocument/2006/relationships/hyperlink" Target="mailto:governmentgazettesa@sa.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legislation.sa.gov.au/index.aspx?action=legref&amp;type=act&amp;legtitle=Residential%20Parks%20Act%202007" TargetMode="External"/><Relationship Id="rId28" Type="http://schemas.openxmlformats.org/officeDocument/2006/relationships/hyperlink" Target="http://www.legislation.sa.gov.au/index.aspx?action=legref&amp;type=act&amp;legtitle=Fair%20Trading%20Act%201987" TargetMode="External"/><Relationship Id="rId36" Type="http://schemas.openxmlformats.org/officeDocument/2006/relationships/hyperlink" Target="file:///G:\GAZETTE\GAZETTE%20NOTICES\3.%20STATE%20GOVERNMENT%20INSTRUMENTS\18%20August%202022\ecsa.sa.gov.au\lg-briefings" TargetMode="External"/><Relationship Id="rId49" Type="http://schemas.openxmlformats.org/officeDocument/2006/relationships/hyperlink" Target="https://www.aemc.gov.au/contact-us/lodge-submission" TargetMode="External"/><Relationship Id="rId57" Type="http://schemas.openxmlformats.org/officeDocument/2006/relationships/header" Target="header5.xml"/><Relationship Id="rId10" Type="http://schemas.openxmlformats.org/officeDocument/2006/relationships/header" Target="header2.xml"/><Relationship Id="rId31" Type="http://schemas.openxmlformats.org/officeDocument/2006/relationships/hyperlink" Target="http://www.legislation.sa.gov.au/index.aspx?action=legref&amp;type=subordleg&amp;legtitle=Fair%20Trading%20(Health%20and%20Fitness%20Industry%20Code)%20Regulations%202007" TargetMode="External"/><Relationship Id="rId44" Type="http://schemas.openxmlformats.org/officeDocument/2006/relationships/image" Target="media/image6.jpeg"/><Relationship Id="rId52" Type="http://schemas.openxmlformats.org/officeDocument/2006/relationships/hyperlink" Target="mailto:submissions@aemc.gov.a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NEW_TEMPLATE_GAZETTE_PAGINATION_24.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F94D-8DC5-4B2E-83AC-13C979D6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NEW_TEMPLATE_GAZETTE_PAGINATION_24.2.22</Template>
  <TotalTime>277</TotalTime>
  <Pages>45</Pages>
  <Words>15742</Words>
  <Characters>89730</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No. 56 - Thursday, 18 August 2022 (pp. 2561–2604)</vt:lpstr>
    </vt:vector>
  </TitlesOfParts>
  <Company>SA Government</Company>
  <LinksUpToDate>false</LinksUpToDate>
  <CharactersWithSpaces>105262</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56 - Thursday, 18 August 2022 (pp. 2561–2605)</dc:title>
  <dc:subject/>
  <dc:creator>Anthony Butler</dc:creator>
  <cp:keywords/>
  <cp:lastModifiedBy>Butler, Anthony (Service SA)</cp:lastModifiedBy>
  <cp:revision>21</cp:revision>
  <cp:lastPrinted>2022-08-18T02:05:00Z</cp:lastPrinted>
  <dcterms:created xsi:type="dcterms:W3CDTF">2022-08-17T02:18:00Z</dcterms:created>
  <dcterms:modified xsi:type="dcterms:W3CDTF">2022-08-18T02:21:00Z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2022-01-06T01:35:42Z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3e78a863-fa52-4ac8-a2ae-3051d54847a2</vt:lpwstr>
  </property>
  <property fmtid="{D5CDD505-2E9C-101B-9397-08002B2CF9AE}" pid="8" name="MSIP_Label_77274858-3b1d-4431-8679-d878f40e28fd_ContentBits">
    <vt:lpwstr>1</vt:lpwstr>
  </property>
</Properties>
</file>