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3471CD" w:rsidRDefault="00111C2E" w:rsidP="00DA30CF">
      <w:pPr>
        <w:tabs>
          <w:tab w:val="right" w:pos="9360"/>
        </w:tabs>
        <w:spacing w:after="0" w:line="210" w:lineRule="exact"/>
        <w:rPr>
          <w:rFonts w:ascii="Times New Roman" w:hAnsi="Times New Roman"/>
          <w:sz w:val="21"/>
          <w:szCs w:val="21"/>
        </w:rPr>
      </w:pPr>
      <w:r w:rsidRPr="003471CD">
        <w:rPr>
          <w:rFonts w:ascii="Times New Roman" w:hAnsi="Times New Roman"/>
          <w:noProof/>
          <w:lang w:eastAsia="en-AU"/>
        </w:rPr>
        <w:drawing>
          <wp:anchor distT="0" distB="0" distL="114300" distR="114300" simplePos="0" relativeHeight="251657728" behindDoc="0" locked="0" layoutInCell="1" allowOverlap="1">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3471CD" w:rsidRDefault="009D586E" w:rsidP="009D586E">
      <w:pPr>
        <w:spacing w:before="320" w:after="240" w:line="360" w:lineRule="exact"/>
        <w:jc w:val="center"/>
        <w:rPr>
          <w:rFonts w:ascii="Times New Roman" w:hAnsi="Times New Roman"/>
          <w:b/>
          <w:smallCaps/>
          <w:color w:val="000000"/>
          <w:sz w:val="36"/>
        </w:rPr>
      </w:pPr>
      <w:r w:rsidRPr="003471CD">
        <w:rPr>
          <w:rFonts w:ascii="Times New Roman" w:hAnsi="Times New Roman"/>
          <w:b/>
          <w:smallCaps/>
          <w:color w:val="000000"/>
          <w:sz w:val="36"/>
        </w:rPr>
        <w:t>THE SOUTH AUSTRALIAN</w:t>
      </w:r>
    </w:p>
    <w:p w:rsidR="009D586E" w:rsidRPr="003471CD" w:rsidRDefault="009D586E" w:rsidP="009D586E">
      <w:pPr>
        <w:spacing w:after="0" w:line="240" w:lineRule="auto"/>
        <w:jc w:val="center"/>
        <w:rPr>
          <w:rFonts w:ascii="Times New Roman" w:hAnsi="Times New Roman"/>
          <w:b/>
          <w:color w:val="000000"/>
          <w:sz w:val="60"/>
        </w:rPr>
      </w:pPr>
      <w:r w:rsidRPr="003471CD">
        <w:rPr>
          <w:rFonts w:ascii="Times New Roman" w:hAnsi="Times New Roman"/>
          <w:b/>
          <w:color w:val="000000"/>
          <w:sz w:val="60"/>
        </w:rPr>
        <w:t>GOVERNMENT GAZETTE</w:t>
      </w:r>
    </w:p>
    <w:p w:rsidR="009D586E" w:rsidRPr="003471CD" w:rsidRDefault="009D586E" w:rsidP="009D586E">
      <w:pPr>
        <w:spacing w:before="360" w:after="600" w:line="240" w:lineRule="exact"/>
        <w:jc w:val="center"/>
        <w:rPr>
          <w:rFonts w:ascii="Times New Roman" w:hAnsi="Times New Roman"/>
          <w:b/>
          <w:smallCaps/>
          <w:color w:val="000000"/>
          <w:sz w:val="24"/>
          <w:szCs w:val="24"/>
        </w:rPr>
      </w:pPr>
      <w:r w:rsidRPr="003471CD">
        <w:rPr>
          <w:rFonts w:ascii="Times New Roman" w:hAnsi="Times New Roman"/>
          <w:b/>
          <w:smallCaps/>
          <w:color w:val="000000"/>
          <w:sz w:val="24"/>
          <w:szCs w:val="24"/>
        </w:rPr>
        <w:t>Published by Authority</w:t>
      </w:r>
    </w:p>
    <w:p w:rsidR="008008DD" w:rsidRPr="003471CD" w:rsidRDefault="008008DD" w:rsidP="008008DD">
      <w:pPr>
        <w:pBdr>
          <w:top w:val="single" w:sz="6" w:space="0" w:color="auto"/>
        </w:pBdr>
        <w:spacing w:after="0" w:line="240" w:lineRule="auto"/>
        <w:jc w:val="center"/>
        <w:rPr>
          <w:rFonts w:ascii="Times New Roman" w:hAnsi="Times New Roman"/>
          <w:color w:val="000000"/>
          <w:sz w:val="20"/>
        </w:rPr>
      </w:pPr>
    </w:p>
    <w:p w:rsidR="008008DD" w:rsidRPr="003471CD" w:rsidRDefault="008008DD" w:rsidP="008008DD">
      <w:pPr>
        <w:spacing w:after="0" w:line="240" w:lineRule="auto"/>
        <w:jc w:val="center"/>
        <w:rPr>
          <w:rFonts w:ascii="Times New Roman" w:hAnsi="Times New Roman"/>
          <w:smallCaps/>
          <w:color w:val="000000"/>
          <w:sz w:val="28"/>
          <w:szCs w:val="26"/>
        </w:rPr>
      </w:pPr>
      <w:r w:rsidRPr="003471CD">
        <w:rPr>
          <w:rFonts w:ascii="Times New Roman" w:hAnsi="Times New Roman"/>
          <w:smallCaps/>
          <w:color w:val="000000"/>
          <w:sz w:val="28"/>
          <w:szCs w:val="26"/>
        </w:rPr>
        <w:t xml:space="preserve">Adelaide, </w:t>
      </w:r>
      <w:r w:rsidR="006F34FE" w:rsidRPr="003471CD">
        <w:rPr>
          <w:rFonts w:ascii="Times New Roman" w:hAnsi="Times New Roman"/>
          <w:smallCaps/>
          <w:color w:val="000000"/>
          <w:sz w:val="28"/>
          <w:szCs w:val="26"/>
        </w:rPr>
        <w:t>T</w:t>
      </w:r>
      <w:r w:rsidR="002B2F50" w:rsidRPr="003471CD">
        <w:rPr>
          <w:rFonts w:ascii="Times New Roman" w:hAnsi="Times New Roman"/>
          <w:smallCaps/>
          <w:color w:val="000000"/>
          <w:sz w:val="28"/>
          <w:szCs w:val="26"/>
        </w:rPr>
        <w:t>hur</w:t>
      </w:r>
      <w:r w:rsidR="006F34FE" w:rsidRPr="003471CD">
        <w:rPr>
          <w:rFonts w:ascii="Times New Roman" w:hAnsi="Times New Roman"/>
          <w:smallCaps/>
          <w:color w:val="000000"/>
          <w:sz w:val="28"/>
          <w:szCs w:val="26"/>
        </w:rPr>
        <w:t>s</w:t>
      </w:r>
      <w:r w:rsidR="0004369E" w:rsidRPr="003471CD">
        <w:rPr>
          <w:rFonts w:ascii="Times New Roman" w:hAnsi="Times New Roman"/>
          <w:smallCaps/>
          <w:color w:val="000000"/>
          <w:sz w:val="28"/>
          <w:szCs w:val="26"/>
        </w:rPr>
        <w:t>day</w:t>
      </w:r>
      <w:r w:rsidRPr="003471CD">
        <w:rPr>
          <w:rFonts w:ascii="Times New Roman" w:hAnsi="Times New Roman"/>
          <w:smallCaps/>
          <w:color w:val="000000"/>
          <w:sz w:val="28"/>
          <w:szCs w:val="26"/>
        </w:rPr>
        <w:t xml:space="preserve">, </w:t>
      </w:r>
      <w:r w:rsidR="002C7437">
        <w:rPr>
          <w:rFonts w:ascii="Times New Roman" w:hAnsi="Times New Roman"/>
          <w:smallCaps/>
          <w:color w:val="000000"/>
          <w:sz w:val="28"/>
          <w:szCs w:val="26"/>
        </w:rPr>
        <w:t>9 September</w:t>
      </w:r>
      <w:r w:rsidRPr="003471CD">
        <w:rPr>
          <w:rFonts w:ascii="Times New Roman" w:hAnsi="Times New Roman"/>
          <w:smallCaps/>
          <w:color w:val="000000"/>
          <w:sz w:val="28"/>
          <w:szCs w:val="26"/>
        </w:rPr>
        <w:t xml:space="preserve"> 20</w:t>
      </w:r>
      <w:r w:rsidR="00E02241" w:rsidRPr="003471CD">
        <w:rPr>
          <w:rFonts w:ascii="Times New Roman" w:hAnsi="Times New Roman"/>
          <w:smallCaps/>
          <w:color w:val="000000"/>
          <w:sz w:val="28"/>
          <w:szCs w:val="26"/>
        </w:rPr>
        <w:t>2</w:t>
      </w:r>
      <w:r w:rsidR="00693DF1" w:rsidRPr="003471CD">
        <w:rPr>
          <w:rFonts w:ascii="Times New Roman" w:hAnsi="Times New Roman"/>
          <w:smallCaps/>
          <w:color w:val="000000"/>
          <w:sz w:val="28"/>
          <w:szCs w:val="26"/>
        </w:rPr>
        <w:t>1</w:t>
      </w:r>
    </w:p>
    <w:p w:rsidR="008008DD" w:rsidRPr="003471CD" w:rsidRDefault="008008DD" w:rsidP="008008DD">
      <w:pPr>
        <w:spacing w:after="0" w:line="240" w:lineRule="exact"/>
        <w:jc w:val="center"/>
        <w:rPr>
          <w:rFonts w:ascii="Times New Roman" w:hAnsi="Times New Roman"/>
          <w:color w:val="000000"/>
          <w:sz w:val="20"/>
        </w:rPr>
      </w:pPr>
    </w:p>
    <w:p w:rsidR="008008DD" w:rsidRPr="003471CD" w:rsidRDefault="008008DD" w:rsidP="008008DD">
      <w:pPr>
        <w:pBdr>
          <w:top w:val="single" w:sz="6" w:space="1" w:color="auto"/>
        </w:pBdr>
        <w:spacing w:after="0" w:line="360" w:lineRule="exact"/>
        <w:jc w:val="center"/>
        <w:rPr>
          <w:rFonts w:ascii="Times New Roman" w:hAnsi="Times New Roman"/>
          <w:color w:val="000000"/>
          <w:sz w:val="20"/>
          <w:szCs w:val="20"/>
        </w:rPr>
      </w:pPr>
    </w:p>
    <w:p w:rsidR="001B7138" w:rsidRPr="003471CD" w:rsidRDefault="001B7138" w:rsidP="001B7138">
      <w:pPr>
        <w:spacing w:after="0" w:line="360" w:lineRule="exact"/>
        <w:jc w:val="center"/>
        <w:rPr>
          <w:rFonts w:ascii="Times New Roman" w:hAnsi="Times New Roman"/>
          <w:b/>
          <w:smallCaps/>
          <w:sz w:val="20"/>
          <w:szCs w:val="20"/>
        </w:rPr>
      </w:pPr>
      <w:r w:rsidRPr="003471CD">
        <w:rPr>
          <w:rFonts w:ascii="Times New Roman" w:hAnsi="Times New Roman"/>
          <w:b/>
          <w:smallCaps/>
          <w:sz w:val="20"/>
          <w:szCs w:val="20"/>
        </w:rPr>
        <w:t>Contents</w:t>
      </w:r>
    </w:p>
    <w:p w:rsidR="001B7138" w:rsidRPr="003471CD" w:rsidRDefault="001B7138" w:rsidP="00FB48A8">
      <w:pPr>
        <w:spacing w:after="0" w:line="320" w:lineRule="exact"/>
        <w:ind w:left="2268" w:right="2414" w:firstLine="142"/>
        <w:rPr>
          <w:rFonts w:ascii="Times New Roman" w:hAnsi="Times New Roman"/>
          <w:smallCaps/>
          <w:sz w:val="17"/>
          <w:szCs w:val="17"/>
        </w:rPr>
      </w:pPr>
    </w:p>
    <w:p w:rsidR="00FB48A8" w:rsidRPr="003471CD" w:rsidRDefault="00FB48A8" w:rsidP="00FB48A8">
      <w:pPr>
        <w:spacing w:after="0" w:line="320" w:lineRule="exact"/>
        <w:ind w:firstLine="142"/>
        <w:rPr>
          <w:rFonts w:ascii="Times New Roman" w:hAnsi="Times New Roman"/>
          <w:b/>
          <w:smallCaps/>
          <w:sz w:val="17"/>
          <w:szCs w:val="17"/>
        </w:rPr>
        <w:sectPr w:rsidR="00FB48A8" w:rsidRPr="003471CD" w:rsidSect="00D3415C">
          <w:headerReference w:type="even" r:id="rId9"/>
          <w:headerReference w:type="default" r:id="rId10"/>
          <w:footerReference w:type="default" r:id="rId11"/>
          <w:headerReference w:type="first" r:id="rId12"/>
          <w:footerReference w:type="first" r:id="rId13"/>
          <w:pgSz w:w="11906" w:h="16838"/>
          <w:pgMar w:top="1673" w:right="1256" w:bottom="1134" w:left="1290" w:header="1134" w:footer="1134"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17"/>
          <w:lang w:eastAsia="en-US"/>
        </w:rPr>
      </w:sdtEndPr>
      <w:sdtContent>
        <w:p w:rsidR="00A70C7B" w:rsidRDefault="00831E93">
          <w:pPr>
            <w:pStyle w:val="TOC1"/>
            <w:rPr>
              <w:rFonts w:asciiTheme="minorHAnsi" w:eastAsiaTheme="minorEastAsia" w:hAnsiTheme="minorHAnsi" w:cstheme="minorBidi"/>
              <w:b w:val="0"/>
              <w:smallCaps w:val="0"/>
              <w:noProof/>
              <w:sz w:val="22"/>
              <w:lang w:eastAsia="en-AU"/>
            </w:rPr>
          </w:pPr>
          <w:r w:rsidRPr="008057C7">
            <w:rPr>
              <w:bCs/>
              <w:noProof/>
              <w:color w:val="000000"/>
              <w:szCs w:val="17"/>
              <w:lang w:bidi="en-US"/>
            </w:rPr>
            <w:fldChar w:fldCharType="begin"/>
          </w:r>
          <w:r w:rsidRPr="008057C7">
            <w:rPr>
              <w:bCs/>
              <w:noProof/>
              <w:color w:val="000000"/>
              <w:szCs w:val="17"/>
              <w:lang w:bidi="en-US"/>
            </w:rPr>
            <w:instrText xml:space="preserve"> TOC \h \z \t "Heading 1,1,Heading 2,2,Heading 3,3" </w:instrText>
          </w:r>
          <w:r w:rsidRPr="008057C7">
            <w:rPr>
              <w:bCs/>
              <w:noProof/>
              <w:color w:val="000000"/>
              <w:szCs w:val="17"/>
              <w:lang w:bidi="en-US"/>
            </w:rPr>
            <w:fldChar w:fldCharType="separate"/>
          </w:r>
          <w:hyperlink w:anchor="_Toc82075674" w:history="1">
            <w:r w:rsidR="00A70C7B" w:rsidRPr="003067C8">
              <w:rPr>
                <w:rStyle w:val="Hyperlink"/>
                <w:noProof/>
              </w:rPr>
              <w:t>G</w:t>
            </w:r>
            <w:bookmarkStart w:id="0" w:name="_GoBack"/>
            <w:bookmarkEnd w:id="0"/>
            <w:r w:rsidR="00A70C7B" w:rsidRPr="003067C8">
              <w:rPr>
                <w:rStyle w:val="Hyperlink"/>
                <w:noProof/>
              </w:rPr>
              <w:t>overnor’s Instruments</w:t>
            </w:r>
          </w:hyperlink>
        </w:p>
        <w:p w:rsidR="00A70C7B" w:rsidRDefault="00A70C7B">
          <w:pPr>
            <w:pStyle w:val="TOC2"/>
            <w:rPr>
              <w:rFonts w:asciiTheme="minorHAnsi" w:eastAsiaTheme="minorEastAsia" w:hAnsiTheme="minorHAnsi" w:cstheme="minorBidi"/>
              <w:noProof/>
              <w:sz w:val="22"/>
              <w:lang w:eastAsia="en-AU"/>
            </w:rPr>
          </w:pPr>
          <w:hyperlink w:anchor="_Toc82075675" w:history="1">
            <w:r w:rsidRPr="003067C8">
              <w:rPr>
                <w:rStyle w:val="Hyperlink"/>
                <w:noProof/>
              </w:rPr>
              <w:t>Appointments</w:t>
            </w:r>
            <w:r>
              <w:rPr>
                <w:noProof/>
                <w:webHidden/>
              </w:rPr>
              <w:tab/>
            </w:r>
            <w:r>
              <w:rPr>
                <w:noProof/>
                <w:webHidden/>
              </w:rPr>
              <w:fldChar w:fldCharType="begin"/>
            </w:r>
            <w:r>
              <w:rPr>
                <w:noProof/>
                <w:webHidden/>
              </w:rPr>
              <w:instrText xml:space="preserve"> PAGEREF _Toc82075675 \h </w:instrText>
            </w:r>
            <w:r>
              <w:rPr>
                <w:noProof/>
                <w:webHidden/>
              </w:rPr>
            </w:r>
            <w:r>
              <w:rPr>
                <w:noProof/>
                <w:webHidden/>
              </w:rPr>
              <w:fldChar w:fldCharType="separate"/>
            </w:r>
            <w:r w:rsidR="009157F1">
              <w:rPr>
                <w:noProof/>
                <w:webHidden/>
              </w:rPr>
              <w:t>3506</w:t>
            </w:r>
            <w:r>
              <w:rPr>
                <w:noProof/>
                <w:webHidden/>
              </w:rPr>
              <w:fldChar w:fldCharType="end"/>
            </w:r>
          </w:hyperlink>
        </w:p>
        <w:p w:rsidR="00A70C7B" w:rsidRDefault="00A70C7B" w:rsidP="00A70C7B">
          <w:pPr>
            <w:pStyle w:val="TOC1"/>
            <w:spacing w:before="80"/>
            <w:rPr>
              <w:rFonts w:asciiTheme="minorHAnsi" w:eastAsiaTheme="minorEastAsia" w:hAnsiTheme="minorHAnsi" w:cstheme="minorBidi"/>
              <w:b w:val="0"/>
              <w:smallCaps w:val="0"/>
              <w:noProof/>
              <w:sz w:val="22"/>
              <w:lang w:eastAsia="en-AU"/>
            </w:rPr>
          </w:pPr>
          <w:hyperlink w:anchor="_Toc82075676" w:history="1">
            <w:r w:rsidRPr="003067C8">
              <w:rPr>
                <w:rStyle w:val="Hyperlink"/>
                <w:noProof/>
              </w:rPr>
              <w:t>State Government Instruments</w:t>
            </w:r>
          </w:hyperlink>
        </w:p>
        <w:p w:rsidR="00A70C7B" w:rsidRDefault="00A70C7B">
          <w:pPr>
            <w:pStyle w:val="TOC2"/>
            <w:rPr>
              <w:rFonts w:asciiTheme="minorHAnsi" w:eastAsiaTheme="minorEastAsia" w:hAnsiTheme="minorHAnsi" w:cstheme="minorBidi"/>
              <w:noProof/>
              <w:sz w:val="22"/>
              <w:lang w:eastAsia="en-AU"/>
            </w:rPr>
          </w:pPr>
          <w:hyperlink w:anchor="_Toc82075677" w:history="1">
            <w:r w:rsidRPr="003067C8">
              <w:rPr>
                <w:rStyle w:val="Hyperlink"/>
                <w:noProof/>
              </w:rPr>
              <w:t>Environment Protection Act 1993</w:t>
            </w:r>
            <w:r>
              <w:rPr>
                <w:noProof/>
                <w:webHidden/>
              </w:rPr>
              <w:tab/>
            </w:r>
            <w:r>
              <w:rPr>
                <w:noProof/>
                <w:webHidden/>
              </w:rPr>
              <w:fldChar w:fldCharType="begin"/>
            </w:r>
            <w:r>
              <w:rPr>
                <w:noProof/>
                <w:webHidden/>
              </w:rPr>
              <w:instrText xml:space="preserve"> PAGEREF _Toc82075677 \h </w:instrText>
            </w:r>
            <w:r>
              <w:rPr>
                <w:noProof/>
                <w:webHidden/>
              </w:rPr>
            </w:r>
            <w:r>
              <w:rPr>
                <w:noProof/>
                <w:webHidden/>
              </w:rPr>
              <w:fldChar w:fldCharType="separate"/>
            </w:r>
            <w:r w:rsidR="009157F1">
              <w:rPr>
                <w:noProof/>
                <w:webHidden/>
              </w:rPr>
              <w:t>3507</w:t>
            </w:r>
            <w:r>
              <w:rPr>
                <w:noProof/>
                <w:webHidden/>
              </w:rPr>
              <w:fldChar w:fldCharType="end"/>
            </w:r>
          </w:hyperlink>
        </w:p>
        <w:p w:rsidR="00A70C7B" w:rsidRDefault="00A70C7B">
          <w:pPr>
            <w:pStyle w:val="TOC2"/>
            <w:rPr>
              <w:rFonts w:asciiTheme="minorHAnsi" w:eastAsiaTheme="minorEastAsia" w:hAnsiTheme="minorHAnsi" w:cstheme="minorBidi"/>
              <w:noProof/>
              <w:sz w:val="22"/>
              <w:lang w:eastAsia="en-AU"/>
            </w:rPr>
          </w:pPr>
          <w:hyperlink w:anchor="_Toc82075678" w:history="1">
            <w:r w:rsidRPr="003067C8">
              <w:rPr>
                <w:rStyle w:val="Hyperlink"/>
                <w:noProof/>
              </w:rPr>
              <w:t>Fisheries Management Act 2007</w:t>
            </w:r>
            <w:r>
              <w:rPr>
                <w:noProof/>
                <w:webHidden/>
              </w:rPr>
              <w:tab/>
            </w:r>
            <w:r>
              <w:rPr>
                <w:noProof/>
                <w:webHidden/>
              </w:rPr>
              <w:fldChar w:fldCharType="begin"/>
            </w:r>
            <w:r>
              <w:rPr>
                <w:noProof/>
                <w:webHidden/>
              </w:rPr>
              <w:instrText xml:space="preserve"> PAGEREF _Toc82075678 \h </w:instrText>
            </w:r>
            <w:r>
              <w:rPr>
                <w:noProof/>
                <w:webHidden/>
              </w:rPr>
            </w:r>
            <w:r>
              <w:rPr>
                <w:noProof/>
                <w:webHidden/>
              </w:rPr>
              <w:fldChar w:fldCharType="separate"/>
            </w:r>
            <w:r w:rsidR="009157F1">
              <w:rPr>
                <w:noProof/>
                <w:webHidden/>
              </w:rPr>
              <w:t>3511</w:t>
            </w:r>
            <w:r>
              <w:rPr>
                <w:noProof/>
                <w:webHidden/>
              </w:rPr>
              <w:fldChar w:fldCharType="end"/>
            </w:r>
          </w:hyperlink>
        </w:p>
        <w:p w:rsidR="00A70C7B" w:rsidRDefault="00A70C7B">
          <w:pPr>
            <w:pStyle w:val="TOC2"/>
            <w:rPr>
              <w:rFonts w:asciiTheme="minorHAnsi" w:eastAsiaTheme="minorEastAsia" w:hAnsiTheme="minorHAnsi" w:cstheme="minorBidi"/>
              <w:noProof/>
              <w:sz w:val="22"/>
              <w:lang w:eastAsia="en-AU"/>
            </w:rPr>
          </w:pPr>
          <w:hyperlink w:anchor="_Toc82075679" w:history="1">
            <w:r w:rsidRPr="003067C8">
              <w:rPr>
                <w:rStyle w:val="Hyperlink"/>
                <w:noProof/>
              </w:rPr>
              <w:t>Housing Improvement Act 2016</w:t>
            </w:r>
            <w:r>
              <w:rPr>
                <w:noProof/>
                <w:webHidden/>
              </w:rPr>
              <w:tab/>
            </w:r>
            <w:r>
              <w:rPr>
                <w:noProof/>
                <w:webHidden/>
              </w:rPr>
              <w:fldChar w:fldCharType="begin"/>
            </w:r>
            <w:r>
              <w:rPr>
                <w:noProof/>
                <w:webHidden/>
              </w:rPr>
              <w:instrText xml:space="preserve"> PAGEREF _Toc82075679 \h </w:instrText>
            </w:r>
            <w:r>
              <w:rPr>
                <w:noProof/>
                <w:webHidden/>
              </w:rPr>
            </w:r>
            <w:r>
              <w:rPr>
                <w:noProof/>
                <w:webHidden/>
              </w:rPr>
              <w:fldChar w:fldCharType="separate"/>
            </w:r>
            <w:r w:rsidR="009157F1">
              <w:rPr>
                <w:noProof/>
                <w:webHidden/>
              </w:rPr>
              <w:t>3511</w:t>
            </w:r>
            <w:r>
              <w:rPr>
                <w:noProof/>
                <w:webHidden/>
              </w:rPr>
              <w:fldChar w:fldCharType="end"/>
            </w:r>
          </w:hyperlink>
        </w:p>
        <w:p w:rsidR="00A70C7B" w:rsidRDefault="00A70C7B">
          <w:pPr>
            <w:pStyle w:val="TOC2"/>
            <w:rPr>
              <w:rFonts w:asciiTheme="minorHAnsi" w:eastAsiaTheme="minorEastAsia" w:hAnsiTheme="minorHAnsi" w:cstheme="minorBidi"/>
              <w:noProof/>
              <w:sz w:val="22"/>
              <w:lang w:eastAsia="en-AU"/>
            </w:rPr>
          </w:pPr>
          <w:hyperlink w:anchor="_Toc82075680" w:history="1">
            <w:r w:rsidRPr="003067C8">
              <w:rPr>
                <w:rStyle w:val="Hyperlink"/>
                <w:noProof/>
              </w:rPr>
              <w:t>Justices of the Peace Act 2005</w:t>
            </w:r>
            <w:r>
              <w:rPr>
                <w:noProof/>
                <w:webHidden/>
              </w:rPr>
              <w:tab/>
            </w:r>
            <w:r>
              <w:rPr>
                <w:noProof/>
                <w:webHidden/>
              </w:rPr>
              <w:fldChar w:fldCharType="begin"/>
            </w:r>
            <w:r>
              <w:rPr>
                <w:noProof/>
                <w:webHidden/>
              </w:rPr>
              <w:instrText xml:space="preserve"> PAGEREF _Toc82075680 \h </w:instrText>
            </w:r>
            <w:r>
              <w:rPr>
                <w:noProof/>
                <w:webHidden/>
              </w:rPr>
            </w:r>
            <w:r>
              <w:rPr>
                <w:noProof/>
                <w:webHidden/>
              </w:rPr>
              <w:fldChar w:fldCharType="separate"/>
            </w:r>
            <w:r w:rsidR="009157F1">
              <w:rPr>
                <w:noProof/>
                <w:webHidden/>
              </w:rPr>
              <w:t>3512</w:t>
            </w:r>
            <w:r>
              <w:rPr>
                <w:noProof/>
                <w:webHidden/>
              </w:rPr>
              <w:fldChar w:fldCharType="end"/>
            </w:r>
          </w:hyperlink>
        </w:p>
        <w:p w:rsidR="00A70C7B" w:rsidRDefault="00A70C7B">
          <w:pPr>
            <w:pStyle w:val="TOC2"/>
            <w:rPr>
              <w:rFonts w:asciiTheme="minorHAnsi" w:eastAsiaTheme="minorEastAsia" w:hAnsiTheme="minorHAnsi" w:cstheme="minorBidi"/>
              <w:noProof/>
              <w:sz w:val="22"/>
              <w:lang w:eastAsia="en-AU"/>
            </w:rPr>
          </w:pPr>
          <w:hyperlink w:anchor="_Toc82075681" w:history="1">
            <w:r w:rsidRPr="003067C8">
              <w:rPr>
                <w:rStyle w:val="Hyperlink"/>
                <w:noProof/>
              </w:rPr>
              <w:t>Land Acquisition Act 1969</w:t>
            </w:r>
            <w:r>
              <w:rPr>
                <w:noProof/>
                <w:webHidden/>
              </w:rPr>
              <w:tab/>
            </w:r>
            <w:r>
              <w:rPr>
                <w:noProof/>
                <w:webHidden/>
              </w:rPr>
              <w:fldChar w:fldCharType="begin"/>
            </w:r>
            <w:r>
              <w:rPr>
                <w:noProof/>
                <w:webHidden/>
              </w:rPr>
              <w:instrText xml:space="preserve"> PAGEREF _Toc82075681 \h </w:instrText>
            </w:r>
            <w:r>
              <w:rPr>
                <w:noProof/>
                <w:webHidden/>
              </w:rPr>
            </w:r>
            <w:r>
              <w:rPr>
                <w:noProof/>
                <w:webHidden/>
              </w:rPr>
              <w:fldChar w:fldCharType="separate"/>
            </w:r>
            <w:r w:rsidR="009157F1">
              <w:rPr>
                <w:noProof/>
                <w:webHidden/>
              </w:rPr>
              <w:t>3512</w:t>
            </w:r>
            <w:r>
              <w:rPr>
                <w:noProof/>
                <w:webHidden/>
              </w:rPr>
              <w:fldChar w:fldCharType="end"/>
            </w:r>
          </w:hyperlink>
        </w:p>
        <w:p w:rsidR="00A70C7B" w:rsidRDefault="00A70C7B">
          <w:pPr>
            <w:pStyle w:val="TOC2"/>
            <w:rPr>
              <w:rFonts w:asciiTheme="minorHAnsi" w:eastAsiaTheme="minorEastAsia" w:hAnsiTheme="minorHAnsi" w:cstheme="minorBidi"/>
              <w:noProof/>
              <w:sz w:val="22"/>
              <w:lang w:eastAsia="en-AU"/>
            </w:rPr>
          </w:pPr>
          <w:hyperlink w:anchor="_Toc82075682" w:history="1">
            <w:r w:rsidRPr="003067C8">
              <w:rPr>
                <w:rStyle w:val="Hyperlink"/>
                <w:noProof/>
                <w:lang w:eastAsia="en-AU"/>
              </w:rPr>
              <w:t>Liquor Licensing Act 1997</w:t>
            </w:r>
            <w:r>
              <w:rPr>
                <w:noProof/>
                <w:webHidden/>
              </w:rPr>
              <w:tab/>
            </w:r>
            <w:r>
              <w:rPr>
                <w:noProof/>
                <w:webHidden/>
              </w:rPr>
              <w:fldChar w:fldCharType="begin"/>
            </w:r>
            <w:r>
              <w:rPr>
                <w:noProof/>
                <w:webHidden/>
              </w:rPr>
              <w:instrText xml:space="preserve"> PAGEREF _Toc82075682 \h </w:instrText>
            </w:r>
            <w:r>
              <w:rPr>
                <w:noProof/>
                <w:webHidden/>
              </w:rPr>
            </w:r>
            <w:r>
              <w:rPr>
                <w:noProof/>
                <w:webHidden/>
              </w:rPr>
              <w:fldChar w:fldCharType="separate"/>
            </w:r>
            <w:r w:rsidR="009157F1">
              <w:rPr>
                <w:noProof/>
                <w:webHidden/>
              </w:rPr>
              <w:t>3513</w:t>
            </w:r>
            <w:r>
              <w:rPr>
                <w:noProof/>
                <w:webHidden/>
              </w:rPr>
              <w:fldChar w:fldCharType="end"/>
            </w:r>
          </w:hyperlink>
        </w:p>
        <w:p w:rsidR="00A70C7B" w:rsidRDefault="00A70C7B">
          <w:pPr>
            <w:pStyle w:val="TOC2"/>
            <w:rPr>
              <w:rFonts w:asciiTheme="minorHAnsi" w:eastAsiaTheme="minorEastAsia" w:hAnsiTheme="minorHAnsi" w:cstheme="minorBidi"/>
              <w:noProof/>
              <w:sz w:val="22"/>
              <w:lang w:eastAsia="en-AU"/>
            </w:rPr>
          </w:pPr>
          <w:hyperlink w:anchor="_Toc82075683" w:history="1">
            <w:r w:rsidRPr="003067C8">
              <w:rPr>
                <w:rStyle w:val="Hyperlink"/>
                <w:noProof/>
              </w:rPr>
              <w:t>Mining Act 1971</w:t>
            </w:r>
            <w:r>
              <w:rPr>
                <w:noProof/>
                <w:webHidden/>
              </w:rPr>
              <w:tab/>
            </w:r>
            <w:r>
              <w:rPr>
                <w:noProof/>
                <w:webHidden/>
              </w:rPr>
              <w:fldChar w:fldCharType="begin"/>
            </w:r>
            <w:r>
              <w:rPr>
                <w:noProof/>
                <w:webHidden/>
              </w:rPr>
              <w:instrText xml:space="preserve"> PAGEREF _Toc82075683 \h </w:instrText>
            </w:r>
            <w:r>
              <w:rPr>
                <w:noProof/>
                <w:webHidden/>
              </w:rPr>
            </w:r>
            <w:r>
              <w:rPr>
                <w:noProof/>
                <w:webHidden/>
              </w:rPr>
              <w:fldChar w:fldCharType="separate"/>
            </w:r>
            <w:r w:rsidR="009157F1">
              <w:rPr>
                <w:noProof/>
                <w:webHidden/>
              </w:rPr>
              <w:t>3519</w:t>
            </w:r>
            <w:r>
              <w:rPr>
                <w:noProof/>
                <w:webHidden/>
              </w:rPr>
              <w:fldChar w:fldCharType="end"/>
            </w:r>
          </w:hyperlink>
        </w:p>
        <w:p w:rsidR="00A70C7B" w:rsidRDefault="00A70C7B">
          <w:pPr>
            <w:pStyle w:val="TOC2"/>
            <w:rPr>
              <w:rFonts w:asciiTheme="minorHAnsi" w:eastAsiaTheme="minorEastAsia" w:hAnsiTheme="minorHAnsi" w:cstheme="minorBidi"/>
              <w:noProof/>
              <w:sz w:val="22"/>
              <w:lang w:eastAsia="en-AU"/>
            </w:rPr>
          </w:pPr>
          <w:hyperlink w:anchor="_Toc82075684" w:history="1">
            <w:r w:rsidRPr="003067C8">
              <w:rPr>
                <w:rStyle w:val="Hyperlink"/>
                <w:noProof/>
              </w:rPr>
              <w:t>Petroleum and Geothermal Energy Act 2000</w:t>
            </w:r>
            <w:r>
              <w:rPr>
                <w:noProof/>
                <w:webHidden/>
              </w:rPr>
              <w:tab/>
            </w:r>
            <w:r>
              <w:rPr>
                <w:noProof/>
                <w:webHidden/>
              </w:rPr>
              <w:fldChar w:fldCharType="begin"/>
            </w:r>
            <w:r>
              <w:rPr>
                <w:noProof/>
                <w:webHidden/>
              </w:rPr>
              <w:instrText xml:space="preserve"> PAGEREF _Toc82075684 \h </w:instrText>
            </w:r>
            <w:r>
              <w:rPr>
                <w:noProof/>
                <w:webHidden/>
              </w:rPr>
            </w:r>
            <w:r>
              <w:rPr>
                <w:noProof/>
                <w:webHidden/>
              </w:rPr>
              <w:fldChar w:fldCharType="separate"/>
            </w:r>
            <w:r w:rsidR="009157F1">
              <w:rPr>
                <w:noProof/>
                <w:webHidden/>
              </w:rPr>
              <w:t>3519</w:t>
            </w:r>
            <w:r>
              <w:rPr>
                <w:noProof/>
                <w:webHidden/>
              </w:rPr>
              <w:fldChar w:fldCharType="end"/>
            </w:r>
          </w:hyperlink>
        </w:p>
        <w:p w:rsidR="00A70C7B" w:rsidRDefault="00A70C7B">
          <w:pPr>
            <w:pStyle w:val="TOC2"/>
            <w:rPr>
              <w:rFonts w:asciiTheme="minorHAnsi" w:eastAsiaTheme="minorEastAsia" w:hAnsiTheme="minorHAnsi" w:cstheme="minorBidi"/>
              <w:noProof/>
              <w:sz w:val="22"/>
              <w:lang w:eastAsia="en-AU"/>
            </w:rPr>
          </w:pPr>
          <w:hyperlink w:anchor="_Toc82075685" w:history="1">
            <w:r w:rsidRPr="003067C8">
              <w:rPr>
                <w:rStyle w:val="Hyperlink"/>
                <w:noProof/>
              </w:rPr>
              <w:t>Planning, Development and Infrastructure Act 2016</w:t>
            </w:r>
            <w:r>
              <w:rPr>
                <w:noProof/>
                <w:webHidden/>
              </w:rPr>
              <w:tab/>
            </w:r>
            <w:r>
              <w:rPr>
                <w:noProof/>
                <w:webHidden/>
              </w:rPr>
              <w:fldChar w:fldCharType="begin"/>
            </w:r>
            <w:r>
              <w:rPr>
                <w:noProof/>
                <w:webHidden/>
              </w:rPr>
              <w:instrText xml:space="preserve"> PAGEREF _Toc82075685 \h </w:instrText>
            </w:r>
            <w:r>
              <w:rPr>
                <w:noProof/>
                <w:webHidden/>
              </w:rPr>
            </w:r>
            <w:r>
              <w:rPr>
                <w:noProof/>
                <w:webHidden/>
              </w:rPr>
              <w:fldChar w:fldCharType="separate"/>
            </w:r>
            <w:r w:rsidR="009157F1">
              <w:rPr>
                <w:noProof/>
                <w:webHidden/>
              </w:rPr>
              <w:t>3521</w:t>
            </w:r>
            <w:r>
              <w:rPr>
                <w:noProof/>
                <w:webHidden/>
              </w:rPr>
              <w:fldChar w:fldCharType="end"/>
            </w:r>
          </w:hyperlink>
        </w:p>
        <w:p w:rsidR="00A70C7B" w:rsidRDefault="00A70C7B">
          <w:pPr>
            <w:pStyle w:val="TOC2"/>
            <w:rPr>
              <w:rFonts w:asciiTheme="minorHAnsi" w:eastAsiaTheme="minorEastAsia" w:hAnsiTheme="minorHAnsi" w:cstheme="minorBidi"/>
              <w:noProof/>
              <w:sz w:val="22"/>
              <w:lang w:eastAsia="en-AU"/>
            </w:rPr>
          </w:pPr>
          <w:hyperlink w:anchor="_Toc82075686" w:history="1">
            <w:r w:rsidRPr="003067C8">
              <w:rPr>
                <w:rStyle w:val="Hyperlink"/>
                <w:noProof/>
              </w:rPr>
              <w:t>Plant Health Act 2009</w:t>
            </w:r>
            <w:r>
              <w:rPr>
                <w:noProof/>
                <w:webHidden/>
              </w:rPr>
              <w:tab/>
            </w:r>
            <w:r>
              <w:rPr>
                <w:noProof/>
                <w:webHidden/>
              </w:rPr>
              <w:fldChar w:fldCharType="begin"/>
            </w:r>
            <w:r>
              <w:rPr>
                <w:noProof/>
                <w:webHidden/>
              </w:rPr>
              <w:instrText xml:space="preserve"> PAGEREF _Toc82075686 \h </w:instrText>
            </w:r>
            <w:r>
              <w:rPr>
                <w:noProof/>
                <w:webHidden/>
              </w:rPr>
            </w:r>
            <w:r>
              <w:rPr>
                <w:noProof/>
                <w:webHidden/>
              </w:rPr>
              <w:fldChar w:fldCharType="separate"/>
            </w:r>
            <w:r w:rsidR="009157F1">
              <w:rPr>
                <w:noProof/>
                <w:webHidden/>
              </w:rPr>
              <w:t>3532</w:t>
            </w:r>
            <w:r>
              <w:rPr>
                <w:noProof/>
                <w:webHidden/>
              </w:rPr>
              <w:fldChar w:fldCharType="end"/>
            </w:r>
          </w:hyperlink>
        </w:p>
        <w:p w:rsidR="00A70C7B" w:rsidRDefault="00A70C7B">
          <w:pPr>
            <w:pStyle w:val="TOC2"/>
            <w:rPr>
              <w:rFonts w:asciiTheme="minorHAnsi" w:eastAsiaTheme="minorEastAsia" w:hAnsiTheme="minorHAnsi" w:cstheme="minorBidi"/>
              <w:noProof/>
              <w:sz w:val="22"/>
              <w:lang w:eastAsia="en-AU"/>
            </w:rPr>
          </w:pPr>
          <w:hyperlink w:anchor="_Toc82075687" w:history="1">
            <w:r w:rsidRPr="004F71B9">
              <w:rPr>
                <w:rStyle w:val="Hyperlink"/>
                <w:noProof/>
              </w:rPr>
              <w:t>Port Augusta Circuit Court</w:t>
            </w:r>
            <w:r>
              <w:rPr>
                <w:noProof/>
                <w:webHidden/>
              </w:rPr>
              <w:tab/>
            </w:r>
            <w:r>
              <w:rPr>
                <w:noProof/>
                <w:webHidden/>
              </w:rPr>
              <w:fldChar w:fldCharType="begin"/>
            </w:r>
            <w:r>
              <w:rPr>
                <w:noProof/>
                <w:webHidden/>
              </w:rPr>
              <w:instrText xml:space="preserve"> PAGEREF _Toc82075687 \h </w:instrText>
            </w:r>
            <w:r>
              <w:rPr>
                <w:noProof/>
                <w:webHidden/>
              </w:rPr>
            </w:r>
            <w:r>
              <w:rPr>
                <w:noProof/>
                <w:webHidden/>
              </w:rPr>
              <w:fldChar w:fldCharType="separate"/>
            </w:r>
            <w:r w:rsidR="009157F1">
              <w:rPr>
                <w:noProof/>
                <w:webHidden/>
              </w:rPr>
              <w:t>3535</w:t>
            </w:r>
            <w:r>
              <w:rPr>
                <w:noProof/>
                <w:webHidden/>
              </w:rPr>
              <w:fldChar w:fldCharType="end"/>
            </w:r>
          </w:hyperlink>
        </w:p>
        <w:p w:rsidR="00A70C7B" w:rsidRDefault="00A70C7B">
          <w:pPr>
            <w:pStyle w:val="TOC2"/>
            <w:rPr>
              <w:rFonts w:asciiTheme="minorHAnsi" w:eastAsiaTheme="minorEastAsia" w:hAnsiTheme="minorHAnsi" w:cstheme="minorBidi"/>
              <w:noProof/>
              <w:sz w:val="22"/>
              <w:lang w:eastAsia="en-AU"/>
            </w:rPr>
          </w:pPr>
          <w:hyperlink w:anchor="_Toc82075688" w:history="1">
            <w:r w:rsidRPr="003067C8">
              <w:rPr>
                <w:rStyle w:val="Hyperlink"/>
                <w:noProof/>
              </w:rPr>
              <w:t>Road Traffic Act 1961</w:t>
            </w:r>
            <w:r>
              <w:rPr>
                <w:noProof/>
                <w:webHidden/>
              </w:rPr>
              <w:tab/>
            </w:r>
            <w:r>
              <w:rPr>
                <w:noProof/>
                <w:webHidden/>
              </w:rPr>
              <w:fldChar w:fldCharType="begin"/>
            </w:r>
            <w:r>
              <w:rPr>
                <w:noProof/>
                <w:webHidden/>
              </w:rPr>
              <w:instrText xml:space="preserve"> PAGEREF _Toc82075688 \h </w:instrText>
            </w:r>
            <w:r>
              <w:rPr>
                <w:noProof/>
                <w:webHidden/>
              </w:rPr>
            </w:r>
            <w:r>
              <w:rPr>
                <w:noProof/>
                <w:webHidden/>
              </w:rPr>
              <w:fldChar w:fldCharType="separate"/>
            </w:r>
            <w:r w:rsidR="009157F1">
              <w:rPr>
                <w:noProof/>
                <w:webHidden/>
              </w:rPr>
              <w:t>3536</w:t>
            </w:r>
            <w:r>
              <w:rPr>
                <w:noProof/>
                <w:webHidden/>
              </w:rPr>
              <w:fldChar w:fldCharType="end"/>
            </w:r>
          </w:hyperlink>
        </w:p>
        <w:p w:rsidR="00A70C7B" w:rsidRDefault="00A70C7B">
          <w:pPr>
            <w:pStyle w:val="TOC2"/>
            <w:rPr>
              <w:rFonts w:asciiTheme="minorHAnsi" w:eastAsiaTheme="minorEastAsia" w:hAnsiTheme="minorHAnsi" w:cstheme="minorBidi"/>
              <w:noProof/>
              <w:sz w:val="22"/>
              <w:lang w:eastAsia="en-AU"/>
            </w:rPr>
          </w:pPr>
          <w:hyperlink w:anchor="_Toc82075689" w:history="1">
            <w:r w:rsidRPr="003067C8">
              <w:rPr>
                <w:rStyle w:val="Hyperlink"/>
                <w:noProof/>
              </w:rPr>
              <w:t>Roads (Opening and Closing) Act 1991</w:t>
            </w:r>
            <w:r>
              <w:rPr>
                <w:noProof/>
                <w:webHidden/>
              </w:rPr>
              <w:tab/>
            </w:r>
            <w:r>
              <w:rPr>
                <w:noProof/>
                <w:webHidden/>
              </w:rPr>
              <w:fldChar w:fldCharType="begin"/>
            </w:r>
            <w:r>
              <w:rPr>
                <w:noProof/>
                <w:webHidden/>
              </w:rPr>
              <w:instrText xml:space="preserve"> PAGEREF _Toc82075689 \h </w:instrText>
            </w:r>
            <w:r>
              <w:rPr>
                <w:noProof/>
                <w:webHidden/>
              </w:rPr>
            </w:r>
            <w:r>
              <w:rPr>
                <w:noProof/>
                <w:webHidden/>
              </w:rPr>
              <w:fldChar w:fldCharType="separate"/>
            </w:r>
            <w:r w:rsidR="009157F1">
              <w:rPr>
                <w:noProof/>
                <w:webHidden/>
              </w:rPr>
              <w:t>3536</w:t>
            </w:r>
            <w:r>
              <w:rPr>
                <w:noProof/>
                <w:webHidden/>
              </w:rPr>
              <w:fldChar w:fldCharType="end"/>
            </w:r>
          </w:hyperlink>
        </w:p>
        <w:p w:rsidR="00A70C7B" w:rsidRDefault="00A70C7B">
          <w:pPr>
            <w:pStyle w:val="TOC2"/>
            <w:rPr>
              <w:rFonts w:asciiTheme="minorHAnsi" w:eastAsiaTheme="minorEastAsia" w:hAnsiTheme="minorHAnsi" w:cstheme="minorBidi"/>
              <w:noProof/>
              <w:sz w:val="22"/>
              <w:lang w:eastAsia="en-AU"/>
            </w:rPr>
          </w:pPr>
          <w:hyperlink w:anchor="_Toc82075690" w:history="1">
            <w:r w:rsidRPr="003067C8">
              <w:rPr>
                <w:rStyle w:val="Hyperlink"/>
                <w:noProof/>
              </w:rPr>
              <w:t>Shop Trading Hours Act 1977</w:t>
            </w:r>
            <w:r>
              <w:rPr>
                <w:noProof/>
                <w:webHidden/>
              </w:rPr>
              <w:tab/>
            </w:r>
            <w:r>
              <w:rPr>
                <w:noProof/>
                <w:webHidden/>
              </w:rPr>
              <w:fldChar w:fldCharType="begin"/>
            </w:r>
            <w:r>
              <w:rPr>
                <w:noProof/>
                <w:webHidden/>
              </w:rPr>
              <w:instrText xml:space="preserve"> PAGEREF _Toc82075690 \h </w:instrText>
            </w:r>
            <w:r>
              <w:rPr>
                <w:noProof/>
                <w:webHidden/>
              </w:rPr>
            </w:r>
            <w:r>
              <w:rPr>
                <w:noProof/>
                <w:webHidden/>
              </w:rPr>
              <w:fldChar w:fldCharType="separate"/>
            </w:r>
            <w:r w:rsidR="009157F1">
              <w:rPr>
                <w:noProof/>
                <w:webHidden/>
              </w:rPr>
              <w:t>3536</w:t>
            </w:r>
            <w:r>
              <w:rPr>
                <w:noProof/>
                <w:webHidden/>
              </w:rPr>
              <w:fldChar w:fldCharType="end"/>
            </w:r>
          </w:hyperlink>
        </w:p>
        <w:p w:rsidR="00A70C7B" w:rsidRDefault="00A70C7B" w:rsidP="00A70C7B">
          <w:pPr>
            <w:pStyle w:val="TOC1"/>
            <w:spacing w:before="80"/>
            <w:rPr>
              <w:rFonts w:asciiTheme="minorHAnsi" w:eastAsiaTheme="minorEastAsia" w:hAnsiTheme="minorHAnsi" w:cstheme="minorBidi"/>
              <w:b w:val="0"/>
              <w:smallCaps w:val="0"/>
              <w:noProof/>
              <w:sz w:val="22"/>
              <w:lang w:eastAsia="en-AU"/>
            </w:rPr>
          </w:pPr>
          <w:hyperlink w:anchor="_Toc82075691" w:history="1">
            <w:r w:rsidRPr="003067C8">
              <w:rPr>
                <w:rStyle w:val="Hyperlink"/>
                <w:noProof/>
              </w:rPr>
              <w:t>Local Government Instruments</w:t>
            </w:r>
          </w:hyperlink>
        </w:p>
        <w:p w:rsidR="00A70C7B" w:rsidRDefault="00A70C7B">
          <w:pPr>
            <w:pStyle w:val="TOC2"/>
            <w:rPr>
              <w:rFonts w:asciiTheme="minorHAnsi" w:eastAsiaTheme="minorEastAsia" w:hAnsiTheme="minorHAnsi" w:cstheme="minorBidi"/>
              <w:noProof/>
              <w:sz w:val="22"/>
              <w:lang w:eastAsia="en-AU"/>
            </w:rPr>
          </w:pPr>
          <w:hyperlink w:anchor="_Toc82075692" w:history="1">
            <w:r w:rsidRPr="003067C8">
              <w:rPr>
                <w:rStyle w:val="Hyperlink"/>
                <w:noProof/>
              </w:rPr>
              <w:t>City of Mitcham</w:t>
            </w:r>
            <w:r>
              <w:rPr>
                <w:noProof/>
                <w:webHidden/>
              </w:rPr>
              <w:tab/>
            </w:r>
            <w:r>
              <w:rPr>
                <w:noProof/>
                <w:webHidden/>
              </w:rPr>
              <w:fldChar w:fldCharType="begin"/>
            </w:r>
            <w:r>
              <w:rPr>
                <w:noProof/>
                <w:webHidden/>
              </w:rPr>
              <w:instrText xml:space="preserve"> PAGEREF _Toc82075692 \h </w:instrText>
            </w:r>
            <w:r>
              <w:rPr>
                <w:noProof/>
                <w:webHidden/>
              </w:rPr>
            </w:r>
            <w:r>
              <w:rPr>
                <w:noProof/>
                <w:webHidden/>
              </w:rPr>
              <w:fldChar w:fldCharType="separate"/>
            </w:r>
            <w:r w:rsidR="009157F1">
              <w:rPr>
                <w:noProof/>
                <w:webHidden/>
              </w:rPr>
              <w:t>3537</w:t>
            </w:r>
            <w:r>
              <w:rPr>
                <w:noProof/>
                <w:webHidden/>
              </w:rPr>
              <w:fldChar w:fldCharType="end"/>
            </w:r>
          </w:hyperlink>
        </w:p>
        <w:p w:rsidR="00A70C7B" w:rsidRDefault="00A70C7B">
          <w:pPr>
            <w:pStyle w:val="TOC2"/>
            <w:rPr>
              <w:rFonts w:asciiTheme="minorHAnsi" w:eastAsiaTheme="minorEastAsia" w:hAnsiTheme="minorHAnsi" w:cstheme="minorBidi"/>
              <w:noProof/>
              <w:sz w:val="22"/>
              <w:lang w:eastAsia="en-AU"/>
            </w:rPr>
          </w:pPr>
          <w:hyperlink w:anchor="_Toc82075693" w:history="1">
            <w:r w:rsidRPr="003067C8">
              <w:rPr>
                <w:rStyle w:val="Hyperlink"/>
                <w:noProof/>
              </w:rPr>
              <w:t>City of Norwood Payneham &amp; St Peters</w:t>
            </w:r>
            <w:r>
              <w:rPr>
                <w:noProof/>
                <w:webHidden/>
              </w:rPr>
              <w:tab/>
            </w:r>
            <w:r>
              <w:rPr>
                <w:noProof/>
                <w:webHidden/>
              </w:rPr>
              <w:fldChar w:fldCharType="begin"/>
            </w:r>
            <w:r>
              <w:rPr>
                <w:noProof/>
                <w:webHidden/>
              </w:rPr>
              <w:instrText xml:space="preserve"> PAGEREF _Toc82075693 \h </w:instrText>
            </w:r>
            <w:r>
              <w:rPr>
                <w:noProof/>
                <w:webHidden/>
              </w:rPr>
            </w:r>
            <w:r>
              <w:rPr>
                <w:noProof/>
                <w:webHidden/>
              </w:rPr>
              <w:fldChar w:fldCharType="separate"/>
            </w:r>
            <w:r w:rsidR="009157F1">
              <w:rPr>
                <w:noProof/>
                <w:webHidden/>
              </w:rPr>
              <w:t>3537</w:t>
            </w:r>
            <w:r>
              <w:rPr>
                <w:noProof/>
                <w:webHidden/>
              </w:rPr>
              <w:fldChar w:fldCharType="end"/>
            </w:r>
          </w:hyperlink>
        </w:p>
        <w:p w:rsidR="00A70C7B" w:rsidRDefault="00A70C7B">
          <w:pPr>
            <w:pStyle w:val="TOC2"/>
            <w:rPr>
              <w:rFonts w:asciiTheme="minorHAnsi" w:eastAsiaTheme="minorEastAsia" w:hAnsiTheme="minorHAnsi" w:cstheme="minorBidi"/>
              <w:noProof/>
              <w:sz w:val="22"/>
              <w:lang w:eastAsia="en-AU"/>
            </w:rPr>
          </w:pPr>
          <w:hyperlink w:anchor="_Toc82075694" w:history="1">
            <w:r w:rsidRPr="003067C8">
              <w:rPr>
                <w:rStyle w:val="Hyperlink"/>
                <w:noProof/>
                <w:lang w:eastAsia="en-AU"/>
              </w:rPr>
              <w:t>Copper Coast Council</w:t>
            </w:r>
            <w:r>
              <w:rPr>
                <w:noProof/>
                <w:webHidden/>
              </w:rPr>
              <w:tab/>
            </w:r>
            <w:r>
              <w:rPr>
                <w:noProof/>
                <w:webHidden/>
              </w:rPr>
              <w:fldChar w:fldCharType="begin"/>
            </w:r>
            <w:r>
              <w:rPr>
                <w:noProof/>
                <w:webHidden/>
              </w:rPr>
              <w:instrText xml:space="preserve"> PAGEREF _Toc82075694 \h </w:instrText>
            </w:r>
            <w:r>
              <w:rPr>
                <w:noProof/>
                <w:webHidden/>
              </w:rPr>
            </w:r>
            <w:r>
              <w:rPr>
                <w:noProof/>
                <w:webHidden/>
              </w:rPr>
              <w:fldChar w:fldCharType="separate"/>
            </w:r>
            <w:r w:rsidR="009157F1">
              <w:rPr>
                <w:noProof/>
                <w:webHidden/>
              </w:rPr>
              <w:t>3537</w:t>
            </w:r>
            <w:r>
              <w:rPr>
                <w:noProof/>
                <w:webHidden/>
              </w:rPr>
              <w:fldChar w:fldCharType="end"/>
            </w:r>
          </w:hyperlink>
        </w:p>
        <w:p w:rsidR="00A70C7B" w:rsidRDefault="00A70C7B">
          <w:pPr>
            <w:pStyle w:val="TOC2"/>
            <w:rPr>
              <w:rFonts w:asciiTheme="minorHAnsi" w:eastAsiaTheme="minorEastAsia" w:hAnsiTheme="minorHAnsi" w:cstheme="minorBidi"/>
              <w:noProof/>
              <w:sz w:val="22"/>
              <w:lang w:eastAsia="en-AU"/>
            </w:rPr>
          </w:pPr>
          <w:hyperlink w:anchor="_Toc82075695" w:history="1">
            <w:r w:rsidRPr="003067C8">
              <w:rPr>
                <w:rStyle w:val="Hyperlink"/>
                <w:noProof/>
              </w:rPr>
              <w:t>Tatiara District Council</w:t>
            </w:r>
            <w:r>
              <w:rPr>
                <w:noProof/>
                <w:webHidden/>
              </w:rPr>
              <w:tab/>
            </w:r>
            <w:r>
              <w:rPr>
                <w:noProof/>
                <w:webHidden/>
              </w:rPr>
              <w:fldChar w:fldCharType="begin"/>
            </w:r>
            <w:r>
              <w:rPr>
                <w:noProof/>
                <w:webHidden/>
              </w:rPr>
              <w:instrText xml:space="preserve"> PAGEREF _Toc82075695 \h </w:instrText>
            </w:r>
            <w:r>
              <w:rPr>
                <w:noProof/>
                <w:webHidden/>
              </w:rPr>
            </w:r>
            <w:r>
              <w:rPr>
                <w:noProof/>
                <w:webHidden/>
              </w:rPr>
              <w:fldChar w:fldCharType="separate"/>
            </w:r>
            <w:r w:rsidR="009157F1">
              <w:rPr>
                <w:noProof/>
                <w:webHidden/>
              </w:rPr>
              <w:t>3540</w:t>
            </w:r>
            <w:r>
              <w:rPr>
                <w:noProof/>
                <w:webHidden/>
              </w:rPr>
              <w:fldChar w:fldCharType="end"/>
            </w:r>
          </w:hyperlink>
        </w:p>
        <w:p w:rsidR="00A70C7B" w:rsidRDefault="00A70C7B" w:rsidP="00A70C7B">
          <w:pPr>
            <w:pStyle w:val="TOC1"/>
            <w:spacing w:before="80"/>
            <w:rPr>
              <w:rFonts w:asciiTheme="minorHAnsi" w:eastAsiaTheme="minorEastAsia" w:hAnsiTheme="minorHAnsi" w:cstheme="minorBidi"/>
              <w:b w:val="0"/>
              <w:smallCaps w:val="0"/>
              <w:noProof/>
              <w:sz w:val="22"/>
              <w:lang w:eastAsia="en-AU"/>
            </w:rPr>
          </w:pPr>
          <w:hyperlink w:anchor="_Toc82075696" w:history="1">
            <w:r w:rsidRPr="003067C8">
              <w:rPr>
                <w:rStyle w:val="Hyperlink"/>
                <w:noProof/>
              </w:rPr>
              <w:t>Public Notices</w:t>
            </w:r>
          </w:hyperlink>
        </w:p>
        <w:p w:rsidR="00A70C7B" w:rsidRDefault="00A70C7B">
          <w:pPr>
            <w:pStyle w:val="TOC2"/>
            <w:rPr>
              <w:rFonts w:asciiTheme="minorHAnsi" w:eastAsiaTheme="minorEastAsia" w:hAnsiTheme="minorHAnsi" w:cstheme="minorBidi"/>
              <w:noProof/>
              <w:sz w:val="22"/>
              <w:lang w:eastAsia="en-AU"/>
            </w:rPr>
          </w:pPr>
          <w:hyperlink w:anchor="_Toc82075697" w:history="1">
            <w:r w:rsidRPr="003067C8">
              <w:rPr>
                <w:rStyle w:val="Hyperlink"/>
                <w:noProof/>
              </w:rPr>
              <w:t>Trustee Act 1936</w:t>
            </w:r>
            <w:r>
              <w:rPr>
                <w:noProof/>
                <w:webHidden/>
              </w:rPr>
              <w:tab/>
            </w:r>
            <w:r>
              <w:rPr>
                <w:noProof/>
                <w:webHidden/>
              </w:rPr>
              <w:fldChar w:fldCharType="begin"/>
            </w:r>
            <w:r>
              <w:rPr>
                <w:noProof/>
                <w:webHidden/>
              </w:rPr>
              <w:instrText xml:space="preserve"> PAGEREF _Toc82075697 \h </w:instrText>
            </w:r>
            <w:r>
              <w:rPr>
                <w:noProof/>
                <w:webHidden/>
              </w:rPr>
            </w:r>
            <w:r>
              <w:rPr>
                <w:noProof/>
                <w:webHidden/>
              </w:rPr>
              <w:fldChar w:fldCharType="separate"/>
            </w:r>
            <w:r w:rsidR="009157F1">
              <w:rPr>
                <w:noProof/>
                <w:webHidden/>
              </w:rPr>
              <w:t>3541</w:t>
            </w:r>
            <w:r>
              <w:rPr>
                <w:noProof/>
                <w:webHidden/>
              </w:rPr>
              <w:fldChar w:fldCharType="end"/>
            </w:r>
          </w:hyperlink>
        </w:p>
        <w:p w:rsidR="00A70C7B" w:rsidRDefault="00A70C7B">
          <w:pPr>
            <w:pStyle w:val="TOC2"/>
            <w:rPr>
              <w:rFonts w:asciiTheme="minorHAnsi" w:eastAsiaTheme="minorEastAsia" w:hAnsiTheme="minorHAnsi" w:cstheme="minorBidi"/>
              <w:noProof/>
              <w:sz w:val="22"/>
              <w:lang w:eastAsia="en-AU"/>
            </w:rPr>
          </w:pPr>
          <w:hyperlink w:anchor="_Toc82075698" w:history="1">
            <w:r w:rsidRPr="003067C8">
              <w:rPr>
                <w:rStyle w:val="Hyperlink"/>
                <w:noProof/>
              </w:rPr>
              <w:t>National Electricity Law</w:t>
            </w:r>
            <w:r>
              <w:rPr>
                <w:noProof/>
                <w:webHidden/>
              </w:rPr>
              <w:tab/>
            </w:r>
            <w:r>
              <w:rPr>
                <w:noProof/>
                <w:webHidden/>
              </w:rPr>
              <w:fldChar w:fldCharType="begin"/>
            </w:r>
            <w:r>
              <w:rPr>
                <w:noProof/>
                <w:webHidden/>
              </w:rPr>
              <w:instrText xml:space="preserve"> PAGEREF _Toc82075698 \h </w:instrText>
            </w:r>
            <w:r>
              <w:rPr>
                <w:noProof/>
                <w:webHidden/>
              </w:rPr>
            </w:r>
            <w:r>
              <w:rPr>
                <w:noProof/>
                <w:webHidden/>
              </w:rPr>
              <w:fldChar w:fldCharType="separate"/>
            </w:r>
            <w:r w:rsidR="009157F1">
              <w:rPr>
                <w:noProof/>
                <w:webHidden/>
              </w:rPr>
              <w:t>3541</w:t>
            </w:r>
            <w:r>
              <w:rPr>
                <w:noProof/>
                <w:webHidden/>
              </w:rPr>
              <w:fldChar w:fldCharType="end"/>
            </w:r>
          </w:hyperlink>
        </w:p>
        <w:p w:rsidR="00D746A9" w:rsidRPr="008057C7" w:rsidRDefault="00831E93" w:rsidP="00831E93">
          <w:pPr>
            <w:pStyle w:val="TOC1"/>
            <w:rPr>
              <w:szCs w:val="17"/>
            </w:rPr>
          </w:pPr>
          <w:r w:rsidRPr="008057C7">
            <w:rPr>
              <w:bCs/>
              <w:noProof/>
              <w:color w:val="000000"/>
              <w:szCs w:val="17"/>
              <w:lang w:bidi="en-US"/>
            </w:rPr>
            <w:fldChar w:fldCharType="end"/>
          </w:r>
        </w:p>
      </w:sdtContent>
    </w:sdt>
    <w:p w:rsidR="00842BD5" w:rsidRPr="003471CD" w:rsidRDefault="00842BD5" w:rsidP="00FB48A8">
      <w:pPr>
        <w:spacing w:after="0"/>
        <w:rPr>
          <w:rFonts w:ascii="Times New Roman" w:hAnsi="Times New Roman"/>
          <w:smallCaps/>
          <w:sz w:val="17"/>
          <w:szCs w:val="17"/>
        </w:rPr>
      </w:pPr>
    </w:p>
    <w:p w:rsidR="00FB48A8" w:rsidRPr="003471CD" w:rsidRDefault="00FB48A8" w:rsidP="00FB48A8">
      <w:pPr>
        <w:spacing w:after="0"/>
        <w:rPr>
          <w:rFonts w:ascii="Times New Roman" w:hAnsi="Times New Roman"/>
          <w:smallCaps/>
          <w:sz w:val="17"/>
          <w:szCs w:val="17"/>
        </w:rPr>
        <w:sectPr w:rsidR="00FB48A8" w:rsidRPr="003471CD" w:rsidSect="009B0660">
          <w:headerReference w:type="even" r:id="rId14"/>
          <w:headerReference w:type="default" r:id="rId15"/>
          <w:footerReference w:type="default" r:id="rId16"/>
          <w:footerReference w:type="first" r:id="rId17"/>
          <w:type w:val="continuous"/>
          <w:pgSz w:w="11906" w:h="16838"/>
          <w:pgMar w:top="1673" w:right="3686" w:bottom="1134" w:left="3686" w:header="709" w:footer="709" w:gutter="0"/>
          <w:cols w:space="238"/>
          <w:docGrid w:linePitch="360"/>
        </w:sectPr>
      </w:pPr>
    </w:p>
    <w:p w:rsidR="00164C3B" w:rsidRPr="003471CD" w:rsidRDefault="00164C3B" w:rsidP="009C23A5">
      <w:pPr>
        <w:pStyle w:val="Heading1"/>
      </w:pPr>
      <w:bookmarkStart w:id="1" w:name="_Toc82075674"/>
      <w:r w:rsidRPr="003471CD">
        <w:lastRenderedPageBreak/>
        <w:t>Governor</w:t>
      </w:r>
      <w:r w:rsidR="008F7C9F" w:rsidRPr="003471CD">
        <w:t>’</w:t>
      </w:r>
      <w:r w:rsidRPr="003471CD">
        <w:t>s Instruments</w:t>
      </w:r>
      <w:bookmarkEnd w:id="1"/>
    </w:p>
    <w:p w:rsidR="00980B47" w:rsidRPr="00980B47" w:rsidRDefault="00980B47" w:rsidP="00385BEB">
      <w:pPr>
        <w:pStyle w:val="Heading2"/>
      </w:pPr>
      <w:bookmarkStart w:id="2" w:name="_Toc82075675"/>
      <w:r w:rsidRPr="00980B47">
        <w:t>Appointments</w:t>
      </w:r>
      <w:bookmarkEnd w:id="2"/>
    </w:p>
    <w:p w:rsidR="008D6144" w:rsidRPr="008D6144" w:rsidRDefault="008D6144" w:rsidP="008D6144">
      <w:pPr>
        <w:spacing w:after="0"/>
        <w:jc w:val="right"/>
        <w:rPr>
          <w:rFonts w:ascii="Times New Roman" w:eastAsia="Times New Roman" w:hAnsi="Times New Roman"/>
          <w:sz w:val="17"/>
          <w:szCs w:val="17"/>
        </w:rPr>
      </w:pPr>
      <w:r w:rsidRPr="008D6144">
        <w:rPr>
          <w:rFonts w:ascii="Times New Roman" w:eastAsia="Times New Roman" w:hAnsi="Times New Roman"/>
          <w:sz w:val="17"/>
          <w:szCs w:val="17"/>
        </w:rPr>
        <w:t>Department of the Premier and Cabinet</w:t>
      </w:r>
    </w:p>
    <w:p w:rsidR="008D6144" w:rsidRPr="008D6144" w:rsidRDefault="008D6144" w:rsidP="008D6144">
      <w:pPr>
        <w:jc w:val="right"/>
        <w:rPr>
          <w:rFonts w:ascii="Times New Roman" w:eastAsia="Times New Roman" w:hAnsi="Times New Roman"/>
          <w:sz w:val="17"/>
          <w:szCs w:val="17"/>
        </w:rPr>
      </w:pPr>
      <w:r w:rsidRPr="008D6144">
        <w:rPr>
          <w:rFonts w:ascii="Times New Roman" w:eastAsia="Times New Roman" w:hAnsi="Times New Roman"/>
          <w:sz w:val="17"/>
          <w:szCs w:val="17"/>
        </w:rPr>
        <w:t>Adelaide, 9 September 2021</w:t>
      </w:r>
    </w:p>
    <w:p w:rsidR="008D6144" w:rsidRPr="008D6144" w:rsidRDefault="008D6144" w:rsidP="008D6144">
      <w:pPr>
        <w:rPr>
          <w:rFonts w:ascii="Times New Roman" w:eastAsia="Times New Roman" w:hAnsi="Times New Roman"/>
          <w:sz w:val="17"/>
          <w:szCs w:val="17"/>
        </w:rPr>
      </w:pPr>
      <w:r w:rsidRPr="008D6144">
        <w:rPr>
          <w:rFonts w:ascii="Times New Roman" w:eastAsia="Times New Roman" w:hAnsi="Times New Roman"/>
          <w:sz w:val="17"/>
          <w:szCs w:val="17"/>
        </w:rPr>
        <w:t>Her Excellency the Administrator in Executive Council has been pleased to appoint the undermentioned to the Controlled Substances Advisory Council, pursuant to the provisions of the Controlled Substances Act 1984:</w:t>
      </w:r>
    </w:p>
    <w:p w:rsidR="008D6144" w:rsidRPr="008D6144" w:rsidRDefault="008D6144" w:rsidP="008D6144">
      <w:pPr>
        <w:spacing w:after="0"/>
        <w:ind w:left="142"/>
        <w:rPr>
          <w:rFonts w:ascii="Times New Roman" w:eastAsia="Times New Roman" w:hAnsi="Times New Roman"/>
          <w:sz w:val="17"/>
          <w:szCs w:val="17"/>
        </w:rPr>
      </w:pPr>
      <w:r w:rsidRPr="008D6144">
        <w:rPr>
          <w:rFonts w:ascii="Times New Roman" w:eastAsia="Times New Roman" w:hAnsi="Times New Roman"/>
          <w:sz w:val="17"/>
          <w:szCs w:val="17"/>
        </w:rPr>
        <w:t>Member: from 13 September 2021 until 12 September 2024</w:t>
      </w:r>
    </w:p>
    <w:p w:rsidR="008D6144" w:rsidRPr="008D6144" w:rsidRDefault="008D6144" w:rsidP="008D6144">
      <w:pPr>
        <w:spacing w:after="0"/>
        <w:ind w:left="284"/>
        <w:rPr>
          <w:rFonts w:ascii="Times New Roman" w:eastAsia="Times New Roman" w:hAnsi="Times New Roman"/>
          <w:sz w:val="17"/>
          <w:szCs w:val="17"/>
        </w:rPr>
      </w:pPr>
      <w:r w:rsidRPr="008D6144">
        <w:rPr>
          <w:rFonts w:ascii="Times New Roman" w:eastAsia="Times New Roman" w:hAnsi="Times New Roman"/>
          <w:sz w:val="17"/>
          <w:szCs w:val="17"/>
        </w:rPr>
        <w:t>Marina Jane Bowshall</w:t>
      </w:r>
    </w:p>
    <w:p w:rsidR="008D6144" w:rsidRPr="008D6144" w:rsidRDefault="008D6144" w:rsidP="008D6144">
      <w:pPr>
        <w:spacing w:after="0"/>
        <w:ind w:left="284"/>
        <w:rPr>
          <w:rFonts w:ascii="Times New Roman" w:eastAsia="Times New Roman" w:hAnsi="Times New Roman"/>
          <w:sz w:val="17"/>
          <w:szCs w:val="17"/>
        </w:rPr>
      </w:pPr>
      <w:r w:rsidRPr="008D6144">
        <w:rPr>
          <w:rFonts w:ascii="Times New Roman" w:eastAsia="Times New Roman" w:hAnsi="Times New Roman"/>
          <w:sz w:val="17"/>
          <w:szCs w:val="17"/>
        </w:rPr>
        <w:t>Pamela Elizabeth Macintyre</w:t>
      </w:r>
    </w:p>
    <w:p w:rsidR="008D6144" w:rsidRPr="008D6144" w:rsidRDefault="008D6144" w:rsidP="008D6144">
      <w:pPr>
        <w:spacing w:after="0"/>
        <w:ind w:left="284"/>
        <w:rPr>
          <w:rFonts w:ascii="Times New Roman" w:eastAsia="Times New Roman" w:hAnsi="Times New Roman"/>
          <w:sz w:val="17"/>
          <w:szCs w:val="17"/>
        </w:rPr>
      </w:pPr>
      <w:r w:rsidRPr="008D6144">
        <w:rPr>
          <w:rFonts w:ascii="Times New Roman" w:eastAsia="Times New Roman" w:hAnsi="Times New Roman"/>
          <w:sz w:val="17"/>
          <w:szCs w:val="17"/>
        </w:rPr>
        <w:t>Mark William Reeve</w:t>
      </w:r>
    </w:p>
    <w:p w:rsidR="008D6144" w:rsidRPr="008D6144" w:rsidRDefault="008D6144" w:rsidP="008D6144">
      <w:pPr>
        <w:spacing w:after="0"/>
        <w:ind w:left="284"/>
        <w:rPr>
          <w:rFonts w:ascii="Times New Roman" w:eastAsia="Times New Roman" w:hAnsi="Times New Roman"/>
          <w:sz w:val="17"/>
          <w:szCs w:val="17"/>
        </w:rPr>
      </w:pPr>
      <w:r w:rsidRPr="008D6144">
        <w:rPr>
          <w:rFonts w:ascii="Times New Roman" w:eastAsia="Times New Roman" w:hAnsi="Times New Roman"/>
          <w:sz w:val="17"/>
          <w:szCs w:val="17"/>
        </w:rPr>
        <w:t>Robyn Jayne Johns</w:t>
      </w:r>
    </w:p>
    <w:p w:rsidR="008D6144" w:rsidRPr="008D6144" w:rsidRDefault="008D6144" w:rsidP="008D6144">
      <w:pPr>
        <w:ind w:left="284"/>
        <w:rPr>
          <w:rFonts w:ascii="Times New Roman" w:eastAsia="Times New Roman" w:hAnsi="Times New Roman"/>
          <w:sz w:val="17"/>
          <w:szCs w:val="17"/>
        </w:rPr>
      </w:pPr>
      <w:r w:rsidRPr="008D6144">
        <w:rPr>
          <w:rFonts w:ascii="Times New Roman" w:eastAsia="Times New Roman" w:hAnsi="Times New Roman"/>
          <w:sz w:val="17"/>
          <w:szCs w:val="17"/>
        </w:rPr>
        <w:t>Judith Ellen Smith</w:t>
      </w:r>
    </w:p>
    <w:p w:rsidR="008D6144" w:rsidRPr="008D6144" w:rsidRDefault="008D6144" w:rsidP="008D6144">
      <w:pPr>
        <w:spacing w:after="0"/>
        <w:ind w:left="142"/>
        <w:rPr>
          <w:rFonts w:ascii="Times New Roman" w:eastAsia="Times New Roman" w:hAnsi="Times New Roman"/>
          <w:sz w:val="17"/>
          <w:szCs w:val="17"/>
        </w:rPr>
      </w:pPr>
      <w:r w:rsidRPr="008D6144">
        <w:rPr>
          <w:rFonts w:ascii="Times New Roman" w:eastAsia="Times New Roman" w:hAnsi="Times New Roman"/>
          <w:sz w:val="17"/>
          <w:szCs w:val="17"/>
        </w:rPr>
        <w:t>Presiding Member: from 13 September 2021 until 12 September 2024</w:t>
      </w:r>
    </w:p>
    <w:p w:rsidR="008D6144" w:rsidRPr="008D6144" w:rsidRDefault="008D6144" w:rsidP="008D6144">
      <w:pPr>
        <w:spacing w:after="0"/>
        <w:ind w:left="284"/>
        <w:rPr>
          <w:rFonts w:ascii="Times New Roman" w:eastAsia="Times New Roman" w:hAnsi="Times New Roman"/>
          <w:sz w:val="17"/>
          <w:szCs w:val="17"/>
        </w:rPr>
      </w:pPr>
      <w:r w:rsidRPr="008D6144">
        <w:rPr>
          <w:rFonts w:ascii="Times New Roman" w:eastAsia="Times New Roman" w:hAnsi="Times New Roman"/>
          <w:sz w:val="17"/>
          <w:szCs w:val="17"/>
        </w:rPr>
        <w:t>Marina Jane Bowshall</w:t>
      </w:r>
    </w:p>
    <w:p w:rsidR="008D6144" w:rsidRPr="008D6144" w:rsidRDefault="008D6144" w:rsidP="008D6144">
      <w:pPr>
        <w:spacing w:after="0"/>
        <w:jc w:val="center"/>
        <w:rPr>
          <w:rFonts w:ascii="Times New Roman" w:eastAsia="Times New Roman" w:hAnsi="Times New Roman"/>
          <w:sz w:val="17"/>
          <w:szCs w:val="17"/>
        </w:rPr>
      </w:pPr>
      <w:r w:rsidRPr="008D6144">
        <w:rPr>
          <w:rFonts w:ascii="Times New Roman" w:eastAsia="Times New Roman" w:hAnsi="Times New Roman"/>
          <w:sz w:val="17"/>
          <w:szCs w:val="17"/>
        </w:rPr>
        <w:t>By command,</w:t>
      </w:r>
    </w:p>
    <w:p w:rsidR="008D6144" w:rsidRPr="008D6144" w:rsidRDefault="008D6144" w:rsidP="008D6144">
      <w:pPr>
        <w:spacing w:after="0"/>
        <w:jc w:val="right"/>
        <w:rPr>
          <w:rFonts w:ascii="Times New Roman" w:eastAsia="Times New Roman" w:hAnsi="Times New Roman"/>
          <w:smallCaps/>
          <w:sz w:val="17"/>
          <w:szCs w:val="20"/>
        </w:rPr>
      </w:pPr>
      <w:r w:rsidRPr="008D6144">
        <w:rPr>
          <w:rFonts w:ascii="Times New Roman" w:eastAsia="Times New Roman" w:hAnsi="Times New Roman"/>
          <w:smallCaps/>
          <w:sz w:val="17"/>
          <w:szCs w:val="20"/>
        </w:rPr>
        <w:t>David Gregory Pisoni</w:t>
      </w:r>
    </w:p>
    <w:p w:rsidR="008D6144" w:rsidRPr="008D6144" w:rsidRDefault="008D6144" w:rsidP="008D6144">
      <w:pPr>
        <w:spacing w:after="0"/>
        <w:jc w:val="right"/>
        <w:rPr>
          <w:rFonts w:ascii="Times New Roman" w:eastAsia="Times New Roman" w:hAnsi="Times New Roman"/>
          <w:sz w:val="17"/>
          <w:szCs w:val="17"/>
        </w:rPr>
      </w:pPr>
      <w:r w:rsidRPr="008D6144">
        <w:rPr>
          <w:rFonts w:ascii="Times New Roman" w:eastAsia="Times New Roman" w:hAnsi="Times New Roman"/>
          <w:sz w:val="17"/>
          <w:szCs w:val="17"/>
        </w:rPr>
        <w:t>for Premier</w:t>
      </w:r>
    </w:p>
    <w:p w:rsidR="008D6144" w:rsidRPr="008D6144" w:rsidRDefault="008D6144" w:rsidP="008D6144">
      <w:pPr>
        <w:spacing w:after="0"/>
        <w:rPr>
          <w:rFonts w:ascii="Times New Roman" w:eastAsia="Times New Roman" w:hAnsi="Times New Roman"/>
          <w:sz w:val="17"/>
          <w:szCs w:val="17"/>
        </w:rPr>
      </w:pPr>
      <w:r w:rsidRPr="008D6144">
        <w:rPr>
          <w:rFonts w:ascii="Times New Roman" w:eastAsia="Times New Roman" w:hAnsi="Times New Roman"/>
          <w:sz w:val="17"/>
          <w:szCs w:val="17"/>
        </w:rPr>
        <w:t>HEAC-2021-00026</w:t>
      </w:r>
    </w:p>
    <w:p w:rsidR="008D6144" w:rsidRPr="008D6144" w:rsidRDefault="008D6144" w:rsidP="008D6144">
      <w:pPr>
        <w:pBdr>
          <w:top w:val="single" w:sz="4" w:space="1" w:color="auto"/>
        </w:pBdr>
        <w:spacing w:before="100" w:after="0" w:line="14" w:lineRule="exact"/>
        <w:jc w:val="center"/>
        <w:rPr>
          <w:rFonts w:ascii="Times New Roman" w:eastAsia="Times New Roman" w:hAnsi="Times New Roman"/>
          <w:sz w:val="17"/>
          <w:szCs w:val="17"/>
        </w:rPr>
      </w:pPr>
    </w:p>
    <w:p w:rsidR="008D6144" w:rsidRPr="008D6144" w:rsidRDefault="008D6144" w:rsidP="008D6144">
      <w:pPr>
        <w:spacing w:after="0"/>
        <w:rPr>
          <w:rFonts w:ascii="Times New Roman" w:eastAsia="Times New Roman" w:hAnsi="Times New Roman"/>
          <w:sz w:val="17"/>
          <w:szCs w:val="17"/>
        </w:rPr>
      </w:pPr>
    </w:p>
    <w:p w:rsidR="008D6144" w:rsidRPr="008D6144" w:rsidRDefault="008D6144" w:rsidP="008D6144">
      <w:pPr>
        <w:spacing w:after="0"/>
        <w:jc w:val="right"/>
        <w:rPr>
          <w:rFonts w:ascii="Times New Roman" w:eastAsia="Times New Roman" w:hAnsi="Times New Roman"/>
          <w:sz w:val="17"/>
          <w:szCs w:val="17"/>
        </w:rPr>
      </w:pPr>
      <w:r w:rsidRPr="008D6144">
        <w:rPr>
          <w:rFonts w:ascii="Times New Roman" w:eastAsia="Times New Roman" w:hAnsi="Times New Roman"/>
          <w:sz w:val="17"/>
          <w:szCs w:val="17"/>
        </w:rPr>
        <w:t>Department of the Premier and Cabinet</w:t>
      </w:r>
    </w:p>
    <w:p w:rsidR="008D6144" w:rsidRPr="008D6144" w:rsidRDefault="008D6144" w:rsidP="008D6144">
      <w:pPr>
        <w:jc w:val="right"/>
        <w:rPr>
          <w:rFonts w:ascii="Times New Roman" w:eastAsia="Times New Roman" w:hAnsi="Times New Roman"/>
          <w:sz w:val="17"/>
          <w:szCs w:val="17"/>
        </w:rPr>
      </w:pPr>
      <w:r w:rsidRPr="008D6144">
        <w:rPr>
          <w:rFonts w:ascii="Times New Roman" w:eastAsia="Times New Roman" w:hAnsi="Times New Roman"/>
          <w:sz w:val="17"/>
          <w:szCs w:val="17"/>
        </w:rPr>
        <w:t>Adelaide, 9 September 2021</w:t>
      </w:r>
    </w:p>
    <w:p w:rsidR="008D6144" w:rsidRPr="008D6144" w:rsidRDefault="008D6144" w:rsidP="008D6144">
      <w:pPr>
        <w:rPr>
          <w:rFonts w:ascii="Times New Roman" w:eastAsia="Times New Roman" w:hAnsi="Times New Roman"/>
          <w:sz w:val="17"/>
          <w:szCs w:val="17"/>
        </w:rPr>
      </w:pPr>
      <w:r w:rsidRPr="008D6144">
        <w:rPr>
          <w:rFonts w:ascii="Times New Roman" w:eastAsia="Times New Roman" w:hAnsi="Times New Roman"/>
          <w:sz w:val="17"/>
          <w:szCs w:val="17"/>
        </w:rPr>
        <w:t>Her Excellency the Administrator in Executive Council has been pleased to appoint the undermentioned to the Superannuation Funds Management Corporation of South Australia Board, pursuant to the provisions of the Superannuation Funds Management Corporation of South Australia Act 1995:</w:t>
      </w:r>
    </w:p>
    <w:p w:rsidR="008D6144" w:rsidRPr="008D6144" w:rsidRDefault="008D6144" w:rsidP="008D6144">
      <w:pPr>
        <w:spacing w:after="0"/>
        <w:ind w:left="142"/>
        <w:rPr>
          <w:rFonts w:ascii="Times New Roman" w:eastAsia="Times New Roman" w:hAnsi="Times New Roman"/>
          <w:sz w:val="17"/>
          <w:szCs w:val="17"/>
        </w:rPr>
      </w:pPr>
      <w:r w:rsidRPr="008D6144">
        <w:rPr>
          <w:rFonts w:ascii="Times New Roman" w:eastAsia="Times New Roman" w:hAnsi="Times New Roman"/>
          <w:sz w:val="17"/>
          <w:szCs w:val="17"/>
        </w:rPr>
        <w:t>Director: from 4 October 2021 until 3 October 2024</w:t>
      </w:r>
    </w:p>
    <w:p w:rsidR="008D6144" w:rsidRPr="008D6144" w:rsidRDefault="008D6144" w:rsidP="008D6144">
      <w:pPr>
        <w:ind w:left="284"/>
        <w:rPr>
          <w:rFonts w:ascii="Times New Roman" w:eastAsia="Times New Roman" w:hAnsi="Times New Roman"/>
          <w:sz w:val="17"/>
          <w:szCs w:val="17"/>
        </w:rPr>
      </w:pPr>
      <w:r w:rsidRPr="008D6144">
        <w:rPr>
          <w:rFonts w:ascii="Times New Roman" w:eastAsia="Times New Roman" w:hAnsi="Times New Roman"/>
          <w:sz w:val="17"/>
          <w:szCs w:val="17"/>
        </w:rPr>
        <w:t>Christopher Charles Hall</w:t>
      </w:r>
    </w:p>
    <w:p w:rsidR="008D6144" w:rsidRPr="008D6144" w:rsidRDefault="008D6144" w:rsidP="008D6144">
      <w:pPr>
        <w:spacing w:after="0"/>
        <w:ind w:left="142"/>
        <w:rPr>
          <w:rFonts w:ascii="Times New Roman" w:eastAsia="Times New Roman" w:hAnsi="Times New Roman"/>
          <w:sz w:val="17"/>
          <w:szCs w:val="17"/>
        </w:rPr>
      </w:pPr>
      <w:r w:rsidRPr="008D6144">
        <w:rPr>
          <w:rFonts w:ascii="Times New Roman" w:eastAsia="Times New Roman" w:hAnsi="Times New Roman"/>
          <w:sz w:val="17"/>
          <w:szCs w:val="17"/>
        </w:rPr>
        <w:t>Director: from 10 December 2021 until 1 December 2023</w:t>
      </w:r>
    </w:p>
    <w:p w:rsidR="008D6144" w:rsidRPr="008D6144" w:rsidRDefault="008D6144" w:rsidP="008D6144">
      <w:pPr>
        <w:spacing w:after="0"/>
        <w:ind w:left="284"/>
        <w:rPr>
          <w:rFonts w:ascii="Times New Roman" w:eastAsia="Times New Roman" w:hAnsi="Times New Roman"/>
          <w:sz w:val="17"/>
          <w:szCs w:val="17"/>
        </w:rPr>
      </w:pPr>
      <w:r w:rsidRPr="008D6144">
        <w:rPr>
          <w:rFonts w:ascii="Times New Roman" w:eastAsia="Times New Roman" w:hAnsi="Times New Roman"/>
          <w:sz w:val="17"/>
          <w:szCs w:val="17"/>
        </w:rPr>
        <w:t>Melinda Jane Jeffreys</w:t>
      </w:r>
    </w:p>
    <w:p w:rsidR="008D6144" w:rsidRPr="008D6144" w:rsidRDefault="008D6144" w:rsidP="008D6144">
      <w:pPr>
        <w:spacing w:after="0"/>
        <w:jc w:val="center"/>
        <w:rPr>
          <w:rFonts w:ascii="Times New Roman" w:eastAsia="Times New Roman" w:hAnsi="Times New Roman"/>
          <w:sz w:val="17"/>
          <w:szCs w:val="17"/>
        </w:rPr>
      </w:pPr>
      <w:r w:rsidRPr="008D6144">
        <w:rPr>
          <w:rFonts w:ascii="Times New Roman" w:eastAsia="Times New Roman" w:hAnsi="Times New Roman"/>
          <w:sz w:val="17"/>
          <w:szCs w:val="17"/>
        </w:rPr>
        <w:t>By command,</w:t>
      </w:r>
    </w:p>
    <w:p w:rsidR="008D6144" w:rsidRPr="008D6144" w:rsidRDefault="008D6144" w:rsidP="008D6144">
      <w:pPr>
        <w:spacing w:after="0"/>
        <w:jc w:val="right"/>
        <w:rPr>
          <w:rFonts w:ascii="Times New Roman" w:eastAsia="Times New Roman" w:hAnsi="Times New Roman"/>
          <w:smallCaps/>
          <w:sz w:val="17"/>
          <w:szCs w:val="20"/>
        </w:rPr>
      </w:pPr>
      <w:r w:rsidRPr="008D6144">
        <w:rPr>
          <w:rFonts w:ascii="Times New Roman" w:eastAsia="Times New Roman" w:hAnsi="Times New Roman"/>
          <w:smallCaps/>
          <w:sz w:val="17"/>
          <w:szCs w:val="20"/>
        </w:rPr>
        <w:t>David Gregory Pisoni</w:t>
      </w:r>
    </w:p>
    <w:p w:rsidR="008D6144" w:rsidRPr="008D6144" w:rsidRDefault="008D6144" w:rsidP="008D6144">
      <w:pPr>
        <w:spacing w:after="0"/>
        <w:jc w:val="right"/>
        <w:rPr>
          <w:rFonts w:ascii="Times New Roman" w:eastAsia="Times New Roman" w:hAnsi="Times New Roman"/>
          <w:sz w:val="17"/>
          <w:szCs w:val="17"/>
        </w:rPr>
      </w:pPr>
      <w:r w:rsidRPr="008D6144">
        <w:rPr>
          <w:rFonts w:ascii="Times New Roman" w:eastAsia="Times New Roman" w:hAnsi="Times New Roman"/>
          <w:sz w:val="17"/>
          <w:szCs w:val="17"/>
        </w:rPr>
        <w:t>for Premier</w:t>
      </w:r>
    </w:p>
    <w:p w:rsidR="008D6144" w:rsidRPr="008D6144" w:rsidRDefault="008D6144" w:rsidP="008D6144">
      <w:pPr>
        <w:spacing w:after="0"/>
        <w:rPr>
          <w:rFonts w:ascii="Times New Roman" w:eastAsia="Times New Roman" w:hAnsi="Times New Roman"/>
          <w:sz w:val="17"/>
          <w:szCs w:val="17"/>
        </w:rPr>
      </w:pPr>
      <w:r w:rsidRPr="008D6144">
        <w:rPr>
          <w:rFonts w:ascii="Times New Roman" w:eastAsia="Times New Roman" w:hAnsi="Times New Roman"/>
          <w:sz w:val="17"/>
          <w:szCs w:val="17"/>
        </w:rPr>
        <w:t>T&amp;F21/076CS</w:t>
      </w:r>
    </w:p>
    <w:p w:rsidR="008D6144" w:rsidRPr="008D6144" w:rsidRDefault="008D6144" w:rsidP="008D6144">
      <w:pPr>
        <w:pBdr>
          <w:top w:val="single" w:sz="4" w:space="1" w:color="auto"/>
        </w:pBdr>
        <w:spacing w:before="100" w:after="0" w:line="14" w:lineRule="exact"/>
        <w:jc w:val="center"/>
        <w:rPr>
          <w:rFonts w:ascii="Times New Roman" w:eastAsia="Times New Roman" w:hAnsi="Times New Roman"/>
          <w:sz w:val="17"/>
          <w:szCs w:val="17"/>
        </w:rPr>
      </w:pPr>
    </w:p>
    <w:p w:rsidR="008D6144" w:rsidRPr="008D6144" w:rsidRDefault="008D6144" w:rsidP="008D6144">
      <w:pPr>
        <w:spacing w:after="0"/>
        <w:rPr>
          <w:rFonts w:ascii="Times New Roman" w:eastAsia="Times New Roman" w:hAnsi="Times New Roman"/>
          <w:sz w:val="17"/>
          <w:szCs w:val="17"/>
        </w:rPr>
      </w:pPr>
    </w:p>
    <w:p w:rsidR="008D6144" w:rsidRPr="008D6144" w:rsidRDefault="008D6144" w:rsidP="008D6144">
      <w:pPr>
        <w:spacing w:after="0"/>
        <w:jc w:val="right"/>
        <w:rPr>
          <w:rFonts w:ascii="Times New Roman" w:eastAsia="Times New Roman" w:hAnsi="Times New Roman"/>
          <w:sz w:val="17"/>
          <w:szCs w:val="17"/>
        </w:rPr>
      </w:pPr>
      <w:r w:rsidRPr="008D6144">
        <w:rPr>
          <w:rFonts w:ascii="Times New Roman" w:eastAsia="Times New Roman" w:hAnsi="Times New Roman"/>
          <w:sz w:val="17"/>
          <w:szCs w:val="17"/>
        </w:rPr>
        <w:t>Department of the Premier and Cabinet</w:t>
      </w:r>
    </w:p>
    <w:p w:rsidR="008D6144" w:rsidRPr="008D6144" w:rsidRDefault="008D6144" w:rsidP="008D6144">
      <w:pPr>
        <w:jc w:val="right"/>
        <w:rPr>
          <w:rFonts w:ascii="Times New Roman" w:eastAsia="Times New Roman" w:hAnsi="Times New Roman"/>
          <w:sz w:val="17"/>
          <w:szCs w:val="17"/>
        </w:rPr>
      </w:pPr>
      <w:r w:rsidRPr="008D6144">
        <w:rPr>
          <w:rFonts w:ascii="Times New Roman" w:eastAsia="Times New Roman" w:hAnsi="Times New Roman"/>
          <w:sz w:val="17"/>
          <w:szCs w:val="17"/>
        </w:rPr>
        <w:t>Adelaide, 9 September 2021</w:t>
      </w:r>
    </w:p>
    <w:p w:rsidR="008D6144" w:rsidRPr="008D6144" w:rsidRDefault="008D6144" w:rsidP="008D6144">
      <w:pPr>
        <w:rPr>
          <w:rFonts w:ascii="Times New Roman" w:eastAsia="Times New Roman" w:hAnsi="Times New Roman"/>
          <w:sz w:val="17"/>
          <w:szCs w:val="17"/>
        </w:rPr>
      </w:pPr>
      <w:r w:rsidRPr="008D6144">
        <w:rPr>
          <w:rFonts w:ascii="Times New Roman" w:eastAsia="Times New Roman" w:hAnsi="Times New Roman"/>
          <w:spacing w:val="-2"/>
          <w:sz w:val="17"/>
          <w:szCs w:val="17"/>
        </w:rPr>
        <w:t xml:space="preserve">Her Excellency the Administrator in Executive Council has been pleased to appoint the undermentioned to the Parole Board of South Australia, </w:t>
      </w:r>
      <w:r w:rsidRPr="008D6144">
        <w:rPr>
          <w:rFonts w:ascii="Times New Roman" w:eastAsia="Times New Roman" w:hAnsi="Times New Roman"/>
          <w:sz w:val="17"/>
          <w:szCs w:val="17"/>
        </w:rPr>
        <w:t>pursuant to the provisions of the Correctional Services Act 1982:</w:t>
      </w:r>
    </w:p>
    <w:p w:rsidR="008D6144" w:rsidRPr="008D6144" w:rsidRDefault="008D6144" w:rsidP="008D6144">
      <w:pPr>
        <w:spacing w:after="0"/>
        <w:ind w:left="142"/>
        <w:rPr>
          <w:rFonts w:ascii="Times New Roman" w:eastAsia="Times New Roman" w:hAnsi="Times New Roman"/>
          <w:sz w:val="17"/>
          <w:szCs w:val="17"/>
        </w:rPr>
      </w:pPr>
      <w:r w:rsidRPr="008D6144">
        <w:rPr>
          <w:rFonts w:ascii="Times New Roman" w:eastAsia="Times New Roman" w:hAnsi="Times New Roman"/>
          <w:sz w:val="17"/>
          <w:szCs w:val="17"/>
        </w:rPr>
        <w:t>Member: from 10 September 2021 until 9 September 2024</w:t>
      </w:r>
    </w:p>
    <w:p w:rsidR="008D6144" w:rsidRPr="008D6144" w:rsidRDefault="008D6144" w:rsidP="008D6144">
      <w:pPr>
        <w:spacing w:after="0"/>
        <w:ind w:left="284"/>
        <w:rPr>
          <w:rFonts w:ascii="Times New Roman" w:eastAsia="Times New Roman" w:hAnsi="Times New Roman"/>
          <w:sz w:val="17"/>
          <w:szCs w:val="17"/>
        </w:rPr>
      </w:pPr>
      <w:r w:rsidRPr="008D6144">
        <w:rPr>
          <w:rFonts w:ascii="Times New Roman" w:eastAsia="Times New Roman" w:hAnsi="Times New Roman"/>
          <w:sz w:val="17"/>
          <w:szCs w:val="17"/>
        </w:rPr>
        <w:t>Maria Naso</w:t>
      </w:r>
    </w:p>
    <w:p w:rsidR="008D6144" w:rsidRPr="008D6144" w:rsidRDefault="008D6144" w:rsidP="008D6144">
      <w:pPr>
        <w:spacing w:after="0"/>
        <w:ind w:left="284"/>
        <w:rPr>
          <w:rFonts w:ascii="Times New Roman" w:eastAsia="Times New Roman" w:hAnsi="Times New Roman"/>
          <w:sz w:val="17"/>
          <w:szCs w:val="17"/>
        </w:rPr>
      </w:pPr>
      <w:r w:rsidRPr="008D6144">
        <w:rPr>
          <w:rFonts w:ascii="Times New Roman" w:eastAsia="Times New Roman" w:hAnsi="Times New Roman"/>
          <w:sz w:val="17"/>
          <w:szCs w:val="17"/>
        </w:rPr>
        <w:t>Katherine Jane McLachlan</w:t>
      </w:r>
    </w:p>
    <w:p w:rsidR="008D6144" w:rsidRPr="008D6144" w:rsidRDefault="008D6144" w:rsidP="008D6144">
      <w:pPr>
        <w:ind w:left="284"/>
        <w:rPr>
          <w:rFonts w:ascii="Times New Roman" w:eastAsia="Times New Roman" w:hAnsi="Times New Roman"/>
          <w:sz w:val="17"/>
          <w:szCs w:val="17"/>
        </w:rPr>
      </w:pPr>
      <w:r w:rsidRPr="008D6144">
        <w:rPr>
          <w:rFonts w:ascii="Times New Roman" w:eastAsia="Times New Roman" w:hAnsi="Times New Roman"/>
          <w:sz w:val="17"/>
          <w:szCs w:val="17"/>
        </w:rPr>
        <w:t>Denis George Edmonds</w:t>
      </w:r>
    </w:p>
    <w:p w:rsidR="008D6144" w:rsidRPr="008D6144" w:rsidRDefault="008D6144" w:rsidP="008D6144">
      <w:pPr>
        <w:spacing w:after="0"/>
        <w:ind w:left="142"/>
        <w:rPr>
          <w:rFonts w:ascii="Times New Roman" w:eastAsia="Times New Roman" w:hAnsi="Times New Roman"/>
          <w:sz w:val="17"/>
          <w:szCs w:val="17"/>
        </w:rPr>
      </w:pPr>
      <w:r w:rsidRPr="008D6144">
        <w:rPr>
          <w:rFonts w:ascii="Times New Roman" w:eastAsia="Times New Roman" w:hAnsi="Times New Roman"/>
          <w:sz w:val="17"/>
          <w:szCs w:val="17"/>
        </w:rPr>
        <w:t>Deputy Member: from 10 September 2021 until 9 September 2024</w:t>
      </w:r>
    </w:p>
    <w:p w:rsidR="008D6144" w:rsidRPr="008D6144" w:rsidRDefault="008D6144" w:rsidP="008D6144">
      <w:pPr>
        <w:spacing w:after="0"/>
        <w:ind w:left="284"/>
        <w:rPr>
          <w:rFonts w:ascii="Times New Roman" w:eastAsia="Times New Roman" w:hAnsi="Times New Roman"/>
          <w:sz w:val="17"/>
          <w:szCs w:val="17"/>
        </w:rPr>
      </w:pPr>
      <w:r w:rsidRPr="008D6144">
        <w:rPr>
          <w:rFonts w:ascii="Times New Roman" w:eastAsia="Times New Roman" w:hAnsi="Times New Roman"/>
          <w:sz w:val="17"/>
          <w:szCs w:val="17"/>
        </w:rPr>
        <w:t>Vanessa Swan</w:t>
      </w:r>
    </w:p>
    <w:p w:rsidR="008D6144" w:rsidRPr="008D6144" w:rsidRDefault="008D6144" w:rsidP="008D6144">
      <w:pPr>
        <w:spacing w:after="0"/>
        <w:ind w:left="284"/>
        <w:rPr>
          <w:rFonts w:ascii="Times New Roman" w:eastAsia="Times New Roman" w:hAnsi="Times New Roman"/>
          <w:sz w:val="17"/>
          <w:szCs w:val="17"/>
        </w:rPr>
      </w:pPr>
      <w:r w:rsidRPr="008D6144">
        <w:rPr>
          <w:rFonts w:ascii="Times New Roman" w:eastAsia="Times New Roman" w:hAnsi="Times New Roman"/>
          <w:sz w:val="17"/>
          <w:szCs w:val="17"/>
        </w:rPr>
        <w:t>Trevor Maxwell Lovegrove</w:t>
      </w:r>
    </w:p>
    <w:p w:rsidR="008D6144" w:rsidRPr="008D6144" w:rsidRDefault="008D6144" w:rsidP="008D6144">
      <w:pPr>
        <w:spacing w:after="0"/>
        <w:jc w:val="center"/>
        <w:rPr>
          <w:rFonts w:ascii="Times New Roman" w:eastAsia="Times New Roman" w:hAnsi="Times New Roman"/>
          <w:sz w:val="17"/>
          <w:szCs w:val="17"/>
        </w:rPr>
      </w:pPr>
      <w:r w:rsidRPr="008D6144">
        <w:rPr>
          <w:rFonts w:ascii="Times New Roman" w:eastAsia="Times New Roman" w:hAnsi="Times New Roman"/>
          <w:sz w:val="17"/>
          <w:szCs w:val="17"/>
        </w:rPr>
        <w:t>By command,</w:t>
      </w:r>
    </w:p>
    <w:p w:rsidR="008D6144" w:rsidRPr="008D6144" w:rsidRDefault="008D6144" w:rsidP="008D6144">
      <w:pPr>
        <w:spacing w:after="0"/>
        <w:jc w:val="right"/>
        <w:rPr>
          <w:rFonts w:ascii="Times New Roman" w:eastAsia="Times New Roman" w:hAnsi="Times New Roman"/>
          <w:smallCaps/>
          <w:sz w:val="17"/>
          <w:szCs w:val="20"/>
        </w:rPr>
      </w:pPr>
      <w:r w:rsidRPr="008D6144">
        <w:rPr>
          <w:rFonts w:ascii="Times New Roman" w:eastAsia="Times New Roman" w:hAnsi="Times New Roman"/>
          <w:smallCaps/>
          <w:sz w:val="17"/>
          <w:szCs w:val="20"/>
        </w:rPr>
        <w:t>David Gregory Pisoni</w:t>
      </w:r>
    </w:p>
    <w:p w:rsidR="008D6144" w:rsidRPr="008D6144" w:rsidRDefault="008D6144" w:rsidP="008D6144">
      <w:pPr>
        <w:spacing w:after="0"/>
        <w:jc w:val="right"/>
        <w:rPr>
          <w:rFonts w:ascii="Times New Roman" w:eastAsia="Times New Roman" w:hAnsi="Times New Roman"/>
          <w:sz w:val="17"/>
          <w:szCs w:val="17"/>
        </w:rPr>
      </w:pPr>
      <w:r w:rsidRPr="008D6144">
        <w:rPr>
          <w:rFonts w:ascii="Times New Roman" w:eastAsia="Times New Roman" w:hAnsi="Times New Roman"/>
          <w:sz w:val="17"/>
          <w:szCs w:val="17"/>
        </w:rPr>
        <w:t>for Premier</w:t>
      </w:r>
    </w:p>
    <w:p w:rsidR="008D6144" w:rsidRPr="008D6144" w:rsidRDefault="008D6144" w:rsidP="008D6144">
      <w:pPr>
        <w:spacing w:after="0"/>
        <w:rPr>
          <w:rFonts w:ascii="Times New Roman" w:eastAsia="Times New Roman" w:hAnsi="Times New Roman"/>
          <w:sz w:val="17"/>
          <w:szCs w:val="17"/>
        </w:rPr>
      </w:pPr>
      <w:r w:rsidRPr="008D6144">
        <w:rPr>
          <w:rFonts w:ascii="Times New Roman" w:eastAsia="Times New Roman" w:hAnsi="Times New Roman"/>
          <w:sz w:val="17"/>
          <w:szCs w:val="17"/>
        </w:rPr>
        <w:t>21COR0002CS</w:t>
      </w:r>
    </w:p>
    <w:p w:rsidR="008D6144" w:rsidRPr="008D6144" w:rsidRDefault="008D6144" w:rsidP="008D6144">
      <w:pPr>
        <w:pBdr>
          <w:bottom w:val="single" w:sz="4" w:space="1" w:color="auto"/>
        </w:pBdr>
        <w:spacing w:after="0" w:line="52" w:lineRule="exact"/>
        <w:jc w:val="center"/>
        <w:rPr>
          <w:rFonts w:ascii="Times New Roman" w:eastAsia="Times New Roman" w:hAnsi="Times New Roman"/>
          <w:sz w:val="17"/>
          <w:szCs w:val="17"/>
        </w:rPr>
      </w:pPr>
    </w:p>
    <w:p w:rsidR="008D6144" w:rsidRPr="008D6144" w:rsidRDefault="008D6144" w:rsidP="008D6144">
      <w:pPr>
        <w:pBdr>
          <w:top w:val="single" w:sz="4" w:space="1" w:color="auto"/>
        </w:pBdr>
        <w:spacing w:before="34" w:after="0" w:line="14" w:lineRule="exact"/>
        <w:jc w:val="center"/>
        <w:rPr>
          <w:rFonts w:ascii="Times New Roman" w:eastAsia="Times New Roman" w:hAnsi="Times New Roman"/>
          <w:sz w:val="17"/>
          <w:szCs w:val="17"/>
        </w:rPr>
      </w:pPr>
    </w:p>
    <w:p w:rsidR="008D6144" w:rsidRPr="008D6144" w:rsidRDefault="008D6144" w:rsidP="008D614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ascii="Times New Roman" w:eastAsia="Times New Roman" w:hAnsi="Times New Roman"/>
          <w:sz w:val="17"/>
          <w:szCs w:val="17"/>
        </w:rPr>
      </w:pPr>
    </w:p>
    <w:p w:rsidR="00164C3B" w:rsidRPr="003471CD" w:rsidRDefault="00164C3B" w:rsidP="00CF262F">
      <w:pPr>
        <w:pStyle w:val="GG-body"/>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F337C8" w:rsidRPr="003471CD" w:rsidRDefault="00F337C8" w:rsidP="009C23A5">
      <w:pPr>
        <w:pStyle w:val="Heading1"/>
      </w:pPr>
      <w:bookmarkStart w:id="3" w:name="_Toc82075676"/>
      <w:r w:rsidRPr="003471CD">
        <w:t>State Government Instruments</w:t>
      </w:r>
      <w:bookmarkEnd w:id="3"/>
    </w:p>
    <w:p w:rsidR="00BB4E8F" w:rsidRPr="00BB4E8F" w:rsidRDefault="00BB4E8F" w:rsidP="00385BEB">
      <w:pPr>
        <w:pStyle w:val="Heading2"/>
      </w:pPr>
      <w:bookmarkStart w:id="4" w:name="_Toc82075677"/>
      <w:r w:rsidRPr="00BB4E8F">
        <w:t>Environment Protection Act 1993</w:t>
      </w:r>
      <w:bookmarkEnd w:id="4"/>
    </w:p>
    <w:p w:rsidR="00BB4E8F" w:rsidRPr="00BB4E8F" w:rsidRDefault="00BB4E8F" w:rsidP="00BB4E8F">
      <w:pPr>
        <w:jc w:val="center"/>
        <w:rPr>
          <w:rFonts w:ascii="Times New Roman" w:hAnsi="Times New Roman"/>
          <w:smallCaps/>
          <w:sz w:val="17"/>
          <w:szCs w:val="17"/>
        </w:rPr>
      </w:pPr>
      <w:r w:rsidRPr="00BB4E8F">
        <w:rPr>
          <w:rFonts w:ascii="Times New Roman" w:hAnsi="Times New Roman"/>
          <w:smallCaps/>
          <w:sz w:val="17"/>
          <w:szCs w:val="17"/>
        </w:rPr>
        <w:t>Section 68</w:t>
      </w:r>
    </w:p>
    <w:p w:rsidR="00BB4E8F" w:rsidRPr="00BB4E8F" w:rsidRDefault="00BB4E8F" w:rsidP="00BB4E8F">
      <w:pPr>
        <w:jc w:val="center"/>
        <w:rPr>
          <w:rFonts w:ascii="Times New Roman" w:hAnsi="Times New Roman"/>
          <w:i/>
          <w:sz w:val="17"/>
          <w:szCs w:val="17"/>
        </w:rPr>
      </w:pPr>
      <w:r w:rsidRPr="00BB4E8F">
        <w:rPr>
          <w:rFonts w:ascii="Times New Roman" w:hAnsi="Times New Roman"/>
          <w:i/>
          <w:sz w:val="17"/>
          <w:szCs w:val="17"/>
        </w:rPr>
        <w:t>Approval of Category B Containers</w:t>
      </w:r>
    </w:p>
    <w:p w:rsidR="00BB4E8F" w:rsidRPr="00BB4E8F" w:rsidRDefault="00BB4E8F" w:rsidP="00BB4E8F">
      <w:pPr>
        <w:rPr>
          <w:rFonts w:ascii="Times New Roman" w:eastAsia="Times New Roman" w:hAnsi="Times New Roman"/>
          <w:sz w:val="17"/>
          <w:szCs w:val="20"/>
        </w:rPr>
      </w:pPr>
      <w:r w:rsidRPr="00BB4E8F">
        <w:rPr>
          <w:rFonts w:ascii="Times New Roman" w:eastAsia="Times New Roman" w:hAnsi="Times New Roman"/>
          <w:spacing w:val="-2"/>
          <w:sz w:val="17"/>
          <w:szCs w:val="20"/>
        </w:rPr>
        <w:t xml:space="preserve">I, Andrea Kaye Woods, Team Leader, Container Deposit Legislation and Delegate of the Environment Protection Authority (‘the Authority’), </w:t>
      </w:r>
      <w:r w:rsidRPr="00BB4E8F">
        <w:rPr>
          <w:rFonts w:ascii="Times New Roman" w:eastAsia="Times New Roman" w:hAnsi="Times New Roman"/>
          <w:sz w:val="17"/>
          <w:szCs w:val="20"/>
        </w:rPr>
        <w:t xml:space="preserve">pursuant to section 68 of the </w:t>
      </w:r>
      <w:r w:rsidRPr="00BB4E8F">
        <w:rPr>
          <w:rFonts w:ascii="Times New Roman" w:eastAsia="Times New Roman" w:hAnsi="Times New Roman"/>
          <w:i/>
          <w:sz w:val="17"/>
          <w:szCs w:val="20"/>
        </w:rPr>
        <w:t>Environment Protection Act 1993</w:t>
      </w:r>
      <w:r w:rsidRPr="00BB4E8F">
        <w:rPr>
          <w:rFonts w:ascii="Times New Roman" w:eastAsia="Times New Roman" w:hAnsi="Times New Roman"/>
          <w:sz w:val="17"/>
          <w:szCs w:val="20"/>
        </w:rPr>
        <w:t xml:space="preserve"> (SA) (‘the Act’) hereby:</w:t>
      </w:r>
    </w:p>
    <w:p w:rsidR="00BB4E8F" w:rsidRPr="00BB4E8F" w:rsidRDefault="00BB4E8F" w:rsidP="00BB4E8F">
      <w:pPr>
        <w:ind w:left="142"/>
        <w:rPr>
          <w:rFonts w:ascii="Times New Roman" w:eastAsia="Times New Roman" w:hAnsi="Times New Roman"/>
          <w:sz w:val="17"/>
          <w:szCs w:val="20"/>
        </w:rPr>
      </w:pPr>
      <w:r w:rsidRPr="00BB4E8F">
        <w:rPr>
          <w:rFonts w:ascii="Times New Roman" w:eastAsia="Times New Roman" w:hAnsi="Times New Roman"/>
          <w:sz w:val="17"/>
          <w:szCs w:val="20"/>
        </w:rPr>
        <w:t>Approve as Category B Containers, subject to the conditions in sub-clauses 1, 2, 3 and 4 below, each of the classes of containers identified by reference to the following matters described in the first 4 columns of Schedule 1 of this Notice which are sold in South Australia:</w:t>
      </w:r>
    </w:p>
    <w:p w:rsidR="00BB4E8F" w:rsidRPr="00BB4E8F" w:rsidRDefault="00BB4E8F" w:rsidP="00BB4E8F">
      <w:pPr>
        <w:ind w:left="709" w:hanging="284"/>
        <w:rPr>
          <w:rFonts w:ascii="Times New Roman" w:eastAsia="Times New Roman" w:hAnsi="Times New Roman"/>
          <w:sz w:val="17"/>
          <w:szCs w:val="20"/>
        </w:rPr>
      </w:pPr>
      <w:r w:rsidRPr="00BB4E8F">
        <w:rPr>
          <w:rFonts w:ascii="Times New Roman" w:eastAsia="Times New Roman" w:hAnsi="Times New Roman"/>
          <w:sz w:val="17"/>
          <w:szCs w:val="20"/>
        </w:rPr>
        <w:t>(a)</w:t>
      </w:r>
      <w:r w:rsidRPr="00BB4E8F">
        <w:rPr>
          <w:rFonts w:ascii="Times New Roman" w:eastAsia="Times New Roman" w:hAnsi="Times New Roman"/>
          <w:sz w:val="17"/>
          <w:szCs w:val="20"/>
        </w:rPr>
        <w:tab/>
        <w:t>the product which each class of containers shall contain;</w:t>
      </w:r>
    </w:p>
    <w:p w:rsidR="00BB4E8F" w:rsidRPr="00BB4E8F" w:rsidRDefault="00BB4E8F" w:rsidP="00BB4E8F">
      <w:pPr>
        <w:ind w:left="709" w:hanging="284"/>
        <w:rPr>
          <w:rFonts w:ascii="Times New Roman" w:eastAsia="Times New Roman" w:hAnsi="Times New Roman"/>
          <w:sz w:val="17"/>
          <w:szCs w:val="20"/>
        </w:rPr>
      </w:pPr>
      <w:r w:rsidRPr="00BB4E8F">
        <w:rPr>
          <w:rFonts w:ascii="Times New Roman" w:eastAsia="Times New Roman" w:hAnsi="Times New Roman"/>
          <w:sz w:val="17"/>
          <w:szCs w:val="20"/>
        </w:rPr>
        <w:t>(b)</w:t>
      </w:r>
      <w:r w:rsidRPr="00BB4E8F">
        <w:rPr>
          <w:rFonts w:ascii="Times New Roman" w:eastAsia="Times New Roman" w:hAnsi="Times New Roman"/>
          <w:sz w:val="17"/>
          <w:szCs w:val="20"/>
        </w:rPr>
        <w:tab/>
        <w:t>the size of the containers;</w:t>
      </w:r>
    </w:p>
    <w:p w:rsidR="00BB4E8F" w:rsidRPr="00BB4E8F" w:rsidRDefault="00BB4E8F" w:rsidP="00BB4E8F">
      <w:pPr>
        <w:ind w:left="709" w:hanging="284"/>
        <w:rPr>
          <w:rFonts w:ascii="Times New Roman" w:eastAsia="Times New Roman" w:hAnsi="Times New Roman"/>
          <w:sz w:val="17"/>
          <w:szCs w:val="20"/>
        </w:rPr>
      </w:pPr>
      <w:r w:rsidRPr="00BB4E8F">
        <w:rPr>
          <w:rFonts w:ascii="Times New Roman" w:eastAsia="Times New Roman" w:hAnsi="Times New Roman"/>
          <w:sz w:val="17"/>
          <w:szCs w:val="20"/>
        </w:rPr>
        <w:t>(c)</w:t>
      </w:r>
      <w:r w:rsidRPr="00BB4E8F">
        <w:rPr>
          <w:rFonts w:ascii="Times New Roman" w:eastAsia="Times New Roman" w:hAnsi="Times New Roman"/>
          <w:sz w:val="17"/>
          <w:szCs w:val="20"/>
        </w:rPr>
        <w:tab/>
        <w:t>the type of containers;</w:t>
      </w:r>
    </w:p>
    <w:p w:rsidR="00BB4E8F" w:rsidRPr="00BB4E8F" w:rsidRDefault="00BB4E8F" w:rsidP="00BB4E8F">
      <w:pPr>
        <w:ind w:left="709" w:hanging="284"/>
        <w:rPr>
          <w:rFonts w:ascii="Times New Roman" w:eastAsia="Times New Roman" w:hAnsi="Times New Roman"/>
          <w:sz w:val="17"/>
          <w:szCs w:val="20"/>
        </w:rPr>
      </w:pPr>
      <w:r w:rsidRPr="00BB4E8F">
        <w:rPr>
          <w:rFonts w:ascii="Times New Roman" w:eastAsia="Times New Roman" w:hAnsi="Times New Roman"/>
          <w:sz w:val="17"/>
          <w:szCs w:val="20"/>
        </w:rPr>
        <w:t>(d)</w:t>
      </w:r>
      <w:r w:rsidRPr="00BB4E8F">
        <w:rPr>
          <w:rFonts w:ascii="Times New Roman" w:eastAsia="Times New Roman" w:hAnsi="Times New Roman"/>
          <w:sz w:val="17"/>
          <w:szCs w:val="20"/>
        </w:rPr>
        <w:tab/>
        <w:t>the name of the holders of these approvals.</w:t>
      </w:r>
    </w:p>
    <w:p w:rsidR="00BB4E8F" w:rsidRPr="00BB4E8F" w:rsidRDefault="00BB4E8F" w:rsidP="00BB4E8F">
      <w:pPr>
        <w:ind w:left="426" w:hanging="284"/>
        <w:rPr>
          <w:rFonts w:ascii="Times New Roman" w:eastAsia="Times New Roman" w:hAnsi="Times New Roman"/>
          <w:sz w:val="17"/>
          <w:szCs w:val="20"/>
        </w:rPr>
      </w:pPr>
      <w:r w:rsidRPr="00BB4E8F">
        <w:rPr>
          <w:rFonts w:ascii="Times New Roman" w:eastAsia="Times New Roman" w:hAnsi="Times New Roman"/>
          <w:sz w:val="17"/>
          <w:szCs w:val="20"/>
        </w:rPr>
        <w:t>1.</w:t>
      </w:r>
      <w:r w:rsidRPr="00BB4E8F">
        <w:rPr>
          <w:rFonts w:ascii="Times New Roman" w:eastAsia="Times New Roman" w:hAnsi="Times New Roman"/>
          <w:sz w:val="17"/>
          <w:szCs w:val="20"/>
        </w:rPr>
        <w:tab/>
        <w:t>That containers of the class to which the approval relates must bear the refund marking specified by the Authority for containers of that class.</w:t>
      </w:r>
    </w:p>
    <w:p w:rsidR="00BB4E8F" w:rsidRPr="00BB4E8F" w:rsidRDefault="00BB4E8F" w:rsidP="00BB4E8F">
      <w:pPr>
        <w:ind w:left="426" w:hanging="284"/>
        <w:rPr>
          <w:rFonts w:ascii="Times New Roman" w:eastAsia="Times New Roman" w:hAnsi="Times New Roman"/>
          <w:sz w:val="17"/>
          <w:szCs w:val="20"/>
        </w:rPr>
      </w:pPr>
      <w:r w:rsidRPr="00BB4E8F">
        <w:rPr>
          <w:rFonts w:ascii="Times New Roman" w:eastAsia="Times New Roman" w:hAnsi="Times New Roman"/>
          <w:sz w:val="17"/>
          <w:szCs w:val="20"/>
        </w:rPr>
        <w:t>2.</w:t>
      </w:r>
      <w:r w:rsidRPr="00BB4E8F">
        <w:rPr>
          <w:rFonts w:ascii="Times New Roman" w:eastAsia="Times New Roman" w:hAnsi="Times New Roman"/>
          <w:sz w:val="17"/>
          <w:szCs w:val="20"/>
        </w:rPr>
        <w:tab/>
        <w:t>The holder of the approval must have in place an effective and appropriate waste management arrangement in relation to containers of that class. For the purpose of this approval notice the company named in Column 5 of Schedule 1 of this Notice is the nominated super collector.</w:t>
      </w:r>
    </w:p>
    <w:p w:rsidR="00BB4E8F" w:rsidRPr="00BB4E8F" w:rsidRDefault="00BB4E8F" w:rsidP="00BB4E8F">
      <w:pPr>
        <w:ind w:left="426" w:hanging="284"/>
        <w:rPr>
          <w:rFonts w:ascii="Times New Roman" w:eastAsia="Times New Roman" w:hAnsi="Times New Roman"/>
          <w:sz w:val="17"/>
          <w:szCs w:val="20"/>
        </w:rPr>
      </w:pPr>
      <w:r w:rsidRPr="00BB4E8F">
        <w:rPr>
          <w:rFonts w:ascii="Times New Roman" w:eastAsia="Times New Roman" w:hAnsi="Times New Roman"/>
          <w:sz w:val="17"/>
          <w:szCs w:val="20"/>
        </w:rPr>
        <w:t>3.</w:t>
      </w:r>
      <w:r w:rsidRPr="00BB4E8F">
        <w:rPr>
          <w:rFonts w:ascii="Times New Roman" w:eastAsia="Times New Roman" w:hAnsi="Times New Roman"/>
          <w:sz w:val="17"/>
          <w:szCs w:val="20"/>
        </w:rPr>
        <w:tab/>
        <w:t>In the case</w:t>
      </w:r>
      <w:r w:rsidR="0058382A">
        <w:rPr>
          <w:rFonts w:ascii="Times New Roman" w:eastAsia="Times New Roman" w:hAnsi="Times New Roman"/>
          <w:sz w:val="17"/>
          <w:szCs w:val="20"/>
        </w:rPr>
        <w:t xml:space="preserve"> of an approval in relation to C</w:t>
      </w:r>
      <w:r w:rsidRPr="00BB4E8F">
        <w:rPr>
          <w:rFonts w:ascii="Times New Roman" w:eastAsia="Times New Roman" w:hAnsi="Times New Roman"/>
          <w:sz w:val="17"/>
          <w:szCs w:val="20"/>
        </w:rPr>
        <w:t>ategory B containers that the waste management arrangement must require the holder of the approval to provide specified super collectors with a declaration in the form determined by the Authority in relation to each sale of such containers by the holder of the approval as soon as practicable after the sale;</w:t>
      </w:r>
    </w:p>
    <w:p w:rsidR="00BB4E8F" w:rsidRPr="00BB4E8F" w:rsidRDefault="00BB4E8F" w:rsidP="00BB4E8F">
      <w:pPr>
        <w:ind w:left="426" w:hanging="284"/>
        <w:rPr>
          <w:rFonts w:ascii="Times New Roman" w:eastAsia="Times New Roman" w:hAnsi="Times New Roman"/>
          <w:sz w:val="17"/>
          <w:szCs w:val="20"/>
        </w:rPr>
      </w:pPr>
      <w:r w:rsidRPr="00BB4E8F">
        <w:rPr>
          <w:rFonts w:ascii="Times New Roman" w:eastAsia="Times New Roman" w:hAnsi="Times New Roman"/>
          <w:sz w:val="17"/>
          <w:szCs w:val="20"/>
        </w:rPr>
        <w:t>4.</w:t>
      </w:r>
      <w:r w:rsidRPr="00BB4E8F">
        <w:rPr>
          <w:rFonts w:ascii="Times New Roman" w:eastAsia="Times New Roman" w:hAnsi="Times New Roman"/>
          <w:sz w:val="17"/>
          <w:szCs w:val="20"/>
        </w:rPr>
        <w:tab/>
        <w:t>The holder of these approvals must ensure that if a sticker bearing the refund marking has been approved, and is applied to the container, then the sticker must not be placed on any portion of the opening mechanism or in any other place that would require complete or partial removal of the sticker before the contents may be consumed.</w:t>
      </w:r>
    </w:p>
    <w:p w:rsidR="00BB4E8F" w:rsidRPr="00BB4E8F" w:rsidRDefault="00BB4E8F" w:rsidP="00BB4E8F">
      <w:pPr>
        <w:jc w:val="center"/>
        <w:rPr>
          <w:rFonts w:ascii="Times New Roman" w:hAnsi="Times New Roman"/>
          <w:smallCaps/>
          <w:sz w:val="17"/>
          <w:szCs w:val="17"/>
        </w:rPr>
      </w:pPr>
      <w:r w:rsidRPr="00BB4E8F">
        <w:rPr>
          <w:rFonts w:ascii="Times New Roman" w:hAnsi="Times New Roman"/>
          <w:smallCaps/>
          <w:sz w:val="17"/>
          <w:szCs w:val="17"/>
        </w:rPr>
        <w:t>Schedule</w:t>
      </w:r>
    </w:p>
    <w:tbl>
      <w:tblPr>
        <w:tblStyle w:val="TableGrid1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43"/>
        <w:gridCol w:w="854"/>
        <w:gridCol w:w="990"/>
        <w:gridCol w:w="2550"/>
        <w:gridCol w:w="1423"/>
      </w:tblGrid>
      <w:tr w:rsidR="00BB4E8F" w:rsidRPr="00BB4E8F" w:rsidTr="00A57DC2">
        <w:trPr>
          <w:trHeight w:val="20"/>
          <w:tblHeader/>
        </w:trPr>
        <w:tc>
          <w:tcPr>
            <w:tcW w:w="1893" w:type="pct"/>
            <w:tcBorders>
              <w:top w:val="single" w:sz="4" w:space="0" w:color="auto"/>
              <w:bottom w:val="single" w:sz="4" w:space="0" w:color="auto"/>
            </w:tcBorders>
            <w:noWrap/>
            <w:vAlign w:val="center"/>
            <w:hideMark/>
          </w:tcPr>
          <w:p w:rsidR="00BB4E8F" w:rsidRPr="00BB4E8F" w:rsidRDefault="00BB4E8F" w:rsidP="00BB4E8F">
            <w:pPr>
              <w:spacing w:before="40" w:after="40"/>
              <w:jc w:val="center"/>
              <w:rPr>
                <w:b/>
                <w:bCs/>
                <w:sz w:val="17"/>
                <w:szCs w:val="17"/>
              </w:rPr>
            </w:pPr>
            <w:r w:rsidRPr="00BB4E8F">
              <w:rPr>
                <w:b/>
                <w:bCs/>
                <w:sz w:val="17"/>
                <w:szCs w:val="17"/>
              </w:rPr>
              <w:t>Column 1</w:t>
            </w:r>
          </w:p>
        </w:tc>
        <w:tc>
          <w:tcPr>
            <w:tcW w:w="456" w:type="pct"/>
            <w:tcBorders>
              <w:top w:val="single" w:sz="4" w:space="0" w:color="auto"/>
              <w:bottom w:val="single" w:sz="4" w:space="0" w:color="auto"/>
            </w:tcBorders>
            <w:noWrap/>
            <w:vAlign w:val="center"/>
            <w:hideMark/>
          </w:tcPr>
          <w:p w:rsidR="00BB4E8F" w:rsidRPr="00BB4E8F" w:rsidRDefault="00BB4E8F" w:rsidP="00BB4E8F">
            <w:pPr>
              <w:spacing w:before="40" w:after="40"/>
              <w:jc w:val="center"/>
              <w:rPr>
                <w:b/>
                <w:bCs/>
                <w:sz w:val="17"/>
                <w:szCs w:val="17"/>
              </w:rPr>
            </w:pPr>
            <w:r w:rsidRPr="00BB4E8F">
              <w:rPr>
                <w:b/>
                <w:bCs/>
                <w:sz w:val="17"/>
                <w:szCs w:val="17"/>
              </w:rPr>
              <w:t>Column 2</w:t>
            </w:r>
          </w:p>
        </w:tc>
        <w:tc>
          <w:tcPr>
            <w:tcW w:w="529" w:type="pct"/>
            <w:tcBorders>
              <w:top w:val="single" w:sz="4" w:space="0" w:color="auto"/>
              <w:bottom w:val="single" w:sz="4" w:space="0" w:color="auto"/>
            </w:tcBorders>
            <w:noWrap/>
            <w:vAlign w:val="center"/>
            <w:hideMark/>
          </w:tcPr>
          <w:p w:rsidR="00BB4E8F" w:rsidRPr="00BB4E8F" w:rsidRDefault="00BB4E8F" w:rsidP="00BB4E8F">
            <w:pPr>
              <w:spacing w:before="40" w:after="40"/>
              <w:jc w:val="center"/>
              <w:rPr>
                <w:b/>
                <w:bCs/>
                <w:sz w:val="17"/>
                <w:szCs w:val="17"/>
              </w:rPr>
            </w:pPr>
            <w:r w:rsidRPr="00BB4E8F">
              <w:rPr>
                <w:b/>
                <w:bCs/>
                <w:sz w:val="17"/>
                <w:szCs w:val="17"/>
              </w:rPr>
              <w:t>Column 3</w:t>
            </w:r>
          </w:p>
        </w:tc>
        <w:tc>
          <w:tcPr>
            <w:tcW w:w="1362" w:type="pct"/>
            <w:tcBorders>
              <w:top w:val="single" w:sz="4" w:space="0" w:color="auto"/>
              <w:bottom w:val="single" w:sz="4" w:space="0" w:color="auto"/>
            </w:tcBorders>
            <w:noWrap/>
            <w:vAlign w:val="center"/>
            <w:hideMark/>
          </w:tcPr>
          <w:p w:rsidR="00BB4E8F" w:rsidRPr="00BB4E8F" w:rsidRDefault="00BB4E8F" w:rsidP="00BB4E8F">
            <w:pPr>
              <w:spacing w:before="40" w:after="40"/>
              <w:jc w:val="center"/>
              <w:rPr>
                <w:b/>
                <w:bCs/>
                <w:sz w:val="17"/>
                <w:szCs w:val="17"/>
              </w:rPr>
            </w:pPr>
            <w:r w:rsidRPr="00BB4E8F">
              <w:rPr>
                <w:b/>
                <w:bCs/>
                <w:sz w:val="17"/>
                <w:szCs w:val="17"/>
              </w:rPr>
              <w:t>Column 4</w:t>
            </w:r>
          </w:p>
        </w:tc>
        <w:tc>
          <w:tcPr>
            <w:tcW w:w="760" w:type="pct"/>
            <w:tcBorders>
              <w:top w:val="single" w:sz="4" w:space="0" w:color="auto"/>
              <w:bottom w:val="single" w:sz="4" w:space="0" w:color="auto"/>
            </w:tcBorders>
            <w:noWrap/>
            <w:vAlign w:val="center"/>
            <w:hideMark/>
          </w:tcPr>
          <w:p w:rsidR="00BB4E8F" w:rsidRPr="00BB4E8F" w:rsidRDefault="00BB4E8F" w:rsidP="00BB4E8F">
            <w:pPr>
              <w:spacing w:before="40" w:after="40"/>
              <w:jc w:val="center"/>
              <w:rPr>
                <w:b/>
                <w:bCs/>
                <w:sz w:val="17"/>
                <w:szCs w:val="17"/>
              </w:rPr>
            </w:pPr>
            <w:r w:rsidRPr="00BB4E8F">
              <w:rPr>
                <w:b/>
                <w:bCs/>
                <w:sz w:val="17"/>
                <w:szCs w:val="17"/>
              </w:rPr>
              <w:t>Column 5</w:t>
            </w:r>
          </w:p>
        </w:tc>
      </w:tr>
      <w:tr w:rsidR="00BB4E8F" w:rsidRPr="00BB4E8F" w:rsidTr="00A57DC2">
        <w:trPr>
          <w:trHeight w:val="20"/>
          <w:tblHeader/>
        </w:trPr>
        <w:tc>
          <w:tcPr>
            <w:tcW w:w="1893" w:type="pct"/>
            <w:tcBorders>
              <w:top w:val="single" w:sz="4" w:space="0" w:color="auto"/>
              <w:bottom w:val="single" w:sz="4" w:space="0" w:color="auto"/>
            </w:tcBorders>
            <w:noWrap/>
            <w:vAlign w:val="center"/>
            <w:hideMark/>
          </w:tcPr>
          <w:p w:rsidR="00BB4E8F" w:rsidRPr="00BB4E8F" w:rsidRDefault="00BB4E8F" w:rsidP="00BB4E8F">
            <w:pPr>
              <w:spacing w:before="40" w:after="40"/>
              <w:jc w:val="center"/>
              <w:rPr>
                <w:b/>
                <w:bCs/>
                <w:sz w:val="17"/>
                <w:szCs w:val="17"/>
              </w:rPr>
            </w:pPr>
            <w:r w:rsidRPr="00BB4E8F">
              <w:rPr>
                <w:b/>
                <w:bCs/>
                <w:sz w:val="17"/>
                <w:szCs w:val="17"/>
              </w:rPr>
              <w:t>Product Name</w:t>
            </w:r>
          </w:p>
        </w:tc>
        <w:tc>
          <w:tcPr>
            <w:tcW w:w="456" w:type="pct"/>
            <w:tcBorders>
              <w:top w:val="single" w:sz="4" w:space="0" w:color="auto"/>
              <w:bottom w:val="single" w:sz="4" w:space="0" w:color="auto"/>
            </w:tcBorders>
            <w:noWrap/>
            <w:vAlign w:val="center"/>
            <w:hideMark/>
          </w:tcPr>
          <w:p w:rsidR="00BB4E8F" w:rsidRPr="00BB4E8F" w:rsidRDefault="00BB4E8F" w:rsidP="00BB4E8F">
            <w:pPr>
              <w:spacing w:before="40" w:after="40"/>
              <w:jc w:val="center"/>
              <w:rPr>
                <w:b/>
                <w:bCs/>
                <w:sz w:val="17"/>
                <w:szCs w:val="17"/>
              </w:rPr>
            </w:pPr>
            <w:r w:rsidRPr="00BB4E8F">
              <w:rPr>
                <w:b/>
                <w:bCs/>
                <w:sz w:val="17"/>
                <w:szCs w:val="17"/>
              </w:rPr>
              <w:t>Container Size</w:t>
            </w:r>
          </w:p>
        </w:tc>
        <w:tc>
          <w:tcPr>
            <w:tcW w:w="529" w:type="pct"/>
            <w:tcBorders>
              <w:top w:val="single" w:sz="4" w:space="0" w:color="auto"/>
              <w:bottom w:val="single" w:sz="4" w:space="0" w:color="auto"/>
            </w:tcBorders>
            <w:noWrap/>
            <w:vAlign w:val="center"/>
            <w:hideMark/>
          </w:tcPr>
          <w:p w:rsidR="00BB4E8F" w:rsidRPr="00BB4E8F" w:rsidRDefault="00BB4E8F" w:rsidP="00BB4E8F">
            <w:pPr>
              <w:spacing w:before="40" w:after="40"/>
              <w:jc w:val="center"/>
              <w:rPr>
                <w:b/>
                <w:bCs/>
                <w:sz w:val="17"/>
                <w:szCs w:val="17"/>
              </w:rPr>
            </w:pPr>
            <w:r w:rsidRPr="00BB4E8F">
              <w:rPr>
                <w:b/>
                <w:bCs/>
                <w:sz w:val="17"/>
                <w:szCs w:val="17"/>
              </w:rPr>
              <w:t>Container Type</w:t>
            </w:r>
          </w:p>
        </w:tc>
        <w:tc>
          <w:tcPr>
            <w:tcW w:w="1362" w:type="pct"/>
            <w:tcBorders>
              <w:top w:val="single" w:sz="4" w:space="0" w:color="auto"/>
              <w:bottom w:val="single" w:sz="4" w:space="0" w:color="auto"/>
            </w:tcBorders>
            <w:noWrap/>
            <w:vAlign w:val="center"/>
            <w:hideMark/>
          </w:tcPr>
          <w:p w:rsidR="00BB4E8F" w:rsidRPr="00BB4E8F" w:rsidRDefault="00BB4E8F" w:rsidP="00BB4E8F">
            <w:pPr>
              <w:spacing w:before="40" w:after="40"/>
              <w:jc w:val="center"/>
              <w:rPr>
                <w:b/>
                <w:bCs/>
                <w:sz w:val="17"/>
                <w:szCs w:val="17"/>
              </w:rPr>
            </w:pPr>
            <w:r w:rsidRPr="00BB4E8F">
              <w:rPr>
                <w:b/>
                <w:bCs/>
                <w:sz w:val="17"/>
                <w:szCs w:val="17"/>
              </w:rPr>
              <w:t>Approval Holder</w:t>
            </w:r>
          </w:p>
        </w:tc>
        <w:tc>
          <w:tcPr>
            <w:tcW w:w="760" w:type="pct"/>
            <w:tcBorders>
              <w:top w:val="single" w:sz="4" w:space="0" w:color="auto"/>
              <w:bottom w:val="single" w:sz="4" w:space="0" w:color="auto"/>
            </w:tcBorders>
            <w:noWrap/>
            <w:vAlign w:val="center"/>
            <w:hideMark/>
          </w:tcPr>
          <w:p w:rsidR="00BB4E8F" w:rsidRPr="00BB4E8F" w:rsidRDefault="00BB4E8F" w:rsidP="00BB4E8F">
            <w:pPr>
              <w:spacing w:before="40" w:after="40"/>
              <w:jc w:val="center"/>
              <w:rPr>
                <w:b/>
                <w:bCs/>
                <w:sz w:val="17"/>
                <w:szCs w:val="17"/>
              </w:rPr>
            </w:pPr>
            <w:r w:rsidRPr="00BB4E8F">
              <w:rPr>
                <w:b/>
                <w:bCs/>
                <w:sz w:val="17"/>
                <w:szCs w:val="17"/>
              </w:rPr>
              <w:t>Collection Arrangements</w:t>
            </w:r>
          </w:p>
        </w:tc>
      </w:tr>
      <w:tr w:rsidR="00BB4E8F" w:rsidRPr="00BB4E8F" w:rsidTr="00A57DC2">
        <w:trPr>
          <w:trHeight w:val="20"/>
          <w:tblHeader/>
        </w:trPr>
        <w:tc>
          <w:tcPr>
            <w:tcW w:w="1893" w:type="pct"/>
            <w:tcBorders>
              <w:top w:val="single" w:sz="4" w:space="0" w:color="auto"/>
            </w:tcBorders>
            <w:noWrap/>
            <w:vAlign w:val="center"/>
          </w:tcPr>
          <w:p w:rsidR="00BB4E8F" w:rsidRPr="00BB4E8F" w:rsidRDefault="00BB4E8F" w:rsidP="00BB4E8F">
            <w:pPr>
              <w:spacing w:after="0" w:line="40" w:lineRule="exact"/>
              <w:jc w:val="center"/>
              <w:rPr>
                <w:b/>
                <w:bCs/>
                <w:sz w:val="17"/>
                <w:szCs w:val="17"/>
              </w:rPr>
            </w:pPr>
          </w:p>
        </w:tc>
        <w:tc>
          <w:tcPr>
            <w:tcW w:w="456" w:type="pct"/>
            <w:tcBorders>
              <w:top w:val="single" w:sz="4" w:space="0" w:color="auto"/>
            </w:tcBorders>
            <w:noWrap/>
            <w:vAlign w:val="center"/>
          </w:tcPr>
          <w:p w:rsidR="00BB4E8F" w:rsidRPr="00BB4E8F" w:rsidRDefault="00BB4E8F" w:rsidP="00BB4E8F">
            <w:pPr>
              <w:spacing w:after="0" w:line="40" w:lineRule="exact"/>
              <w:jc w:val="center"/>
              <w:rPr>
                <w:b/>
                <w:bCs/>
                <w:sz w:val="17"/>
                <w:szCs w:val="17"/>
              </w:rPr>
            </w:pPr>
          </w:p>
        </w:tc>
        <w:tc>
          <w:tcPr>
            <w:tcW w:w="529" w:type="pct"/>
            <w:tcBorders>
              <w:top w:val="single" w:sz="4" w:space="0" w:color="auto"/>
            </w:tcBorders>
            <w:noWrap/>
            <w:vAlign w:val="center"/>
          </w:tcPr>
          <w:p w:rsidR="00BB4E8F" w:rsidRPr="00BB4E8F" w:rsidRDefault="00BB4E8F" w:rsidP="00BB4E8F">
            <w:pPr>
              <w:spacing w:after="0" w:line="40" w:lineRule="exact"/>
              <w:jc w:val="center"/>
              <w:rPr>
                <w:b/>
                <w:bCs/>
                <w:sz w:val="17"/>
                <w:szCs w:val="17"/>
              </w:rPr>
            </w:pPr>
          </w:p>
        </w:tc>
        <w:tc>
          <w:tcPr>
            <w:tcW w:w="1362" w:type="pct"/>
            <w:tcBorders>
              <w:top w:val="single" w:sz="4" w:space="0" w:color="auto"/>
            </w:tcBorders>
            <w:noWrap/>
            <w:vAlign w:val="center"/>
          </w:tcPr>
          <w:p w:rsidR="00BB4E8F" w:rsidRPr="00BB4E8F" w:rsidRDefault="00BB4E8F" w:rsidP="00BB4E8F">
            <w:pPr>
              <w:spacing w:after="0" w:line="40" w:lineRule="exact"/>
              <w:jc w:val="center"/>
              <w:rPr>
                <w:b/>
                <w:bCs/>
                <w:sz w:val="17"/>
                <w:szCs w:val="17"/>
              </w:rPr>
            </w:pPr>
          </w:p>
        </w:tc>
        <w:tc>
          <w:tcPr>
            <w:tcW w:w="760" w:type="pct"/>
            <w:tcBorders>
              <w:top w:val="single" w:sz="4" w:space="0" w:color="auto"/>
            </w:tcBorders>
            <w:noWrap/>
            <w:vAlign w:val="center"/>
          </w:tcPr>
          <w:p w:rsidR="00BB4E8F" w:rsidRPr="00BB4E8F" w:rsidRDefault="00BB4E8F" w:rsidP="00BB4E8F">
            <w:pPr>
              <w:spacing w:after="0" w:line="40" w:lineRule="exact"/>
              <w:jc w:val="center"/>
              <w:rPr>
                <w:b/>
                <w:bCs/>
                <w:sz w:val="17"/>
                <w:szCs w:val="17"/>
              </w:rPr>
            </w:pP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4 Hearts Brewing Coal Miners Stout</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375ml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4 Hearts Brewing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Flagcan Distributors</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4 Hearts Brewing Gluten Free Single Hop Pale Ale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375ml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4 Hearts Brewing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Flagcan Distributors</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4 Hearts Brewing Queen Of Hearts </w:t>
            </w:r>
            <w:r w:rsidRPr="00BB4E8F">
              <w:rPr>
                <w:sz w:val="17"/>
                <w:szCs w:val="17"/>
              </w:rPr>
              <w:br/>
              <w:t>Imperial Red IPA</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375ml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4 Hearts Brewing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Flagcan Distributors</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4 Hearts Brewing Sippy Num Nums </w:t>
            </w:r>
            <w:r w:rsidRPr="00BB4E8F">
              <w:rPr>
                <w:sz w:val="17"/>
                <w:szCs w:val="17"/>
              </w:rPr>
              <w:br/>
              <w:t>New England IPA</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375ml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4 Hearts Brewing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Flagcan Distributors</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4 Hearts Brewing Supermodel Australian Pale Ale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375ml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4 Hearts Brewing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Flagcan Distributors</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Amazonia Acai Superfood Drink Original</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1,000ml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LPB—Aseptic</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Amazonia Specialties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Knowledge Water Pure Spring Water From </w:t>
            </w:r>
            <w:r w:rsidRPr="00BB4E8F">
              <w:rPr>
                <w:sz w:val="17"/>
                <w:szCs w:val="17"/>
              </w:rPr>
              <w:br/>
              <w:t>The Heart Of East Arnhem Land</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500ml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LPB—</w:t>
            </w:r>
            <w:r w:rsidR="00376E35">
              <w:rPr>
                <w:sz w:val="17"/>
                <w:szCs w:val="17"/>
              </w:rPr>
              <w:br/>
            </w:r>
            <w:r w:rsidRPr="00BB4E8F">
              <w:rPr>
                <w:sz w:val="17"/>
                <w:szCs w:val="17"/>
              </w:rPr>
              <w:t>Gable Top</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 xml:space="preserve">Arnhem Beverage Company </w:t>
            </w:r>
            <w:r w:rsidRPr="00BB4E8F">
              <w:rPr>
                <w:sz w:val="17"/>
                <w:szCs w:val="17"/>
              </w:rPr>
              <w:br/>
              <w:t>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Schweppes Infused Natural Mineral Water With </w:t>
            </w:r>
            <w:r w:rsidRPr="00BB4E8F">
              <w:rPr>
                <w:sz w:val="17"/>
                <w:szCs w:val="17"/>
              </w:rPr>
              <w:br/>
              <w:t>A Hint Of Blood Orange &amp; Mango Zero Sugar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375ml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Asahi Beverages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Schweppes Infused Natural Mineral Water With </w:t>
            </w:r>
            <w:r w:rsidRPr="00BB4E8F">
              <w:rPr>
                <w:sz w:val="17"/>
                <w:szCs w:val="17"/>
              </w:rPr>
              <w:br/>
              <w:t>A Hint Of Lime Zero Sugar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375ml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Asahi Beverages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Schweppes Infused Natural Mineral Water With </w:t>
            </w:r>
            <w:r w:rsidRPr="00BB4E8F">
              <w:rPr>
                <w:sz w:val="17"/>
                <w:szCs w:val="17"/>
              </w:rPr>
              <w:br/>
              <w:t>A Hint Of Raspberry Zero Sugar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375ml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Asahi Beverages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Good Tides Hard Seltzer Sparkling Water + Vodka Natural Guava Flavour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 xml:space="preserve">Asahi Premium Beverages </w:t>
            </w:r>
            <w:r w:rsidRPr="00BB4E8F">
              <w:rPr>
                <w:sz w:val="17"/>
                <w:szCs w:val="17"/>
              </w:rPr>
              <w:br/>
              <w:t>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Zooper Dooper Bubblegum Limited Edition Flavoured Milk By M</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600ml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LPB—</w:t>
            </w:r>
            <w:r w:rsidR="00376E35">
              <w:rPr>
                <w:sz w:val="17"/>
                <w:szCs w:val="17"/>
              </w:rPr>
              <w:br/>
            </w:r>
            <w:r w:rsidRPr="00BB4E8F">
              <w:rPr>
                <w:sz w:val="17"/>
                <w:szCs w:val="17"/>
              </w:rPr>
              <w:t>Gable Top</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BDD Australia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Zooper Dooper Pineapple Limited Edition Flavoured Milk By M</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600ml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LPB—</w:t>
            </w:r>
            <w:r w:rsidR="00376E35">
              <w:rPr>
                <w:sz w:val="17"/>
                <w:szCs w:val="17"/>
              </w:rPr>
              <w:br/>
            </w:r>
            <w:r w:rsidRPr="00BB4E8F">
              <w:rPr>
                <w:sz w:val="17"/>
                <w:szCs w:val="17"/>
              </w:rPr>
              <w:t>Gable Top</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BDD Australia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Zooper Dooper Raspberry Limited Edition Flavoured Milk By M</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600ml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LPB—</w:t>
            </w:r>
            <w:r w:rsidR="00376E35">
              <w:rPr>
                <w:sz w:val="17"/>
                <w:szCs w:val="17"/>
              </w:rPr>
              <w:br/>
            </w:r>
            <w:r w:rsidRPr="00BB4E8F">
              <w:rPr>
                <w:sz w:val="17"/>
                <w:szCs w:val="17"/>
              </w:rPr>
              <w:t>Gable Top</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BDD Australia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The Apple Thief Pink Lady Non-Alcoholic Cider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Cider Productions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Canadian Club Soda &amp; Lime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375ml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Coca Cola Amatil (Aust)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Rekorderlig Premium Swedish Cider </w:t>
            </w:r>
            <w:r w:rsidRPr="00BB4E8F">
              <w:rPr>
                <w:sz w:val="17"/>
                <w:szCs w:val="17"/>
              </w:rPr>
              <w:br/>
              <w:t>Blueberry-Lemon</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Coca Cola Amatil (Aust)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Yebisu Premium</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Coopers Brewery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Asabiraki Nanburyu Densho Zukuri Daigingjo Japanese Sake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1,800ml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Calpis Water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Choya Authentic Mutenka Honkaku Umeshu</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1,800ml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LiquidPaper</w:t>
            </w:r>
            <w:r w:rsidR="00376E35">
              <w:rPr>
                <w:sz w:val="17"/>
                <w:szCs w:val="17"/>
              </w:rPr>
              <w:br/>
            </w:r>
            <w:r w:rsidRPr="00BB4E8F">
              <w:rPr>
                <w:sz w:val="17"/>
                <w:szCs w:val="17"/>
              </w:rPr>
              <w:t>Board</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Choya Sarari Light Type Ume Fruit Liqueur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500ml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Choya Ume Excellent</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750ml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Choya Ume Soda Non Alcohol</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Choya Umeshu Gold Edition</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500ml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Choya Yume Grape Wine With Ume Extract</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750ml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Choya Yuzu Soda</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250ml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Choya Yuzu Soda Non Alcohol</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Daku Cloudy Sake Nigori Junmai</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720ml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Hata Bin Ramune Soft Drink</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200ml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Hitachino Nest Red Rice Ale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Hitachino Nest White Ale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Kiuchi Brewery Yuzu Lager Hitachino Nest Beer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Kizakura Junmai Dai Ginjo S</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500ml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Kizakura Kyoto Beer Matcha IPA</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Koshihikari Echigo Beer Smooth Dry &amp; Crisp Premium Quality Rice Lager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500ml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Miyozakura Junmai Cup Japanese Sake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180ml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Morita Nenohi Junmai No Sake Japanese Sake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1,800ml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Morita Nenohi Junmai No Sake Japanese Sake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720ml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Namacho Asabiraki Fresh Junmai Sake </w:t>
            </w:r>
            <w:r w:rsidRPr="00BB4E8F">
              <w:rPr>
                <w:sz w:val="17"/>
                <w:szCs w:val="17"/>
              </w:rPr>
              <w:br/>
              <w:t>Pasteurized Once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180ml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Ohmine Junmai 3 Grain Japanese Sake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720ml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Rihaku Junmaishu Sake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1,800ml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Saito Shuzo You’s Time Light</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375ml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T4U Aloe Vera</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490ml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PET</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T4U Aloe Vera Lychee Flavoured</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490ml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PET</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T4U Aloe Vera Mango Flavoured</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490ml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PET</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T4U Aloe Vera Watermelon</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490ml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PET</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Tatsuriki Honda Shoten Doragon Red Label Japanese Sake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720ml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The Choya Black</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1,800ml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Yamamoto Honke Maccha No Osake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Yuki No Bosha Junmai Ginjo Japanese Sake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720ml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Yukino Bousha Junmai Ginjo Japanese Sake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1,800ml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Daiwa Food Corporation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Dash Water Sparkling Water Infused With </w:t>
            </w:r>
            <w:r w:rsidRPr="00BB4E8F">
              <w:rPr>
                <w:sz w:val="17"/>
                <w:szCs w:val="17"/>
              </w:rPr>
              <w:br/>
              <w:t xml:space="preserve">Wonky Blackcurrants O Calories No Sugar </w:t>
            </w:r>
            <w:r w:rsidRPr="00BB4E8F">
              <w:rPr>
                <w:sz w:val="17"/>
                <w:szCs w:val="17"/>
              </w:rPr>
              <w:br/>
              <w:t>No Sweeteners Naturally</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Dash Brands Pacific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Dash Water Sparkling Water Infused With </w:t>
            </w:r>
            <w:r w:rsidRPr="00BB4E8F">
              <w:rPr>
                <w:sz w:val="17"/>
                <w:szCs w:val="17"/>
              </w:rPr>
              <w:br/>
              <w:t xml:space="preserve">Wonky Cucumbers O Calories No Sugar </w:t>
            </w:r>
            <w:r w:rsidRPr="00BB4E8F">
              <w:rPr>
                <w:sz w:val="17"/>
                <w:szCs w:val="17"/>
              </w:rPr>
              <w:br/>
              <w:t>No Sweeteners Naturally</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Dash Brands Pacific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Dash Water Sparkling Water Infused With </w:t>
            </w:r>
            <w:r w:rsidRPr="00BB4E8F">
              <w:rPr>
                <w:sz w:val="17"/>
                <w:szCs w:val="17"/>
              </w:rPr>
              <w:br/>
              <w:t xml:space="preserve">Wonky Lemons O Calories No Sugar </w:t>
            </w:r>
            <w:r w:rsidRPr="00BB4E8F">
              <w:rPr>
                <w:sz w:val="17"/>
                <w:szCs w:val="17"/>
              </w:rPr>
              <w:br/>
              <w:t>No Sweeteners Naturally</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Dash Brands Pacific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Dash Water Sparkling Water Infused With </w:t>
            </w:r>
            <w:r w:rsidRPr="00BB4E8F">
              <w:rPr>
                <w:sz w:val="17"/>
                <w:szCs w:val="17"/>
              </w:rPr>
              <w:br/>
              <w:t xml:space="preserve">Wonky Peaches O Calories No Sugar </w:t>
            </w:r>
            <w:r w:rsidRPr="00BB4E8F">
              <w:rPr>
                <w:sz w:val="17"/>
                <w:szCs w:val="17"/>
              </w:rPr>
              <w:br/>
              <w:t>No Sweeteners Naturally</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Dash Brands Pacific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Dash Water Sparkling Water Infused With </w:t>
            </w:r>
            <w:r w:rsidRPr="00BB4E8F">
              <w:rPr>
                <w:sz w:val="17"/>
                <w:szCs w:val="17"/>
              </w:rPr>
              <w:br/>
              <w:t xml:space="preserve">Wonky Raspberries O Calories No Sugar </w:t>
            </w:r>
            <w:r w:rsidRPr="00BB4E8F">
              <w:rPr>
                <w:sz w:val="17"/>
                <w:szCs w:val="17"/>
              </w:rPr>
              <w:br/>
              <w:t>No Sweeteners Naturally</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Dash Brands Pacific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Doss Blockos Presents D Draft</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375ml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East 9th Brewing</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Amply’s Spicy Alcoholic Ginger Beer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375ml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Bluey Ultra Crisp Lager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Calaverita Cerveza</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355ml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Cocolada</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1,000ml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Colossal Brewing Hopmospshere West Coast India Pale Ale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375ml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Colossal Brewing Mind Harvest East Coast India Pale Ale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375ml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Culture House Sour Cider Apple &amp; Mango Alcoholic Cider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375ml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Del Centro Cerveza Clara</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355ml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Gin O’Clock Pink Gin &amp; Soda</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250ml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Gin O’Clock Sugar Free G&amp;T</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250ml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Gin O’Clock Timeless G&amp;T</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250ml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Ginger Resistance Hard Ginger Beer </w:t>
            </w:r>
            <w:r w:rsidRPr="00BB4E8F">
              <w:rPr>
                <w:sz w:val="17"/>
                <w:szCs w:val="17"/>
              </w:rPr>
              <w:br/>
              <w:t>Cinnamon &amp; Lime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Ginger Resistance Hard Ginger Beer Lower Sugar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Ginger Resistance Hard Ginger Beer </w:t>
            </w:r>
            <w:r w:rsidRPr="00BB4E8F">
              <w:rPr>
                <w:sz w:val="17"/>
                <w:szCs w:val="17"/>
              </w:rPr>
              <w:br/>
              <w:t>Original Flavour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Hurricane Head Brewing Co Lager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Hurricane Head Brewing Co Lager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375ml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Sky River Cider Co Cider &amp; Soda Passionfruit</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Sky River Cider Co Cider &amp; Soda Watermelon</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Sprig Mixed Ciders Blood Orange &amp; Passionfruit</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250ml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Sprig Mixed Ciders Elderflower &amp; Yuzu</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250ml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Tropa Palooza Alcoholic Seltzer Berry &amp; Lime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375ml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Tropa Palooza Alcoholic Seltzer Passionfruit</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375ml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Tropa Palooza Alcoholic Seltzer Watermelon </w:t>
            </w:r>
            <w:r w:rsidRPr="00BB4E8F">
              <w:rPr>
                <w:sz w:val="17"/>
                <w:szCs w:val="17"/>
              </w:rPr>
              <w:br/>
              <w:t>Lime Mint</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375ml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VOSO Vodka Soda 6.0%</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375ml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VOSO Vodka+Soda 4.2%</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375ml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Zytho Brewing Hemp IPA</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375ml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Endeavour Group Limited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2D7D38">
        <w:trPr>
          <w:trHeight w:val="256"/>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Grenade Carb Killa High Protein Shake Banana Armour Chocolate &amp; Banana Flavoured</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HDPE</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Epik Brands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Grenade Carb Killa High Protein Shake </w:t>
            </w:r>
            <w:r w:rsidRPr="00BB4E8F">
              <w:rPr>
                <w:sz w:val="17"/>
                <w:szCs w:val="17"/>
              </w:rPr>
              <w:br/>
              <w:t>Cookies &amp; Cream Flavoured</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HDPE</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Epik Brands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Grenade Carb Killa High Protein Shake Fudge Brownie Flavoured</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HDPE</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Epik Brands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Grenade Carb Killa High Protein Shake Strawberries &amp; Cream Flavoured</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HDPE</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Epik Brands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Grenade Carb Killa High Protein Shake </w:t>
            </w:r>
            <w:r w:rsidRPr="00BB4E8F">
              <w:rPr>
                <w:sz w:val="17"/>
                <w:szCs w:val="17"/>
              </w:rPr>
              <w:br/>
              <w:t>White Chocolate Flavoured</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HDPE</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Epik Brands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Way Better Ginger &amp; Lemon Australian Sparkling Water Zero Calories Zero Sugar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Feel Good Foods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Way Better Hibiscus &amp; Vanilla Australian Sparkling Water Zero Calories Zero Sugar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Feel Good Foods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Way Better Lemon Australian Sparkling Water Zero Calories Zero Sugar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Feel Good Foods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Way Better Original Australian Sparkling Water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Feel Good Foods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Way Better Strawberry Australian Sparkling Water Zero Calories Zero Sugar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Feel Good Foods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Hard Fizz Fisher LTD Edition Pineapple &amp; Agave Sparkling Hard Seltzer Naturally Brewed</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Fizzy Mates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Hard Fizz Natural Caffeine Sparkling Hard Seltzer Grape &amp; Stawberry 99% Sugar Free </w:t>
            </w:r>
            <w:r w:rsidRPr="00BB4E8F">
              <w:rPr>
                <w:sz w:val="17"/>
                <w:szCs w:val="17"/>
              </w:rPr>
              <w:br/>
              <w:t>Naturally Brewed</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250ml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Fizzy Mates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Matso’s Broome Brewery Hard Berry &amp; Lime Naturally Alcoholic Less Sugar Real Fruit</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Good Drinks Australia</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Matso’s Broome Brewery Hard Lemon Naturally Alcoholic Less Sugar Real Fruit</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Good Drinks Australia</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Matso’s Broome Brewery Hard Melon &amp; Mint Naturally Alcoholic Less Sugar Real Fruit</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Good Drinks Australia</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Matso’s Broome Brewery Hard Orange &amp; Yuzu Naturally Alcoholic Less Sugar Real Fruit</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Good Drinks Australia</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Monday Distillery Mezcalita Non-Alcoholic </w:t>
            </w:r>
            <w:r w:rsidRPr="00BB4E8F">
              <w:rPr>
                <w:sz w:val="17"/>
                <w:szCs w:val="17"/>
              </w:rPr>
              <w:br/>
              <w:t>Sugar Free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Higher State Co</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Applelachia Organic Sparkling Raspberry + Lime </w:t>
            </w:r>
            <w:r w:rsidRPr="0087626D">
              <w:rPr>
                <w:spacing w:val="-2"/>
                <w:sz w:val="17"/>
                <w:szCs w:val="17"/>
              </w:rPr>
              <w:t>Prebi</w:t>
            </w:r>
            <w:r w:rsidR="0087626D" w:rsidRPr="0087626D">
              <w:rPr>
                <w:spacing w:val="-2"/>
                <w:sz w:val="17"/>
                <w:szCs w:val="17"/>
              </w:rPr>
              <w:t xml:space="preserve">otics + Probiotics Apple Cider </w:t>
            </w:r>
            <w:r w:rsidRPr="0087626D">
              <w:rPr>
                <w:spacing w:val="-2"/>
                <w:sz w:val="17"/>
                <w:szCs w:val="17"/>
              </w:rPr>
              <w:t>Vinegar Drink</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Juicy Isle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Kombucha Bucha of Byron Acai Berry </w:t>
            </w:r>
            <w:r w:rsidRPr="00BB4E8F">
              <w:rPr>
                <w:sz w:val="17"/>
                <w:szCs w:val="17"/>
              </w:rPr>
              <w:br/>
              <w:t>Hard Seltzer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 xml:space="preserve">Kombucha Brewing Co Pty Ltd </w:t>
            </w:r>
            <w:r w:rsidRPr="00BB4E8F">
              <w:rPr>
                <w:sz w:val="17"/>
                <w:szCs w:val="17"/>
              </w:rPr>
              <w:br/>
              <w:t>t/as The Bucha of Byron</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Kombucha Bucha of Byron Tropical Hard Seltzer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 xml:space="preserve">Kombucha Brewing Co Pty Ltd </w:t>
            </w:r>
            <w:r w:rsidRPr="00BB4E8F">
              <w:rPr>
                <w:sz w:val="17"/>
                <w:szCs w:val="17"/>
              </w:rPr>
              <w:br/>
              <w:t>t/as The Bucha of Byron</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Sneaky Bucha of Byron Low Carb Crisp Lager With A Dash Of Kombucha</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 xml:space="preserve">Kombucha Brewing Co Pty Ltd </w:t>
            </w:r>
            <w:r w:rsidRPr="00BB4E8F">
              <w:rPr>
                <w:sz w:val="17"/>
                <w:szCs w:val="17"/>
              </w:rPr>
              <w:br/>
              <w:t>t/as The Bucha of Byron</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Ice Break With Oak Chocolate Mocha</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750ml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HDPE</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Lactalis Australia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Ice Break With Oak Chocolate Mocha</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500ml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HDPE</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Lactalis Australia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Oak Thickshake Hokey Pokey</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425ml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PET</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Lactalis Australia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Murree Brewery Bigg Apple Fizzzzy Fun Carbonated Apple Flavoured Drink</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M&amp;H Importers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Murree Brewery Cindy Non Alcoholic Malt Drink</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M&amp;H Importers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Murree Brewery Lemon Malt Non Alcoholic Carbonated Lemon Flavoured Malt Drink</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M&amp;H Importers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Murree Brewery Peach Malt Non Alcoholic Carbonated Peach Malt Drink Delicious Aaaaaroooo Drink</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M&amp;H Importers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Murree Brewery’s Apple Malt Non Alcoholic Carbonated Apple Flavoured Malt Drink</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M&amp;H Importers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Murree Brewery’s Lemon Malt Non Alcoholic Carbonated Lemon Flavoured Malt Drink</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M&amp;H Importers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Murree Brewery’s Malt 79 Non Alcoholic Carbonated Malt Drink</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M&amp;H Importers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Murree Brewery’s Pome Malt Non Alcoholic Carbonated Pome Malt Drink</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M&amp;H Importers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Nudie Probiotic Smoothie Mango Passionfruit Pear Orange Banana</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400ml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PET</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Monde Nissin Australia Pty Ltd t/as Nudie Foods</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Nudie Probiotic Smoothie Strawberry Raspberry Pear Orange Banana</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400ml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PET</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Monde Nissin Australia Pty Ltd t/as Nudie Foods</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My Muscle Chef Protein Shake Mango &amp; Coconut Flavoured 34g Protein Low Fat Low Sugar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375ml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PET</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My Muscle Chef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Flagcan Distributors</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My Muscle Chef Protein Shake Strawberry Flavoured 32g Protein Low Fat Low Sugar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375ml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PET</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My Muscle Chef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Flagcan Distributors</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Cleanse NudeHerbs With Natural Lemonade Flavour Freshly Brewed Dandelion Nettle Coriander Marjoram Ginger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NudeHerbs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Focus NudeHerbs With Natural Tropical Pineapple Flavour Ginkgo Turmeric Siberian Ginseng Sage Rosemary Green Tea</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NudeHerbs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Relax NudeHerbs With Natural Mango Flavour Freshly Brewed Lemon Balm Passionflower Holy Basil Damiana Hop Hibiscus</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NudeHerbs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Malfy Italy Con Limone Sparkling Lemon Gin Aperitivo Lemon Gin &amp; Tonica With </w:t>
            </w:r>
            <w:r w:rsidRPr="00BB4E8F">
              <w:rPr>
                <w:sz w:val="17"/>
                <w:szCs w:val="17"/>
              </w:rPr>
              <w:br/>
              <w:t>A Hint Of Mint</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pacing w:val="-4"/>
                <w:sz w:val="17"/>
                <w:szCs w:val="17"/>
              </w:rPr>
            </w:pPr>
            <w:r w:rsidRPr="00BB4E8F">
              <w:rPr>
                <w:spacing w:val="-4"/>
                <w:sz w:val="17"/>
                <w:szCs w:val="17"/>
              </w:rPr>
              <w:t>Pernod Ricard Winemakers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Malfy Italy Rosa Sparkling Pink Grapefruit Gin Aperitivo Pink Grapefruit Gin &amp; Tonica </w:t>
            </w:r>
            <w:r w:rsidRPr="00BB4E8F">
              <w:rPr>
                <w:sz w:val="17"/>
                <w:szCs w:val="17"/>
              </w:rPr>
              <w:br/>
              <w:t>With A Hint Of Rosemary</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pacing w:val="-4"/>
                <w:sz w:val="17"/>
                <w:szCs w:val="17"/>
              </w:rPr>
              <w:t>Pernod Ricard Winemakers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West Coast Cooler Hard Seltzer Alcoholic Sparkling Water With A Dash Of Lime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250ml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pacing w:val="-4"/>
                <w:sz w:val="17"/>
                <w:szCs w:val="17"/>
              </w:rPr>
            </w:pPr>
            <w:r w:rsidRPr="00BB4E8F">
              <w:rPr>
                <w:spacing w:val="-4"/>
                <w:sz w:val="17"/>
                <w:szCs w:val="17"/>
              </w:rPr>
              <w:t>Pernod Ricard Winemakers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West Coast Cooler Hard Seltzer Alcoholic Sparkling Water With A Dash Of Mango</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250ml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pacing w:val="-4"/>
                <w:sz w:val="17"/>
                <w:szCs w:val="17"/>
              </w:rPr>
            </w:pPr>
            <w:r w:rsidRPr="00BB4E8F">
              <w:rPr>
                <w:spacing w:val="-4"/>
                <w:sz w:val="17"/>
                <w:szCs w:val="17"/>
              </w:rPr>
              <w:t>Pernod Ricard Winemakers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Pirate Life Brewing &lt; 100 Under Calories Pale Ale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355ml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Pirate Life Brewery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Pirate Life Brewing Blackcurrant &amp; Blackberry Imperial Stout</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500ml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Pirate Life Brewery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Pirate Life Brewing Choc Porter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355ml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Pirate Life Brewery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Pirate Life Brewing Dilmah Earl Grey IPA</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355ml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Pirate Life Brewery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Pirate Life Brewing Trang White Ale </w:t>
            </w:r>
            <w:r w:rsidRPr="00BB4E8F">
              <w:rPr>
                <w:sz w:val="17"/>
                <w:szCs w:val="17"/>
              </w:rPr>
              <w:br/>
              <w:t>Lemongrass + Ginger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355ml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Pirate Life Brewery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Pirate Life Brewing Trans-Tasman IIPA </w:t>
            </w:r>
            <w:r w:rsidRPr="00BB4E8F">
              <w:rPr>
                <w:sz w:val="17"/>
                <w:szCs w:val="17"/>
              </w:rPr>
              <w:br/>
              <w:t>Imperial India Pale Ale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500ml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Pirate Life Brewery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Soul Origin Cloudy Apple Cold Pressed Juice Home Squeezed Apple Juice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PET</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Preshafood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Soul Origin Honest Orange Cold Pressed Juice Straight Up Orange Juice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PET</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Preshafood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Soul Origin Minty Melon Cold Pressed Juice Watermelon+Apple+Mint</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PET</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Preshafood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Soul Origin Tutti Kale Cold Pressed Juice Kale+Pear+Apple+Ginger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PET</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Preshafood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Remedy Digestion With Prebiotics Ginger </w:t>
            </w:r>
            <w:r w:rsidRPr="00BB4E8F">
              <w:rPr>
                <w:sz w:val="17"/>
                <w:szCs w:val="17"/>
              </w:rPr>
              <w:br/>
              <w:t>No Sugar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60ml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Remedy Kombucha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Remedy Energy With 60MG Of Caffeine </w:t>
            </w:r>
            <w:r w:rsidRPr="00BB4E8F">
              <w:rPr>
                <w:sz w:val="17"/>
                <w:szCs w:val="17"/>
              </w:rPr>
              <w:br/>
              <w:t>No Sugar Berry</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60ml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Remedy Kombucha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Remedy Immune+ With Vitamins A, C &amp; B6 </w:t>
            </w:r>
            <w:r w:rsidRPr="00BB4E8F">
              <w:rPr>
                <w:sz w:val="17"/>
                <w:szCs w:val="17"/>
              </w:rPr>
              <w:br/>
              <w:t>No Sugar Lemon &amp; Lime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60ml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Remedy Kombucha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Remedy Organic Kombucha No Sugar Passionfruit</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250ml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Remedy Kombucha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JUST Water 100% Spring Water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1,000ml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LiquidPaper</w:t>
            </w:r>
            <w:r w:rsidR="00376E35">
              <w:rPr>
                <w:sz w:val="17"/>
                <w:szCs w:val="17"/>
              </w:rPr>
              <w:br/>
            </w:r>
            <w:r w:rsidRPr="00BB4E8F">
              <w:rPr>
                <w:sz w:val="17"/>
                <w:szCs w:val="17"/>
              </w:rPr>
              <w:t>Board</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Slades Beverages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C.A.N Vodka + Soda Pineapple &amp; Passionfruit Low Sugar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Southtrade International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C.A.N Vodka + Soda Ruby Grapefruit Low Sugar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Southtrade International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Fireball Cinnamon Whisky</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1,750ml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PET</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Southtrade International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Mr Black Session Espresso Martini Eyes Open</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200ml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Southtrade International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Southern Comfort Black Whiskey Liqueur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PET</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Southtrade International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Southern Comfort Black Whiskey Liqueur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200ml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PET</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Southtrade International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Southern Comfort Original Whiskey Liqueur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200ml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PET</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Southtrade International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Juice Lab Wellness Calm Plant Based All Natural No Added Sugar Sparkling Blueberry </w:t>
            </w:r>
            <w:r w:rsidRPr="00BB4E8F">
              <w:rPr>
                <w:sz w:val="17"/>
                <w:szCs w:val="17"/>
              </w:rPr>
              <w:br/>
              <w:t>With Hemp &amp; Chamomile</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250ml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Thirsty Brothers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Juice Lab Wellness Focus Plant Based All Natural No Added Sugar Sparkling Lemon </w:t>
            </w:r>
            <w:r w:rsidRPr="00BB4E8F">
              <w:rPr>
                <w:sz w:val="17"/>
                <w:szCs w:val="17"/>
              </w:rPr>
              <w:br/>
              <w:t>With Ginger &amp; Ginseng</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250ml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Thirsty Brothers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 xml:space="preserve">Juice Lab Wellness Uplift Plant Based All Natural No Added Sugar Sparkling Orange </w:t>
            </w:r>
            <w:r w:rsidRPr="00BB4E8F">
              <w:rPr>
                <w:sz w:val="17"/>
                <w:szCs w:val="17"/>
              </w:rPr>
              <w:br/>
              <w:t>With Turmeric &amp; Ginger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250ml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Thirsty Brothers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Four Pillars Rare Dry Gin &amp; Tonic</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250ml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Vanguard Luxury Brands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Marine Stores Ltd</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El Toro Tequila Blanco Grapefruit Paloma Tequila, Lime, Grapefruit &amp; Soda Water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Vok Beverages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El Toro Tequila Blanco Lime Ranch Water Tequila, Lime &amp; Soda Water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Vok Beverages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El Toro Tequila Blanco Mango Margarita Tequila, Lime, Mango &amp; Soda Water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330ml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Vok Beverages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Vale El Toro Margarita Sour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375ml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Vok Beverages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Vok Passionfruit Collins Made With Vok Passionfruit Liqueur Vodka, Lemon Juice &amp; Soda Water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250ml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Vok Beverages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Vok Ready To Pour Cocktail Classic Cosmopolitan</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500ml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Vok Beverages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Vok Ready To Pour Cocktail Classic Margarita</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500ml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Vok Beverages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Vok Ready To Pour Cocktail Lychee Martini</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500ml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Vok Beverages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Vok Ready To Pour Cocktail Tropical Daquiri</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500ml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Glass</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Vok Beverages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Vok Strawberry Mojito Made With Vok Strawberry Liqueur White Rum, Lime Juice &amp; Soda Water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250ml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Vok Beverages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r w:rsidR="00BB4E8F" w:rsidRPr="00BB4E8F" w:rsidTr="00A57DC2">
        <w:trPr>
          <w:trHeight w:val="20"/>
        </w:trPr>
        <w:tc>
          <w:tcPr>
            <w:tcW w:w="1893" w:type="pct"/>
            <w:noWrap/>
            <w:hideMark/>
          </w:tcPr>
          <w:p w:rsidR="00BB4E8F" w:rsidRPr="00BB4E8F" w:rsidRDefault="00BB4E8F" w:rsidP="00BB4E8F">
            <w:pPr>
              <w:spacing w:after="0"/>
              <w:ind w:left="159" w:hanging="159"/>
              <w:jc w:val="left"/>
              <w:rPr>
                <w:sz w:val="17"/>
                <w:szCs w:val="17"/>
              </w:rPr>
            </w:pPr>
            <w:r w:rsidRPr="00BB4E8F">
              <w:rPr>
                <w:sz w:val="17"/>
                <w:szCs w:val="17"/>
              </w:rPr>
              <w:t>Vok Watermelon Gin Fizz Made With Watermelon Liqueur Gin, Lime Juice &amp; Soda Water</w:t>
            </w:r>
          </w:p>
        </w:tc>
        <w:tc>
          <w:tcPr>
            <w:tcW w:w="456" w:type="pct"/>
            <w:noWrap/>
            <w:hideMark/>
          </w:tcPr>
          <w:p w:rsidR="00BB4E8F" w:rsidRPr="00BB4E8F" w:rsidRDefault="00BB4E8F" w:rsidP="00BB4E8F">
            <w:pPr>
              <w:spacing w:after="0"/>
              <w:ind w:right="170"/>
              <w:jc w:val="right"/>
              <w:rPr>
                <w:sz w:val="17"/>
                <w:szCs w:val="17"/>
              </w:rPr>
            </w:pPr>
            <w:r w:rsidRPr="00BB4E8F">
              <w:rPr>
                <w:sz w:val="17"/>
                <w:szCs w:val="17"/>
              </w:rPr>
              <w:t>250ml</w:t>
            </w:r>
          </w:p>
        </w:tc>
        <w:tc>
          <w:tcPr>
            <w:tcW w:w="529" w:type="pct"/>
            <w:noWrap/>
            <w:hideMark/>
          </w:tcPr>
          <w:p w:rsidR="00BB4E8F" w:rsidRPr="00BB4E8F" w:rsidRDefault="00BB4E8F" w:rsidP="00BB4E8F">
            <w:pPr>
              <w:spacing w:after="0"/>
              <w:ind w:left="159" w:hanging="159"/>
              <w:jc w:val="left"/>
              <w:rPr>
                <w:sz w:val="17"/>
                <w:szCs w:val="17"/>
              </w:rPr>
            </w:pPr>
            <w:r w:rsidRPr="00BB4E8F">
              <w:rPr>
                <w:sz w:val="17"/>
                <w:szCs w:val="17"/>
              </w:rPr>
              <w:t>Aluminium</w:t>
            </w:r>
          </w:p>
        </w:tc>
        <w:tc>
          <w:tcPr>
            <w:tcW w:w="1362" w:type="pct"/>
            <w:noWrap/>
            <w:hideMark/>
          </w:tcPr>
          <w:p w:rsidR="00BB4E8F" w:rsidRPr="00BB4E8F" w:rsidRDefault="00BB4E8F" w:rsidP="00BB4E8F">
            <w:pPr>
              <w:spacing w:after="0"/>
              <w:ind w:left="272" w:right="113" w:hanging="159"/>
              <w:jc w:val="left"/>
              <w:rPr>
                <w:sz w:val="17"/>
                <w:szCs w:val="17"/>
              </w:rPr>
            </w:pPr>
            <w:r w:rsidRPr="00BB4E8F">
              <w:rPr>
                <w:sz w:val="17"/>
                <w:szCs w:val="17"/>
              </w:rPr>
              <w:t>Vok Beverages Pty Ltd</w:t>
            </w:r>
          </w:p>
        </w:tc>
        <w:tc>
          <w:tcPr>
            <w:tcW w:w="760" w:type="pct"/>
            <w:noWrap/>
            <w:hideMark/>
          </w:tcPr>
          <w:p w:rsidR="00BB4E8F" w:rsidRPr="00BB4E8F" w:rsidRDefault="00BB4E8F" w:rsidP="00BB4E8F">
            <w:pPr>
              <w:spacing w:after="0"/>
              <w:ind w:left="159" w:hanging="159"/>
              <w:jc w:val="left"/>
              <w:rPr>
                <w:sz w:val="17"/>
                <w:szCs w:val="17"/>
              </w:rPr>
            </w:pPr>
            <w:r w:rsidRPr="00BB4E8F">
              <w:rPr>
                <w:sz w:val="17"/>
                <w:szCs w:val="17"/>
              </w:rPr>
              <w:t>Statewide Recycling</w:t>
            </w:r>
          </w:p>
        </w:tc>
      </w:tr>
    </w:tbl>
    <w:p w:rsidR="00BB4E8F" w:rsidRPr="00BB4E8F" w:rsidRDefault="00BB4E8F" w:rsidP="00BB4E8F">
      <w:pPr>
        <w:pBdr>
          <w:bottom w:val="single" w:sz="4" w:space="1" w:color="auto"/>
        </w:pBdr>
        <w:spacing w:after="0" w:line="52" w:lineRule="exact"/>
        <w:jc w:val="center"/>
        <w:rPr>
          <w:rFonts w:ascii="Times New Roman" w:eastAsia="Times New Roman" w:hAnsi="Times New Roman"/>
          <w:sz w:val="17"/>
          <w:szCs w:val="17"/>
        </w:rPr>
      </w:pPr>
    </w:p>
    <w:p w:rsidR="00BB4E8F" w:rsidRPr="00BB4E8F" w:rsidRDefault="00BB4E8F" w:rsidP="00BB4E8F">
      <w:pPr>
        <w:pBdr>
          <w:top w:val="single" w:sz="4" w:space="1" w:color="auto"/>
        </w:pBdr>
        <w:spacing w:before="34" w:after="0" w:line="14" w:lineRule="exact"/>
        <w:jc w:val="center"/>
        <w:rPr>
          <w:rFonts w:ascii="Times New Roman" w:eastAsia="Times New Roman" w:hAnsi="Times New Roman"/>
          <w:sz w:val="17"/>
          <w:szCs w:val="17"/>
        </w:rPr>
      </w:pPr>
    </w:p>
    <w:p w:rsidR="0087626D" w:rsidRDefault="0087626D">
      <w:pPr>
        <w:spacing w:after="0" w:line="240" w:lineRule="auto"/>
        <w:jc w:val="left"/>
        <w:rPr>
          <w:rFonts w:ascii="Times New Roman" w:hAnsi="Times New Roman"/>
          <w:caps/>
          <w:sz w:val="17"/>
          <w:szCs w:val="17"/>
        </w:rPr>
      </w:pPr>
      <w:r>
        <w:rPr>
          <w:rFonts w:ascii="Times New Roman" w:hAnsi="Times New Roman"/>
          <w:caps/>
          <w:sz w:val="17"/>
          <w:szCs w:val="17"/>
        </w:rPr>
        <w:br w:type="page"/>
      </w:r>
    </w:p>
    <w:p w:rsidR="00590DF7" w:rsidRPr="00590DF7" w:rsidRDefault="00590DF7" w:rsidP="000B0C3D">
      <w:pPr>
        <w:pStyle w:val="Heading2"/>
      </w:pPr>
      <w:bookmarkStart w:id="5" w:name="_Toc82075678"/>
      <w:r w:rsidRPr="00590DF7">
        <w:t>Fisheries Management Act 2007</w:t>
      </w:r>
      <w:bookmarkEnd w:id="5"/>
    </w:p>
    <w:p w:rsidR="00590DF7" w:rsidRPr="00590DF7" w:rsidRDefault="00590DF7" w:rsidP="00590DF7">
      <w:pPr>
        <w:jc w:val="center"/>
        <w:rPr>
          <w:rFonts w:ascii="Times New Roman" w:hAnsi="Times New Roman"/>
          <w:smallCaps/>
          <w:sz w:val="17"/>
          <w:szCs w:val="17"/>
        </w:rPr>
      </w:pPr>
      <w:r w:rsidRPr="00590DF7">
        <w:rPr>
          <w:rFonts w:ascii="Times New Roman" w:hAnsi="Times New Roman"/>
          <w:smallCaps/>
          <w:sz w:val="17"/>
          <w:szCs w:val="17"/>
        </w:rPr>
        <w:t>Section 79</w:t>
      </w:r>
    </w:p>
    <w:p w:rsidR="00590DF7" w:rsidRPr="00590DF7" w:rsidRDefault="00590DF7" w:rsidP="00590DF7">
      <w:pPr>
        <w:jc w:val="center"/>
        <w:rPr>
          <w:rFonts w:ascii="Times New Roman" w:hAnsi="Times New Roman"/>
          <w:i/>
          <w:sz w:val="17"/>
          <w:szCs w:val="17"/>
        </w:rPr>
      </w:pPr>
      <w:r w:rsidRPr="00590DF7">
        <w:rPr>
          <w:rFonts w:ascii="Times New Roman" w:hAnsi="Times New Roman"/>
          <w:i/>
          <w:sz w:val="17"/>
          <w:szCs w:val="17"/>
        </w:rPr>
        <w:t>Variation</w:t>
      </w:r>
    </w:p>
    <w:p w:rsidR="00590DF7" w:rsidRPr="00590DF7" w:rsidRDefault="00590DF7" w:rsidP="00590DF7">
      <w:pPr>
        <w:rPr>
          <w:rFonts w:ascii="Times New Roman" w:eastAsia="Times New Roman" w:hAnsi="Times New Roman"/>
          <w:sz w:val="17"/>
          <w:szCs w:val="17"/>
        </w:rPr>
      </w:pPr>
      <w:r w:rsidRPr="00590DF7">
        <w:rPr>
          <w:rFonts w:ascii="Times New Roman" w:eastAsia="Times New Roman" w:hAnsi="Times New Roman"/>
          <w:sz w:val="17"/>
          <w:szCs w:val="17"/>
        </w:rPr>
        <w:t xml:space="preserve">Take note that at the request of the Minister to whom the administration of the </w:t>
      </w:r>
      <w:r w:rsidRPr="00590DF7">
        <w:rPr>
          <w:rFonts w:ascii="Times New Roman" w:eastAsia="Times New Roman" w:hAnsi="Times New Roman"/>
          <w:i/>
          <w:sz w:val="17"/>
          <w:szCs w:val="17"/>
        </w:rPr>
        <w:t>Marine Parks Act 2007</w:t>
      </w:r>
      <w:r w:rsidRPr="00590DF7">
        <w:rPr>
          <w:rFonts w:ascii="Times New Roman" w:eastAsia="Times New Roman" w:hAnsi="Times New Roman"/>
          <w:sz w:val="17"/>
          <w:szCs w:val="17"/>
        </w:rPr>
        <w:t xml:space="preserve"> is committed the notice made under Section 79 of the </w:t>
      </w:r>
      <w:r w:rsidRPr="00590DF7">
        <w:rPr>
          <w:rFonts w:ascii="Times New Roman" w:eastAsia="Times New Roman" w:hAnsi="Times New Roman"/>
          <w:i/>
          <w:sz w:val="17"/>
          <w:szCs w:val="17"/>
        </w:rPr>
        <w:t>Fisheries Management Act 2007</w:t>
      </w:r>
      <w:r w:rsidRPr="00590DF7">
        <w:rPr>
          <w:rFonts w:ascii="Times New Roman" w:eastAsia="Times New Roman" w:hAnsi="Times New Roman"/>
          <w:sz w:val="17"/>
          <w:szCs w:val="17"/>
        </w:rPr>
        <w:t xml:space="preserve">, dated 8 July 2021, and published in the </w:t>
      </w:r>
      <w:r w:rsidRPr="00590DF7">
        <w:rPr>
          <w:rFonts w:ascii="Times New Roman" w:eastAsia="Times New Roman" w:hAnsi="Times New Roman"/>
          <w:i/>
          <w:sz w:val="17"/>
          <w:szCs w:val="17"/>
        </w:rPr>
        <w:t>South Australian Government Gazette</w:t>
      </w:r>
      <w:r w:rsidRPr="00590DF7">
        <w:rPr>
          <w:rFonts w:ascii="Times New Roman" w:eastAsia="Times New Roman" w:hAnsi="Times New Roman"/>
          <w:sz w:val="17"/>
          <w:szCs w:val="17"/>
        </w:rPr>
        <w:t xml:space="preserve"> dated 8 July 2021, on page 2822, being the first notice on that page, referring to Closure to Restrict Fishing Activities in Marine Parks, is hereby varied such that Schedule 3, the period to which the notice applies is deleted and the following is inserted:</w:t>
      </w:r>
    </w:p>
    <w:p w:rsidR="00590DF7" w:rsidRPr="00590DF7" w:rsidRDefault="00590DF7" w:rsidP="00590DF7">
      <w:pPr>
        <w:jc w:val="center"/>
        <w:rPr>
          <w:rFonts w:ascii="Times New Roman" w:hAnsi="Times New Roman"/>
          <w:smallCaps/>
          <w:sz w:val="17"/>
          <w:szCs w:val="17"/>
        </w:rPr>
      </w:pPr>
      <w:r w:rsidRPr="00590DF7">
        <w:rPr>
          <w:rFonts w:ascii="Times New Roman" w:hAnsi="Times New Roman"/>
          <w:smallCaps/>
          <w:sz w:val="17"/>
          <w:szCs w:val="17"/>
        </w:rPr>
        <w:t>Schedule 3</w:t>
      </w:r>
    </w:p>
    <w:p w:rsidR="00590DF7" w:rsidRPr="00590DF7" w:rsidRDefault="00590DF7" w:rsidP="00590DF7">
      <w:pPr>
        <w:rPr>
          <w:rFonts w:ascii="Times New Roman" w:eastAsia="Times New Roman" w:hAnsi="Times New Roman"/>
          <w:sz w:val="17"/>
          <w:szCs w:val="17"/>
        </w:rPr>
      </w:pPr>
      <w:r w:rsidRPr="00590DF7">
        <w:rPr>
          <w:rFonts w:ascii="Times New Roman" w:eastAsia="Times New Roman" w:hAnsi="Times New Roman"/>
          <w:sz w:val="17"/>
          <w:szCs w:val="17"/>
        </w:rPr>
        <w:t>From 00:01 hrs on 9 July 2021 until 23:59 hrs on 9 June 2022.</w:t>
      </w:r>
    </w:p>
    <w:p w:rsidR="00590DF7" w:rsidRPr="00590DF7" w:rsidRDefault="00590DF7" w:rsidP="004F471A">
      <w:pPr>
        <w:pStyle w:val="GG-SDated"/>
      </w:pPr>
      <w:r w:rsidRPr="00590DF7">
        <w:t>Dated: 8 September 2021</w:t>
      </w:r>
    </w:p>
    <w:p w:rsidR="00590DF7" w:rsidRPr="00590DF7" w:rsidRDefault="00590DF7" w:rsidP="00590DF7">
      <w:pPr>
        <w:spacing w:after="0"/>
        <w:jc w:val="right"/>
        <w:rPr>
          <w:rFonts w:ascii="Times New Roman" w:eastAsia="Times New Roman" w:hAnsi="Times New Roman"/>
          <w:smallCaps/>
          <w:sz w:val="17"/>
          <w:szCs w:val="20"/>
        </w:rPr>
      </w:pPr>
      <w:r w:rsidRPr="00590DF7">
        <w:rPr>
          <w:rFonts w:ascii="Times New Roman" w:eastAsia="Times New Roman" w:hAnsi="Times New Roman"/>
          <w:smallCaps/>
          <w:sz w:val="17"/>
          <w:szCs w:val="20"/>
        </w:rPr>
        <w:t>Professor Gavin Begg</w:t>
      </w:r>
    </w:p>
    <w:p w:rsidR="00590DF7" w:rsidRPr="00590DF7" w:rsidRDefault="00590DF7" w:rsidP="00590DF7">
      <w:pPr>
        <w:spacing w:after="0"/>
        <w:jc w:val="right"/>
        <w:rPr>
          <w:rFonts w:ascii="Times New Roman" w:eastAsia="Times New Roman" w:hAnsi="Times New Roman"/>
          <w:sz w:val="17"/>
          <w:szCs w:val="17"/>
        </w:rPr>
      </w:pPr>
      <w:r w:rsidRPr="00590DF7">
        <w:rPr>
          <w:rFonts w:ascii="Times New Roman" w:eastAsia="Times New Roman" w:hAnsi="Times New Roman"/>
          <w:sz w:val="17"/>
          <w:szCs w:val="17"/>
        </w:rPr>
        <w:t>Executive Director, Fisheries and Aquaculture</w:t>
      </w:r>
    </w:p>
    <w:p w:rsidR="00590DF7" w:rsidRDefault="00590DF7" w:rsidP="00717055">
      <w:pPr>
        <w:spacing w:after="0"/>
        <w:jc w:val="right"/>
        <w:rPr>
          <w:rFonts w:ascii="Times New Roman" w:eastAsia="Times New Roman" w:hAnsi="Times New Roman"/>
          <w:sz w:val="17"/>
          <w:szCs w:val="17"/>
        </w:rPr>
      </w:pPr>
      <w:r w:rsidRPr="00590DF7">
        <w:rPr>
          <w:rFonts w:ascii="Times New Roman" w:eastAsia="Times New Roman" w:hAnsi="Times New Roman"/>
          <w:sz w:val="17"/>
          <w:szCs w:val="17"/>
        </w:rPr>
        <w:t>Delegate of the Minister for Primary Industries and Regional Development</w:t>
      </w:r>
    </w:p>
    <w:p w:rsidR="00717055" w:rsidRDefault="00717055" w:rsidP="00717055">
      <w:pPr>
        <w:pBdr>
          <w:bottom w:val="single" w:sz="4" w:space="1" w:color="auto"/>
        </w:pBdr>
        <w:spacing w:after="0" w:line="52" w:lineRule="exact"/>
        <w:jc w:val="center"/>
        <w:rPr>
          <w:rFonts w:ascii="Times New Roman" w:eastAsia="Times New Roman" w:hAnsi="Times New Roman"/>
          <w:sz w:val="17"/>
          <w:szCs w:val="17"/>
        </w:rPr>
      </w:pPr>
    </w:p>
    <w:p w:rsidR="00717055" w:rsidRDefault="00717055" w:rsidP="00717055">
      <w:pPr>
        <w:pBdr>
          <w:top w:val="single" w:sz="4" w:space="1" w:color="auto"/>
        </w:pBdr>
        <w:spacing w:before="34" w:after="0" w:line="14" w:lineRule="exact"/>
        <w:jc w:val="center"/>
        <w:rPr>
          <w:rFonts w:ascii="Times New Roman" w:eastAsia="Times New Roman" w:hAnsi="Times New Roman"/>
          <w:sz w:val="17"/>
          <w:szCs w:val="17"/>
        </w:rPr>
      </w:pPr>
    </w:p>
    <w:p w:rsidR="00717055" w:rsidRPr="00590DF7" w:rsidRDefault="00717055" w:rsidP="002673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BB4E8F" w:rsidRPr="00BB4E8F" w:rsidRDefault="00BB4E8F" w:rsidP="00385BEB">
      <w:pPr>
        <w:pStyle w:val="Heading2"/>
      </w:pPr>
      <w:bookmarkStart w:id="6" w:name="_Toc82075679"/>
      <w:r w:rsidRPr="00BB4E8F">
        <w:t>Housing Improvement Act 2016</w:t>
      </w:r>
      <w:bookmarkEnd w:id="6"/>
    </w:p>
    <w:p w:rsidR="00BB4E8F" w:rsidRPr="00BB4E8F" w:rsidRDefault="00BB4E8F" w:rsidP="00BB4E8F">
      <w:pPr>
        <w:jc w:val="center"/>
        <w:rPr>
          <w:rFonts w:ascii="Times New Roman" w:hAnsi="Times New Roman"/>
          <w:i/>
          <w:sz w:val="17"/>
          <w:szCs w:val="17"/>
        </w:rPr>
      </w:pPr>
      <w:r w:rsidRPr="00BB4E8F">
        <w:rPr>
          <w:rFonts w:ascii="Times New Roman" w:hAnsi="Times New Roman"/>
          <w:i/>
          <w:sz w:val="17"/>
          <w:szCs w:val="17"/>
        </w:rPr>
        <w:t>Rent Control Issued</w:t>
      </w:r>
    </w:p>
    <w:p w:rsidR="00BB4E8F" w:rsidRPr="00BB4E8F" w:rsidRDefault="00BB4E8F" w:rsidP="00BB4E8F">
      <w:pPr>
        <w:rPr>
          <w:rFonts w:ascii="Times New Roman" w:eastAsia="Times New Roman" w:hAnsi="Times New Roman"/>
          <w:sz w:val="17"/>
          <w:szCs w:val="17"/>
        </w:rPr>
      </w:pPr>
      <w:r w:rsidRPr="00BB4E8F">
        <w:rPr>
          <w:rFonts w:ascii="Times New Roman" w:eastAsia="Times New Roman" w:hAnsi="Times New Roman"/>
          <w:sz w:val="17"/>
          <w:szCs w:val="17"/>
        </w:rPr>
        <w:t xml:space="preserve">The Minister for Human Services Delegate in the exercise of the powers conferred by the </w:t>
      </w:r>
      <w:r w:rsidRPr="00BB4E8F">
        <w:rPr>
          <w:rFonts w:ascii="Times New Roman" w:eastAsia="Times New Roman" w:hAnsi="Times New Roman"/>
          <w:i/>
          <w:sz w:val="17"/>
          <w:szCs w:val="17"/>
        </w:rPr>
        <w:t>Housing Improvement Act 2016</w:t>
      </w:r>
      <w:r w:rsidRPr="00BB4E8F">
        <w:rPr>
          <w:rFonts w:ascii="Times New Roman" w:eastAsia="Times New Roman" w:hAnsi="Times New Roman"/>
          <w:sz w:val="17"/>
          <w:szCs w:val="17"/>
        </w:rPr>
        <w:t xml:space="preserve">, does hereby fix the maximum rental per week which shall be payable subject to Section 55 of the </w:t>
      </w:r>
      <w:r w:rsidRPr="00BB4E8F">
        <w:rPr>
          <w:rFonts w:ascii="Times New Roman" w:eastAsia="Times New Roman" w:hAnsi="Times New Roman"/>
          <w:i/>
          <w:sz w:val="17"/>
          <w:szCs w:val="17"/>
        </w:rPr>
        <w:t>Residential Tenancies Act 1995</w:t>
      </w:r>
      <w:r w:rsidRPr="00BB4E8F">
        <w:rPr>
          <w:rFonts w:ascii="Times New Roman" w:eastAsia="Times New Roman" w:hAnsi="Times New Roman"/>
          <w:sz w:val="17"/>
          <w:szCs w:val="17"/>
        </w:rPr>
        <w:t>, in respect of each house described in the following table. The amount shown in the said table shall come into force on the date of this publication in the Gazette.</w:t>
      </w:r>
    </w:p>
    <w:tbl>
      <w:tblPr>
        <w:tblStyle w:val="TableGrid17"/>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7"/>
        <w:gridCol w:w="2693"/>
        <w:gridCol w:w="1560"/>
        <w:gridCol w:w="2121"/>
      </w:tblGrid>
      <w:tr w:rsidR="00BB4E8F" w:rsidRPr="00BB4E8F" w:rsidTr="00A57DC2">
        <w:tc>
          <w:tcPr>
            <w:tcW w:w="1592" w:type="pct"/>
            <w:tcBorders>
              <w:top w:val="single" w:sz="4" w:space="0" w:color="auto"/>
              <w:bottom w:val="single" w:sz="4" w:space="0" w:color="auto"/>
            </w:tcBorders>
            <w:vAlign w:val="center"/>
          </w:tcPr>
          <w:p w:rsidR="00BB4E8F" w:rsidRPr="00BB4E8F" w:rsidRDefault="00BB4E8F" w:rsidP="00BB4E8F">
            <w:pPr>
              <w:spacing w:before="40" w:after="40"/>
              <w:jc w:val="center"/>
              <w:rPr>
                <w:b/>
                <w:sz w:val="17"/>
                <w:szCs w:val="17"/>
              </w:rPr>
            </w:pPr>
            <w:r w:rsidRPr="00BB4E8F">
              <w:rPr>
                <w:b/>
                <w:sz w:val="17"/>
                <w:szCs w:val="17"/>
              </w:rPr>
              <w:t>Address of Premises</w:t>
            </w:r>
          </w:p>
        </w:tc>
        <w:tc>
          <w:tcPr>
            <w:tcW w:w="1440" w:type="pct"/>
            <w:tcBorders>
              <w:top w:val="single" w:sz="4" w:space="0" w:color="auto"/>
              <w:bottom w:val="single" w:sz="4" w:space="0" w:color="auto"/>
            </w:tcBorders>
            <w:vAlign w:val="center"/>
          </w:tcPr>
          <w:p w:rsidR="00BB4E8F" w:rsidRPr="00BB4E8F" w:rsidRDefault="00BB4E8F" w:rsidP="00BB4E8F">
            <w:pPr>
              <w:spacing w:before="40" w:after="40"/>
              <w:jc w:val="center"/>
              <w:rPr>
                <w:b/>
                <w:sz w:val="17"/>
                <w:szCs w:val="17"/>
              </w:rPr>
            </w:pPr>
            <w:r w:rsidRPr="00BB4E8F">
              <w:rPr>
                <w:b/>
                <w:sz w:val="17"/>
                <w:szCs w:val="17"/>
              </w:rPr>
              <w:t>Allotment Section</w:t>
            </w:r>
          </w:p>
        </w:tc>
        <w:tc>
          <w:tcPr>
            <w:tcW w:w="834" w:type="pct"/>
            <w:tcBorders>
              <w:top w:val="single" w:sz="4" w:space="0" w:color="auto"/>
              <w:bottom w:val="single" w:sz="4" w:space="0" w:color="auto"/>
            </w:tcBorders>
            <w:vAlign w:val="center"/>
          </w:tcPr>
          <w:p w:rsidR="00BB4E8F" w:rsidRPr="00BB4E8F" w:rsidRDefault="00BB4E8F" w:rsidP="00BB4E8F">
            <w:pPr>
              <w:spacing w:before="40" w:after="40"/>
              <w:jc w:val="center"/>
              <w:rPr>
                <w:b/>
                <w:sz w:val="17"/>
                <w:szCs w:val="17"/>
              </w:rPr>
            </w:pPr>
            <w:r w:rsidRPr="00BB4E8F">
              <w:rPr>
                <w:b/>
                <w:sz w:val="17"/>
                <w:szCs w:val="17"/>
                <w:u w:val="single"/>
              </w:rPr>
              <w:t xml:space="preserve">Certificate of Title </w:t>
            </w:r>
            <w:r w:rsidRPr="00BB4E8F">
              <w:rPr>
                <w:b/>
                <w:sz w:val="17"/>
                <w:szCs w:val="17"/>
              </w:rPr>
              <w:t>Volume/Folio</w:t>
            </w:r>
          </w:p>
        </w:tc>
        <w:tc>
          <w:tcPr>
            <w:tcW w:w="1134" w:type="pct"/>
            <w:tcBorders>
              <w:top w:val="single" w:sz="4" w:space="0" w:color="auto"/>
              <w:bottom w:val="single" w:sz="4" w:space="0" w:color="auto"/>
            </w:tcBorders>
            <w:vAlign w:val="center"/>
          </w:tcPr>
          <w:p w:rsidR="00BB4E8F" w:rsidRPr="00BB4E8F" w:rsidRDefault="00BB4E8F" w:rsidP="00BB4E8F">
            <w:pPr>
              <w:spacing w:before="40" w:after="40"/>
              <w:jc w:val="center"/>
              <w:rPr>
                <w:b/>
                <w:sz w:val="17"/>
                <w:szCs w:val="17"/>
              </w:rPr>
            </w:pPr>
            <w:r w:rsidRPr="00BB4E8F">
              <w:rPr>
                <w:b/>
                <w:sz w:val="17"/>
                <w:szCs w:val="17"/>
              </w:rPr>
              <w:t xml:space="preserve">Maximum Rental </w:t>
            </w:r>
            <w:r w:rsidRPr="00BB4E8F">
              <w:rPr>
                <w:b/>
                <w:sz w:val="17"/>
                <w:szCs w:val="17"/>
              </w:rPr>
              <w:br/>
              <w:t>per week payable</w:t>
            </w:r>
          </w:p>
        </w:tc>
      </w:tr>
      <w:tr w:rsidR="00BB4E8F" w:rsidRPr="00BB4E8F" w:rsidTr="00A57DC2">
        <w:tc>
          <w:tcPr>
            <w:tcW w:w="1592" w:type="pct"/>
            <w:tcBorders>
              <w:top w:val="single" w:sz="4" w:space="0" w:color="auto"/>
              <w:bottom w:val="single" w:sz="4" w:space="0" w:color="auto"/>
            </w:tcBorders>
          </w:tcPr>
          <w:p w:rsidR="00BB4E8F" w:rsidRPr="00BB4E8F" w:rsidRDefault="00BB4E8F" w:rsidP="00BB4E8F">
            <w:pPr>
              <w:spacing w:before="40" w:after="40"/>
              <w:ind w:left="159" w:hanging="159"/>
              <w:jc w:val="left"/>
              <w:rPr>
                <w:sz w:val="17"/>
                <w:szCs w:val="17"/>
              </w:rPr>
            </w:pPr>
            <w:r w:rsidRPr="00BB4E8F">
              <w:rPr>
                <w:sz w:val="17"/>
                <w:szCs w:val="17"/>
              </w:rPr>
              <w:t>5 Monte Court, North Haven SA 5018</w:t>
            </w:r>
          </w:p>
        </w:tc>
        <w:tc>
          <w:tcPr>
            <w:tcW w:w="1440" w:type="pct"/>
            <w:tcBorders>
              <w:top w:val="single" w:sz="4" w:space="0" w:color="auto"/>
              <w:bottom w:val="single" w:sz="4" w:space="0" w:color="auto"/>
            </w:tcBorders>
          </w:tcPr>
          <w:p w:rsidR="00BB4E8F" w:rsidRPr="00BB4E8F" w:rsidRDefault="00BB4E8F" w:rsidP="00BB4E8F">
            <w:pPr>
              <w:spacing w:before="40" w:after="40"/>
              <w:ind w:left="159" w:hanging="159"/>
              <w:jc w:val="left"/>
              <w:rPr>
                <w:sz w:val="17"/>
                <w:szCs w:val="17"/>
              </w:rPr>
            </w:pPr>
            <w:r w:rsidRPr="00BB4E8F">
              <w:rPr>
                <w:sz w:val="17"/>
                <w:szCs w:val="17"/>
              </w:rPr>
              <w:t>Allotment 886 Deposited Plan 10632 Hundred of Port Adelaide</w:t>
            </w:r>
          </w:p>
        </w:tc>
        <w:tc>
          <w:tcPr>
            <w:tcW w:w="834" w:type="pct"/>
            <w:tcBorders>
              <w:top w:val="single" w:sz="4" w:space="0" w:color="auto"/>
              <w:bottom w:val="single" w:sz="4" w:space="0" w:color="auto"/>
            </w:tcBorders>
          </w:tcPr>
          <w:p w:rsidR="00BB4E8F" w:rsidRPr="00BB4E8F" w:rsidRDefault="00BB4E8F" w:rsidP="00BB4E8F">
            <w:pPr>
              <w:spacing w:before="40" w:after="40"/>
              <w:jc w:val="center"/>
              <w:rPr>
                <w:sz w:val="17"/>
                <w:szCs w:val="17"/>
              </w:rPr>
            </w:pPr>
            <w:r w:rsidRPr="00BB4E8F">
              <w:rPr>
                <w:sz w:val="17"/>
                <w:szCs w:val="17"/>
              </w:rPr>
              <w:t>CT5270/245</w:t>
            </w:r>
          </w:p>
        </w:tc>
        <w:tc>
          <w:tcPr>
            <w:tcW w:w="1134" w:type="pct"/>
            <w:tcBorders>
              <w:top w:val="single" w:sz="4" w:space="0" w:color="auto"/>
              <w:bottom w:val="single" w:sz="4" w:space="0" w:color="auto"/>
            </w:tcBorders>
          </w:tcPr>
          <w:p w:rsidR="00BB4E8F" w:rsidRPr="00BB4E8F" w:rsidRDefault="00BB4E8F" w:rsidP="00BB4E8F">
            <w:pPr>
              <w:spacing w:before="40" w:after="0"/>
              <w:jc w:val="center"/>
              <w:rPr>
                <w:sz w:val="17"/>
                <w:szCs w:val="17"/>
              </w:rPr>
            </w:pPr>
            <w:r w:rsidRPr="00BB4E8F">
              <w:rPr>
                <w:sz w:val="17"/>
                <w:szCs w:val="17"/>
              </w:rPr>
              <w:t>$0.00</w:t>
            </w:r>
          </w:p>
          <w:p w:rsidR="00BB4E8F" w:rsidRPr="00BB4E8F" w:rsidRDefault="00BB4E8F" w:rsidP="00BB4E8F">
            <w:pPr>
              <w:spacing w:after="40"/>
              <w:jc w:val="center"/>
              <w:rPr>
                <w:sz w:val="17"/>
                <w:szCs w:val="17"/>
              </w:rPr>
            </w:pPr>
            <w:r w:rsidRPr="00BB4E8F">
              <w:rPr>
                <w:sz w:val="17"/>
                <w:szCs w:val="17"/>
              </w:rPr>
              <w:t>(unfit for human habitation)</w:t>
            </w:r>
          </w:p>
        </w:tc>
      </w:tr>
    </w:tbl>
    <w:p w:rsidR="00BB4E8F" w:rsidRPr="00BB4E8F" w:rsidRDefault="00BB4E8F" w:rsidP="00BB4E8F">
      <w:pPr>
        <w:spacing w:before="80" w:after="0"/>
        <w:rPr>
          <w:rFonts w:ascii="Times New Roman" w:eastAsia="Times New Roman" w:hAnsi="Times New Roman"/>
          <w:sz w:val="17"/>
          <w:szCs w:val="17"/>
        </w:rPr>
      </w:pPr>
      <w:r w:rsidRPr="00BB4E8F">
        <w:rPr>
          <w:rFonts w:ascii="Times New Roman" w:eastAsia="Times New Roman" w:hAnsi="Times New Roman"/>
          <w:sz w:val="17"/>
          <w:szCs w:val="17"/>
        </w:rPr>
        <w:t>Dated: 9 September 2021</w:t>
      </w:r>
    </w:p>
    <w:p w:rsidR="00BB4E8F" w:rsidRPr="00BB4E8F" w:rsidRDefault="00BB4E8F" w:rsidP="00BB4E8F">
      <w:pPr>
        <w:spacing w:after="0"/>
        <w:jc w:val="right"/>
        <w:rPr>
          <w:rFonts w:ascii="Times New Roman" w:eastAsia="Times New Roman" w:hAnsi="Times New Roman"/>
          <w:smallCaps/>
          <w:sz w:val="17"/>
          <w:szCs w:val="20"/>
        </w:rPr>
      </w:pPr>
      <w:r w:rsidRPr="00BB4E8F">
        <w:rPr>
          <w:rFonts w:ascii="Times New Roman" w:eastAsia="Times New Roman" w:hAnsi="Times New Roman"/>
          <w:smallCaps/>
          <w:sz w:val="17"/>
          <w:szCs w:val="20"/>
        </w:rPr>
        <w:t>Craig Thompson</w:t>
      </w:r>
    </w:p>
    <w:p w:rsidR="00BB4E8F" w:rsidRPr="00BB4E8F" w:rsidRDefault="00BB4E8F" w:rsidP="00BB4E8F">
      <w:pPr>
        <w:spacing w:after="0"/>
        <w:jc w:val="right"/>
        <w:rPr>
          <w:rFonts w:ascii="Times New Roman" w:eastAsia="Times New Roman" w:hAnsi="Times New Roman"/>
          <w:sz w:val="17"/>
          <w:szCs w:val="17"/>
        </w:rPr>
      </w:pPr>
      <w:r w:rsidRPr="00BB4E8F">
        <w:rPr>
          <w:rFonts w:ascii="Times New Roman" w:eastAsia="Times New Roman" w:hAnsi="Times New Roman"/>
          <w:sz w:val="17"/>
          <w:szCs w:val="17"/>
        </w:rPr>
        <w:t>Housing Regulator and Registrar</w:t>
      </w:r>
    </w:p>
    <w:p w:rsidR="00BB4E8F" w:rsidRPr="00BB4E8F" w:rsidRDefault="00BB4E8F" w:rsidP="00BB4E8F">
      <w:pPr>
        <w:spacing w:after="0"/>
        <w:jc w:val="right"/>
        <w:rPr>
          <w:rFonts w:ascii="Times New Roman" w:eastAsia="Times New Roman" w:hAnsi="Times New Roman"/>
          <w:sz w:val="17"/>
          <w:szCs w:val="17"/>
        </w:rPr>
      </w:pPr>
      <w:r w:rsidRPr="00BB4E8F">
        <w:rPr>
          <w:rFonts w:ascii="Times New Roman" w:eastAsia="Times New Roman" w:hAnsi="Times New Roman"/>
          <w:sz w:val="17"/>
          <w:szCs w:val="17"/>
        </w:rPr>
        <w:t>Housing Safety Authority, SAHA</w:t>
      </w:r>
    </w:p>
    <w:p w:rsidR="00BB4E8F" w:rsidRPr="00BB4E8F" w:rsidRDefault="00BB4E8F" w:rsidP="00BB4E8F">
      <w:pPr>
        <w:spacing w:after="0"/>
        <w:jc w:val="right"/>
        <w:rPr>
          <w:rFonts w:ascii="Times New Roman" w:eastAsia="Times New Roman" w:hAnsi="Times New Roman"/>
          <w:sz w:val="17"/>
          <w:szCs w:val="17"/>
        </w:rPr>
      </w:pPr>
      <w:r w:rsidRPr="00BB4E8F">
        <w:rPr>
          <w:rFonts w:ascii="Times New Roman" w:eastAsia="Times New Roman" w:hAnsi="Times New Roman"/>
          <w:sz w:val="17"/>
          <w:szCs w:val="17"/>
        </w:rPr>
        <w:t>Delegate of Minister for Human Services</w:t>
      </w:r>
    </w:p>
    <w:p w:rsidR="00BB4E8F" w:rsidRPr="00BB4E8F" w:rsidRDefault="00BB4E8F" w:rsidP="00BB4E8F">
      <w:pPr>
        <w:pBdr>
          <w:top w:val="single" w:sz="4" w:space="1" w:color="auto"/>
        </w:pBdr>
        <w:spacing w:before="100" w:after="0" w:line="14" w:lineRule="exact"/>
        <w:jc w:val="center"/>
        <w:rPr>
          <w:rFonts w:ascii="Times New Roman" w:eastAsia="Times New Roman" w:hAnsi="Times New Roman"/>
          <w:sz w:val="17"/>
          <w:szCs w:val="17"/>
        </w:rPr>
      </w:pPr>
    </w:p>
    <w:p w:rsidR="00BB4E8F" w:rsidRPr="00BB4E8F" w:rsidRDefault="00BB4E8F" w:rsidP="00BB4E8F">
      <w:pPr>
        <w:spacing w:after="0"/>
        <w:rPr>
          <w:rFonts w:ascii="Times New Roman" w:eastAsia="Times New Roman" w:hAnsi="Times New Roman"/>
          <w:sz w:val="17"/>
          <w:szCs w:val="17"/>
        </w:rPr>
      </w:pPr>
    </w:p>
    <w:p w:rsidR="00BB4E8F" w:rsidRPr="00BB4E8F" w:rsidRDefault="00BB4E8F" w:rsidP="00BB4E8F">
      <w:pPr>
        <w:jc w:val="center"/>
        <w:rPr>
          <w:rFonts w:ascii="Times New Roman" w:hAnsi="Times New Roman"/>
          <w:caps/>
          <w:sz w:val="17"/>
          <w:szCs w:val="17"/>
        </w:rPr>
      </w:pPr>
      <w:r w:rsidRPr="00BB4E8F">
        <w:rPr>
          <w:rFonts w:ascii="Times New Roman" w:hAnsi="Times New Roman"/>
          <w:caps/>
          <w:sz w:val="17"/>
          <w:szCs w:val="17"/>
        </w:rPr>
        <w:t>Housing Improvement Act 2016</w:t>
      </w:r>
    </w:p>
    <w:p w:rsidR="00BB4E8F" w:rsidRPr="00BB4E8F" w:rsidRDefault="00BB4E8F" w:rsidP="00BB4E8F">
      <w:pPr>
        <w:jc w:val="center"/>
        <w:rPr>
          <w:rFonts w:ascii="Times New Roman" w:hAnsi="Times New Roman"/>
          <w:i/>
          <w:sz w:val="17"/>
          <w:szCs w:val="17"/>
        </w:rPr>
      </w:pPr>
      <w:r w:rsidRPr="00BB4E8F">
        <w:rPr>
          <w:rFonts w:ascii="Times New Roman" w:hAnsi="Times New Roman"/>
          <w:i/>
          <w:sz w:val="17"/>
          <w:szCs w:val="17"/>
        </w:rPr>
        <w:t>Rent Control Revocations</w:t>
      </w:r>
    </w:p>
    <w:p w:rsidR="00BB4E8F" w:rsidRPr="00BB4E8F" w:rsidRDefault="00BB4E8F" w:rsidP="00BB4E8F">
      <w:pPr>
        <w:rPr>
          <w:rFonts w:ascii="Times New Roman" w:eastAsia="Times New Roman" w:hAnsi="Times New Roman"/>
          <w:spacing w:val="-2"/>
          <w:sz w:val="17"/>
          <w:szCs w:val="17"/>
        </w:rPr>
      </w:pPr>
      <w:r w:rsidRPr="00BB4E8F">
        <w:rPr>
          <w:rFonts w:ascii="Times New Roman" w:eastAsia="Times New Roman" w:hAnsi="Times New Roman"/>
          <w:spacing w:val="-2"/>
          <w:sz w:val="17"/>
          <w:szCs w:val="17"/>
        </w:rPr>
        <w:t xml:space="preserve">Whereas the Minister for Human Services Delegate is satisfied that each of the houses described hereunder has ceased to be unsafe or unsuitable for human habitation for the purposes of the </w:t>
      </w:r>
      <w:r w:rsidRPr="00BB4E8F">
        <w:rPr>
          <w:rFonts w:ascii="Times New Roman" w:eastAsia="Times New Roman" w:hAnsi="Times New Roman"/>
          <w:i/>
          <w:spacing w:val="-2"/>
          <w:sz w:val="17"/>
          <w:szCs w:val="17"/>
        </w:rPr>
        <w:t>Housing Improvement Act 2016</w:t>
      </w:r>
      <w:r w:rsidRPr="00BB4E8F">
        <w:rPr>
          <w:rFonts w:ascii="Times New Roman" w:eastAsia="Times New Roman" w:hAnsi="Times New Roman"/>
          <w:spacing w:val="-2"/>
          <w:sz w:val="17"/>
          <w:szCs w:val="17"/>
        </w:rPr>
        <w:t>, notice is hereby given that, in exercise of the powers conferred by the said Act, the Minister for Human Services Delegate does hereby revoke the said Rent Control in respect of each property.</w:t>
      </w:r>
    </w:p>
    <w:tbl>
      <w:tblPr>
        <w:tblStyle w:val="TableGrid1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gridCol w:w="4253"/>
        <w:gridCol w:w="1705"/>
      </w:tblGrid>
      <w:tr w:rsidR="00BB4E8F" w:rsidRPr="00BB4E8F" w:rsidTr="00A57DC2">
        <w:trPr>
          <w:tblHeader/>
        </w:trPr>
        <w:tc>
          <w:tcPr>
            <w:tcW w:w="1817" w:type="pct"/>
            <w:tcBorders>
              <w:top w:val="single" w:sz="4" w:space="0" w:color="auto"/>
              <w:bottom w:val="single" w:sz="4" w:space="0" w:color="auto"/>
            </w:tcBorders>
            <w:vAlign w:val="center"/>
          </w:tcPr>
          <w:p w:rsidR="00BB4E8F" w:rsidRPr="00BB4E8F" w:rsidRDefault="00BB4E8F" w:rsidP="00BB4E8F">
            <w:pPr>
              <w:spacing w:before="40" w:after="40"/>
              <w:jc w:val="center"/>
              <w:rPr>
                <w:b/>
                <w:sz w:val="17"/>
                <w:szCs w:val="17"/>
              </w:rPr>
            </w:pPr>
            <w:r w:rsidRPr="00BB4E8F">
              <w:rPr>
                <w:b/>
                <w:sz w:val="17"/>
                <w:szCs w:val="17"/>
              </w:rPr>
              <w:t>Address of Premises</w:t>
            </w:r>
          </w:p>
        </w:tc>
        <w:tc>
          <w:tcPr>
            <w:tcW w:w="2272" w:type="pct"/>
            <w:tcBorders>
              <w:top w:val="single" w:sz="4" w:space="0" w:color="auto"/>
              <w:bottom w:val="single" w:sz="4" w:space="0" w:color="auto"/>
            </w:tcBorders>
            <w:vAlign w:val="center"/>
          </w:tcPr>
          <w:p w:rsidR="00BB4E8F" w:rsidRPr="00BB4E8F" w:rsidRDefault="00BB4E8F" w:rsidP="00BB4E8F">
            <w:pPr>
              <w:spacing w:before="40" w:after="40"/>
              <w:jc w:val="center"/>
              <w:rPr>
                <w:b/>
                <w:sz w:val="17"/>
                <w:szCs w:val="17"/>
              </w:rPr>
            </w:pPr>
            <w:r w:rsidRPr="00BB4E8F">
              <w:rPr>
                <w:b/>
                <w:sz w:val="17"/>
                <w:szCs w:val="17"/>
              </w:rPr>
              <w:t>Allotment Section</w:t>
            </w:r>
          </w:p>
        </w:tc>
        <w:tc>
          <w:tcPr>
            <w:tcW w:w="911" w:type="pct"/>
            <w:tcBorders>
              <w:top w:val="single" w:sz="4" w:space="0" w:color="auto"/>
              <w:bottom w:val="single" w:sz="4" w:space="0" w:color="auto"/>
            </w:tcBorders>
            <w:vAlign w:val="center"/>
          </w:tcPr>
          <w:p w:rsidR="00BB4E8F" w:rsidRPr="00BB4E8F" w:rsidRDefault="00BB4E8F" w:rsidP="00BB4E8F">
            <w:pPr>
              <w:spacing w:before="40" w:after="40"/>
              <w:jc w:val="center"/>
              <w:rPr>
                <w:b/>
                <w:sz w:val="17"/>
                <w:szCs w:val="17"/>
              </w:rPr>
            </w:pPr>
            <w:r w:rsidRPr="00BB4E8F">
              <w:rPr>
                <w:b/>
                <w:sz w:val="17"/>
                <w:szCs w:val="17"/>
                <w:u w:val="single"/>
              </w:rPr>
              <w:t xml:space="preserve">Certificate of Title </w:t>
            </w:r>
            <w:r w:rsidRPr="00BB4E8F">
              <w:rPr>
                <w:b/>
                <w:sz w:val="17"/>
                <w:szCs w:val="17"/>
              </w:rPr>
              <w:br/>
              <w:t>Volume/Folio</w:t>
            </w:r>
          </w:p>
        </w:tc>
      </w:tr>
      <w:tr w:rsidR="00BB4E8F" w:rsidRPr="00BB4E8F" w:rsidTr="00A57DC2">
        <w:tc>
          <w:tcPr>
            <w:tcW w:w="1817" w:type="pct"/>
            <w:tcBorders>
              <w:top w:val="single" w:sz="4" w:space="0" w:color="auto"/>
            </w:tcBorders>
          </w:tcPr>
          <w:p w:rsidR="00BB4E8F" w:rsidRPr="00BB4E8F" w:rsidRDefault="00BB4E8F" w:rsidP="00BB4E8F">
            <w:pPr>
              <w:spacing w:before="40" w:after="0"/>
              <w:ind w:left="159" w:hanging="159"/>
              <w:jc w:val="left"/>
              <w:rPr>
                <w:sz w:val="17"/>
                <w:szCs w:val="17"/>
              </w:rPr>
            </w:pPr>
            <w:r w:rsidRPr="00BB4E8F">
              <w:rPr>
                <w:sz w:val="17"/>
                <w:szCs w:val="17"/>
              </w:rPr>
              <w:t>24 Hayles Road, Elizabeth Park SA 5113</w:t>
            </w:r>
          </w:p>
        </w:tc>
        <w:tc>
          <w:tcPr>
            <w:tcW w:w="2272" w:type="pct"/>
            <w:tcBorders>
              <w:top w:val="single" w:sz="4" w:space="0" w:color="auto"/>
            </w:tcBorders>
          </w:tcPr>
          <w:p w:rsidR="00BB4E8F" w:rsidRPr="00BB4E8F" w:rsidRDefault="00BB4E8F" w:rsidP="00BB4E8F">
            <w:pPr>
              <w:spacing w:before="40" w:after="0"/>
              <w:ind w:left="159" w:hanging="159"/>
              <w:jc w:val="left"/>
              <w:rPr>
                <w:sz w:val="17"/>
                <w:szCs w:val="17"/>
              </w:rPr>
            </w:pPr>
            <w:r w:rsidRPr="00BB4E8F">
              <w:rPr>
                <w:sz w:val="17"/>
                <w:szCs w:val="17"/>
              </w:rPr>
              <w:t>Allotment 712 Deposited Plan 7006 Hundred of Munno Para</w:t>
            </w:r>
          </w:p>
        </w:tc>
        <w:tc>
          <w:tcPr>
            <w:tcW w:w="911" w:type="pct"/>
            <w:tcBorders>
              <w:top w:val="single" w:sz="4" w:space="0" w:color="auto"/>
            </w:tcBorders>
          </w:tcPr>
          <w:p w:rsidR="00BB4E8F" w:rsidRPr="00BB4E8F" w:rsidRDefault="00BB4E8F" w:rsidP="00BB4E8F">
            <w:pPr>
              <w:spacing w:before="40" w:after="0"/>
              <w:ind w:left="425"/>
              <w:jc w:val="left"/>
              <w:rPr>
                <w:sz w:val="17"/>
                <w:szCs w:val="17"/>
              </w:rPr>
            </w:pPr>
            <w:r w:rsidRPr="00BB4E8F">
              <w:rPr>
                <w:sz w:val="17"/>
                <w:szCs w:val="17"/>
              </w:rPr>
              <w:t>CT5608/496</w:t>
            </w:r>
          </w:p>
        </w:tc>
      </w:tr>
      <w:tr w:rsidR="00BB4E8F" w:rsidRPr="00BB4E8F" w:rsidTr="00A57DC2">
        <w:tc>
          <w:tcPr>
            <w:tcW w:w="1817" w:type="pct"/>
          </w:tcPr>
          <w:p w:rsidR="00BB4E8F" w:rsidRPr="00BB4E8F" w:rsidRDefault="00BB4E8F" w:rsidP="00BB4E8F">
            <w:pPr>
              <w:spacing w:before="40" w:after="0"/>
              <w:ind w:left="159" w:hanging="159"/>
              <w:jc w:val="left"/>
              <w:rPr>
                <w:sz w:val="17"/>
                <w:szCs w:val="17"/>
              </w:rPr>
            </w:pPr>
            <w:r w:rsidRPr="00BB4E8F">
              <w:rPr>
                <w:sz w:val="17"/>
                <w:szCs w:val="17"/>
              </w:rPr>
              <w:t>247 Hogarth Road, Elizabeth Grove SA 5112</w:t>
            </w:r>
          </w:p>
        </w:tc>
        <w:tc>
          <w:tcPr>
            <w:tcW w:w="2272" w:type="pct"/>
          </w:tcPr>
          <w:p w:rsidR="00BB4E8F" w:rsidRPr="00BB4E8F" w:rsidRDefault="00BB4E8F" w:rsidP="00BB4E8F">
            <w:pPr>
              <w:spacing w:before="40" w:after="0"/>
              <w:ind w:left="159" w:hanging="159"/>
              <w:jc w:val="left"/>
              <w:rPr>
                <w:sz w:val="17"/>
                <w:szCs w:val="17"/>
              </w:rPr>
            </w:pPr>
            <w:r w:rsidRPr="00BB4E8F">
              <w:rPr>
                <w:sz w:val="17"/>
                <w:szCs w:val="17"/>
              </w:rPr>
              <w:t>Allotment 23 Filed Plan 18197 Hundred of Munno Para</w:t>
            </w:r>
          </w:p>
        </w:tc>
        <w:tc>
          <w:tcPr>
            <w:tcW w:w="911" w:type="pct"/>
          </w:tcPr>
          <w:p w:rsidR="00BB4E8F" w:rsidRPr="00BB4E8F" w:rsidRDefault="00BB4E8F" w:rsidP="00BB4E8F">
            <w:pPr>
              <w:spacing w:before="40" w:after="0"/>
              <w:ind w:left="425"/>
              <w:jc w:val="left"/>
              <w:rPr>
                <w:sz w:val="17"/>
                <w:szCs w:val="17"/>
              </w:rPr>
            </w:pPr>
            <w:r w:rsidRPr="00BB4E8F">
              <w:rPr>
                <w:sz w:val="17"/>
                <w:szCs w:val="17"/>
              </w:rPr>
              <w:t>CT5120/474</w:t>
            </w:r>
          </w:p>
        </w:tc>
      </w:tr>
      <w:tr w:rsidR="00BB4E8F" w:rsidRPr="00BB4E8F" w:rsidTr="00A57DC2">
        <w:tc>
          <w:tcPr>
            <w:tcW w:w="1817" w:type="pct"/>
          </w:tcPr>
          <w:p w:rsidR="00BB4E8F" w:rsidRPr="00BB4E8F" w:rsidRDefault="00BB4E8F" w:rsidP="00BB4E8F">
            <w:pPr>
              <w:spacing w:before="40" w:after="0"/>
              <w:ind w:left="159" w:hanging="159"/>
              <w:jc w:val="left"/>
              <w:rPr>
                <w:sz w:val="17"/>
                <w:szCs w:val="17"/>
              </w:rPr>
            </w:pPr>
            <w:r w:rsidRPr="00BB4E8F">
              <w:rPr>
                <w:sz w:val="17"/>
                <w:szCs w:val="17"/>
              </w:rPr>
              <w:t xml:space="preserve">18 Medlow Road, Blakeview SA 5114 </w:t>
            </w:r>
            <w:r w:rsidRPr="00BB4E8F">
              <w:rPr>
                <w:sz w:val="17"/>
                <w:szCs w:val="17"/>
              </w:rPr>
              <w:br/>
              <w:t>(AKA Lot 431)</w:t>
            </w:r>
          </w:p>
        </w:tc>
        <w:tc>
          <w:tcPr>
            <w:tcW w:w="2272" w:type="pct"/>
          </w:tcPr>
          <w:p w:rsidR="00BB4E8F" w:rsidRPr="00BB4E8F" w:rsidRDefault="00BB4E8F" w:rsidP="00BB4E8F">
            <w:pPr>
              <w:spacing w:before="40" w:after="0"/>
              <w:ind w:left="159" w:hanging="159"/>
              <w:jc w:val="left"/>
              <w:rPr>
                <w:sz w:val="17"/>
                <w:szCs w:val="17"/>
              </w:rPr>
            </w:pPr>
            <w:r w:rsidRPr="00BB4E8F">
              <w:rPr>
                <w:sz w:val="17"/>
                <w:szCs w:val="17"/>
              </w:rPr>
              <w:t>Allotment 431 Filed Plan 163399 Hundred of Munno Para</w:t>
            </w:r>
          </w:p>
        </w:tc>
        <w:tc>
          <w:tcPr>
            <w:tcW w:w="911" w:type="pct"/>
          </w:tcPr>
          <w:p w:rsidR="00BB4E8F" w:rsidRPr="00BB4E8F" w:rsidRDefault="00BB4E8F" w:rsidP="00BB4E8F">
            <w:pPr>
              <w:spacing w:before="40" w:after="0"/>
              <w:ind w:left="425"/>
              <w:jc w:val="left"/>
              <w:rPr>
                <w:sz w:val="17"/>
                <w:szCs w:val="17"/>
              </w:rPr>
            </w:pPr>
            <w:r w:rsidRPr="00BB4E8F">
              <w:rPr>
                <w:sz w:val="17"/>
                <w:szCs w:val="17"/>
              </w:rPr>
              <w:t>CT5823/120</w:t>
            </w:r>
          </w:p>
        </w:tc>
      </w:tr>
      <w:tr w:rsidR="00BB4E8F" w:rsidRPr="00BB4E8F" w:rsidTr="00A57DC2">
        <w:tc>
          <w:tcPr>
            <w:tcW w:w="1817" w:type="pct"/>
            <w:tcBorders>
              <w:bottom w:val="single" w:sz="4" w:space="0" w:color="auto"/>
            </w:tcBorders>
          </w:tcPr>
          <w:p w:rsidR="00BB4E8F" w:rsidRPr="00BB4E8F" w:rsidRDefault="00BB4E8F" w:rsidP="00BB4E8F">
            <w:pPr>
              <w:spacing w:before="40" w:after="0"/>
              <w:ind w:left="159" w:hanging="159"/>
              <w:jc w:val="left"/>
              <w:rPr>
                <w:sz w:val="17"/>
                <w:szCs w:val="17"/>
              </w:rPr>
            </w:pPr>
            <w:r w:rsidRPr="00BB4E8F">
              <w:rPr>
                <w:sz w:val="17"/>
                <w:szCs w:val="17"/>
              </w:rPr>
              <w:t>35 Bacon Street, Hindmarsh SA 5007</w:t>
            </w:r>
          </w:p>
        </w:tc>
        <w:tc>
          <w:tcPr>
            <w:tcW w:w="2272" w:type="pct"/>
            <w:tcBorders>
              <w:bottom w:val="single" w:sz="4" w:space="0" w:color="auto"/>
            </w:tcBorders>
          </w:tcPr>
          <w:p w:rsidR="00BB4E8F" w:rsidRPr="00BB4E8F" w:rsidRDefault="00BB4E8F" w:rsidP="00BB4E8F">
            <w:pPr>
              <w:spacing w:before="40" w:after="0"/>
              <w:ind w:left="159" w:hanging="159"/>
              <w:jc w:val="left"/>
              <w:rPr>
                <w:sz w:val="17"/>
                <w:szCs w:val="17"/>
              </w:rPr>
            </w:pPr>
            <w:r w:rsidRPr="00BB4E8F">
              <w:rPr>
                <w:sz w:val="17"/>
                <w:szCs w:val="17"/>
              </w:rPr>
              <w:t>Allotment 87 Filed Plan 120106 Hundred of Yatala</w:t>
            </w:r>
          </w:p>
        </w:tc>
        <w:tc>
          <w:tcPr>
            <w:tcW w:w="911" w:type="pct"/>
            <w:tcBorders>
              <w:bottom w:val="single" w:sz="4" w:space="0" w:color="auto"/>
            </w:tcBorders>
          </w:tcPr>
          <w:p w:rsidR="00BB4E8F" w:rsidRPr="00BB4E8F" w:rsidRDefault="00BB4E8F" w:rsidP="00BB4E8F">
            <w:pPr>
              <w:spacing w:before="40" w:after="0"/>
              <w:ind w:left="425"/>
              <w:jc w:val="left"/>
              <w:rPr>
                <w:sz w:val="17"/>
                <w:szCs w:val="17"/>
              </w:rPr>
            </w:pPr>
            <w:r w:rsidRPr="00BB4E8F">
              <w:rPr>
                <w:sz w:val="17"/>
                <w:szCs w:val="17"/>
              </w:rPr>
              <w:t>CT1752/87,</w:t>
            </w:r>
          </w:p>
          <w:p w:rsidR="00BB4E8F" w:rsidRPr="00BB4E8F" w:rsidRDefault="00BB4E8F" w:rsidP="00BB4E8F">
            <w:pPr>
              <w:spacing w:after="40"/>
              <w:ind w:left="425"/>
              <w:jc w:val="left"/>
              <w:rPr>
                <w:sz w:val="17"/>
                <w:szCs w:val="17"/>
              </w:rPr>
            </w:pPr>
            <w:r w:rsidRPr="00BB4E8F">
              <w:rPr>
                <w:sz w:val="17"/>
                <w:szCs w:val="17"/>
              </w:rPr>
              <w:t>CT5725/218</w:t>
            </w:r>
          </w:p>
        </w:tc>
      </w:tr>
    </w:tbl>
    <w:p w:rsidR="00BB4E8F" w:rsidRPr="00BB4E8F" w:rsidRDefault="00BB4E8F" w:rsidP="00BB4E8F">
      <w:pPr>
        <w:spacing w:before="80" w:after="0"/>
        <w:rPr>
          <w:rFonts w:ascii="Times New Roman" w:eastAsia="Times New Roman" w:hAnsi="Times New Roman"/>
          <w:sz w:val="17"/>
          <w:szCs w:val="17"/>
        </w:rPr>
      </w:pPr>
      <w:r w:rsidRPr="00BB4E8F">
        <w:rPr>
          <w:rFonts w:ascii="Times New Roman" w:eastAsia="Times New Roman" w:hAnsi="Times New Roman"/>
          <w:sz w:val="17"/>
          <w:szCs w:val="17"/>
        </w:rPr>
        <w:t>Dated: 9 September 2021</w:t>
      </w:r>
    </w:p>
    <w:p w:rsidR="00BB4E8F" w:rsidRPr="00BB4E8F" w:rsidRDefault="00BB4E8F" w:rsidP="00BB4E8F">
      <w:pPr>
        <w:spacing w:after="0"/>
        <w:jc w:val="right"/>
        <w:rPr>
          <w:rFonts w:ascii="Times New Roman" w:eastAsia="Times New Roman" w:hAnsi="Times New Roman"/>
          <w:smallCaps/>
          <w:sz w:val="17"/>
          <w:szCs w:val="20"/>
        </w:rPr>
      </w:pPr>
      <w:r w:rsidRPr="00BB4E8F">
        <w:rPr>
          <w:rFonts w:ascii="Times New Roman" w:eastAsia="Times New Roman" w:hAnsi="Times New Roman"/>
          <w:smallCaps/>
          <w:sz w:val="17"/>
          <w:szCs w:val="20"/>
        </w:rPr>
        <w:t>Craig Thompson</w:t>
      </w:r>
    </w:p>
    <w:p w:rsidR="00BB4E8F" w:rsidRPr="00BB4E8F" w:rsidRDefault="00BB4E8F" w:rsidP="00BB4E8F">
      <w:pPr>
        <w:spacing w:after="0"/>
        <w:jc w:val="right"/>
        <w:rPr>
          <w:rFonts w:ascii="Times New Roman" w:eastAsia="Times New Roman" w:hAnsi="Times New Roman"/>
          <w:sz w:val="17"/>
          <w:szCs w:val="17"/>
        </w:rPr>
      </w:pPr>
      <w:r w:rsidRPr="00BB4E8F">
        <w:rPr>
          <w:rFonts w:ascii="Times New Roman" w:eastAsia="Times New Roman" w:hAnsi="Times New Roman"/>
          <w:sz w:val="17"/>
          <w:szCs w:val="17"/>
        </w:rPr>
        <w:t>Housing Regulator and Registrar</w:t>
      </w:r>
    </w:p>
    <w:p w:rsidR="00BB4E8F" w:rsidRPr="00BB4E8F" w:rsidRDefault="00BB4E8F" w:rsidP="00BB4E8F">
      <w:pPr>
        <w:spacing w:after="0"/>
        <w:jc w:val="right"/>
        <w:rPr>
          <w:rFonts w:ascii="Times New Roman" w:eastAsia="Times New Roman" w:hAnsi="Times New Roman"/>
          <w:sz w:val="17"/>
          <w:szCs w:val="17"/>
        </w:rPr>
      </w:pPr>
      <w:r w:rsidRPr="00BB4E8F">
        <w:rPr>
          <w:rFonts w:ascii="Times New Roman" w:eastAsia="Times New Roman" w:hAnsi="Times New Roman"/>
          <w:sz w:val="17"/>
          <w:szCs w:val="17"/>
        </w:rPr>
        <w:t>Housing Safety Authority, SAHA</w:t>
      </w:r>
    </w:p>
    <w:p w:rsidR="00BB4E8F" w:rsidRDefault="00BB4E8F" w:rsidP="00BB4E8F">
      <w:pPr>
        <w:spacing w:after="0"/>
        <w:jc w:val="right"/>
        <w:rPr>
          <w:rFonts w:ascii="Times New Roman" w:eastAsia="Times New Roman" w:hAnsi="Times New Roman"/>
          <w:sz w:val="17"/>
          <w:szCs w:val="17"/>
        </w:rPr>
      </w:pPr>
      <w:r w:rsidRPr="00BB4E8F">
        <w:rPr>
          <w:rFonts w:ascii="Times New Roman" w:eastAsia="Times New Roman" w:hAnsi="Times New Roman"/>
          <w:sz w:val="17"/>
          <w:szCs w:val="17"/>
        </w:rPr>
        <w:t>Delegate of Minister for Human Services</w:t>
      </w:r>
    </w:p>
    <w:p w:rsidR="00BB4E8F" w:rsidRDefault="00BB4E8F" w:rsidP="00BB4E8F">
      <w:pPr>
        <w:pBdr>
          <w:bottom w:val="single" w:sz="4" w:space="1" w:color="auto"/>
        </w:pBdr>
        <w:spacing w:after="0" w:line="52" w:lineRule="exact"/>
        <w:jc w:val="center"/>
        <w:rPr>
          <w:rFonts w:ascii="Times New Roman" w:eastAsia="Times New Roman" w:hAnsi="Times New Roman"/>
          <w:sz w:val="17"/>
          <w:szCs w:val="17"/>
        </w:rPr>
      </w:pPr>
    </w:p>
    <w:p w:rsidR="00BB4E8F" w:rsidRDefault="00BB4E8F" w:rsidP="00BB4E8F">
      <w:pPr>
        <w:pBdr>
          <w:top w:val="single" w:sz="4" w:space="1" w:color="auto"/>
        </w:pBdr>
        <w:spacing w:before="34" w:after="0" w:line="14" w:lineRule="exact"/>
        <w:jc w:val="center"/>
        <w:rPr>
          <w:rFonts w:ascii="Times New Roman" w:eastAsia="Times New Roman" w:hAnsi="Times New Roman"/>
          <w:sz w:val="17"/>
          <w:szCs w:val="17"/>
        </w:rPr>
      </w:pPr>
    </w:p>
    <w:p w:rsidR="00BB4E8F" w:rsidRPr="00BB4E8F" w:rsidRDefault="00BB4E8F" w:rsidP="00BB4E8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DC79C0" w:rsidRDefault="00DC79C0">
      <w:pPr>
        <w:spacing w:after="0" w:line="240" w:lineRule="auto"/>
        <w:jc w:val="left"/>
        <w:rPr>
          <w:rFonts w:ascii="Times New Roman" w:hAnsi="Times New Roman"/>
          <w:caps/>
          <w:sz w:val="17"/>
          <w:szCs w:val="17"/>
          <w:lang w:val="en-US"/>
        </w:rPr>
      </w:pPr>
      <w:r>
        <w:br w:type="page"/>
      </w:r>
    </w:p>
    <w:p w:rsidR="007427A9" w:rsidRPr="007427A9" w:rsidRDefault="007427A9" w:rsidP="00385BEB">
      <w:pPr>
        <w:pStyle w:val="Heading2"/>
      </w:pPr>
      <w:bookmarkStart w:id="7" w:name="_Toc82075680"/>
      <w:r w:rsidRPr="007427A9">
        <w:t>Justices of the Peace Act 2005</w:t>
      </w:r>
      <w:bookmarkEnd w:id="7"/>
    </w:p>
    <w:p w:rsidR="007427A9" w:rsidRPr="007427A9" w:rsidRDefault="007427A9" w:rsidP="007427A9">
      <w:pPr>
        <w:jc w:val="center"/>
        <w:rPr>
          <w:rFonts w:ascii="Times New Roman" w:hAnsi="Times New Roman"/>
          <w:smallCaps/>
          <w:sz w:val="17"/>
          <w:szCs w:val="17"/>
        </w:rPr>
      </w:pPr>
      <w:r w:rsidRPr="007427A9">
        <w:rPr>
          <w:rFonts w:ascii="Times New Roman" w:hAnsi="Times New Roman"/>
          <w:smallCaps/>
          <w:sz w:val="17"/>
          <w:szCs w:val="17"/>
        </w:rPr>
        <w:t>Section 4</w:t>
      </w:r>
    </w:p>
    <w:p w:rsidR="007427A9" w:rsidRPr="007427A9" w:rsidRDefault="007427A9" w:rsidP="007427A9">
      <w:pPr>
        <w:jc w:val="center"/>
        <w:rPr>
          <w:rFonts w:ascii="Times New Roman" w:hAnsi="Times New Roman"/>
          <w:i/>
          <w:sz w:val="17"/>
          <w:szCs w:val="17"/>
        </w:rPr>
      </w:pPr>
      <w:r w:rsidRPr="007427A9">
        <w:rPr>
          <w:rFonts w:ascii="Times New Roman" w:hAnsi="Times New Roman"/>
          <w:i/>
          <w:sz w:val="17"/>
          <w:szCs w:val="17"/>
        </w:rPr>
        <w:t xml:space="preserve">Notice of Appointment of Justices of the Peace For South Australia </w:t>
      </w:r>
      <w:r w:rsidRPr="007427A9">
        <w:rPr>
          <w:rFonts w:ascii="Times New Roman" w:hAnsi="Times New Roman"/>
          <w:i/>
          <w:sz w:val="17"/>
          <w:szCs w:val="17"/>
        </w:rPr>
        <w:br/>
        <w:t>by the Commissioner for Consumer Affairs</w:t>
      </w:r>
    </w:p>
    <w:p w:rsidR="007427A9" w:rsidRPr="007427A9" w:rsidRDefault="007427A9" w:rsidP="007427A9">
      <w:pPr>
        <w:rPr>
          <w:rFonts w:ascii="Times New Roman" w:eastAsia="Times New Roman" w:hAnsi="Times New Roman"/>
          <w:sz w:val="17"/>
          <w:szCs w:val="20"/>
        </w:rPr>
      </w:pPr>
      <w:r w:rsidRPr="007427A9">
        <w:rPr>
          <w:rFonts w:ascii="Times New Roman" w:eastAsia="Times New Roman" w:hAnsi="Times New Roman"/>
          <w:spacing w:val="-4"/>
          <w:sz w:val="17"/>
          <w:szCs w:val="20"/>
        </w:rPr>
        <w:t xml:space="preserve">I, Dini Soulio, Commissioner for Consumer Affairs, delegate of the Attorney-General, pursuant to section 4 of the </w:t>
      </w:r>
      <w:r w:rsidRPr="007427A9">
        <w:rPr>
          <w:rFonts w:ascii="Times New Roman" w:eastAsia="Times New Roman" w:hAnsi="Times New Roman"/>
          <w:i/>
          <w:spacing w:val="-4"/>
          <w:sz w:val="17"/>
          <w:szCs w:val="20"/>
        </w:rPr>
        <w:t>Justices of the Peace Act 2005</w:t>
      </w:r>
      <w:r w:rsidRPr="007427A9">
        <w:rPr>
          <w:rFonts w:ascii="Times New Roman" w:eastAsia="Times New Roman" w:hAnsi="Times New Roman"/>
          <w:spacing w:val="-4"/>
          <w:sz w:val="17"/>
          <w:szCs w:val="20"/>
        </w:rPr>
        <w:t xml:space="preserve">, </w:t>
      </w:r>
      <w:r w:rsidRPr="007427A9">
        <w:rPr>
          <w:rFonts w:ascii="Times New Roman" w:eastAsia="Times New Roman" w:hAnsi="Times New Roman"/>
          <w:sz w:val="17"/>
          <w:szCs w:val="20"/>
        </w:rPr>
        <w:t xml:space="preserve">do hereby appoint the people listed as Justices of the Peace for South Australia as set out below. It being a condition of appointment that the Justices of the Peace must take the oaths required of a justice under the </w:t>
      </w:r>
      <w:r w:rsidRPr="007427A9">
        <w:rPr>
          <w:rFonts w:ascii="Times New Roman" w:eastAsia="Times New Roman" w:hAnsi="Times New Roman"/>
          <w:i/>
          <w:sz w:val="17"/>
          <w:szCs w:val="20"/>
        </w:rPr>
        <w:t>Oaths Act 1936</w:t>
      </w:r>
      <w:r w:rsidRPr="007427A9">
        <w:rPr>
          <w:rFonts w:ascii="Times New Roman" w:eastAsia="Times New Roman" w:hAnsi="Times New Roman"/>
          <w:sz w:val="17"/>
          <w:szCs w:val="20"/>
        </w:rPr>
        <w:t xml:space="preserve"> and return the oaths of office form to Justice of the Peace Services within three months after the date of appointment:</w:t>
      </w:r>
    </w:p>
    <w:p w:rsidR="007427A9" w:rsidRPr="007427A9" w:rsidRDefault="007427A9" w:rsidP="007427A9">
      <w:pPr>
        <w:ind w:left="142"/>
        <w:rPr>
          <w:rFonts w:ascii="Times New Roman" w:eastAsia="Times New Roman" w:hAnsi="Times New Roman"/>
          <w:sz w:val="17"/>
          <w:szCs w:val="20"/>
        </w:rPr>
      </w:pPr>
      <w:r w:rsidRPr="007427A9">
        <w:rPr>
          <w:rFonts w:ascii="Times New Roman" w:eastAsia="Times New Roman" w:hAnsi="Times New Roman"/>
          <w:sz w:val="17"/>
          <w:szCs w:val="20"/>
        </w:rPr>
        <w:t>For a period of ten years for a term commencing on 27 September 2021 and expiring on 26 September 2031:</w:t>
      </w:r>
    </w:p>
    <w:p w:rsidR="007427A9" w:rsidRPr="007427A9" w:rsidRDefault="007427A9" w:rsidP="00453F7D">
      <w:pPr>
        <w:spacing w:after="20"/>
        <w:ind w:left="284"/>
        <w:rPr>
          <w:rFonts w:ascii="Times New Roman" w:eastAsia="Times New Roman" w:hAnsi="Times New Roman"/>
          <w:sz w:val="17"/>
          <w:szCs w:val="20"/>
        </w:rPr>
      </w:pPr>
      <w:r w:rsidRPr="007427A9">
        <w:rPr>
          <w:rFonts w:ascii="Times New Roman" w:eastAsia="Times New Roman" w:hAnsi="Times New Roman"/>
          <w:sz w:val="17"/>
          <w:szCs w:val="20"/>
        </w:rPr>
        <w:t>Gerard Max YATES</w:t>
      </w:r>
    </w:p>
    <w:p w:rsidR="007427A9" w:rsidRPr="007427A9" w:rsidRDefault="007427A9" w:rsidP="00453F7D">
      <w:pPr>
        <w:spacing w:after="20"/>
        <w:ind w:left="284"/>
        <w:rPr>
          <w:rFonts w:ascii="Times New Roman" w:eastAsia="Times New Roman" w:hAnsi="Times New Roman"/>
          <w:sz w:val="17"/>
          <w:szCs w:val="20"/>
        </w:rPr>
      </w:pPr>
      <w:r w:rsidRPr="007427A9">
        <w:rPr>
          <w:rFonts w:ascii="Times New Roman" w:eastAsia="Times New Roman" w:hAnsi="Times New Roman"/>
          <w:sz w:val="17"/>
          <w:szCs w:val="20"/>
        </w:rPr>
        <w:t>Carol YATES</w:t>
      </w:r>
    </w:p>
    <w:p w:rsidR="007427A9" w:rsidRPr="007427A9" w:rsidRDefault="007427A9" w:rsidP="00453F7D">
      <w:pPr>
        <w:spacing w:after="20"/>
        <w:ind w:left="284"/>
        <w:rPr>
          <w:rFonts w:ascii="Times New Roman" w:eastAsia="Times New Roman" w:hAnsi="Times New Roman"/>
          <w:sz w:val="17"/>
          <w:szCs w:val="20"/>
        </w:rPr>
      </w:pPr>
      <w:r w:rsidRPr="007427A9">
        <w:rPr>
          <w:rFonts w:ascii="Times New Roman" w:eastAsia="Times New Roman" w:hAnsi="Times New Roman"/>
          <w:sz w:val="17"/>
          <w:szCs w:val="20"/>
        </w:rPr>
        <w:t>Glenn Hayden WILKIN</w:t>
      </w:r>
    </w:p>
    <w:p w:rsidR="007427A9" w:rsidRPr="007427A9" w:rsidRDefault="007427A9" w:rsidP="00453F7D">
      <w:pPr>
        <w:spacing w:after="20"/>
        <w:ind w:left="284"/>
        <w:rPr>
          <w:rFonts w:ascii="Times New Roman" w:eastAsia="Times New Roman" w:hAnsi="Times New Roman"/>
          <w:sz w:val="17"/>
          <w:szCs w:val="20"/>
        </w:rPr>
      </w:pPr>
      <w:r w:rsidRPr="007427A9">
        <w:rPr>
          <w:rFonts w:ascii="Times New Roman" w:eastAsia="Times New Roman" w:hAnsi="Times New Roman"/>
          <w:sz w:val="17"/>
          <w:szCs w:val="20"/>
        </w:rPr>
        <w:t>Ian Thomas TOWNSEND</w:t>
      </w:r>
    </w:p>
    <w:p w:rsidR="007427A9" w:rsidRPr="007427A9" w:rsidRDefault="007427A9" w:rsidP="00453F7D">
      <w:pPr>
        <w:spacing w:after="20"/>
        <w:ind w:left="284"/>
        <w:rPr>
          <w:rFonts w:ascii="Times New Roman" w:eastAsia="Times New Roman" w:hAnsi="Times New Roman"/>
          <w:sz w:val="17"/>
          <w:szCs w:val="20"/>
        </w:rPr>
      </w:pPr>
      <w:r w:rsidRPr="007427A9">
        <w:rPr>
          <w:rFonts w:ascii="Times New Roman" w:eastAsia="Times New Roman" w:hAnsi="Times New Roman"/>
          <w:sz w:val="17"/>
          <w:szCs w:val="20"/>
        </w:rPr>
        <w:t>Angela Margaret SWAIN</w:t>
      </w:r>
    </w:p>
    <w:p w:rsidR="007427A9" w:rsidRPr="007427A9" w:rsidRDefault="007427A9" w:rsidP="00453F7D">
      <w:pPr>
        <w:spacing w:after="20"/>
        <w:ind w:left="284"/>
        <w:rPr>
          <w:rFonts w:ascii="Times New Roman" w:eastAsia="Times New Roman" w:hAnsi="Times New Roman"/>
          <w:sz w:val="17"/>
          <w:szCs w:val="20"/>
        </w:rPr>
      </w:pPr>
      <w:r w:rsidRPr="007427A9">
        <w:rPr>
          <w:rFonts w:ascii="Times New Roman" w:eastAsia="Times New Roman" w:hAnsi="Times New Roman"/>
          <w:sz w:val="17"/>
          <w:szCs w:val="20"/>
        </w:rPr>
        <w:t>Marko STRINIC</w:t>
      </w:r>
    </w:p>
    <w:p w:rsidR="007427A9" w:rsidRPr="007427A9" w:rsidRDefault="007427A9" w:rsidP="00453F7D">
      <w:pPr>
        <w:spacing w:after="20"/>
        <w:ind w:left="284"/>
        <w:rPr>
          <w:rFonts w:ascii="Times New Roman" w:eastAsia="Times New Roman" w:hAnsi="Times New Roman"/>
          <w:sz w:val="17"/>
          <w:szCs w:val="20"/>
        </w:rPr>
      </w:pPr>
      <w:r w:rsidRPr="007427A9">
        <w:rPr>
          <w:rFonts w:ascii="Times New Roman" w:eastAsia="Times New Roman" w:hAnsi="Times New Roman"/>
          <w:sz w:val="17"/>
          <w:szCs w:val="20"/>
        </w:rPr>
        <w:t>Leigh Anne SHATTOCK</w:t>
      </w:r>
    </w:p>
    <w:p w:rsidR="007427A9" w:rsidRPr="007427A9" w:rsidRDefault="007427A9" w:rsidP="00453F7D">
      <w:pPr>
        <w:spacing w:after="20"/>
        <w:ind w:left="284"/>
        <w:rPr>
          <w:rFonts w:ascii="Times New Roman" w:eastAsia="Times New Roman" w:hAnsi="Times New Roman"/>
          <w:sz w:val="17"/>
          <w:szCs w:val="20"/>
        </w:rPr>
      </w:pPr>
      <w:r w:rsidRPr="007427A9">
        <w:rPr>
          <w:rFonts w:ascii="Times New Roman" w:eastAsia="Times New Roman" w:hAnsi="Times New Roman"/>
          <w:sz w:val="17"/>
          <w:szCs w:val="20"/>
        </w:rPr>
        <w:t>Anastasia SAHLOS</w:t>
      </w:r>
    </w:p>
    <w:p w:rsidR="007427A9" w:rsidRPr="007427A9" w:rsidRDefault="007427A9" w:rsidP="00453F7D">
      <w:pPr>
        <w:spacing w:after="20"/>
        <w:ind w:left="284"/>
        <w:rPr>
          <w:rFonts w:ascii="Times New Roman" w:eastAsia="Times New Roman" w:hAnsi="Times New Roman"/>
          <w:sz w:val="17"/>
          <w:szCs w:val="20"/>
        </w:rPr>
      </w:pPr>
      <w:r w:rsidRPr="007427A9">
        <w:rPr>
          <w:rFonts w:ascii="Times New Roman" w:eastAsia="Times New Roman" w:hAnsi="Times New Roman"/>
          <w:sz w:val="17"/>
          <w:szCs w:val="20"/>
        </w:rPr>
        <w:t>Leanne Kaye POWELL</w:t>
      </w:r>
    </w:p>
    <w:p w:rsidR="007427A9" w:rsidRPr="007427A9" w:rsidRDefault="007427A9" w:rsidP="00453F7D">
      <w:pPr>
        <w:spacing w:after="20"/>
        <w:ind w:left="284"/>
        <w:rPr>
          <w:rFonts w:ascii="Times New Roman" w:eastAsia="Times New Roman" w:hAnsi="Times New Roman"/>
          <w:sz w:val="17"/>
          <w:szCs w:val="20"/>
        </w:rPr>
      </w:pPr>
      <w:r w:rsidRPr="007427A9">
        <w:rPr>
          <w:rFonts w:ascii="Times New Roman" w:eastAsia="Times New Roman" w:hAnsi="Times New Roman"/>
          <w:sz w:val="17"/>
          <w:szCs w:val="20"/>
        </w:rPr>
        <w:t>Shirley Ann MCCARRON</w:t>
      </w:r>
    </w:p>
    <w:p w:rsidR="007427A9" w:rsidRPr="007427A9" w:rsidRDefault="007427A9" w:rsidP="00453F7D">
      <w:pPr>
        <w:spacing w:after="20"/>
        <w:ind w:left="284"/>
        <w:rPr>
          <w:rFonts w:ascii="Times New Roman" w:eastAsia="Times New Roman" w:hAnsi="Times New Roman"/>
          <w:sz w:val="17"/>
          <w:szCs w:val="20"/>
        </w:rPr>
      </w:pPr>
      <w:r w:rsidRPr="007427A9">
        <w:rPr>
          <w:rFonts w:ascii="Times New Roman" w:eastAsia="Times New Roman" w:hAnsi="Times New Roman"/>
          <w:sz w:val="17"/>
          <w:szCs w:val="20"/>
        </w:rPr>
        <w:t>Raechelle Louise MARSHALL</w:t>
      </w:r>
    </w:p>
    <w:p w:rsidR="007427A9" w:rsidRPr="007427A9" w:rsidRDefault="007427A9" w:rsidP="00453F7D">
      <w:pPr>
        <w:spacing w:after="20"/>
        <w:ind w:left="284"/>
        <w:rPr>
          <w:rFonts w:ascii="Times New Roman" w:eastAsia="Times New Roman" w:hAnsi="Times New Roman"/>
          <w:sz w:val="17"/>
          <w:szCs w:val="20"/>
        </w:rPr>
      </w:pPr>
      <w:r w:rsidRPr="007427A9">
        <w:rPr>
          <w:rFonts w:ascii="Times New Roman" w:eastAsia="Times New Roman" w:hAnsi="Times New Roman"/>
          <w:sz w:val="17"/>
          <w:szCs w:val="20"/>
        </w:rPr>
        <w:t>Vanessa MACEACHERN</w:t>
      </w:r>
    </w:p>
    <w:p w:rsidR="007427A9" w:rsidRPr="007427A9" w:rsidRDefault="007427A9" w:rsidP="00453F7D">
      <w:pPr>
        <w:spacing w:after="20"/>
        <w:ind w:left="284"/>
        <w:rPr>
          <w:rFonts w:ascii="Times New Roman" w:eastAsia="Times New Roman" w:hAnsi="Times New Roman"/>
          <w:sz w:val="17"/>
          <w:szCs w:val="20"/>
        </w:rPr>
      </w:pPr>
      <w:r w:rsidRPr="007427A9">
        <w:rPr>
          <w:rFonts w:ascii="Times New Roman" w:eastAsia="Times New Roman" w:hAnsi="Times New Roman"/>
          <w:sz w:val="17"/>
          <w:szCs w:val="20"/>
        </w:rPr>
        <w:t>Richard John HATCHER</w:t>
      </w:r>
    </w:p>
    <w:p w:rsidR="007427A9" w:rsidRPr="007427A9" w:rsidRDefault="007427A9" w:rsidP="00453F7D">
      <w:pPr>
        <w:spacing w:after="20"/>
        <w:ind w:left="284"/>
        <w:rPr>
          <w:rFonts w:ascii="Times New Roman" w:eastAsia="Times New Roman" w:hAnsi="Times New Roman"/>
          <w:sz w:val="17"/>
          <w:szCs w:val="20"/>
        </w:rPr>
      </w:pPr>
      <w:r w:rsidRPr="007427A9">
        <w:rPr>
          <w:rFonts w:ascii="Times New Roman" w:eastAsia="Times New Roman" w:hAnsi="Times New Roman"/>
          <w:sz w:val="17"/>
          <w:szCs w:val="20"/>
        </w:rPr>
        <w:t>Adam Scott DIENELT</w:t>
      </w:r>
    </w:p>
    <w:p w:rsidR="007427A9" w:rsidRPr="007427A9" w:rsidRDefault="007427A9" w:rsidP="00453F7D">
      <w:pPr>
        <w:spacing w:after="20"/>
        <w:ind w:left="284"/>
        <w:rPr>
          <w:rFonts w:ascii="Times New Roman" w:eastAsia="Times New Roman" w:hAnsi="Times New Roman"/>
          <w:sz w:val="17"/>
          <w:szCs w:val="20"/>
        </w:rPr>
      </w:pPr>
      <w:r w:rsidRPr="007427A9">
        <w:rPr>
          <w:rFonts w:ascii="Times New Roman" w:eastAsia="Times New Roman" w:hAnsi="Times New Roman"/>
          <w:sz w:val="17"/>
          <w:szCs w:val="20"/>
        </w:rPr>
        <w:t>Heather Cathrine DESBOROUGH</w:t>
      </w:r>
    </w:p>
    <w:p w:rsidR="007427A9" w:rsidRPr="007427A9" w:rsidRDefault="007427A9" w:rsidP="00453F7D">
      <w:pPr>
        <w:spacing w:after="20"/>
        <w:ind w:left="284"/>
        <w:rPr>
          <w:rFonts w:ascii="Times New Roman" w:eastAsia="Times New Roman" w:hAnsi="Times New Roman"/>
          <w:sz w:val="17"/>
          <w:szCs w:val="20"/>
        </w:rPr>
      </w:pPr>
      <w:r w:rsidRPr="007427A9">
        <w:rPr>
          <w:rFonts w:ascii="Times New Roman" w:eastAsia="Times New Roman" w:hAnsi="Times New Roman"/>
          <w:sz w:val="17"/>
          <w:szCs w:val="20"/>
        </w:rPr>
        <w:t>Christine Erica DALLY</w:t>
      </w:r>
    </w:p>
    <w:p w:rsidR="007427A9" w:rsidRPr="007427A9" w:rsidRDefault="007427A9" w:rsidP="00453F7D">
      <w:pPr>
        <w:spacing w:after="20"/>
        <w:ind w:left="284"/>
        <w:rPr>
          <w:rFonts w:ascii="Times New Roman" w:eastAsia="Times New Roman" w:hAnsi="Times New Roman"/>
          <w:sz w:val="17"/>
          <w:szCs w:val="20"/>
        </w:rPr>
      </w:pPr>
      <w:r w:rsidRPr="007427A9">
        <w:rPr>
          <w:rFonts w:ascii="Times New Roman" w:eastAsia="Times New Roman" w:hAnsi="Times New Roman"/>
          <w:sz w:val="17"/>
          <w:szCs w:val="20"/>
        </w:rPr>
        <w:t>Ann Elisabeth DAHLEN FLIGHT</w:t>
      </w:r>
    </w:p>
    <w:p w:rsidR="007427A9" w:rsidRPr="007427A9" w:rsidRDefault="007427A9" w:rsidP="007427A9">
      <w:pPr>
        <w:ind w:left="284"/>
        <w:rPr>
          <w:rFonts w:ascii="Times New Roman" w:eastAsia="Times New Roman" w:hAnsi="Times New Roman"/>
          <w:sz w:val="17"/>
          <w:szCs w:val="20"/>
        </w:rPr>
      </w:pPr>
      <w:r w:rsidRPr="007427A9">
        <w:rPr>
          <w:rFonts w:ascii="Times New Roman" w:eastAsia="Times New Roman" w:hAnsi="Times New Roman"/>
          <w:sz w:val="17"/>
          <w:szCs w:val="20"/>
        </w:rPr>
        <w:t>Thomas John BYRNE</w:t>
      </w:r>
    </w:p>
    <w:p w:rsidR="007427A9" w:rsidRPr="007427A9" w:rsidRDefault="007427A9" w:rsidP="007427A9">
      <w:pPr>
        <w:spacing w:after="0"/>
        <w:rPr>
          <w:rFonts w:ascii="Times New Roman" w:eastAsia="Times New Roman" w:hAnsi="Times New Roman"/>
          <w:sz w:val="17"/>
          <w:szCs w:val="17"/>
        </w:rPr>
      </w:pPr>
      <w:r w:rsidRPr="007427A9">
        <w:rPr>
          <w:rFonts w:ascii="Times New Roman" w:eastAsia="Times New Roman" w:hAnsi="Times New Roman"/>
          <w:sz w:val="17"/>
          <w:szCs w:val="17"/>
        </w:rPr>
        <w:t>Dated: 6 September 2021</w:t>
      </w:r>
    </w:p>
    <w:p w:rsidR="007427A9" w:rsidRPr="007427A9" w:rsidRDefault="007427A9" w:rsidP="007427A9">
      <w:pPr>
        <w:spacing w:after="0"/>
        <w:jc w:val="right"/>
        <w:rPr>
          <w:rFonts w:ascii="Times New Roman" w:eastAsia="Times New Roman" w:hAnsi="Times New Roman"/>
          <w:smallCaps/>
          <w:sz w:val="17"/>
          <w:szCs w:val="20"/>
        </w:rPr>
      </w:pPr>
      <w:r w:rsidRPr="007427A9">
        <w:rPr>
          <w:rFonts w:ascii="Times New Roman" w:eastAsia="Times New Roman" w:hAnsi="Times New Roman"/>
          <w:smallCaps/>
          <w:sz w:val="17"/>
          <w:szCs w:val="20"/>
        </w:rPr>
        <w:t>Dini Soulio</w:t>
      </w:r>
    </w:p>
    <w:p w:rsidR="007427A9" w:rsidRPr="007427A9" w:rsidRDefault="007427A9" w:rsidP="007427A9">
      <w:pPr>
        <w:spacing w:after="0"/>
        <w:jc w:val="right"/>
        <w:rPr>
          <w:rFonts w:ascii="Times New Roman" w:eastAsia="Times New Roman" w:hAnsi="Times New Roman"/>
          <w:sz w:val="17"/>
          <w:szCs w:val="17"/>
        </w:rPr>
      </w:pPr>
      <w:r w:rsidRPr="007427A9">
        <w:rPr>
          <w:rFonts w:ascii="Times New Roman" w:eastAsia="Times New Roman" w:hAnsi="Times New Roman"/>
          <w:sz w:val="17"/>
          <w:szCs w:val="17"/>
        </w:rPr>
        <w:t>Commissioner for Consumer Affairs</w:t>
      </w:r>
    </w:p>
    <w:p w:rsidR="004F4884" w:rsidRDefault="007427A9" w:rsidP="004F4884">
      <w:pPr>
        <w:spacing w:after="0"/>
        <w:jc w:val="right"/>
        <w:rPr>
          <w:rFonts w:ascii="Times New Roman" w:eastAsia="Times New Roman" w:hAnsi="Times New Roman"/>
          <w:sz w:val="17"/>
          <w:szCs w:val="17"/>
        </w:rPr>
      </w:pPr>
      <w:r w:rsidRPr="007427A9">
        <w:rPr>
          <w:rFonts w:ascii="Times New Roman" w:eastAsia="Times New Roman" w:hAnsi="Times New Roman"/>
          <w:sz w:val="17"/>
          <w:szCs w:val="17"/>
        </w:rPr>
        <w:t>Delegate of the Attorney-General</w:t>
      </w:r>
    </w:p>
    <w:p w:rsidR="004F4884" w:rsidRDefault="004F4884" w:rsidP="004F4884">
      <w:pPr>
        <w:pBdr>
          <w:bottom w:val="single" w:sz="4" w:space="1" w:color="auto"/>
        </w:pBdr>
        <w:spacing w:after="0" w:line="52" w:lineRule="exact"/>
        <w:jc w:val="center"/>
        <w:rPr>
          <w:rFonts w:ascii="Times New Roman" w:eastAsia="Times New Roman" w:hAnsi="Times New Roman"/>
          <w:sz w:val="17"/>
          <w:szCs w:val="20"/>
        </w:rPr>
      </w:pPr>
    </w:p>
    <w:p w:rsidR="004F4884" w:rsidRDefault="004F4884" w:rsidP="004F4884">
      <w:pPr>
        <w:pBdr>
          <w:top w:val="single" w:sz="4" w:space="1" w:color="auto"/>
        </w:pBdr>
        <w:spacing w:before="34" w:after="0" w:line="14" w:lineRule="exact"/>
        <w:jc w:val="center"/>
        <w:rPr>
          <w:rFonts w:ascii="Times New Roman" w:eastAsia="Times New Roman" w:hAnsi="Times New Roman"/>
          <w:sz w:val="17"/>
          <w:szCs w:val="20"/>
        </w:rPr>
      </w:pPr>
    </w:p>
    <w:p w:rsidR="00A213FA" w:rsidRDefault="00A213FA" w:rsidP="00A213FA">
      <w:pPr>
        <w:pStyle w:val="GG-body"/>
        <w:spacing w:after="0"/>
      </w:pPr>
    </w:p>
    <w:p w:rsidR="00FE255C" w:rsidRPr="0034248C" w:rsidRDefault="00FE255C" w:rsidP="00385BEB">
      <w:pPr>
        <w:pStyle w:val="Heading2"/>
      </w:pPr>
      <w:bookmarkStart w:id="8" w:name="_Toc82075681"/>
      <w:r w:rsidRPr="0034248C">
        <w:t>Land Acquisition Act 1969</w:t>
      </w:r>
      <w:bookmarkEnd w:id="8"/>
    </w:p>
    <w:p w:rsidR="00FE255C" w:rsidRPr="0034248C" w:rsidRDefault="00FE255C" w:rsidP="00285449">
      <w:pPr>
        <w:spacing w:after="60"/>
        <w:jc w:val="center"/>
        <w:rPr>
          <w:rFonts w:ascii="Times New Roman" w:hAnsi="Times New Roman"/>
          <w:smallCaps/>
          <w:sz w:val="17"/>
          <w:szCs w:val="17"/>
        </w:rPr>
      </w:pPr>
      <w:r w:rsidRPr="0034248C">
        <w:rPr>
          <w:rFonts w:ascii="Times New Roman" w:hAnsi="Times New Roman"/>
          <w:smallCaps/>
          <w:sz w:val="17"/>
          <w:szCs w:val="17"/>
        </w:rPr>
        <w:t>Section 16</w:t>
      </w:r>
    </w:p>
    <w:p w:rsidR="00FE255C" w:rsidRPr="0034248C" w:rsidRDefault="00FE255C" w:rsidP="00285449">
      <w:pPr>
        <w:spacing w:after="60"/>
        <w:jc w:val="center"/>
        <w:rPr>
          <w:rFonts w:ascii="Times New Roman" w:hAnsi="Times New Roman"/>
          <w:i/>
          <w:sz w:val="17"/>
          <w:szCs w:val="17"/>
        </w:rPr>
      </w:pPr>
      <w:r w:rsidRPr="0034248C">
        <w:rPr>
          <w:rFonts w:ascii="Times New Roman" w:hAnsi="Times New Roman"/>
          <w:i/>
          <w:sz w:val="17"/>
          <w:szCs w:val="17"/>
        </w:rPr>
        <w:t>Form 5—Notice of Acquisition</w:t>
      </w:r>
    </w:p>
    <w:p w:rsidR="00FE255C" w:rsidRPr="0034248C" w:rsidRDefault="00FE255C" w:rsidP="00285449">
      <w:pPr>
        <w:spacing w:after="60"/>
        <w:ind w:left="284" w:hanging="284"/>
        <w:rPr>
          <w:rFonts w:ascii="Times New Roman" w:eastAsia="Times New Roman" w:hAnsi="Times New Roman"/>
          <w:b/>
          <w:sz w:val="17"/>
          <w:szCs w:val="20"/>
        </w:rPr>
      </w:pPr>
      <w:r w:rsidRPr="0034248C">
        <w:rPr>
          <w:rFonts w:ascii="Times New Roman" w:eastAsia="Times New Roman" w:hAnsi="Times New Roman"/>
          <w:b/>
          <w:sz w:val="17"/>
          <w:szCs w:val="20"/>
        </w:rPr>
        <w:t>1.</w:t>
      </w:r>
      <w:r w:rsidRPr="0034248C">
        <w:rPr>
          <w:rFonts w:ascii="Times New Roman" w:eastAsia="Times New Roman" w:hAnsi="Times New Roman"/>
          <w:b/>
          <w:sz w:val="17"/>
          <w:szCs w:val="20"/>
        </w:rPr>
        <w:tab/>
        <w:t>Notice of acquisition</w:t>
      </w:r>
    </w:p>
    <w:p w:rsidR="00FE255C" w:rsidRPr="0034248C" w:rsidRDefault="00FE255C" w:rsidP="00285449">
      <w:pPr>
        <w:spacing w:after="60"/>
        <w:ind w:left="284"/>
        <w:rPr>
          <w:rFonts w:ascii="Times New Roman" w:eastAsia="Times New Roman" w:hAnsi="Times New Roman"/>
          <w:sz w:val="17"/>
          <w:szCs w:val="20"/>
        </w:rPr>
      </w:pPr>
      <w:r w:rsidRPr="0034248C">
        <w:rPr>
          <w:rFonts w:ascii="Times New Roman" w:eastAsia="Times New Roman" w:hAnsi="Times New Roman"/>
          <w:sz w:val="17"/>
          <w:szCs w:val="20"/>
        </w:rPr>
        <w:t>The Commissioner of Highways (the Authority), of 50 Flinders Street, Adelaide SA 5000, acquires the following interests in the following land:</w:t>
      </w:r>
    </w:p>
    <w:p w:rsidR="00FE255C" w:rsidRPr="0034248C" w:rsidRDefault="00FE255C" w:rsidP="00285449">
      <w:pPr>
        <w:spacing w:after="60"/>
        <w:ind w:left="1276" w:hanging="850"/>
        <w:rPr>
          <w:rFonts w:ascii="Times New Roman" w:eastAsia="Times New Roman" w:hAnsi="Times New Roman"/>
          <w:sz w:val="17"/>
          <w:szCs w:val="20"/>
        </w:rPr>
      </w:pPr>
      <w:r w:rsidRPr="0034248C">
        <w:rPr>
          <w:rFonts w:ascii="Times New Roman" w:eastAsia="Times New Roman" w:hAnsi="Times New Roman"/>
          <w:sz w:val="17"/>
          <w:szCs w:val="20"/>
        </w:rPr>
        <w:t>First:</w:t>
      </w:r>
      <w:r w:rsidRPr="0034248C">
        <w:rPr>
          <w:rFonts w:ascii="Times New Roman" w:eastAsia="Times New Roman" w:hAnsi="Times New Roman"/>
          <w:sz w:val="17"/>
          <w:szCs w:val="20"/>
        </w:rPr>
        <w:tab/>
      </w:r>
      <w:r w:rsidRPr="0034248C">
        <w:rPr>
          <w:rFonts w:ascii="Times New Roman" w:eastAsia="Times New Roman" w:hAnsi="Times New Roman"/>
          <w:spacing w:val="-2"/>
          <w:sz w:val="17"/>
          <w:szCs w:val="20"/>
        </w:rPr>
        <w:t xml:space="preserve">Comprising an unencumbered estate in fee simple in that piece of land being portion of Allotment 2 in Filed Plan No. 9851 </w:t>
      </w:r>
      <w:r w:rsidRPr="0034248C">
        <w:rPr>
          <w:rFonts w:ascii="Times New Roman" w:eastAsia="Times New Roman" w:hAnsi="Times New Roman"/>
          <w:sz w:val="17"/>
          <w:szCs w:val="20"/>
        </w:rPr>
        <w:t>comprised in Certificate of Title Volume 5951 Folio 687, and being the whole of the land identified as Allotment 161 in D126986 lodged in the Lands Titles Office.</w:t>
      </w:r>
    </w:p>
    <w:p w:rsidR="00FE255C" w:rsidRPr="0034248C" w:rsidRDefault="00FE255C" w:rsidP="00285449">
      <w:pPr>
        <w:spacing w:after="60"/>
        <w:ind w:left="1276" w:hanging="850"/>
        <w:rPr>
          <w:rFonts w:ascii="Times New Roman" w:eastAsia="Times New Roman" w:hAnsi="Times New Roman"/>
          <w:sz w:val="17"/>
          <w:szCs w:val="20"/>
        </w:rPr>
      </w:pPr>
      <w:r w:rsidRPr="0034248C">
        <w:rPr>
          <w:rFonts w:ascii="Times New Roman" w:eastAsia="Times New Roman" w:hAnsi="Times New Roman"/>
          <w:sz w:val="17"/>
          <w:szCs w:val="20"/>
        </w:rPr>
        <w:t>Secondly:</w:t>
      </w:r>
      <w:r w:rsidRPr="0034248C">
        <w:rPr>
          <w:rFonts w:ascii="Times New Roman" w:eastAsia="Times New Roman" w:hAnsi="Times New Roman"/>
          <w:sz w:val="17"/>
          <w:szCs w:val="20"/>
        </w:rPr>
        <w:tab/>
      </w:r>
      <w:r w:rsidRPr="0034248C">
        <w:rPr>
          <w:rFonts w:ascii="Times New Roman" w:eastAsia="Times New Roman" w:hAnsi="Times New Roman"/>
          <w:spacing w:val="-2"/>
          <w:sz w:val="17"/>
          <w:szCs w:val="20"/>
        </w:rPr>
        <w:t xml:space="preserve">Comprising an unencumbered estate in fee simple in that piece of land being portion of Allotment 1 in Filed Plan No. 9851 </w:t>
      </w:r>
      <w:r w:rsidRPr="0034248C">
        <w:rPr>
          <w:rFonts w:ascii="Times New Roman" w:eastAsia="Times New Roman" w:hAnsi="Times New Roman"/>
          <w:sz w:val="17"/>
          <w:szCs w:val="20"/>
        </w:rPr>
        <w:t>comprised in Certificate of Title Volume 5951 Folio 687, and being the whole of the land identified as Allotment 163 in D126986 lodged in the Lands Titles Office.</w:t>
      </w:r>
    </w:p>
    <w:p w:rsidR="00FE255C" w:rsidRPr="0034248C" w:rsidRDefault="00FE255C" w:rsidP="00285449">
      <w:pPr>
        <w:spacing w:after="60"/>
        <w:ind w:left="284"/>
        <w:rPr>
          <w:rFonts w:ascii="Times New Roman" w:eastAsia="Times New Roman" w:hAnsi="Times New Roman"/>
          <w:sz w:val="17"/>
          <w:szCs w:val="20"/>
        </w:rPr>
      </w:pPr>
      <w:r w:rsidRPr="0034248C">
        <w:rPr>
          <w:rFonts w:ascii="Times New Roman" w:eastAsia="Times New Roman" w:hAnsi="Times New Roman"/>
          <w:sz w:val="17"/>
          <w:szCs w:val="20"/>
        </w:rPr>
        <w:t xml:space="preserve">This notice is given under section 16 of the </w:t>
      </w:r>
      <w:r w:rsidRPr="0034248C">
        <w:rPr>
          <w:rFonts w:ascii="Times New Roman" w:eastAsia="Times New Roman" w:hAnsi="Times New Roman"/>
          <w:i/>
          <w:sz w:val="17"/>
          <w:szCs w:val="20"/>
        </w:rPr>
        <w:t>Land Acquisition Act 1969</w:t>
      </w:r>
      <w:r w:rsidRPr="0034248C">
        <w:rPr>
          <w:rFonts w:ascii="Times New Roman" w:eastAsia="Times New Roman" w:hAnsi="Times New Roman"/>
          <w:sz w:val="17"/>
          <w:szCs w:val="20"/>
        </w:rPr>
        <w:t>.</w:t>
      </w:r>
    </w:p>
    <w:p w:rsidR="00FE255C" w:rsidRPr="0034248C" w:rsidRDefault="00FE255C" w:rsidP="00285449">
      <w:pPr>
        <w:spacing w:after="60"/>
        <w:ind w:left="284" w:hanging="284"/>
        <w:rPr>
          <w:rFonts w:ascii="Times New Roman" w:eastAsia="Times New Roman" w:hAnsi="Times New Roman"/>
          <w:b/>
          <w:sz w:val="17"/>
          <w:szCs w:val="20"/>
        </w:rPr>
      </w:pPr>
      <w:r w:rsidRPr="0034248C">
        <w:rPr>
          <w:rFonts w:ascii="Times New Roman" w:eastAsia="Times New Roman" w:hAnsi="Times New Roman"/>
          <w:b/>
          <w:sz w:val="17"/>
          <w:szCs w:val="20"/>
        </w:rPr>
        <w:t>2.</w:t>
      </w:r>
      <w:r w:rsidRPr="0034248C">
        <w:rPr>
          <w:rFonts w:ascii="Times New Roman" w:eastAsia="Times New Roman" w:hAnsi="Times New Roman"/>
          <w:b/>
          <w:sz w:val="17"/>
          <w:szCs w:val="20"/>
        </w:rPr>
        <w:tab/>
        <w:t>Compensation</w:t>
      </w:r>
    </w:p>
    <w:p w:rsidR="00FE255C" w:rsidRPr="0034248C" w:rsidRDefault="00FE255C" w:rsidP="00285449">
      <w:pPr>
        <w:spacing w:after="60"/>
        <w:ind w:left="284"/>
        <w:rPr>
          <w:rFonts w:ascii="Times New Roman" w:eastAsia="Times New Roman" w:hAnsi="Times New Roman"/>
          <w:sz w:val="17"/>
          <w:szCs w:val="20"/>
        </w:rPr>
      </w:pPr>
      <w:r w:rsidRPr="0034248C">
        <w:rPr>
          <w:rFonts w:ascii="Times New Roman" w:eastAsia="Times New Roman" w:hAnsi="Times New Roman"/>
          <w:sz w:val="17"/>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FE255C" w:rsidRPr="0034248C" w:rsidRDefault="00FE255C" w:rsidP="00285449">
      <w:pPr>
        <w:spacing w:after="60"/>
        <w:ind w:left="284" w:hanging="284"/>
        <w:rPr>
          <w:rFonts w:ascii="Times New Roman" w:eastAsia="Times New Roman" w:hAnsi="Times New Roman"/>
          <w:b/>
          <w:sz w:val="17"/>
          <w:szCs w:val="20"/>
        </w:rPr>
      </w:pPr>
      <w:r w:rsidRPr="0034248C">
        <w:rPr>
          <w:rFonts w:ascii="Times New Roman" w:eastAsia="Times New Roman" w:hAnsi="Times New Roman"/>
          <w:b/>
          <w:sz w:val="17"/>
          <w:szCs w:val="20"/>
        </w:rPr>
        <w:t>2A.</w:t>
      </w:r>
      <w:r w:rsidRPr="0034248C">
        <w:rPr>
          <w:rFonts w:ascii="Times New Roman" w:eastAsia="Times New Roman" w:hAnsi="Times New Roman"/>
          <w:b/>
          <w:sz w:val="17"/>
          <w:szCs w:val="20"/>
        </w:rPr>
        <w:tab/>
        <w:t>Payment of professional costs relating to acquisition (section 26B)</w:t>
      </w:r>
    </w:p>
    <w:p w:rsidR="00FE255C" w:rsidRPr="0034248C" w:rsidRDefault="00FE255C" w:rsidP="00285449">
      <w:pPr>
        <w:spacing w:after="60"/>
        <w:ind w:left="284"/>
        <w:rPr>
          <w:rFonts w:ascii="Times New Roman" w:eastAsia="Times New Roman" w:hAnsi="Times New Roman"/>
          <w:sz w:val="17"/>
          <w:szCs w:val="20"/>
        </w:rPr>
      </w:pPr>
      <w:r w:rsidRPr="0034248C">
        <w:rPr>
          <w:rFonts w:ascii="Times New Roman" w:eastAsia="Times New Roman" w:hAnsi="Times New Roman"/>
          <w:sz w:val="17"/>
          <w:szCs w:val="20"/>
        </w:rPr>
        <w:t>If you are the owner in fee simple of the land to which this notice relates, you may be entitled to a payment of $10,000 from the Authority for use towards the payment of professional costs in relation to the acquisition of the land.</w:t>
      </w:r>
    </w:p>
    <w:p w:rsidR="00FE255C" w:rsidRPr="0034248C" w:rsidRDefault="00FE255C" w:rsidP="00285449">
      <w:pPr>
        <w:spacing w:after="60"/>
        <w:ind w:left="284"/>
        <w:rPr>
          <w:rFonts w:ascii="Times New Roman" w:eastAsia="Times New Roman" w:hAnsi="Times New Roman"/>
          <w:sz w:val="17"/>
          <w:szCs w:val="20"/>
        </w:rPr>
      </w:pPr>
      <w:r w:rsidRPr="0034248C">
        <w:rPr>
          <w:rFonts w:ascii="Times New Roman" w:eastAsia="Times New Roman" w:hAnsi="Times New Roman"/>
          <w:sz w:val="17"/>
          <w:szCs w:val="20"/>
        </w:rPr>
        <w:t xml:space="preserve">Professional costs include legal costs, valuation costs and any other costs prescribed by the </w:t>
      </w:r>
      <w:r w:rsidRPr="0034248C">
        <w:rPr>
          <w:rFonts w:ascii="Times New Roman" w:eastAsia="Times New Roman" w:hAnsi="Times New Roman"/>
          <w:i/>
          <w:sz w:val="17"/>
          <w:szCs w:val="20"/>
        </w:rPr>
        <w:t>Land Acquisition Regulations 2019</w:t>
      </w:r>
      <w:r w:rsidRPr="0034248C">
        <w:rPr>
          <w:rFonts w:ascii="Times New Roman" w:eastAsia="Times New Roman" w:hAnsi="Times New Roman"/>
          <w:sz w:val="17"/>
          <w:szCs w:val="20"/>
        </w:rPr>
        <w:t>.</w:t>
      </w:r>
    </w:p>
    <w:p w:rsidR="00FE255C" w:rsidRPr="0034248C" w:rsidRDefault="00FE255C" w:rsidP="00285449">
      <w:pPr>
        <w:spacing w:after="60"/>
        <w:ind w:left="284" w:hanging="284"/>
        <w:rPr>
          <w:rFonts w:ascii="Times New Roman" w:eastAsia="Times New Roman" w:hAnsi="Times New Roman"/>
          <w:b/>
          <w:sz w:val="17"/>
          <w:szCs w:val="20"/>
        </w:rPr>
      </w:pPr>
      <w:r w:rsidRPr="0034248C">
        <w:rPr>
          <w:rFonts w:ascii="Times New Roman" w:eastAsia="Times New Roman" w:hAnsi="Times New Roman"/>
          <w:b/>
          <w:sz w:val="17"/>
          <w:szCs w:val="20"/>
        </w:rPr>
        <w:t>3.</w:t>
      </w:r>
      <w:r w:rsidRPr="0034248C">
        <w:rPr>
          <w:rFonts w:ascii="Times New Roman" w:eastAsia="Times New Roman" w:hAnsi="Times New Roman"/>
          <w:b/>
          <w:sz w:val="17"/>
          <w:szCs w:val="20"/>
        </w:rPr>
        <w:tab/>
        <w:t>Inquiries</w:t>
      </w:r>
    </w:p>
    <w:p w:rsidR="00FE255C" w:rsidRPr="0034248C" w:rsidRDefault="00FE255C" w:rsidP="00285449">
      <w:pPr>
        <w:spacing w:after="60"/>
        <w:ind w:left="284"/>
        <w:rPr>
          <w:rFonts w:ascii="Times New Roman" w:eastAsia="Times New Roman" w:hAnsi="Times New Roman"/>
          <w:sz w:val="17"/>
          <w:szCs w:val="20"/>
        </w:rPr>
      </w:pPr>
      <w:r w:rsidRPr="0034248C">
        <w:rPr>
          <w:rFonts w:ascii="Times New Roman" w:eastAsia="Times New Roman" w:hAnsi="Times New Roman"/>
          <w:sz w:val="17"/>
          <w:szCs w:val="20"/>
        </w:rPr>
        <w:t>Inquiries should be directed to:</w:t>
      </w:r>
    </w:p>
    <w:p w:rsidR="00FE255C" w:rsidRPr="0034248C" w:rsidRDefault="00FE255C" w:rsidP="00FE255C">
      <w:pPr>
        <w:spacing w:after="0"/>
        <w:ind w:left="425"/>
        <w:rPr>
          <w:rFonts w:ascii="Times New Roman" w:eastAsia="Times New Roman" w:hAnsi="Times New Roman"/>
          <w:sz w:val="17"/>
          <w:szCs w:val="20"/>
        </w:rPr>
      </w:pPr>
      <w:r w:rsidRPr="0034248C">
        <w:rPr>
          <w:rFonts w:ascii="Times New Roman" w:eastAsia="Times New Roman" w:hAnsi="Times New Roman"/>
          <w:sz w:val="17"/>
          <w:szCs w:val="20"/>
        </w:rPr>
        <w:t>Chris Southam</w:t>
      </w:r>
    </w:p>
    <w:p w:rsidR="00FE255C" w:rsidRPr="0034248C" w:rsidRDefault="00FE255C" w:rsidP="00FE255C">
      <w:pPr>
        <w:spacing w:after="0"/>
        <w:ind w:left="425"/>
        <w:rPr>
          <w:rFonts w:ascii="Times New Roman" w:eastAsia="Times New Roman" w:hAnsi="Times New Roman"/>
          <w:sz w:val="17"/>
          <w:szCs w:val="20"/>
        </w:rPr>
      </w:pPr>
      <w:r w:rsidRPr="0034248C">
        <w:rPr>
          <w:rFonts w:ascii="Times New Roman" w:eastAsia="Times New Roman" w:hAnsi="Times New Roman"/>
          <w:sz w:val="17"/>
          <w:szCs w:val="20"/>
        </w:rPr>
        <w:t>GPO Box 1533</w:t>
      </w:r>
    </w:p>
    <w:p w:rsidR="00FE255C" w:rsidRPr="0034248C" w:rsidRDefault="00FE255C" w:rsidP="00FE255C">
      <w:pPr>
        <w:spacing w:after="0"/>
        <w:ind w:left="425"/>
        <w:rPr>
          <w:rFonts w:ascii="Times New Roman" w:eastAsia="Times New Roman" w:hAnsi="Times New Roman"/>
          <w:sz w:val="17"/>
          <w:szCs w:val="20"/>
        </w:rPr>
      </w:pPr>
      <w:r w:rsidRPr="0034248C">
        <w:rPr>
          <w:rFonts w:ascii="Times New Roman" w:eastAsia="Times New Roman" w:hAnsi="Times New Roman"/>
          <w:sz w:val="17"/>
          <w:szCs w:val="20"/>
        </w:rPr>
        <w:t>Adelaide SA 5001</w:t>
      </w:r>
    </w:p>
    <w:p w:rsidR="00FE255C" w:rsidRPr="0034248C" w:rsidRDefault="00FE255C" w:rsidP="00285449">
      <w:pPr>
        <w:spacing w:after="60"/>
        <w:ind w:left="426"/>
        <w:rPr>
          <w:rFonts w:ascii="Times New Roman" w:eastAsia="Times New Roman" w:hAnsi="Times New Roman"/>
          <w:sz w:val="17"/>
          <w:szCs w:val="20"/>
        </w:rPr>
      </w:pPr>
      <w:r w:rsidRPr="0034248C">
        <w:rPr>
          <w:rFonts w:ascii="Times New Roman" w:eastAsia="Times New Roman" w:hAnsi="Times New Roman"/>
          <w:sz w:val="17"/>
          <w:szCs w:val="20"/>
        </w:rPr>
        <w:t>Telephone: (08) 8343 2574</w:t>
      </w:r>
    </w:p>
    <w:p w:rsidR="00FE255C" w:rsidRPr="0034248C" w:rsidRDefault="00FE255C" w:rsidP="00285449">
      <w:pPr>
        <w:spacing w:after="60"/>
        <w:rPr>
          <w:rFonts w:ascii="Times New Roman" w:eastAsia="Times New Roman" w:hAnsi="Times New Roman"/>
          <w:sz w:val="17"/>
          <w:szCs w:val="20"/>
        </w:rPr>
      </w:pPr>
      <w:r w:rsidRPr="0034248C">
        <w:rPr>
          <w:rFonts w:ascii="Times New Roman" w:eastAsia="Times New Roman" w:hAnsi="Times New Roman"/>
          <w:sz w:val="17"/>
          <w:szCs w:val="20"/>
        </w:rPr>
        <w:t>Dated: 3 September 2021</w:t>
      </w:r>
    </w:p>
    <w:p w:rsidR="00FE255C" w:rsidRPr="0034248C" w:rsidRDefault="00FE255C" w:rsidP="00285449">
      <w:pPr>
        <w:spacing w:after="60"/>
        <w:rPr>
          <w:rFonts w:ascii="Times New Roman" w:eastAsia="Times New Roman" w:hAnsi="Times New Roman"/>
          <w:sz w:val="17"/>
          <w:szCs w:val="20"/>
        </w:rPr>
      </w:pPr>
      <w:r w:rsidRPr="0034248C">
        <w:rPr>
          <w:rFonts w:ascii="Times New Roman" w:eastAsia="Times New Roman" w:hAnsi="Times New Roman"/>
          <w:sz w:val="17"/>
          <w:szCs w:val="20"/>
        </w:rPr>
        <w:t>The Common Seal of the COMMISSIONER OF HIGHWAYS was hereto affixed by authority of the Commissioner in the presence of:</w:t>
      </w:r>
    </w:p>
    <w:p w:rsidR="00FE255C" w:rsidRPr="0034248C" w:rsidRDefault="00FE255C" w:rsidP="00FE255C">
      <w:pPr>
        <w:spacing w:after="0"/>
        <w:jc w:val="right"/>
        <w:rPr>
          <w:rFonts w:ascii="Times New Roman" w:eastAsia="Times New Roman" w:hAnsi="Times New Roman"/>
          <w:smallCaps/>
          <w:sz w:val="17"/>
          <w:szCs w:val="20"/>
        </w:rPr>
      </w:pPr>
      <w:r w:rsidRPr="0034248C">
        <w:rPr>
          <w:rFonts w:ascii="Times New Roman" w:eastAsia="Times New Roman" w:hAnsi="Times New Roman"/>
          <w:smallCaps/>
          <w:sz w:val="17"/>
          <w:szCs w:val="20"/>
        </w:rPr>
        <w:t>Rocco Caruso</w:t>
      </w:r>
    </w:p>
    <w:p w:rsidR="00FE255C" w:rsidRPr="0034248C" w:rsidRDefault="00FE255C" w:rsidP="00FE255C">
      <w:pPr>
        <w:spacing w:after="0"/>
        <w:jc w:val="right"/>
        <w:rPr>
          <w:rFonts w:ascii="Times New Roman" w:eastAsia="Times New Roman" w:hAnsi="Times New Roman"/>
          <w:sz w:val="17"/>
          <w:szCs w:val="17"/>
        </w:rPr>
      </w:pPr>
      <w:r w:rsidRPr="0034248C">
        <w:rPr>
          <w:rFonts w:ascii="Times New Roman" w:eastAsia="Times New Roman" w:hAnsi="Times New Roman"/>
          <w:sz w:val="17"/>
          <w:szCs w:val="17"/>
        </w:rPr>
        <w:t>Manager, Property Acquisition</w:t>
      </w:r>
    </w:p>
    <w:p w:rsidR="00FE255C" w:rsidRPr="0034248C" w:rsidRDefault="00FE255C" w:rsidP="00FE255C">
      <w:pPr>
        <w:spacing w:after="0"/>
        <w:jc w:val="right"/>
        <w:rPr>
          <w:rFonts w:ascii="Times New Roman" w:eastAsia="Times New Roman" w:hAnsi="Times New Roman"/>
          <w:sz w:val="17"/>
          <w:szCs w:val="17"/>
        </w:rPr>
      </w:pPr>
      <w:r w:rsidRPr="0034248C">
        <w:rPr>
          <w:rFonts w:ascii="Times New Roman" w:eastAsia="Times New Roman" w:hAnsi="Times New Roman"/>
          <w:sz w:val="17"/>
          <w:szCs w:val="17"/>
        </w:rPr>
        <w:t>(Authorised Officer)</w:t>
      </w:r>
    </w:p>
    <w:p w:rsidR="00FE255C" w:rsidRPr="0034248C" w:rsidRDefault="00FE255C" w:rsidP="00FE255C">
      <w:pPr>
        <w:spacing w:after="0"/>
        <w:jc w:val="right"/>
        <w:rPr>
          <w:rFonts w:ascii="Times New Roman" w:eastAsia="Times New Roman" w:hAnsi="Times New Roman"/>
          <w:sz w:val="17"/>
          <w:szCs w:val="17"/>
        </w:rPr>
      </w:pPr>
      <w:r w:rsidRPr="0034248C">
        <w:rPr>
          <w:rFonts w:ascii="Times New Roman" w:eastAsia="Times New Roman" w:hAnsi="Times New Roman"/>
          <w:sz w:val="17"/>
          <w:szCs w:val="17"/>
        </w:rPr>
        <w:t>Department for Infrastructure and Transport</w:t>
      </w:r>
    </w:p>
    <w:p w:rsidR="00FE255C" w:rsidRPr="0034248C" w:rsidRDefault="00FE255C" w:rsidP="00FE255C">
      <w:pPr>
        <w:spacing w:after="0"/>
        <w:rPr>
          <w:rFonts w:ascii="Times New Roman" w:eastAsia="Times New Roman" w:hAnsi="Times New Roman"/>
          <w:sz w:val="17"/>
          <w:szCs w:val="17"/>
        </w:rPr>
      </w:pPr>
      <w:r w:rsidRPr="0034248C">
        <w:rPr>
          <w:rFonts w:ascii="Times New Roman" w:eastAsia="Times New Roman" w:hAnsi="Times New Roman"/>
          <w:sz w:val="17"/>
          <w:szCs w:val="17"/>
        </w:rPr>
        <w:t>DIT 2020/16840/01</w:t>
      </w:r>
    </w:p>
    <w:p w:rsidR="00FE255C" w:rsidRPr="0034248C" w:rsidRDefault="00FE255C" w:rsidP="00FE255C">
      <w:pPr>
        <w:pBdr>
          <w:top w:val="single" w:sz="4" w:space="1" w:color="auto"/>
        </w:pBdr>
        <w:spacing w:before="100" w:after="0" w:line="14" w:lineRule="exact"/>
        <w:jc w:val="center"/>
        <w:rPr>
          <w:rFonts w:ascii="Times New Roman" w:eastAsia="Times New Roman" w:hAnsi="Times New Roman"/>
          <w:sz w:val="17"/>
          <w:szCs w:val="20"/>
        </w:rPr>
      </w:pPr>
    </w:p>
    <w:p w:rsidR="00DC79C0" w:rsidRDefault="00DC79C0">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34248C" w:rsidRPr="0034248C" w:rsidRDefault="0034248C" w:rsidP="0034248C">
      <w:pPr>
        <w:jc w:val="center"/>
        <w:rPr>
          <w:rFonts w:ascii="Times New Roman" w:hAnsi="Times New Roman"/>
          <w:caps/>
          <w:sz w:val="17"/>
          <w:szCs w:val="17"/>
        </w:rPr>
      </w:pPr>
      <w:r w:rsidRPr="0034248C">
        <w:rPr>
          <w:rFonts w:ascii="Times New Roman" w:hAnsi="Times New Roman"/>
          <w:caps/>
          <w:sz w:val="17"/>
          <w:szCs w:val="17"/>
        </w:rPr>
        <w:t>Land Acquisition Act 1969</w:t>
      </w:r>
    </w:p>
    <w:p w:rsidR="0034248C" w:rsidRPr="0034248C" w:rsidRDefault="0034248C" w:rsidP="00285449">
      <w:pPr>
        <w:spacing w:after="60"/>
        <w:jc w:val="center"/>
        <w:rPr>
          <w:rFonts w:ascii="Times New Roman" w:hAnsi="Times New Roman"/>
          <w:smallCaps/>
          <w:sz w:val="17"/>
          <w:szCs w:val="17"/>
        </w:rPr>
      </w:pPr>
      <w:r w:rsidRPr="0034248C">
        <w:rPr>
          <w:rFonts w:ascii="Times New Roman" w:hAnsi="Times New Roman"/>
          <w:smallCaps/>
          <w:sz w:val="17"/>
          <w:szCs w:val="17"/>
        </w:rPr>
        <w:t>Section 16</w:t>
      </w:r>
    </w:p>
    <w:p w:rsidR="0034248C" w:rsidRPr="0034248C" w:rsidRDefault="0034248C" w:rsidP="00285449">
      <w:pPr>
        <w:spacing w:after="60"/>
        <w:jc w:val="center"/>
        <w:rPr>
          <w:rFonts w:ascii="Times New Roman" w:hAnsi="Times New Roman"/>
          <w:i/>
          <w:sz w:val="17"/>
          <w:szCs w:val="17"/>
        </w:rPr>
      </w:pPr>
      <w:r w:rsidRPr="0034248C">
        <w:rPr>
          <w:rFonts w:ascii="Times New Roman" w:hAnsi="Times New Roman"/>
          <w:i/>
          <w:sz w:val="17"/>
          <w:szCs w:val="17"/>
        </w:rPr>
        <w:t>Form 5—Notice of Acquisition</w:t>
      </w:r>
    </w:p>
    <w:p w:rsidR="0034248C" w:rsidRPr="0034248C" w:rsidRDefault="0034248C" w:rsidP="00285449">
      <w:pPr>
        <w:spacing w:after="60"/>
        <w:ind w:left="284" w:hanging="284"/>
        <w:rPr>
          <w:rFonts w:ascii="Times New Roman" w:eastAsia="Times New Roman" w:hAnsi="Times New Roman"/>
          <w:b/>
          <w:sz w:val="17"/>
          <w:szCs w:val="20"/>
        </w:rPr>
      </w:pPr>
      <w:r w:rsidRPr="0034248C">
        <w:rPr>
          <w:rFonts w:ascii="Times New Roman" w:eastAsia="Times New Roman" w:hAnsi="Times New Roman"/>
          <w:b/>
          <w:sz w:val="17"/>
          <w:szCs w:val="20"/>
        </w:rPr>
        <w:t>1.</w:t>
      </w:r>
      <w:r w:rsidRPr="0034248C">
        <w:rPr>
          <w:rFonts w:ascii="Times New Roman" w:eastAsia="Times New Roman" w:hAnsi="Times New Roman"/>
          <w:b/>
          <w:sz w:val="17"/>
          <w:szCs w:val="20"/>
        </w:rPr>
        <w:tab/>
        <w:t>Notice of acquisition</w:t>
      </w:r>
    </w:p>
    <w:p w:rsidR="0034248C" w:rsidRPr="0034248C" w:rsidRDefault="0034248C" w:rsidP="00285449">
      <w:pPr>
        <w:spacing w:after="60"/>
        <w:ind w:left="284"/>
        <w:rPr>
          <w:rFonts w:ascii="Times New Roman" w:eastAsia="Times New Roman" w:hAnsi="Times New Roman"/>
          <w:sz w:val="17"/>
          <w:szCs w:val="20"/>
        </w:rPr>
      </w:pPr>
      <w:r w:rsidRPr="0034248C">
        <w:rPr>
          <w:rFonts w:ascii="Times New Roman" w:eastAsia="Times New Roman" w:hAnsi="Times New Roman"/>
          <w:sz w:val="17"/>
          <w:szCs w:val="20"/>
        </w:rPr>
        <w:t>The Commissioner of Highways (the Authority), of 50 Flinders Street, Adelaide SA 5000, acquires the following interests in the following land:</w:t>
      </w:r>
    </w:p>
    <w:p w:rsidR="0034248C" w:rsidRPr="0034248C" w:rsidRDefault="0034248C" w:rsidP="00285449">
      <w:pPr>
        <w:spacing w:after="60"/>
        <w:ind w:left="426"/>
        <w:rPr>
          <w:rFonts w:ascii="Times New Roman" w:eastAsia="Times New Roman" w:hAnsi="Times New Roman"/>
          <w:sz w:val="17"/>
          <w:szCs w:val="20"/>
        </w:rPr>
      </w:pPr>
      <w:r w:rsidRPr="0034248C">
        <w:rPr>
          <w:rFonts w:ascii="Times New Roman" w:eastAsia="Times New Roman" w:hAnsi="Times New Roman"/>
          <w:sz w:val="17"/>
          <w:szCs w:val="20"/>
        </w:rPr>
        <w:t>Comprising an unencumbered estate in fee simple in that piece of land being portion of Allotment 10 in Deposited Plan No. 56715 comprised in Certificate of Title Volume 5853 Folio 191, and being the whole of the land identified as Allotment 611 in D126773 lodged in the Lands Titles Office.</w:t>
      </w:r>
    </w:p>
    <w:p w:rsidR="0034248C" w:rsidRPr="0034248C" w:rsidRDefault="0034248C" w:rsidP="00285449">
      <w:pPr>
        <w:spacing w:after="60"/>
        <w:ind w:left="284"/>
        <w:rPr>
          <w:rFonts w:ascii="Times New Roman" w:eastAsia="Times New Roman" w:hAnsi="Times New Roman"/>
          <w:sz w:val="17"/>
          <w:szCs w:val="20"/>
        </w:rPr>
      </w:pPr>
      <w:r w:rsidRPr="0034248C">
        <w:rPr>
          <w:rFonts w:ascii="Times New Roman" w:eastAsia="Times New Roman" w:hAnsi="Times New Roman"/>
          <w:sz w:val="17"/>
          <w:szCs w:val="20"/>
        </w:rPr>
        <w:t xml:space="preserve">This notice is given under section 16 of the </w:t>
      </w:r>
      <w:r w:rsidRPr="0034248C">
        <w:rPr>
          <w:rFonts w:ascii="Times New Roman" w:eastAsia="Times New Roman" w:hAnsi="Times New Roman"/>
          <w:i/>
          <w:sz w:val="17"/>
          <w:szCs w:val="20"/>
        </w:rPr>
        <w:t>Land Acquisition Act 1969</w:t>
      </w:r>
      <w:r w:rsidRPr="0034248C">
        <w:rPr>
          <w:rFonts w:ascii="Times New Roman" w:eastAsia="Times New Roman" w:hAnsi="Times New Roman"/>
          <w:sz w:val="17"/>
          <w:szCs w:val="20"/>
        </w:rPr>
        <w:t>.</w:t>
      </w:r>
    </w:p>
    <w:p w:rsidR="0034248C" w:rsidRPr="0034248C" w:rsidRDefault="0034248C" w:rsidP="00285449">
      <w:pPr>
        <w:spacing w:after="60"/>
        <w:ind w:left="284" w:hanging="284"/>
        <w:rPr>
          <w:rFonts w:ascii="Times New Roman" w:eastAsia="Times New Roman" w:hAnsi="Times New Roman"/>
          <w:b/>
          <w:sz w:val="17"/>
          <w:szCs w:val="20"/>
        </w:rPr>
      </w:pPr>
      <w:r w:rsidRPr="0034248C">
        <w:rPr>
          <w:rFonts w:ascii="Times New Roman" w:eastAsia="Times New Roman" w:hAnsi="Times New Roman"/>
          <w:b/>
          <w:sz w:val="17"/>
          <w:szCs w:val="20"/>
        </w:rPr>
        <w:t>2.</w:t>
      </w:r>
      <w:r w:rsidRPr="0034248C">
        <w:rPr>
          <w:rFonts w:ascii="Times New Roman" w:eastAsia="Times New Roman" w:hAnsi="Times New Roman"/>
          <w:b/>
          <w:sz w:val="17"/>
          <w:szCs w:val="20"/>
        </w:rPr>
        <w:tab/>
        <w:t>Compensation</w:t>
      </w:r>
    </w:p>
    <w:p w:rsidR="0034248C" w:rsidRPr="0034248C" w:rsidRDefault="0034248C" w:rsidP="00285449">
      <w:pPr>
        <w:spacing w:after="60"/>
        <w:ind w:left="284"/>
        <w:rPr>
          <w:rFonts w:ascii="Times New Roman" w:eastAsia="Times New Roman" w:hAnsi="Times New Roman"/>
          <w:sz w:val="17"/>
          <w:szCs w:val="20"/>
        </w:rPr>
      </w:pPr>
      <w:r w:rsidRPr="0034248C">
        <w:rPr>
          <w:rFonts w:ascii="Times New Roman" w:eastAsia="Times New Roman" w:hAnsi="Times New Roman"/>
          <w:sz w:val="17"/>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34248C" w:rsidRPr="0034248C" w:rsidRDefault="0034248C" w:rsidP="00285449">
      <w:pPr>
        <w:spacing w:after="60"/>
        <w:ind w:left="284" w:hanging="284"/>
        <w:rPr>
          <w:rFonts w:ascii="Times New Roman" w:eastAsia="Times New Roman" w:hAnsi="Times New Roman"/>
          <w:b/>
          <w:sz w:val="17"/>
          <w:szCs w:val="20"/>
        </w:rPr>
      </w:pPr>
      <w:r w:rsidRPr="0034248C">
        <w:rPr>
          <w:rFonts w:ascii="Times New Roman" w:eastAsia="Times New Roman" w:hAnsi="Times New Roman"/>
          <w:b/>
          <w:sz w:val="17"/>
          <w:szCs w:val="20"/>
        </w:rPr>
        <w:t>2A.</w:t>
      </w:r>
      <w:r w:rsidRPr="0034248C">
        <w:rPr>
          <w:rFonts w:ascii="Times New Roman" w:eastAsia="Times New Roman" w:hAnsi="Times New Roman"/>
          <w:b/>
          <w:sz w:val="17"/>
          <w:szCs w:val="20"/>
        </w:rPr>
        <w:tab/>
        <w:t>Payment of professional costs relating to acquisition (section 26B)</w:t>
      </w:r>
    </w:p>
    <w:p w:rsidR="0034248C" w:rsidRPr="0034248C" w:rsidRDefault="0034248C" w:rsidP="00285449">
      <w:pPr>
        <w:spacing w:after="60"/>
        <w:ind w:left="284"/>
        <w:rPr>
          <w:rFonts w:ascii="Times New Roman" w:eastAsia="Times New Roman" w:hAnsi="Times New Roman"/>
          <w:sz w:val="17"/>
          <w:szCs w:val="20"/>
        </w:rPr>
      </w:pPr>
      <w:r w:rsidRPr="0034248C">
        <w:rPr>
          <w:rFonts w:ascii="Times New Roman" w:eastAsia="Times New Roman" w:hAnsi="Times New Roman"/>
          <w:sz w:val="17"/>
          <w:szCs w:val="20"/>
        </w:rPr>
        <w:t>If you are the owner in fee simple of the land to which this notice relates, you may be entitled to a payment of $10,000 from the Authority for use towards the payment of professional costs in relation to the acquisition of the land.</w:t>
      </w:r>
    </w:p>
    <w:p w:rsidR="0034248C" w:rsidRPr="0034248C" w:rsidRDefault="0034248C" w:rsidP="00285449">
      <w:pPr>
        <w:spacing w:after="60"/>
        <w:ind w:left="284"/>
        <w:rPr>
          <w:rFonts w:ascii="Times New Roman" w:eastAsia="Times New Roman" w:hAnsi="Times New Roman"/>
          <w:sz w:val="17"/>
          <w:szCs w:val="20"/>
        </w:rPr>
      </w:pPr>
      <w:r w:rsidRPr="0034248C">
        <w:rPr>
          <w:rFonts w:ascii="Times New Roman" w:eastAsia="Times New Roman" w:hAnsi="Times New Roman"/>
          <w:sz w:val="17"/>
          <w:szCs w:val="20"/>
        </w:rPr>
        <w:t xml:space="preserve">Professional costs include legal costs, valuation costs and any other costs prescribed by the </w:t>
      </w:r>
      <w:r w:rsidRPr="0034248C">
        <w:rPr>
          <w:rFonts w:ascii="Times New Roman" w:eastAsia="Times New Roman" w:hAnsi="Times New Roman"/>
          <w:i/>
          <w:sz w:val="17"/>
          <w:szCs w:val="20"/>
        </w:rPr>
        <w:t>Land Acquisition Regulations 2019</w:t>
      </w:r>
      <w:r w:rsidRPr="0034248C">
        <w:rPr>
          <w:rFonts w:ascii="Times New Roman" w:eastAsia="Times New Roman" w:hAnsi="Times New Roman"/>
          <w:sz w:val="17"/>
          <w:szCs w:val="20"/>
        </w:rPr>
        <w:t>.</w:t>
      </w:r>
    </w:p>
    <w:p w:rsidR="0034248C" w:rsidRPr="0034248C" w:rsidRDefault="0034248C" w:rsidP="00285449">
      <w:pPr>
        <w:spacing w:after="60"/>
        <w:ind w:left="284" w:hanging="284"/>
        <w:rPr>
          <w:rFonts w:ascii="Times New Roman" w:eastAsia="Times New Roman" w:hAnsi="Times New Roman"/>
          <w:b/>
          <w:sz w:val="17"/>
          <w:szCs w:val="20"/>
        </w:rPr>
      </w:pPr>
      <w:r w:rsidRPr="0034248C">
        <w:rPr>
          <w:rFonts w:ascii="Times New Roman" w:eastAsia="Times New Roman" w:hAnsi="Times New Roman"/>
          <w:b/>
          <w:sz w:val="17"/>
          <w:szCs w:val="20"/>
        </w:rPr>
        <w:t>3.</w:t>
      </w:r>
      <w:r w:rsidRPr="0034248C">
        <w:rPr>
          <w:rFonts w:ascii="Times New Roman" w:eastAsia="Times New Roman" w:hAnsi="Times New Roman"/>
          <w:b/>
          <w:sz w:val="17"/>
          <w:szCs w:val="20"/>
        </w:rPr>
        <w:tab/>
        <w:t>Inquiries</w:t>
      </w:r>
    </w:p>
    <w:p w:rsidR="0034248C" w:rsidRPr="0034248C" w:rsidRDefault="0034248C" w:rsidP="00285449">
      <w:pPr>
        <w:spacing w:after="60"/>
        <w:ind w:left="284"/>
        <w:rPr>
          <w:rFonts w:ascii="Times New Roman" w:eastAsia="Times New Roman" w:hAnsi="Times New Roman"/>
          <w:sz w:val="17"/>
          <w:szCs w:val="20"/>
        </w:rPr>
      </w:pPr>
      <w:r w:rsidRPr="0034248C">
        <w:rPr>
          <w:rFonts w:ascii="Times New Roman" w:eastAsia="Times New Roman" w:hAnsi="Times New Roman"/>
          <w:sz w:val="17"/>
          <w:szCs w:val="20"/>
        </w:rPr>
        <w:t>Inquiries should be directed to:</w:t>
      </w:r>
    </w:p>
    <w:p w:rsidR="0034248C" w:rsidRPr="0034248C" w:rsidRDefault="0034248C" w:rsidP="0034248C">
      <w:pPr>
        <w:spacing w:after="0"/>
        <w:ind w:left="425"/>
        <w:rPr>
          <w:rFonts w:ascii="Times New Roman" w:eastAsia="Times New Roman" w:hAnsi="Times New Roman"/>
          <w:sz w:val="17"/>
          <w:szCs w:val="20"/>
        </w:rPr>
      </w:pPr>
      <w:r w:rsidRPr="0034248C">
        <w:rPr>
          <w:rFonts w:ascii="Times New Roman" w:eastAsia="Times New Roman" w:hAnsi="Times New Roman"/>
          <w:sz w:val="17"/>
          <w:szCs w:val="20"/>
        </w:rPr>
        <w:t>Chris Southam</w:t>
      </w:r>
    </w:p>
    <w:p w:rsidR="0034248C" w:rsidRPr="0034248C" w:rsidRDefault="0034248C" w:rsidP="0034248C">
      <w:pPr>
        <w:spacing w:after="0"/>
        <w:ind w:left="425"/>
        <w:rPr>
          <w:rFonts w:ascii="Times New Roman" w:eastAsia="Times New Roman" w:hAnsi="Times New Roman"/>
          <w:sz w:val="17"/>
          <w:szCs w:val="20"/>
        </w:rPr>
      </w:pPr>
      <w:r w:rsidRPr="0034248C">
        <w:rPr>
          <w:rFonts w:ascii="Times New Roman" w:eastAsia="Times New Roman" w:hAnsi="Times New Roman"/>
          <w:sz w:val="17"/>
          <w:szCs w:val="20"/>
        </w:rPr>
        <w:t>GPO Box 1533</w:t>
      </w:r>
    </w:p>
    <w:p w:rsidR="0034248C" w:rsidRPr="0034248C" w:rsidRDefault="0034248C" w:rsidP="0034248C">
      <w:pPr>
        <w:spacing w:after="0"/>
        <w:ind w:left="425"/>
        <w:rPr>
          <w:rFonts w:ascii="Times New Roman" w:eastAsia="Times New Roman" w:hAnsi="Times New Roman"/>
          <w:sz w:val="17"/>
          <w:szCs w:val="20"/>
        </w:rPr>
      </w:pPr>
      <w:r w:rsidRPr="0034248C">
        <w:rPr>
          <w:rFonts w:ascii="Times New Roman" w:eastAsia="Times New Roman" w:hAnsi="Times New Roman"/>
          <w:sz w:val="17"/>
          <w:szCs w:val="20"/>
        </w:rPr>
        <w:t>Adelaide SA 5001</w:t>
      </w:r>
    </w:p>
    <w:p w:rsidR="0034248C" w:rsidRPr="0034248C" w:rsidRDefault="0034248C" w:rsidP="00285449">
      <w:pPr>
        <w:spacing w:after="60"/>
        <w:ind w:left="426"/>
        <w:rPr>
          <w:rFonts w:ascii="Times New Roman" w:eastAsia="Times New Roman" w:hAnsi="Times New Roman"/>
          <w:sz w:val="17"/>
          <w:szCs w:val="20"/>
        </w:rPr>
      </w:pPr>
      <w:r w:rsidRPr="0034248C">
        <w:rPr>
          <w:rFonts w:ascii="Times New Roman" w:eastAsia="Times New Roman" w:hAnsi="Times New Roman"/>
          <w:sz w:val="17"/>
          <w:szCs w:val="20"/>
        </w:rPr>
        <w:t>Telephone: (08) 8343 2574</w:t>
      </w:r>
    </w:p>
    <w:p w:rsidR="0034248C" w:rsidRPr="0034248C" w:rsidRDefault="0034248C" w:rsidP="00285449">
      <w:pPr>
        <w:spacing w:after="60"/>
        <w:rPr>
          <w:rFonts w:ascii="Times New Roman" w:eastAsia="Times New Roman" w:hAnsi="Times New Roman"/>
          <w:sz w:val="17"/>
          <w:szCs w:val="20"/>
        </w:rPr>
      </w:pPr>
      <w:r w:rsidRPr="0034248C">
        <w:rPr>
          <w:rFonts w:ascii="Times New Roman" w:eastAsia="Times New Roman" w:hAnsi="Times New Roman"/>
          <w:sz w:val="17"/>
          <w:szCs w:val="20"/>
        </w:rPr>
        <w:t>Dated: 3 September 2021</w:t>
      </w:r>
    </w:p>
    <w:p w:rsidR="0034248C" w:rsidRPr="0034248C" w:rsidRDefault="0034248C" w:rsidP="00285449">
      <w:pPr>
        <w:spacing w:after="60"/>
        <w:rPr>
          <w:rFonts w:ascii="Times New Roman" w:eastAsia="Times New Roman" w:hAnsi="Times New Roman"/>
          <w:sz w:val="17"/>
          <w:szCs w:val="20"/>
        </w:rPr>
      </w:pPr>
      <w:r w:rsidRPr="0034248C">
        <w:rPr>
          <w:rFonts w:ascii="Times New Roman" w:eastAsia="Times New Roman" w:hAnsi="Times New Roman"/>
          <w:sz w:val="17"/>
          <w:szCs w:val="20"/>
        </w:rPr>
        <w:t>The Common Seal of the COMMISSIONER OF HIGHWAYS was hereto affixed by authority of the Commissioner in the presence of:</w:t>
      </w:r>
    </w:p>
    <w:p w:rsidR="0034248C" w:rsidRPr="0034248C" w:rsidRDefault="0034248C" w:rsidP="0034248C">
      <w:pPr>
        <w:spacing w:after="0"/>
        <w:jc w:val="right"/>
        <w:rPr>
          <w:rFonts w:ascii="Times New Roman" w:eastAsia="Times New Roman" w:hAnsi="Times New Roman"/>
          <w:smallCaps/>
          <w:sz w:val="17"/>
          <w:szCs w:val="20"/>
        </w:rPr>
      </w:pPr>
      <w:r w:rsidRPr="0034248C">
        <w:rPr>
          <w:rFonts w:ascii="Times New Roman" w:eastAsia="Times New Roman" w:hAnsi="Times New Roman"/>
          <w:smallCaps/>
          <w:sz w:val="17"/>
          <w:szCs w:val="20"/>
        </w:rPr>
        <w:t>Rocco Caruso</w:t>
      </w:r>
    </w:p>
    <w:p w:rsidR="0034248C" w:rsidRPr="0034248C" w:rsidRDefault="0034248C" w:rsidP="0034248C">
      <w:pPr>
        <w:spacing w:after="0"/>
        <w:jc w:val="right"/>
        <w:rPr>
          <w:rFonts w:ascii="Times New Roman" w:eastAsia="Times New Roman" w:hAnsi="Times New Roman"/>
          <w:sz w:val="17"/>
          <w:szCs w:val="17"/>
        </w:rPr>
      </w:pPr>
      <w:r w:rsidRPr="0034248C">
        <w:rPr>
          <w:rFonts w:ascii="Times New Roman" w:eastAsia="Times New Roman" w:hAnsi="Times New Roman"/>
          <w:sz w:val="17"/>
          <w:szCs w:val="17"/>
        </w:rPr>
        <w:t>Manager, Property Acquisition</w:t>
      </w:r>
    </w:p>
    <w:p w:rsidR="0034248C" w:rsidRPr="0034248C" w:rsidRDefault="0034248C" w:rsidP="0034248C">
      <w:pPr>
        <w:spacing w:after="0"/>
        <w:jc w:val="right"/>
        <w:rPr>
          <w:rFonts w:ascii="Times New Roman" w:eastAsia="Times New Roman" w:hAnsi="Times New Roman"/>
          <w:sz w:val="17"/>
          <w:szCs w:val="17"/>
        </w:rPr>
      </w:pPr>
      <w:r w:rsidRPr="0034248C">
        <w:rPr>
          <w:rFonts w:ascii="Times New Roman" w:eastAsia="Times New Roman" w:hAnsi="Times New Roman"/>
          <w:sz w:val="17"/>
          <w:szCs w:val="17"/>
        </w:rPr>
        <w:t>(Authorised Officer)</w:t>
      </w:r>
    </w:p>
    <w:p w:rsidR="0034248C" w:rsidRPr="0034248C" w:rsidRDefault="0034248C" w:rsidP="0034248C">
      <w:pPr>
        <w:spacing w:after="0"/>
        <w:jc w:val="right"/>
        <w:rPr>
          <w:rFonts w:ascii="Times New Roman" w:eastAsia="Times New Roman" w:hAnsi="Times New Roman"/>
          <w:sz w:val="17"/>
          <w:szCs w:val="17"/>
        </w:rPr>
      </w:pPr>
      <w:r w:rsidRPr="0034248C">
        <w:rPr>
          <w:rFonts w:ascii="Times New Roman" w:eastAsia="Times New Roman" w:hAnsi="Times New Roman"/>
          <w:sz w:val="17"/>
          <w:szCs w:val="17"/>
        </w:rPr>
        <w:t>Department for Infrastructure and Transport</w:t>
      </w:r>
    </w:p>
    <w:p w:rsidR="007427A9" w:rsidRDefault="0034248C" w:rsidP="007427A9">
      <w:pPr>
        <w:spacing w:after="0"/>
        <w:rPr>
          <w:rFonts w:ascii="Times New Roman" w:eastAsia="Times New Roman" w:hAnsi="Times New Roman"/>
          <w:sz w:val="17"/>
          <w:szCs w:val="17"/>
        </w:rPr>
      </w:pPr>
      <w:r w:rsidRPr="0034248C">
        <w:rPr>
          <w:rFonts w:ascii="Times New Roman" w:eastAsia="Times New Roman" w:hAnsi="Times New Roman"/>
          <w:sz w:val="17"/>
          <w:szCs w:val="17"/>
        </w:rPr>
        <w:t>DIT 2020/16815/01</w:t>
      </w:r>
    </w:p>
    <w:p w:rsidR="00FE255C" w:rsidRDefault="00FE255C" w:rsidP="00FE255C">
      <w:pPr>
        <w:pBdr>
          <w:bottom w:val="single" w:sz="4" w:space="1" w:color="auto"/>
        </w:pBdr>
        <w:spacing w:after="0" w:line="52" w:lineRule="exact"/>
        <w:jc w:val="center"/>
        <w:rPr>
          <w:rFonts w:ascii="Times New Roman" w:eastAsia="Times New Roman" w:hAnsi="Times New Roman"/>
          <w:sz w:val="17"/>
          <w:szCs w:val="20"/>
        </w:rPr>
      </w:pPr>
    </w:p>
    <w:p w:rsidR="00FE255C" w:rsidRDefault="00FE255C" w:rsidP="00FE255C">
      <w:pPr>
        <w:pBdr>
          <w:top w:val="single" w:sz="4" w:space="1" w:color="auto"/>
        </w:pBdr>
        <w:spacing w:before="34" w:after="0" w:line="14" w:lineRule="exact"/>
        <w:jc w:val="center"/>
        <w:rPr>
          <w:rFonts w:ascii="Times New Roman" w:eastAsia="Times New Roman" w:hAnsi="Times New Roman"/>
          <w:sz w:val="17"/>
          <w:szCs w:val="20"/>
        </w:rPr>
      </w:pPr>
    </w:p>
    <w:p w:rsidR="00A213FA" w:rsidRDefault="00A213FA" w:rsidP="00A213FA">
      <w:pPr>
        <w:pStyle w:val="GG-body"/>
        <w:spacing w:after="0"/>
        <w:rPr>
          <w:lang w:eastAsia="en-AU"/>
        </w:rPr>
      </w:pPr>
    </w:p>
    <w:p w:rsidR="005609C4" w:rsidRPr="005609C4" w:rsidRDefault="005609C4" w:rsidP="00385BEB">
      <w:pPr>
        <w:pStyle w:val="Heading2"/>
        <w:rPr>
          <w:lang w:eastAsia="en-AU"/>
        </w:rPr>
      </w:pPr>
      <w:bookmarkStart w:id="9" w:name="_Toc82075682"/>
      <w:r w:rsidRPr="005609C4">
        <w:rPr>
          <w:lang w:eastAsia="en-AU"/>
        </w:rPr>
        <w:t>Liquor Licensing Act 1997</w:t>
      </w:r>
      <w:bookmarkEnd w:id="9"/>
    </w:p>
    <w:p w:rsidR="005609C4" w:rsidRPr="005609C4" w:rsidRDefault="005609C4" w:rsidP="005609C4">
      <w:pPr>
        <w:keepLines/>
        <w:autoSpaceDE w:val="0"/>
        <w:autoSpaceDN w:val="0"/>
        <w:adjustRightInd w:val="0"/>
        <w:spacing w:before="240" w:after="0" w:line="240" w:lineRule="auto"/>
        <w:jc w:val="left"/>
        <w:rPr>
          <w:rFonts w:ascii="Times New Roman" w:eastAsia="Times New Roman" w:hAnsi="Times New Roman"/>
          <w:sz w:val="28"/>
          <w:szCs w:val="28"/>
          <w:lang w:eastAsia="en-AU"/>
        </w:rPr>
      </w:pPr>
      <w:r w:rsidRPr="005609C4">
        <w:rPr>
          <w:rFonts w:ascii="Times New Roman" w:eastAsia="Times New Roman" w:hAnsi="Times New Roman"/>
          <w:sz w:val="28"/>
          <w:szCs w:val="28"/>
          <w:lang w:eastAsia="en-AU"/>
        </w:rPr>
        <w:t>South Australia</w:t>
      </w:r>
    </w:p>
    <w:p w:rsidR="005609C4" w:rsidRPr="005609C4" w:rsidRDefault="005609C4" w:rsidP="005609C4">
      <w:pPr>
        <w:keepLines/>
        <w:autoSpaceDE w:val="0"/>
        <w:autoSpaceDN w:val="0"/>
        <w:adjustRightInd w:val="0"/>
        <w:spacing w:before="120" w:after="200" w:line="240" w:lineRule="auto"/>
        <w:jc w:val="left"/>
        <w:rPr>
          <w:rFonts w:ascii="Times New Roman" w:eastAsia="Times New Roman" w:hAnsi="Times New Roman"/>
          <w:b/>
          <w:bCs/>
          <w:sz w:val="36"/>
          <w:szCs w:val="36"/>
          <w:lang w:eastAsia="en-AU"/>
        </w:rPr>
      </w:pPr>
      <w:r w:rsidRPr="005609C4">
        <w:rPr>
          <w:rFonts w:ascii="Times New Roman" w:eastAsia="Times New Roman" w:hAnsi="Times New Roman"/>
          <w:b/>
          <w:bCs/>
          <w:sz w:val="36"/>
          <w:szCs w:val="36"/>
          <w:lang w:eastAsia="en-AU"/>
        </w:rPr>
        <w:t>Liquor Licensing (Dry Areas) Notice 2021</w:t>
      </w:r>
    </w:p>
    <w:p w:rsidR="005609C4" w:rsidRPr="005609C4" w:rsidRDefault="005609C4" w:rsidP="005609C4">
      <w:pPr>
        <w:keepLines/>
        <w:autoSpaceDE w:val="0"/>
        <w:autoSpaceDN w:val="0"/>
        <w:adjustRightInd w:val="0"/>
        <w:spacing w:before="80" w:after="240" w:line="240" w:lineRule="auto"/>
        <w:jc w:val="left"/>
        <w:rPr>
          <w:rFonts w:ascii="Times New Roman" w:eastAsia="Times New Roman" w:hAnsi="Times New Roman"/>
          <w:sz w:val="24"/>
          <w:szCs w:val="24"/>
          <w:lang w:eastAsia="en-AU"/>
        </w:rPr>
      </w:pPr>
      <w:r w:rsidRPr="005609C4">
        <w:rPr>
          <w:rFonts w:ascii="Times New Roman" w:eastAsia="Times New Roman" w:hAnsi="Times New Roman"/>
          <w:sz w:val="24"/>
          <w:szCs w:val="24"/>
          <w:lang w:eastAsia="en-AU"/>
        </w:rPr>
        <w:t xml:space="preserve">under section 131(1a) of the </w:t>
      </w:r>
      <w:r w:rsidRPr="005609C4">
        <w:rPr>
          <w:rFonts w:ascii="Times New Roman" w:eastAsia="Times New Roman" w:hAnsi="Times New Roman"/>
          <w:i/>
          <w:iCs/>
          <w:sz w:val="24"/>
          <w:szCs w:val="24"/>
          <w:lang w:eastAsia="en-AU"/>
        </w:rPr>
        <w:t>Liquor Licensing Act 1997</w:t>
      </w:r>
    </w:p>
    <w:p w:rsidR="005609C4" w:rsidRPr="005609C4" w:rsidRDefault="005609C4" w:rsidP="005609C4">
      <w:pPr>
        <w:keepNext/>
        <w:keepLines/>
        <w:autoSpaceDE w:val="0"/>
        <w:autoSpaceDN w:val="0"/>
        <w:adjustRightInd w:val="0"/>
        <w:spacing w:before="160" w:after="0" w:line="240" w:lineRule="auto"/>
        <w:ind w:left="567" w:hanging="567"/>
        <w:jc w:val="left"/>
        <w:rPr>
          <w:rFonts w:ascii="Times New Roman" w:eastAsia="Times New Roman" w:hAnsi="Times New Roman"/>
          <w:b/>
          <w:bCs/>
          <w:sz w:val="26"/>
          <w:szCs w:val="26"/>
          <w:lang w:eastAsia="en-AU"/>
        </w:rPr>
      </w:pPr>
      <w:r w:rsidRPr="005609C4">
        <w:rPr>
          <w:rFonts w:ascii="Times New Roman" w:eastAsia="Times New Roman" w:hAnsi="Times New Roman"/>
          <w:b/>
          <w:bCs/>
          <w:sz w:val="26"/>
          <w:szCs w:val="26"/>
          <w:lang w:eastAsia="en-AU"/>
        </w:rPr>
        <w:t>1—Short title</w:t>
      </w:r>
    </w:p>
    <w:p w:rsidR="005609C4" w:rsidRPr="005609C4" w:rsidRDefault="005609C4" w:rsidP="005609C4">
      <w:pPr>
        <w:keepLines/>
        <w:autoSpaceDE w:val="0"/>
        <w:autoSpaceDN w:val="0"/>
        <w:adjustRightInd w:val="0"/>
        <w:spacing w:before="120" w:after="0" w:line="240" w:lineRule="auto"/>
        <w:ind w:left="794"/>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 xml:space="preserve">This notice may be cited as the </w:t>
      </w:r>
      <w:hyperlink r:id="rId18" w:history="1">
        <w:r w:rsidRPr="005609C4">
          <w:rPr>
            <w:rFonts w:ascii="Times New Roman" w:eastAsia="Times New Roman" w:hAnsi="Times New Roman"/>
            <w:i/>
            <w:iCs/>
            <w:sz w:val="23"/>
            <w:szCs w:val="23"/>
            <w:lang w:eastAsia="en-AU"/>
          </w:rPr>
          <w:t xml:space="preserve">Liquor Licensing (Dry Areas) Notice </w:t>
        </w:r>
      </w:hyperlink>
      <w:r w:rsidRPr="005609C4">
        <w:rPr>
          <w:rFonts w:ascii="Times New Roman" w:eastAsia="Times New Roman" w:hAnsi="Times New Roman"/>
          <w:i/>
          <w:iCs/>
          <w:sz w:val="23"/>
          <w:szCs w:val="23"/>
          <w:lang w:eastAsia="en-AU"/>
        </w:rPr>
        <w:t>2021</w:t>
      </w:r>
      <w:r w:rsidRPr="005609C4">
        <w:rPr>
          <w:rFonts w:ascii="Times New Roman" w:eastAsia="Times New Roman" w:hAnsi="Times New Roman"/>
          <w:sz w:val="23"/>
          <w:szCs w:val="23"/>
          <w:lang w:eastAsia="en-AU"/>
        </w:rPr>
        <w:t>.</w:t>
      </w:r>
    </w:p>
    <w:p w:rsidR="005609C4" w:rsidRPr="005609C4" w:rsidRDefault="005609C4" w:rsidP="005609C4">
      <w:pPr>
        <w:keepNext/>
        <w:keepLines/>
        <w:autoSpaceDE w:val="0"/>
        <w:autoSpaceDN w:val="0"/>
        <w:adjustRightInd w:val="0"/>
        <w:spacing w:before="160" w:after="0" w:line="240" w:lineRule="auto"/>
        <w:ind w:left="567" w:hanging="567"/>
        <w:jc w:val="left"/>
        <w:rPr>
          <w:rFonts w:ascii="Times New Roman" w:eastAsia="Times New Roman" w:hAnsi="Times New Roman"/>
          <w:b/>
          <w:bCs/>
          <w:sz w:val="26"/>
          <w:szCs w:val="26"/>
          <w:lang w:eastAsia="en-AU"/>
        </w:rPr>
      </w:pPr>
      <w:r w:rsidRPr="005609C4">
        <w:rPr>
          <w:rFonts w:ascii="Times New Roman" w:eastAsia="Times New Roman" w:hAnsi="Times New Roman"/>
          <w:b/>
          <w:bCs/>
          <w:sz w:val="26"/>
          <w:szCs w:val="26"/>
          <w:lang w:eastAsia="en-AU"/>
        </w:rPr>
        <w:t>2—Commencement</w:t>
      </w:r>
    </w:p>
    <w:p w:rsidR="005609C4" w:rsidRPr="005609C4" w:rsidRDefault="005609C4" w:rsidP="005609C4">
      <w:pPr>
        <w:keepLines/>
        <w:autoSpaceDE w:val="0"/>
        <w:autoSpaceDN w:val="0"/>
        <w:adjustRightInd w:val="0"/>
        <w:spacing w:before="120" w:after="0" w:line="240" w:lineRule="auto"/>
        <w:ind w:left="794"/>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This notice comes into operation on 26 December 2021.</w:t>
      </w:r>
    </w:p>
    <w:p w:rsidR="005609C4" w:rsidRPr="005609C4" w:rsidRDefault="005609C4" w:rsidP="005609C4">
      <w:pPr>
        <w:keepNext/>
        <w:keepLines/>
        <w:autoSpaceDE w:val="0"/>
        <w:autoSpaceDN w:val="0"/>
        <w:adjustRightInd w:val="0"/>
        <w:spacing w:before="160" w:after="0" w:line="240" w:lineRule="auto"/>
        <w:ind w:left="567" w:hanging="567"/>
        <w:jc w:val="left"/>
        <w:rPr>
          <w:rFonts w:ascii="Times New Roman" w:eastAsia="Times New Roman" w:hAnsi="Times New Roman"/>
          <w:b/>
          <w:bCs/>
          <w:sz w:val="26"/>
          <w:szCs w:val="26"/>
          <w:lang w:eastAsia="en-AU"/>
        </w:rPr>
      </w:pPr>
      <w:r w:rsidRPr="005609C4">
        <w:rPr>
          <w:rFonts w:ascii="Times New Roman" w:eastAsia="Times New Roman" w:hAnsi="Times New Roman"/>
          <w:b/>
          <w:bCs/>
          <w:sz w:val="26"/>
          <w:szCs w:val="26"/>
          <w:lang w:eastAsia="en-AU"/>
        </w:rPr>
        <w:t>3—Interpretation</w:t>
      </w:r>
    </w:p>
    <w:p w:rsidR="005609C4" w:rsidRPr="005609C4" w:rsidRDefault="005609C4" w:rsidP="005609C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ab/>
        <w:t>(1)</w:t>
      </w:r>
      <w:r w:rsidRPr="005609C4">
        <w:rPr>
          <w:rFonts w:ascii="Times New Roman" w:eastAsia="Times New Roman" w:hAnsi="Times New Roman"/>
          <w:sz w:val="23"/>
          <w:szCs w:val="23"/>
          <w:lang w:eastAsia="en-AU"/>
        </w:rPr>
        <w:tab/>
        <w:t>In this notice—</w:t>
      </w:r>
    </w:p>
    <w:p w:rsidR="005609C4" w:rsidRPr="005609C4" w:rsidRDefault="005609C4" w:rsidP="005609C4">
      <w:pPr>
        <w:keepLines/>
        <w:autoSpaceDE w:val="0"/>
        <w:autoSpaceDN w:val="0"/>
        <w:adjustRightInd w:val="0"/>
        <w:spacing w:before="120" w:after="0" w:line="240" w:lineRule="auto"/>
        <w:ind w:left="794"/>
        <w:jc w:val="left"/>
        <w:rPr>
          <w:rFonts w:ascii="Times New Roman" w:eastAsia="Times New Roman" w:hAnsi="Times New Roman"/>
          <w:sz w:val="23"/>
          <w:szCs w:val="23"/>
          <w:lang w:eastAsia="en-AU"/>
        </w:rPr>
      </w:pPr>
      <w:r w:rsidRPr="005609C4">
        <w:rPr>
          <w:rFonts w:ascii="Times New Roman" w:eastAsia="Times New Roman" w:hAnsi="Times New Roman"/>
          <w:b/>
          <w:bCs/>
          <w:i/>
          <w:iCs/>
          <w:sz w:val="23"/>
          <w:szCs w:val="23"/>
          <w:lang w:eastAsia="en-AU"/>
        </w:rPr>
        <w:t>principal notice</w:t>
      </w:r>
      <w:r w:rsidRPr="005609C4">
        <w:rPr>
          <w:rFonts w:ascii="Times New Roman" w:eastAsia="Times New Roman" w:hAnsi="Times New Roman"/>
          <w:sz w:val="23"/>
          <w:szCs w:val="23"/>
          <w:lang w:eastAsia="en-AU"/>
        </w:rPr>
        <w:t xml:space="preserve"> means the </w:t>
      </w:r>
      <w:hyperlink r:id="rId19" w:history="1">
        <w:r w:rsidRPr="005609C4">
          <w:rPr>
            <w:rFonts w:ascii="Times New Roman" w:eastAsia="Times New Roman" w:hAnsi="Times New Roman"/>
            <w:i/>
            <w:iCs/>
            <w:sz w:val="23"/>
            <w:szCs w:val="23"/>
            <w:lang w:eastAsia="en-AU"/>
          </w:rPr>
          <w:t>Liquor Licensing (Dry Areas) Notice 2015</w:t>
        </w:r>
      </w:hyperlink>
      <w:r w:rsidRPr="005609C4">
        <w:rPr>
          <w:rFonts w:ascii="Times New Roman" w:eastAsia="Times New Roman" w:hAnsi="Times New Roman"/>
          <w:sz w:val="23"/>
          <w:szCs w:val="23"/>
          <w:lang w:eastAsia="en-AU"/>
        </w:rPr>
        <w:t xml:space="preserve"> published in the Gazette on 5.1.15, as in force from time to time.</w:t>
      </w:r>
    </w:p>
    <w:p w:rsidR="005609C4" w:rsidRPr="005609C4" w:rsidRDefault="005609C4" w:rsidP="005609C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ab/>
        <w:t>(2)</w:t>
      </w:r>
      <w:r w:rsidRPr="005609C4">
        <w:rPr>
          <w:rFonts w:ascii="Times New Roman" w:eastAsia="Times New Roman" w:hAnsi="Times New Roman"/>
          <w:sz w:val="23"/>
          <w:szCs w:val="23"/>
          <w:lang w:eastAsia="en-AU"/>
        </w:rPr>
        <w:tab/>
        <w:t>Clause 3 of the principal notice applies to this notice as if it were the principal notice.</w:t>
      </w:r>
    </w:p>
    <w:p w:rsidR="005609C4" w:rsidRPr="005609C4" w:rsidRDefault="005609C4" w:rsidP="005609C4">
      <w:pPr>
        <w:keepNext/>
        <w:keepLines/>
        <w:autoSpaceDE w:val="0"/>
        <w:autoSpaceDN w:val="0"/>
        <w:adjustRightInd w:val="0"/>
        <w:spacing w:before="160" w:after="0" w:line="240" w:lineRule="auto"/>
        <w:ind w:left="567" w:hanging="567"/>
        <w:jc w:val="left"/>
        <w:rPr>
          <w:rFonts w:ascii="Times New Roman" w:eastAsia="Times New Roman" w:hAnsi="Times New Roman"/>
          <w:b/>
          <w:bCs/>
          <w:sz w:val="26"/>
          <w:szCs w:val="26"/>
          <w:lang w:eastAsia="en-AU"/>
        </w:rPr>
      </w:pPr>
      <w:bookmarkStart w:id="10" w:name="idad8a963f_d8ce_41c7_9f91_4e3b2596ed1d_9"/>
      <w:r w:rsidRPr="005609C4">
        <w:rPr>
          <w:rFonts w:ascii="Times New Roman" w:eastAsia="Times New Roman" w:hAnsi="Times New Roman"/>
          <w:b/>
          <w:bCs/>
          <w:sz w:val="26"/>
          <w:szCs w:val="26"/>
          <w:lang w:eastAsia="en-AU"/>
        </w:rPr>
        <w:t>4—Consumption etc of liquor prohibited in dry areas</w:t>
      </w:r>
      <w:bookmarkEnd w:id="10"/>
    </w:p>
    <w:p w:rsidR="005609C4" w:rsidRPr="005609C4" w:rsidRDefault="005609C4" w:rsidP="005609C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ab/>
        <w:t>(1)</w:t>
      </w:r>
      <w:r w:rsidRPr="005609C4">
        <w:rPr>
          <w:rFonts w:ascii="Times New Roman" w:eastAsia="Times New Roman" w:hAnsi="Times New Roman"/>
          <w:sz w:val="23"/>
          <w:szCs w:val="23"/>
          <w:lang w:eastAsia="en-AU"/>
        </w:rPr>
        <w:tab/>
        <w:t>Pursuant to section 131 of the Act, the consumption and possession of liquor in the area described in the Schedule is prohibited in accordance with the provisions of the Schedule.</w:t>
      </w:r>
    </w:p>
    <w:p w:rsidR="005609C4" w:rsidRPr="005609C4" w:rsidRDefault="005609C4" w:rsidP="005609C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ab/>
        <w:t>(2)</w:t>
      </w:r>
      <w:r w:rsidRPr="005609C4">
        <w:rPr>
          <w:rFonts w:ascii="Times New Roman" w:eastAsia="Times New Roman" w:hAnsi="Times New Roman"/>
          <w:sz w:val="23"/>
          <w:szCs w:val="23"/>
          <w:lang w:eastAsia="en-AU"/>
        </w:rPr>
        <w:tab/>
        <w:t>The prohibition has effect during the periods specified in the Schedule.</w:t>
      </w:r>
    </w:p>
    <w:p w:rsidR="005609C4" w:rsidRPr="005609C4" w:rsidRDefault="005609C4" w:rsidP="005609C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bookmarkStart w:id="11" w:name="id0360abe6_b82b_4f1b_9fcc_04ef4d766f3d_b"/>
      <w:r w:rsidRPr="005609C4">
        <w:rPr>
          <w:rFonts w:ascii="Times New Roman" w:eastAsia="Times New Roman" w:hAnsi="Times New Roman"/>
          <w:sz w:val="23"/>
          <w:szCs w:val="23"/>
          <w:lang w:eastAsia="en-AU"/>
        </w:rPr>
        <w:tab/>
        <w:t>(3)</w:t>
      </w:r>
      <w:r w:rsidRPr="005609C4">
        <w:rPr>
          <w:rFonts w:ascii="Times New Roman" w:eastAsia="Times New Roman" w:hAnsi="Times New Roman"/>
          <w:sz w:val="23"/>
          <w:szCs w:val="23"/>
          <w:lang w:eastAsia="en-AU"/>
        </w:rPr>
        <w:tab/>
        <w:t>The prohibition does not extend to private land in the area described in the Schedule.</w:t>
      </w:r>
      <w:bookmarkEnd w:id="11"/>
    </w:p>
    <w:p w:rsidR="005609C4" w:rsidRPr="005609C4" w:rsidRDefault="005609C4" w:rsidP="005609C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bookmarkStart w:id="12" w:name="id83667c64_d9ad_4285_8aa7_1227a7c6636a_7"/>
      <w:r w:rsidRPr="005609C4">
        <w:rPr>
          <w:rFonts w:ascii="Times New Roman" w:eastAsia="Times New Roman" w:hAnsi="Times New Roman"/>
          <w:sz w:val="23"/>
          <w:szCs w:val="23"/>
          <w:lang w:eastAsia="en-AU"/>
        </w:rPr>
        <w:tab/>
        <w:t>(4)</w:t>
      </w:r>
      <w:r w:rsidRPr="005609C4">
        <w:rPr>
          <w:rFonts w:ascii="Times New Roman" w:eastAsia="Times New Roman" w:hAnsi="Times New Roman"/>
          <w:sz w:val="23"/>
          <w:szCs w:val="23"/>
          <w:lang w:eastAsia="en-AU"/>
        </w:rPr>
        <w:tab/>
        <w:t>Unless the contrary intention appears, the prohibition of the possession of liquor in the area does not extend to—</w:t>
      </w:r>
      <w:bookmarkEnd w:id="12"/>
    </w:p>
    <w:p w:rsidR="005609C4" w:rsidRPr="005609C4" w:rsidRDefault="005609C4" w:rsidP="005609C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sz w:val="23"/>
          <w:szCs w:val="23"/>
          <w:lang w:eastAsia="en-AU"/>
        </w:rPr>
      </w:pPr>
      <w:bookmarkStart w:id="13" w:name="ide3819bcf_6993_4b9e_8e62_334ccadf6192_4"/>
      <w:r w:rsidRPr="005609C4">
        <w:rPr>
          <w:rFonts w:ascii="Times New Roman" w:eastAsia="Times New Roman" w:hAnsi="Times New Roman"/>
          <w:sz w:val="23"/>
          <w:szCs w:val="23"/>
          <w:lang w:eastAsia="en-AU"/>
        </w:rPr>
        <w:tab/>
        <w:t>(a)</w:t>
      </w:r>
      <w:r w:rsidRPr="005609C4">
        <w:rPr>
          <w:rFonts w:ascii="Times New Roman" w:eastAsia="Times New Roman" w:hAnsi="Times New Roman"/>
          <w:sz w:val="23"/>
          <w:szCs w:val="23"/>
          <w:lang w:eastAsia="en-AU"/>
        </w:rPr>
        <w:tab/>
        <w:t>a person who is genuinely passing through the area if—</w:t>
      </w:r>
      <w:bookmarkEnd w:id="13"/>
    </w:p>
    <w:p w:rsidR="005609C4" w:rsidRPr="005609C4" w:rsidRDefault="005609C4" w:rsidP="005609C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ab/>
        <w:t>(i)</w:t>
      </w:r>
      <w:r w:rsidRPr="005609C4">
        <w:rPr>
          <w:rFonts w:ascii="Times New Roman" w:eastAsia="Times New Roman" w:hAnsi="Times New Roman"/>
          <w:sz w:val="23"/>
          <w:szCs w:val="23"/>
          <w:lang w:eastAsia="en-AU"/>
        </w:rPr>
        <w:tab/>
        <w:t>the liquor is in the original container in which it was purchased from licensed premises; and</w:t>
      </w:r>
    </w:p>
    <w:p w:rsidR="005609C4" w:rsidRPr="005609C4" w:rsidRDefault="005609C4" w:rsidP="005609C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ab/>
        <w:t>(ii)</w:t>
      </w:r>
      <w:r w:rsidRPr="005609C4">
        <w:rPr>
          <w:rFonts w:ascii="Times New Roman" w:eastAsia="Times New Roman" w:hAnsi="Times New Roman"/>
          <w:sz w:val="23"/>
          <w:szCs w:val="23"/>
          <w:lang w:eastAsia="en-AU"/>
        </w:rPr>
        <w:tab/>
        <w:t>the container has not been opened; or</w:t>
      </w:r>
    </w:p>
    <w:p w:rsidR="005609C4" w:rsidRPr="005609C4" w:rsidRDefault="005609C4" w:rsidP="005609C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sz w:val="23"/>
          <w:szCs w:val="23"/>
          <w:lang w:eastAsia="en-AU"/>
        </w:rPr>
      </w:pPr>
      <w:bookmarkStart w:id="14" w:name="ida1e00c62_7f84_4f3e_afc5_77eb983d38cd_d"/>
      <w:r w:rsidRPr="005609C4">
        <w:rPr>
          <w:rFonts w:ascii="Times New Roman" w:eastAsia="Times New Roman" w:hAnsi="Times New Roman"/>
          <w:sz w:val="23"/>
          <w:szCs w:val="23"/>
          <w:lang w:eastAsia="en-AU"/>
        </w:rPr>
        <w:tab/>
        <w:t>(b)</w:t>
      </w:r>
      <w:r w:rsidRPr="005609C4">
        <w:rPr>
          <w:rFonts w:ascii="Times New Roman" w:eastAsia="Times New Roman" w:hAnsi="Times New Roman"/>
          <w:sz w:val="23"/>
          <w:szCs w:val="23"/>
          <w:lang w:eastAsia="en-AU"/>
        </w:rPr>
        <w:tab/>
        <w:t>a person who has possession of the liquor in the course of carrying on a business or in the course of his or her employment by another person in the course of carrying on a business; or</w:t>
      </w:r>
      <w:bookmarkEnd w:id="14"/>
    </w:p>
    <w:p w:rsidR="005609C4" w:rsidRPr="005609C4" w:rsidRDefault="005609C4" w:rsidP="005609C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ab/>
        <w:t>(c)</w:t>
      </w:r>
      <w:r w:rsidRPr="005609C4">
        <w:rPr>
          <w:rFonts w:ascii="Times New Roman" w:eastAsia="Times New Roman" w:hAnsi="Times New Roman"/>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5609C4" w:rsidRPr="005609C4" w:rsidRDefault="005609C4" w:rsidP="005609C4">
      <w:pPr>
        <w:keepLines/>
        <w:autoSpaceDE w:val="0"/>
        <w:autoSpaceDN w:val="0"/>
        <w:adjustRightInd w:val="0"/>
        <w:spacing w:before="120" w:after="0" w:line="240" w:lineRule="auto"/>
        <w:jc w:val="left"/>
        <w:rPr>
          <w:rFonts w:ascii="Times New Roman" w:eastAsia="Times New Roman" w:hAnsi="Times New Roman"/>
          <w:b/>
          <w:bCs/>
          <w:sz w:val="32"/>
          <w:szCs w:val="32"/>
          <w:lang w:eastAsia="en-AU"/>
        </w:rPr>
      </w:pPr>
      <w:r w:rsidRPr="005609C4">
        <w:rPr>
          <w:rFonts w:ascii="Times New Roman" w:eastAsia="Times New Roman" w:hAnsi="Times New Roman"/>
          <w:b/>
          <w:bCs/>
          <w:sz w:val="32"/>
          <w:szCs w:val="32"/>
          <w:lang w:eastAsia="en-AU"/>
        </w:rPr>
        <w:t>Schedule—Beachport Area 1</w:t>
      </w:r>
    </w:p>
    <w:p w:rsidR="005609C4" w:rsidRPr="005609C4" w:rsidRDefault="005609C4" w:rsidP="005609C4">
      <w:pPr>
        <w:keepNext/>
        <w:keepLines/>
        <w:autoSpaceDE w:val="0"/>
        <w:autoSpaceDN w:val="0"/>
        <w:adjustRightInd w:val="0"/>
        <w:spacing w:before="120" w:after="0" w:line="240" w:lineRule="auto"/>
        <w:jc w:val="left"/>
        <w:rPr>
          <w:rFonts w:ascii="Times New Roman" w:eastAsia="Times New Roman" w:hAnsi="Times New Roman"/>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709"/>
        <w:gridCol w:w="8222"/>
      </w:tblGrid>
      <w:tr w:rsidR="005609C4" w:rsidRPr="005609C4" w:rsidTr="00A57DC2">
        <w:tc>
          <w:tcPr>
            <w:tcW w:w="8931" w:type="dxa"/>
            <w:gridSpan w:val="2"/>
            <w:tcBorders>
              <w:top w:val="nil"/>
              <w:left w:val="nil"/>
              <w:bottom w:val="nil"/>
              <w:right w:val="nil"/>
            </w:tcBorders>
            <w:vAlign w:val="center"/>
          </w:tcPr>
          <w:p w:rsidR="005609C4" w:rsidRPr="005609C4" w:rsidRDefault="005609C4" w:rsidP="005609C4">
            <w:pPr>
              <w:keepNext/>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5609C4">
              <w:rPr>
                <w:rFonts w:ascii="Times New Roman" w:eastAsia="Times New Roman" w:hAnsi="Times New Roman"/>
                <w:b/>
                <w:bCs/>
                <w:sz w:val="23"/>
                <w:szCs w:val="23"/>
                <w:lang w:eastAsia="en-AU"/>
              </w:rPr>
              <w:t>1—Extent of prohibition</w:t>
            </w:r>
          </w:p>
        </w:tc>
      </w:tr>
      <w:tr w:rsidR="005609C4" w:rsidRPr="005609C4" w:rsidTr="00A57DC2">
        <w:tc>
          <w:tcPr>
            <w:tcW w:w="709" w:type="dxa"/>
            <w:tcBorders>
              <w:top w:val="nil"/>
              <w:left w:val="nil"/>
              <w:bottom w:val="nil"/>
              <w:right w:val="nil"/>
            </w:tcBorders>
            <w:vAlign w:val="center"/>
          </w:tcPr>
          <w:p w:rsidR="005609C4" w:rsidRPr="005609C4" w:rsidRDefault="005609C4" w:rsidP="005609C4">
            <w:pPr>
              <w:keepLines/>
              <w:autoSpaceDE w:val="0"/>
              <w:autoSpaceDN w:val="0"/>
              <w:adjustRightInd w:val="0"/>
              <w:spacing w:before="120" w:after="0" w:line="240" w:lineRule="auto"/>
              <w:jc w:val="left"/>
              <w:rPr>
                <w:rFonts w:ascii="Times New Roman" w:eastAsia="Times New Roman" w:hAnsi="Times New Roman"/>
                <w:sz w:val="23"/>
                <w:szCs w:val="23"/>
                <w:lang w:eastAsia="en-AU"/>
              </w:rPr>
            </w:pPr>
          </w:p>
        </w:tc>
        <w:tc>
          <w:tcPr>
            <w:tcW w:w="8222" w:type="dxa"/>
            <w:tcBorders>
              <w:top w:val="nil"/>
              <w:left w:val="nil"/>
              <w:bottom w:val="nil"/>
              <w:right w:val="nil"/>
            </w:tcBorders>
            <w:vAlign w:val="center"/>
          </w:tcPr>
          <w:p w:rsidR="005609C4" w:rsidRPr="005609C4" w:rsidRDefault="005609C4" w:rsidP="005609C4">
            <w:pPr>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The consumption of liquor is prohibited and the possession of liquor is prohibited.</w:t>
            </w:r>
          </w:p>
          <w:p w:rsidR="005609C4" w:rsidRPr="005609C4" w:rsidRDefault="005609C4" w:rsidP="005609C4">
            <w:pPr>
              <w:keepLines/>
              <w:autoSpaceDE w:val="0"/>
              <w:autoSpaceDN w:val="0"/>
              <w:adjustRightInd w:val="0"/>
              <w:spacing w:before="120" w:after="0" w:line="240" w:lineRule="auto"/>
              <w:jc w:val="left"/>
              <w:rPr>
                <w:rFonts w:ascii="Times New Roman" w:eastAsia="Times New Roman" w:hAnsi="Times New Roman"/>
                <w:sz w:val="23"/>
                <w:szCs w:val="23"/>
                <w:lang w:eastAsia="en-AU"/>
              </w:rPr>
            </w:pPr>
          </w:p>
        </w:tc>
      </w:tr>
      <w:tr w:rsidR="005609C4" w:rsidRPr="005609C4" w:rsidTr="00A57DC2">
        <w:tc>
          <w:tcPr>
            <w:tcW w:w="8931" w:type="dxa"/>
            <w:gridSpan w:val="2"/>
            <w:tcBorders>
              <w:top w:val="nil"/>
              <w:left w:val="nil"/>
              <w:bottom w:val="nil"/>
              <w:right w:val="nil"/>
            </w:tcBorders>
            <w:vAlign w:val="center"/>
          </w:tcPr>
          <w:p w:rsidR="005609C4" w:rsidRPr="005609C4" w:rsidRDefault="005609C4" w:rsidP="005609C4">
            <w:pPr>
              <w:keepNext/>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5609C4">
              <w:rPr>
                <w:rFonts w:ascii="Times New Roman" w:eastAsia="Times New Roman" w:hAnsi="Times New Roman"/>
                <w:b/>
                <w:bCs/>
                <w:sz w:val="23"/>
                <w:szCs w:val="23"/>
                <w:lang w:eastAsia="en-AU"/>
              </w:rPr>
              <w:t>2—Periods of prohibition</w:t>
            </w:r>
          </w:p>
        </w:tc>
      </w:tr>
      <w:tr w:rsidR="005609C4" w:rsidRPr="005609C4" w:rsidTr="00A57DC2">
        <w:tc>
          <w:tcPr>
            <w:tcW w:w="709" w:type="dxa"/>
            <w:tcBorders>
              <w:top w:val="nil"/>
              <w:left w:val="nil"/>
              <w:bottom w:val="nil"/>
              <w:right w:val="nil"/>
            </w:tcBorders>
            <w:vAlign w:val="center"/>
          </w:tcPr>
          <w:p w:rsidR="005609C4" w:rsidRPr="005609C4" w:rsidRDefault="005609C4" w:rsidP="005609C4">
            <w:pPr>
              <w:keepLines/>
              <w:autoSpaceDE w:val="0"/>
              <w:autoSpaceDN w:val="0"/>
              <w:adjustRightInd w:val="0"/>
              <w:spacing w:before="120" w:after="0" w:line="240" w:lineRule="auto"/>
              <w:jc w:val="left"/>
              <w:rPr>
                <w:rFonts w:ascii="Times New Roman" w:eastAsia="Times New Roman" w:hAnsi="Times New Roman"/>
                <w:sz w:val="23"/>
                <w:szCs w:val="23"/>
                <w:lang w:eastAsia="en-AU"/>
              </w:rPr>
            </w:pPr>
          </w:p>
        </w:tc>
        <w:tc>
          <w:tcPr>
            <w:tcW w:w="8222" w:type="dxa"/>
            <w:tcBorders>
              <w:top w:val="nil"/>
              <w:left w:val="nil"/>
              <w:bottom w:val="nil"/>
              <w:right w:val="nil"/>
            </w:tcBorders>
            <w:vAlign w:val="center"/>
          </w:tcPr>
          <w:p w:rsidR="005609C4" w:rsidRPr="005609C4" w:rsidRDefault="005609C4" w:rsidP="005609C4">
            <w:pPr>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Between the hours of 12:01am and 7:00am on each day from Sunday, 26 December 2021 to Friday, 31 December 2021 (inclusive); and</w:t>
            </w:r>
          </w:p>
          <w:p w:rsidR="005609C4" w:rsidRPr="005609C4" w:rsidRDefault="005609C4" w:rsidP="005609C4">
            <w:pPr>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Between the hours of 7:00am on Friday, 31 December 2021 and 12:01pm on Sunday, 2 January 2022.</w:t>
            </w:r>
          </w:p>
          <w:p w:rsidR="005609C4" w:rsidRPr="005609C4" w:rsidRDefault="005609C4" w:rsidP="005609C4">
            <w:pPr>
              <w:keepLines/>
              <w:autoSpaceDE w:val="0"/>
              <w:autoSpaceDN w:val="0"/>
              <w:adjustRightInd w:val="0"/>
              <w:spacing w:before="120" w:after="0" w:line="240" w:lineRule="auto"/>
              <w:jc w:val="left"/>
              <w:rPr>
                <w:rFonts w:ascii="Times New Roman" w:eastAsia="Times New Roman" w:hAnsi="Times New Roman"/>
                <w:sz w:val="23"/>
                <w:szCs w:val="23"/>
                <w:lang w:eastAsia="en-AU"/>
              </w:rPr>
            </w:pPr>
          </w:p>
        </w:tc>
      </w:tr>
      <w:tr w:rsidR="005609C4" w:rsidRPr="005609C4" w:rsidTr="00A57DC2">
        <w:tc>
          <w:tcPr>
            <w:tcW w:w="8931" w:type="dxa"/>
            <w:gridSpan w:val="2"/>
            <w:tcBorders>
              <w:top w:val="nil"/>
              <w:left w:val="nil"/>
              <w:bottom w:val="nil"/>
              <w:right w:val="nil"/>
            </w:tcBorders>
            <w:vAlign w:val="center"/>
          </w:tcPr>
          <w:p w:rsidR="005609C4" w:rsidRPr="005609C4" w:rsidRDefault="005609C4" w:rsidP="005609C4">
            <w:pPr>
              <w:keepNext/>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5609C4">
              <w:rPr>
                <w:rFonts w:ascii="Times New Roman" w:eastAsia="Times New Roman" w:hAnsi="Times New Roman"/>
                <w:b/>
                <w:bCs/>
                <w:sz w:val="23"/>
                <w:szCs w:val="23"/>
                <w:lang w:eastAsia="en-AU"/>
              </w:rPr>
              <w:t>3—Description of area</w:t>
            </w:r>
          </w:p>
        </w:tc>
      </w:tr>
      <w:tr w:rsidR="005609C4" w:rsidRPr="005609C4" w:rsidTr="00A57DC2">
        <w:tc>
          <w:tcPr>
            <w:tcW w:w="709" w:type="dxa"/>
            <w:tcBorders>
              <w:top w:val="nil"/>
              <w:left w:val="nil"/>
              <w:bottom w:val="nil"/>
              <w:right w:val="nil"/>
            </w:tcBorders>
            <w:vAlign w:val="center"/>
          </w:tcPr>
          <w:p w:rsidR="005609C4" w:rsidRPr="005609C4" w:rsidRDefault="005609C4" w:rsidP="005609C4">
            <w:pPr>
              <w:keepLines/>
              <w:autoSpaceDE w:val="0"/>
              <w:autoSpaceDN w:val="0"/>
              <w:adjustRightInd w:val="0"/>
              <w:spacing w:before="120" w:after="0" w:line="240" w:lineRule="auto"/>
              <w:jc w:val="left"/>
              <w:rPr>
                <w:rFonts w:ascii="Times New Roman" w:eastAsia="Times New Roman" w:hAnsi="Times New Roman"/>
                <w:sz w:val="23"/>
                <w:szCs w:val="23"/>
                <w:lang w:eastAsia="en-AU"/>
              </w:rPr>
            </w:pPr>
          </w:p>
        </w:tc>
        <w:tc>
          <w:tcPr>
            <w:tcW w:w="8222" w:type="dxa"/>
            <w:tcBorders>
              <w:top w:val="nil"/>
              <w:left w:val="nil"/>
              <w:bottom w:val="nil"/>
              <w:right w:val="nil"/>
            </w:tcBorders>
            <w:vAlign w:val="center"/>
          </w:tcPr>
          <w:p w:rsidR="005609C4" w:rsidRPr="005609C4" w:rsidRDefault="005609C4" w:rsidP="005609C4">
            <w:pPr>
              <w:keepLines/>
              <w:tabs>
                <w:tab w:val="center" w:pos="397"/>
                <w:tab w:val="left" w:pos="794"/>
              </w:tabs>
              <w:autoSpaceDE w:val="0"/>
              <w:autoSpaceDN w:val="0"/>
              <w:adjustRightInd w:val="0"/>
              <w:spacing w:before="120" w:after="0" w:line="240" w:lineRule="auto"/>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The area in Beachport, generally known as Centennial Park, comprising Lot 2 DP 41193.</w:t>
            </w:r>
          </w:p>
        </w:tc>
      </w:tr>
    </w:tbl>
    <w:p w:rsidR="005609C4" w:rsidRPr="005609C4" w:rsidRDefault="005609C4" w:rsidP="005609C4">
      <w:pPr>
        <w:keepLines/>
        <w:autoSpaceDE w:val="0"/>
        <w:autoSpaceDN w:val="0"/>
        <w:adjustRightInd w:val="0"/>
        <w:spacing w:before="120" w:after="0" w:line="240" w:lineRule="auto"/>
        <w:jc w:val="left"/>
        <w:rPr>
          <w:rFonts w:ascii="Times New Roman" w:eastAsia="Times New Roman" w:hAnsi="Times New Roman"/>
          <w:b/>
          <w:bCs/>
          <w:sz w:val="26"/>
          <w:szCs w:val="26"/>
          <w:lang w:eastAsia="en-AU"/>
        </w:rPr>
      </w:pPr>
      <w:r w:rsidRPr="005609C4">
        <w:rPr>
          <w:rFonts w:eastAsia="Times New Roman"/>
          <w:noProof/>
          <w:lang w:eastAsia="en-AU"/>
        </w:rPr>
        <w:drawing>
          <wp:anchor distT="0" distB="0" distL="114300" distR="114300" simplePos="0" relativeHeight="251677184" behindDoc="0" locked="0" layoutInCell="1" allowOverlap="1" wp14:anchorId="43D65D16" wp14:editId="11BDFE1F">
            <wp:simplePos x="0" y="0"/>
            <wp:positionH relativeFrom="margin">
              <wp:align>center</wp:align>
            </wp:positionH>
            <wp:positionV relativeFrom="margin">
              <wp:align>top</wp:align>
            </wp:positionV>
            <wp:extent cx="5044440" cy="7149465"/>
            <wp:effectExtent l="0" t="0" r="381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489" t="1325" r="2396" b="540"/>
                    <a:stretch/>
                  </pic:blipFill>
                  <pic:spPr bwMode="auto">
                    <a:xfrm>
                      <a:off x="0" y="0"/>
                      <a:ext cx="5044440" cy="7149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09C4">
        <w:rPr>
          <w:rFonts w:ascii="Times New Roman" w:eastAsia="Times New Roman" w:hAnsi="Times New Roman"/>
          <w:b/>
          <w:bCs/>
          <w:sz w:val="23"/>
          <w:szCs w:val="23"/>
          <w:lang w:eastAsia="en-AU"/>
        </w:rPr>
        <w:t>M</w:t>
      </w:r>
      <w:r w:rsidRPr="005609C4">
        <w:rPr>
          <w:rFonts w:ascii="Times New Roman" w:eastAsia="Times New Roman" w:hAnsi="Times New Roman"/>
          <w:b/>
          <w:bCs/>
          <w:sz w:val="26"/>
          <w:szCs w:val="26"/>
          <w:lang w:eastAsia="en-AU"/>
        </w:rPr>
        <w:t>ade on behalf of the Liquor and Gambling Commissioner</w:t>
      </w:r>
    </w:p>
    <w:p w:rsidR="005609C4" w:rsidRPr="005609C4" w:rsidRDefault="005609C4" w:rsidP="005609C4">
      <w:pPr>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On 1 September 2021</w:t>
      </w:r>
    </w:p>
    <w:p w:rsidR="005609C4" w:rsidRPr="005609C4" w:rsidRDefault="005609C4" w:rsidP="005609C4">
      <w:pPr>
        <w:pBdr>
          <w:top w:val="single" w:sz="4" w:space="1" w:color="auto"/>
        </w:pBdr>
        <w:spacing w:before="100" w:after="0" w:line="14" w:lineRule="exact"/>
        <w:jc w:val="center"/>
        <w:rPr>
          <w:rFonts w:ascii="Times New Roman" w:eastAsia="Times New Roman" w:hAnsi="Times New Roman"/>
          <w:sz w:val="17"/>
          <w:szCs w:val="17"/>
          <w:lang w:eastAsia="en-AU"/>
        </w:rPr>
      </w:pPr>
    </w:p>
    <w:p w:rsidR="005609C4" w:rsidRPr="005609C4" w:rsidRDefault="005609C4" w:rsidP="005609C4">
      <w:pPr>
        <w:spacing w:after="0"/>
        <w:rPr>
          <w:rFonts w:ascii="Times New Roman" w:eastAsia="Times New Roman" w:hAnsi="Times New Roman"/>
          <w:sz w:val="17"/>
          <w:szCs w:val="17"/>
          <w:lang w:eastAsia="en-AU"/>
        </w:rPr>
      </w:pPr>
    </w:p>
    <w:p w:rsidR="005609C4" w:rsidRPr="005609C4" w:rsidRDefault="005609C4" w:rsidP="005609C4">
      <w:pPr>
        <w:spacing w:after="0"/>
        <w:rPr>
          <w:rFonts w:ascii="Times New Roman" w:eastAsia="Times New Roman" w:hAnsi="Times New Roman"/>
          <w:sz w:val="17"/>
          <w:szCs w:val="17"/>
          <w:lang w:eastAsia="en-AU"/>
        </w:rPr>
      </w:pPr>
    </w:p>
    <w:p w:rsidR="005609C4" w:rsidRPr="005609C4" w:rsidRDefault="005609C4" w:rsidP="005609C4">
      <w:pPr>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br w:type="page"/>
      </w:r>
    </w:p>
    <w:p w:rsidR="005609C4" w:rsidRPr="005609C4" w:rsidRDefault="005609C4" w:rsidP="005609C4">
      <w:pPr>
        <w:jc w:val="center"/>
        <w:rPr>
          <w:rFonts w:ascii="Times New Roman" w:hAnsi="Times New Roman"/>
          <w:caps/>
          <w:sz w:val="17"/>
          <w:szCs w:val="17"/>
          <w:lang w:eastAsia="en-AU"/>
        </w:rPr>
      </w:pPr>
      <w:r w:rsidRPr="005609C4">
        <w:rPr>
          <w:rFonts w:ascii="Times New Roman" w:hAnsi="Times New Roman"/>
          <w:caps/>
          <w:sz w:val="17"/>
          <w:szCs w:val="17"/>
          <w:lang w:eastAsia="en-AU"/>
        </w:rPr>
        <w:t>Liquor Licensing Act 1997</w:t>
      </w:r>
    </w:p>
    <w:p w:rsidR="005609C4" w:rsidRPr="005609C4" w:rsidRDefault="005609C4" w:rsidP="005609C4">
      <w:pPr>
        <w:keepLines/>
        <w:autoSpaceDE w:val="0"/>
        <w:autoSpaceDN w:val="0"/>
        <w:adjustRightInd w:val="0"/>
        <w:spacing w:before="120" w:after="0" w:line="240" w:lineRule="auto"/>
        <w:jc w:val="left"/>
        <w:rPr>
          <w:rFonts w:ascii="Times New Roman" w:eastAsia="Times New Roman" w:hAnsi="Times New Roman"/>
          <w:sz w:val="28"/>
          <w:szCs w:val="28"/>
          <w:lang w:eastAsia="en-AU"/>
        </w:rPr>
      </w:pPr>
      <w:r w:rsidRPr="005609C4">
        <w:rPr>
          <w:rFonts w:ascii="Times New Roman" w:eastAsia="Times New Roman" w:hAnsi="Times New Roman"/>
          <w:sz w:val="28"/>
          <w:szCs w:val="28"/>
          <w:lang w:eastAsia="en-AU"/>
        </w:rPr>
        <w:t>South Australia</w:t>
      </w:r>
    </w:p>
    <w:p w:rsidR="005609C4" w:rsidRPr="005609C4" w:rsidRDefault="005609C4" w:rsidP="005609C4">
      <w:pPr>
        <w:keepLines/>
        <w:autoSpaceDE w:val="0"/>
        <w:autoSpaceDN w:val="0"/>
        <w:adjustRightInd w:val="0"/>
        <w:spacing w:before="120" w:after="200" w:line="240" w:lineRule="auto"/>
        <w:jc w:val="left"/>
        <w:rPr>
          <w:rFonts w:ascii="Times New Roman" w:eastAsia="Times New Roman" w:hAnsi="Times New Roman"/>
          <w:b/>
          <w:bCs/>
          <w:sz w:val="36"/>
          <w:szCs w:val="36"/>
          <w:lang w:eastAsia="en-AU"/>
        </w:rPr>
      </w:pPr>
      <w:r w:rsidRPr="005609C4">
        <w:rPr>
          <w:rFonts w:ascii="Times New Roman" w:eastAsia="Times New Roman" w:hAnsi="Times New Roman"/>
          <w:b/>
          <w:bCs/>
          <w:sz w:val="36"/>
          <w:szCs w:val="36"/>
          <w:lang w:eastAsia="en-AU"/>
        </w:rPr>
        <w:t>Liquor Licensing (Dry Areas) Notice 2021</w:t>
      </w:r>
    </w:p>
    <w:p w:rsidR="005609C4" w:rsidRPr="005609C4" w:rsidRDefault="005609C4" w:rsidP="005609C4">
      <w:pPr>
        <w:keepLines/>
        <w:autoSpaceDE w:val="0"/>
        <w:autoSpaceDN w:val="0"/>
        <w:adjustRightInd w:val="0"/>
        <w:spacing w:before="80" w:after="240" w:line="240" w:lineRule="auto"/>
        <w:jc w:val="left"/>
        <w:rPr>
          <w:rFonts w:ascii="Times New Roman" w:eastAsia="Times New Roman" w:hAnsi="Times New Roman"/>
          <w:sz w:val="24"/>
          <w:szCs w:val="24"/>
          <w:lang w:eastAsia="en-AU"/>
        </w:rPr>
      </w:pPr>
      <w:r w:rsidRPr="005609C4">
        <w:rPr>
          <w:rFonts w:ascii="Times New Roman" w:eastAsia="Times New Roman" w:hAnsi="Times New Roman"/>
          <w:sz w:val="24"/>
          <w:szCs w:val="24"/>
          <w:lang w:eastAsia="en-AU"/>
        </w:rPr>
        <w:t xml:space="preserve">under section 131(1a) of the </w:t>
      </w:r>
      <w:r w:rsidRPr="005609C4">
        <w:rPr>
          <w:rFonts w:ascii="Times New Roman" w:eastAsia="Times New Roman" w:hAnsi="Times New Roman"/>
          <w:i/>
          <w:iCs/>
          <w:sz w:val="24"/>
          <w:szCs w:val="24"/>
          <w:lang w:eastAsia="en-AU"/>
        </w:rPr>
        <w:t>Liquor Licensing Act 1997</w:t>
      </w:r>
    </w:p>
    <w:p w:rsidR="005609C4" w:rsidRPr="005609C4" w:rsidRDefault="005609C4" w:rsidP="005609C4">
      <w:pPr>
        <w:keepNext/>
        <w:keepLines/>
        <w:autoSpaceDE w:val="0"/>
        <w:autoSpaceDN w:val="0"/>
        <w:adjustRightInd w:val="0"/>
        <w:spacing w:before="160" w:after="0" w:line="240" w:lineRule="auto"/>
        <w:ind w:left="567" w:hanging="567"/>
        <w:jc w:val="left"/>
        <w:rPr>
          <w:rFonts w:ascii="Times New Roman" w:eastAsia="Times New Roman" w:hAnsi="Times New Roman"/>
          <w:b/>
          <w:bCs/>
          <w:sz w:val="26"/>
          <w:szCs w:val="26"/>
          <w:lang w:eastAsia="en-AU"/>
        </w:rPr>
      </w:pPr>
      <w:r w:rsidRPr="005609C4">
        <w:rPr>
          <w:rFonts w:ascii="Times New Roman" w:eastAsia="Times New Roman" w:hAnsi="Times New Roman"/>
          <w:b/>
          <w:bCs/>
          <w:sz w:val="26"/>
          <w:szCs w:val="26"/>
          <w:lang w:eastAsia="en-AU"/>
        </w:rPr>
        <w:t>1—Short title</w:t>
      </w:r>
    </w:p>
    <w:p w:rsidR="005609C4" w:rsidRPr="005609C4" w:rsidRDefault="005609C4" w:rsidP="005609C4">
      <w:pPr>
        <w:keepLines/>
        <w:autoSpaceDE w:val="0"/>
        <w:autoSpaceDN w:val="0"/>
        <w:adjustRightInd w:val="0"/>
        <w:spacing w:before="120" w:after="0" w:line="240" w:lineRule="auto"/>
        <w:ind w:left="794"/>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 xml:space="preserve">This notice may be cited as the </w:t>
      </w:r>
      <w:hyperlink r:id="rId21" w:history="1">
        <w:r w:rsidRPr="005609C4">
          <w:rPr>
            <w:rFonts w:ascii="Times New Roman" w:eastAsia="Times New Roman" w:hAnsi="Times New Roman"/>
            <w:i/>
            <w:iCs/>
            <w:sz w:val="23"/>
            <w:szCs w:val="23"/>
            <w:lang w:eastAsia="en-AU"/>
          </w:rPr>
          <w:t xml:space="preserve">Liquor Licensing (Dry Areas) Notice </w:t>
        </w:r>
      </w:hyperlink>
      <w:r w:rsidRPr="005609C4">
        <w:rPr>
          <w:rFonts w:ascii="Times New Roman" w:eastAsia="Times New Roman" w:hAnsi="Times New Roman"/>
          <w:i/>
          <w:iCs/>
          <w:sz w:val="23"/>
          <w:szCs w:val="23"/>
          <w:lang w:eastAsia="en-AU"/>
        </w:rPr>
        <w:t>2021</w:t>
      </w:r>
      <w:r w:rsidRPr="005609C4">
        <w:rPr>
          <w:rFonts w:ascii="Times New Roman" w:eastAsia="Times New Roman" w:hAnsi="Times New Roman"/>
          <w:sz w:val="23"/>
          <w:szCs w:val="23"/>
          <w:lang w:eastAsia="en-AU"/>
        </w:rPr>
        <w:t>.</w:t>
      </w:r>
    </w:p>
    <w:p w:rsidR="005609C4" w:rsidRPr="005609C4" w:rsidRDefault="005609C4" w:rsidP="005609C4">
      <w:pPr>
        <w:keepNext/>
        <w:keepLines/>
        <w:autoSpaceDE w:val="0"/>
        <w:autoSpaceDN w:val="0"/>
        <w:adjustRightInd w:val="0"/>
        <w:spacing w:before="160" w:after="0" w:line="240" w:lineRule="auto"/>
        <w:ind w:left="567" w:hanging="567"/>
        <w:jc w:val="left"/>
        <w:rPr>
          <w:rFonts w:ascii="Times New Roman" w:eastAsia="Times New Roman" w:hAnsi="Times New Roman"/>
          <w:b/>
          <w:bCs/>
          <w:sz w:val="26"/>
          <w:szCs w:val="26"/>
          <w:lang w:eastAsia="en-AU"/>
        </w:rPr>
      </w:pPr>
      <w:r w:rsidRPr="005609C4">
        <w:rPr>
          <w:rFonts w:ascii="Times New Roman" w:eastAsia="Times New Roman" w:hAnsi="Times New Roman"/>
          <w:b/>
          <w:bCs/>
          <w:sz w:val="26"/>
          <w:szCs w:val="26"/>
          <w:lang w:eastAsia="en-AU"/>
        </w:rPr>
        <w:t>2—Commencement</w:t>
      </w:r>
    </w:p>
    <w:p w:rsidR="005609C4" w:rsidRPr="005609C4" w:rsidRDefault="005609C4" w:rsidP="005609C4">
      <w:pPr>
        <w:keepLines/>
        <w:autoSpaceDE w:val="0"/>
        <w:autoSpaceDN w:val="0"/>
        <w:adjustRightInd w:val="0"/>
        <w:spacing w:before="120" w:after="0" w:line="240" w:lineRule="auto"/>
        <w:ind w:left="794"/>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This notice comes into operation on 26 December 2021.</w:t>
      </w:r>
    </w:p>
    <w:p w:rsidR="005609C4" w:rsidRPr="005609C4" w:rsidRDefault="005609C4" w:rsidP="005609C4">
      <w:pPr>
        <w:keepNext/>
        <w:keepLines/>
        <w:autoSpaceDE w:val="0"/>
        <w:autoSpaceDN w:val="0"/>
        <w:adjustRightInd w:val="0"/>
        <w:spacing w:before="160" w:after="0" w:line="240" w:lineRule="auto"/>
        <w:ind w:left="567" w:hanging="567"/>
        <w:jc w:val="left"/>
        <w:rPr>
          <w:rFonts w:ascii="Times New Roman" w:eastAsia="Times New Roman" w:hAnsi="Times New Roman"/>
          <w:b/>
          <w:bCs/>
          <w:sz w:val="26"/>
          <w:szCs w:val="26"/>
          <w:lang w:eastAsia="en-AU"/>
        </w:rPr>
      </w:pPr>
      <w:r w:rsidRPr="005609C4">
        <w:rPr>
          <w:rFonts w:ascii="Times New Roman" w:eastAsia="Times New Roman" w:hAnsi="Times New Roman"/>
          <w:b/>
          <w:bCs/>
          <w:sz w:val="26"/>
          <w:szCs w:val="26"/>
          <w:lang w:eastAsia="en-AU"/>
        </w:rPr>
        <w:t>3—Interpretation</w:t>
      </w:r>
    </w:p>
    <w:p w:rsidR="005609C4" w:rsidRPr="005609C4" w:rsidRDefault="005609C4" w:rsidP="005609C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ab/>
        <w:t>(1)</w:t>
      </w:r>
      <w:r w:rsidRPr="005609C4">
        <w:rPr>
          <w:rFonts w:ascii="Times New Roman" w:eastAsia="Times New Roman" w:hAnsi="Times New Roman"/>
          <w:sz w:val="23"/>
          <w:szCs w:val="23"/>
          <w:lang w:eastAsia="en-AU"/>
        </w:rPr>
        <w:tab/>
        <w:t>In this notice—</w:t>
      </w:r>
    </w:p>
    <w:p w:rsidR="005609C4" w:rsidRPr="005609C4" w:rsidRDefault="005609C4" w:rsidP="005609C4">
      <w:pPr>
        <w:keepLines/>
        <w:autoSpaceDE w:val="0"/>
        <w:autoSpaceDN w:val="0"/>
        <w:adjustRightInd w:val="0"/>
        <w:spacing w:before="120" w:after="0" w:line="240" w:lineRule="auto"/>
        <w:ind w:left="794"/>
        <w:jc w:val="left"/>
        <w:rPr>
          <w:rFonts w:ascii="Times New Roman" w:eastAsia="Times New Roman" w:hAnsi="Times New Roman"/>
          <w:sz w:val="23"/>
          <w:szCs w:val="23"/>
          <w:lang w:eastAsia="en-AU"/>
        </w:rPr>
      </w:pPr>
      <w:r w:rsidRPr="005609C4">
        <w:rPr>
          <w:rFonts w:ascii="Times New Roman" w:eastAsia="Times New Roman" w:hAnsi="Times New Roman"/>
          <w:b/>
          <w:bCs/>
          <w:i/>
          <w:iCs/>
          <w:sz w:val="23"/>
          <w:szCs w:val="23"/>
          <w:lang w:eastAsia="en-AU"/>
        </w:rPr>
        <w:t>principal notice</w:t>
      </w:r>
      <w:r w:rsidRPr="005609C4">
        <w:rPr>
          <w:rFonts w:ascii="Times New Roman" w:eastAsia="Times New Roman" w:hAnsi="Times New Roman"/>
          <w:sz w:val="23"/>
          <w:szCs w:val="23"/>
          <w:lang w:eastAsia="en-AU"/>
        </w:rPr>
        <w:t xml:space="preserve"> means the </w:t>
      </w:r>
      <w:hyperlink r:id="rId22" w:history="1">
        <w:r w:rsidRPr="005609C4">
          <w:rPr>
            <w:rFonts w:ascii="Times New Roman" w:eastAsia="Times New Roman" w:hAnsi="Times New Roman"/>
            <w:i/>
            <w:iCs/>
            <w:sz w:val="23"/>
            <w:szCs w:val="23"/>
            <w:lang w:eastAsia="en-AU"/>
          </w:rPr>
          <w:t>Liquor Licensing (Dry Areas) Notice 2015</w:t>
        </w:r>
      </w:hyperlink>
      <w:r w:rsidRPr="005609C4">
        <w:rPr>
          <w:rFonts w:ascii="Times New Roman" w:eastAsia="Times New Roman" w:hAnsi="Times New Roman"/>
          <w:sz w:val="23"/>
          <w:szCs w:val="23"/>
          <w:lang w:eastAsia="en-AU"/>
        </w:rPr>
        <w:t xml:space="preserve"> published in the Gazette on 5.1.15, as in force from time to time.</w:t>
      </w:r>
    </w:p>
    <w:p w:rsidR="005609C4" w:rsidRPr="005609C4" w:rsidRDefault="005609C4" w:rsidP="005609C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ab/>
        <w:t>(2)</w:t>
      </w:r>
      <w:r w:rsidRPr="005609C4">
        <w:rPr>
          <w:rFonts w:ascii="Times New Roman" w:eastAsia="Times New Roman" w:hAnsi="Times New Roman"/>
          <w:sz w:val="23"/>
          <w:szCs w:val="23"/>
          <w:lang w:eastAsia="en-AU"/>
        </w:rPr>
        <w:tab/>
        <w:t>Clause 3 of the principal notice applies to this notice as if it were the principal notice.</w:t>
      </w:r>
    </w:p>
    <w:p w:rsidR="005609C4" w:rsidRPr="005609C4" w:rsidRDefault="005609C4" w:rsidP="005609C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p>
    <w:p w:rsidR="005609C4" w:rsidRPr="005609C4" w:rsidRDefault="005609C4" w:rsidP="005609C4">
      <w:pPr>
        <w:keepNext/>
        <w:keepLines/>
        <w:autoSpaceDE w:val="0"/>
        <w:autoSpaceDN w:val="0"/>
        <w:adjustRightInd w:val="0"/>
        <w:spacing w:before="160" w:after="0" w:line="240" w:lineRule="auto"/>
        <w:ind w:left="567" w:hanging="567"/>
        <w:jc w:val="left"/>
        <w:rPr>
          <w:rFonts w:ascii="Times New Roman" w:eastAsia="Times New Roman" w:hAnsi="Times New Roman"/>
          <w:b/>
          <w:bCs/>
          <w:sz w:val="26"/>
          <w:szCs w:val="26"/>
          <w:lang w:eastAsia="en-AU"/>
        </w:rPr>
      </w:pPr>
      <w:r w:rsidRPr="005609C4">
        <w:rPr>
          <w:rFonts w:ascii="Times New Roman" w:eastAsia="Times New Roman" w:hAnsi="Times New Roman"/>
          <w:b/>
          <w:bCs/>
          <w:sz w:val="26"/>
          <w:szCs w:val="26"/>
          <w:lang w:eastAsia="en-AU"/>
        </w:rPr>
        <w:t>4—Consumption etc of liquor prohibited in dry areas</w:t>
      </w:r>
    </w:p>
    <w:p w:rsidR="005609C4" w:rsidRPr="005609C4" w:rsidRDefault="005609C4" w:rsidP="005609C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ab/>
        <w:t>(1)</w:t>
      </w:r>
      <w:r w:rsidRPr="005609C4">
        <w:rPr>
          <w:rFonts w:ascii="Times New Roman" w:eastAsia="Times New Roman" w:hAnsi="Times New Roman"/>
          <w:sz w:val="23"/>
          <w:szCs w:val="23"/>
          <w:lang w:eastAsia="en-AU"/>
        </w:rPr>
        <w:tab/>
        <w:t>Pursuant to section 131 of the Act, the consumption and possession of liquor in the area described in the Schedule is prohibited in accordance with the provisions of the Schedule.</w:t>
      </w:r>
    </w:p>
    <w:p w:rsidR="005609C4" w:rsidRPr="005609C4" w:rsidRDefault="005609C4" w:rsidP="005609C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ab/>
        <w:t>(2)</w:t>
      </w:r>
      <w:r w:rsidRPr="005609C4">
        <w:rPr>
          <w:rFonts w:ascii="Times New Roman" w:eastAsia="Times New Roman" w:hAnsi="Times New Roman"/>
          <w:sz w:val="23"/>
          <w:szCs w:val="23"/>
          <w:lang w:eastAsia="en-AU"/>
        </w:rPr>
        <w:tab/>
        <w:t>The prohibition has effect during the periods specified in the Schedule.</w:t>
      </w:r>
    </w:p>
    <w:p w:rsidR="005609C4" w:rsidRPr="005609C4" w:rsidRDefault="005609C4" w:rsidP="005609C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ab/>
        <w:t>(3)</w:t>
      </w:r>
      <w:r w:rsidRPr="005609C4">
        <w:rPr>
          <w:rFonts w:ascii="Times New Roman" w:eastAsia="Times New Roman" w:hAnsi="Times New Roman"/>
          <w:sz w:val="23"/>
          <w:szCs w:val="23"/>
          <w:lang w:eastAsia="en-AU"/>
        </w:rPr>
        <w:tab/>
        <w:t>The prohibition does not extend to private land in the area described in the Schedule.</w:t>
      </w:r>
    </w:p>
    <w:p w:rsidR="005609C4" w:rsidRPr="005609C4" w:rsidRDefault="005609C4" w:rsidP="005609C4">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ab/>
        <w:t>(4)</w:t>
      </w:r>
      <w:r w:rsidRPr="005609C4">
        <w:rPr>
          <w:rFonts w:ascii="Times New Roman" w:eastAsia="Times New Roman" w:hAnsi="Times New Roman"/>
          <w:sz w:val="23"/>
          <w:szCs w:val="23"/>
          <w:lang w:eastAsia="en-AU"/>
        </w:rPr>
        <w:tab/>
        <w:t>Unless the contrary intention appears, the prohibition of the possession of liquor in the area does not extend to—</w:t>
      </w:r>
    </w:p>
    <w:p w:rsidR="005609C4" w:rsidRPr="005609C4" w:rsidRDefault="005609C4" w:rsidP="005609C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ab/>
        <w:t>(a)</w:t>
      </w:r>
      <w:r w:rsidRPr="005609C4">
        <w:rPr>
          <w:rFonts w:ascii="Times New Roman" w:eastAsia="Times New Roman" w:hAnsi="Times New Roman"/>
          <w:sz w:val="23"/>
          <w:szCs w:val="23"/>
          <w:lang w:eastAsia="en-AU"/>
        </w:rPr>
        <w:tab/>
        <w:t>a person who is genuinely passing through the area if—</w:t>
      </w:r>
    </w:p>
    <w:p w:rsidR="005609C4" w:rsidRPr="005609C4" w:rsidRDefault="005609C4" w:rsidP="005609C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ab/>
        <w:t>(i)</w:t>
      </w:r>
      <w:r w:rsidRPr="005609C4">
        <w:rPr>
          <w:rFonts w:ascii="Times New Roman" w:eastAsia="Times New Roman" w:hAnsi="Times New Roman"/>
          <w:sz w:val="23"/>
          <w:szCs w:val="23"/>
          <w:lang w:eastAsia="en-AU"/>
        </w:rPr>
        <w:tab/>
        <w:t>the liquor is in the original container in which it was purchased from licensed premises; and</w:t>
      </w:r>
    </w:p>
    <w:p w:rsidR="005609C4" w:rsidRPr="005609C4" w:rsidRDefault="005609C4" w:rsidP="005609C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ab/>
        <w:t>(ii)</w:t>
      </w:r>
      <w:r w:rsidRPr="005609C4">
        <w:rPr>
          <w:rFonts w:ascii="Times New Roman" w:eastAsia="Times New Roman" w:hAnsi="Times New Roman"/>
          <w:sz w:val="23"/>
          <w:szCs w:val="23"/>
          <w:lang w:eastAsia="en-AU"/>
        </w:rPr>
        <w:tab/>
        <w:t>the container has not been opened; or</w:t>
      </w:r>
    </w:p>
    <w:p w:rsidR="005609C4" w:rsidRPr="005609C4" w:rsidRDefault="005609C4" w:rsidP="005609C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ab/>
        <w:t>(b)</w:t>
      </w:r>
      <w:r w:rsidRPr="005609C4">
        <w:rPr>
          <w:rFonts w:ascii="Times New Roman" w:eastAsia="Times New Roman" w:hAnsi="Times New Roman"/>
          <w:sz w:val="23"/>
          <w:szCs w:val="23"/>
          <w:lang w:eastAsia="en-AU"/>
        </w:rPr>
        <w:tab/>
        <w:t>a person who has possession of the liquor in the course of carrying on a business or in the course of his or her employment by another person in the course of carrying on a business; or</w:t>
      </w:r>
    </w:p>
    <w:p w:rsidR="005609C4" w:rsidRPr="005609C4" w:rsidRDefault="005609C4" w:rsidP="005609C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ab/>
        <w:t>(c)</w:t>
      </w:r>
      <w:r w:rsidRPr="005609C4">
        <w:rPr>
          <w:rFonts w:ascii="Times New Roman" w:eastAsia="Times New Roman" w:hAnsi="Times New Roman"/>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5609C4" w:rsidRPr="005609C4" w:rsidRDefault="005609C4" w:rsidP="005609C4">
      <w:pPr>
        <w:keepLines/>
        <w:autoSpaceDE w:val="0"/>
        <w:autoSpaceDN w:val="0"/>
        <w:adjustRightInd w:val="0"/>
        <w:spacing w:before="120" w:after="0" w:line="240" w:lineRule="auto"/>
        <w:jc w:val="left"/>
        <w:rPr>
          <w:rFonts w:ascii="Times New Roman" w:eastAsia="Times New Roman" w:hAnsi="Times New Roman"/>
          <w:b/>
          <w:bCs/>
          <w:sz w:val="32"/>
          <w:szCs w:val="32"/>
          <w:lang w:eastAsia="en-AU"/>
        </w:rPr>
      </w:pPr>
      <w:r w:rsidRPr="005609C4">
        <w:rPr>
          <w:rFonts w:ascii="Times New Roman" w:eastAsia="Times New Roman" w:hAnsi="Times New Roman"/>
          <w:sz w:val="23"/>
          <w:szCs w:val="23"/>
          <w:lang w:eastAsia="en-AU"/>
        </w:rPr>
        <w:br w:type="page"/>
      </w:r>
      <w:r w:rsidRPr="005609C4">
        <w:rPr>
          <w:rFonts w:ascii="Times New Roman" w:eastAsia="Times New Roman" w:hAnsi="Times New Roman"/>
          <w:b/>
          <w:bCs/>
          <w:sz w:val="32"/>
          <w:szCs w:val="32"/>
          <w:lang w:eastAsia="en-AU"/>
        </w:rPr>
        <w:t>Schedule—Beachport Area 2</w:t>
      </w:r>
    </w:p>
    <w:p w:rsidR="005609C4" w:rsidRPr="005609C4" w:rsidRDefault="005609C4" w:rsidP="005609C4">
      <w:pPr>
        <w:keepNext/>
        <w:keepLines/>
        <w:autoSpaceDE w:val="0"/>
        <w:autoSpaceDN w:val="0"/>
        <w:adjustRightInd w:val="0"/>
        <w:spacing w:before="120" w:after="0" w:line="240" w:lineRule="auto"/>
        <w:jc w:val="left"/>
        <w:rPr>
          <w:rFonts w:ascii="Times New Roman" w:eastAsia="Times New Roman" w:hAnsi="Times New Roman"/>
          <w:sz w:val="2"/>
          <w:szCs w:val="2"/>
          <w:lang w:eastAsia="en-AU"/>
        </w:rPr>
      </w:pPr>
    </w:p>
    <w:tbl>
      <w:tblPr>
        <w:tblW w:w="0" w:type="auto"/>
        <w:tblLayout w:type="fixed"/>
        <w:tblCellMar>
          <w:left w:w="0" w:type="dxa"/>
          <w:right w:w="0" w:type="dxa"/>
        </w:tblCellMar>
        <w:tblLook w:val="0000" w:firstRow="0" w:lastRow="0" w:firstColumn="0" w:lastColumn="0" w:noHBand="0" w:noVBand="0"/>
      </w:tblPr>
      <w:tblGrid>
        <w:gridCol w:w="709"/>
        <w:gridCol w:w="8505"/>
      </w:tblGrid>
      <w:tr w:rsidR="005609C4" w:rsidRPr="005609C4" w:rsidTr="00A57DC2">
        <w:tc>
          <w:tcPr>
            <w:tcW w:w="9214" w:type="dxa"/>
            <w:gridSpan w:val="2"/>
            <w:tcBorders>
              <w:top w:val="nil"/>
              <w:left w:val="nil"/>
              <w:bottom w:val="nil"/>
              <w:right w:val="nil"/>
            </w:tcBorders>
            <w:vAlign w:val="center"/>
          </w:tcPr>
          <w:p w:rsidR="005609C4" w:rsidRPr="005609C4" w:rsidRDefault="005609C4" w:rsidP="005609C4">
            <w:pPr>
              <w:keepNext/>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5609C4">
              <w:rPr>
                <w:rFonts w:ascii="Times New Roman" w:eastAsia="Times New Roman" w:hAnsi="Times New Roman"/>
                <w:b/>
                <w:bCs/>
                <w:sz w:val="23"/>
                <w:szCs w:val="23"/>
                <w:lang w:eastAsia="en-AU"/>
              </w:rPr>
              <w:t>1—Extent of prohibition</w:t>
            </w:r>
          </w:p>
        </w:tc>
      </w:tr>
      <w:tr w:rsidR="005609C4" w:rsidRPr="005609C4" w:rsidTr="00A57DC2">
        <w:tc>
          <w:tcPr>
            <w:tcW w:w="709" w:type="dxa"/>
            <w:tcBorders>
              <w:top w:val="nil"/>
              <w:left w:val="nil"/>
              <w:bottom w:val="nil"/>
              <w:right w:val="nil"/>
            </w:tcBorders>
            <w:vAlign w:val="center"/>
          </w:tcPr>
          <w:p w:rsidR="005609C4" w:rsidRPr="005609C4" w:rsidRDefault="005609C4" w:rsidP="005609C4">
            <w:pPr>
              <w:keepLines/>
              <w:autoSpaceDE w:val="0"/>
              <w:autoSpaceDN w:val="0"/>
              <w:adjustRightInd w:val="0"/>
              <w:spacing w:before="120" w:after="0" w:line="240" w:lineRule="auto"/>
              <w:jc w:val="left"/>
              <w:rPr>
                <w:rFonts w:ascii="Times New Roman" w:eastAsia="Times New Roman" w:hAnsi="Times New Roman"/>
                <w:sz w:val="23"/>
                <w:szCs w:val="23"/>
                <w:lang w:eastAsia="en-AU"/>
              </w:rPr>
            </w:pPr>
          </w:p>
        </w:tc>
        <w:tc>
          <w:tcPr>
            <w:tcW w:w="8505" w:type="dxa"/>
            <w:tcBorders>
              <w:top w:val="nil"/>
              <w:left w:val="nil"/>
              <w:bottom w:val="nil"/>
              <w:right w:val="nil"/>
            </w:tcBorders>
            <w:vAlign w:val="center"/>
          </w:tcPr>
          <w:p w:rsidR="005609C4" w:rsidRPr="005609C4" w:rsidRDefault="005609C4" w:rsidP="005609C4">
            <w:pPr>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 xml:space="preserve">The consumption of liquor is prohibited and the possession of liquor is prohibited. </w:t>
            </w:r>
          </w:p>
          <w:p w:rsidR="005609C4" w:rsidRPr="005609C4" w:rsidRDefault="005609C4" w:rsidP="005609C4">
            <w:pPr>
              <w:keepLines/>
              <w:autoSpaceDE w:val="0"/>
              <w:autoSpaceDN w:val="0"/>
              <w:adjustRightInd w:val="0"/>
              <w:spacing w:before="120" w:after="0" w:line="240" w:lineRule="auto"/>
              <w:jc w:val="left"/>
              <w:rPr>
                <w:rFonts w:ascii="Times New Roman" w:eastAsia="Times New Roman" w:hAnsi="Times New Roman"/>
                <w:sz w:val="23"/>
                <w:szCs w:val="23"/>
                <w:lang w:eastAsia="en-AU"/>
              </w:rPr>
            </w:pPr>
          </w:p>
        </w:tc>
      </w:tr>
      <w:tr w:rsidR="005609C4" w:rsidRPr="005609C4" w:rsidTr="00A57DC2">
        <w:tc>
          <w:tcPr>
            <w:tcW w:w="9214" w:type="dxa"/>
            <w:gridSpan w:val="2"/>
            <w:tcBorders>
              <w:top w:val="nil"/>
              <w:left w:val="nil"/>
              <w:bottom w:val="nil"/>
              <w:right w:val="nil"/>
            </w:tcBorders>
            <w:vAlign w:val="center"/>
          </w:tcPr>
          <w:p w:rsidR="005609C4" w:rsidRPr="005609C4" w:rsidRDefault="005609C4" w:rsidP="005609C4">
            <w:pPr>
              <w:keepNext/>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5609C4">
              <w:rPr>
                <w:rFonts w:ascii="Times New Roman" w:eastAsia="Times New Roman" w:hAnsi="Times New Roman"/>
                <w:b/>
                <w:bCs/>
                <w:sz w:val="23"/>
                <w:szCs w:val="23"/>
                <w:lang w:eastAsia="en-AU"/>
              </w:rPr>
              <w:t>2—Period of prohibition</w:t>
            </w:r>
          </w:p>
        </w:tc>
      </w:tr>
      <w:tr w:rsidR="005609C4" w:rsidRPr="005609C4" w:rsidTr="00A57DC2">
        <w:tc>
          <w:tcPr>
            <w:tcW w:w="709" w:type="dxa"/>
            <w:tcBorders>
              <w:top w:val="nil"/>
              <w:left w:val="nil"/>
              <w:bottom w:val="nil"/>
              <w:right w:val="nil"/>
            </w:tcBorders>
            <w:vAlign w:val="center"/>
          </w:tcPr>
          <w:p w:rsidR="005609C4" w:rsidRPr="005609C4" w:rsidRDefault="005609C4" w:rsidP="005609C4">
            <w:pPr>
              <w:keepLines/>
              <w:autoSpaceDE w:val="0"/>
              <w:autoSpaceDN w:val="0"/>
              <w:adjustRightInd w:val="0"/>
              <w:spacing w:before="120" w:after="0" w:line="240" w:lineRule="auto"/>
              <w:jc w:val="left"/>
              <w:rPr>
                <w:rFonts w:ascii="Times New Roman" w:eastAsia="Times New Roman" w:hAnsi="Times New Roman"/>
                <w:sz w:val="23"/>
                <w:szCs w:val="23"/>
                <w:lang w:eastAsia="en-AU"/>
              </w:rPr>
            </w:pPr>
          </w:p>
        </w:tc>
        <w:tc>
          <w:tcPr>
            <w:tcW w:w="8505" w:type="dxa"/>
            <w:tcBorders>
              <w:top w:val="nil"/>
              <w:left w:val="nil"/>
              <w:bottom w:val="nil"/>
              <w:right w:val="nil"/>
            </w:tcBorders>
            <w:vAlign w:val="center"/>
          </w:tcPr>
          <w:p w:rsidR="005609C4" w:rsidRPr="005609C4" w:rsidRDefault="005609C4" w:rsidP="005609C4">
            <w:pPr>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Between the hours of 12:01pm on Sunday, 26 December 2021 and 12:01pm on Sunday, 2 January 2022.</w:t>
            </w:r>
          </w:p>
          <w:p w:rsidR="005609C4" w:rsidRPr="005609C4" w:rsidRDefault="005609C4" w:rsidP="005609C4">
            <w:pPr>
              <w:keepLines/>
              <w:autoSpaceDE w:val="0"/>
              <w:autoSpaceDN w:val="0"/>
              <w:adjustRightInd w:val="0"/>
              <w:spacing w:before="120" w:after="0" w:line="240" w:lineRule="auto"/>
              <w:jc w:val="left"/>
              <w:rPr>
                <w:rFonts w:ascii="Times New Roman" w:eastAsia="Times New Roman" w:hAnsi="Times New Roman"/>
                <w:sz w:val="23"/>
                <w:szCs w:val="23"/>
                <w:lang w:eastAsia="en-AU"/>
              </w:rPr>
            </w:pPr>
          </w:p>
        </w:tc>
      </w:tr>
      <w:tr w:rsidR="005609C4" w:rsidRPr="005609C4" w:rsidTr="00A57DC2">
        <w:tc>
          <w:tcPr>
            <w:tcW w:w="9214" w:type="dxa"/>
            <w:gridSpan w:val="2"/>
            <w:tcBorders>
              <w:top w:val="nil"/>
              <w:left w:val="nil"/>
              <w:bottom w:val="nil"/>
              <w:right w:val="nil"/>
            </w:tcBorders>
            <w:vAlign w:val="center"/>
          </w:tcPr>
          <w:p w:rsidR="005609C4" w:rsidRPr="005609C4" w:rsidRDefault="005609C4" w:rsidP="005609C4">
            <w:pPr>
              <w:keepNext/>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5609C4">
              <w:rPr>
                <w:rFonts w:ascii="Times New Roman" w:eastAsia="Times New Roman" w:hAnsi="Times New Roman"/>
                <w:b/>
                <w:bCs/>
                <w:sz w:val="23"/>
                <w:szCs w:val="23"/>
                <w:lang w:eastAsia="en-AU"/>
              </w:rPr>
              <w:t>3—Description of area</w:t>
            </w:r>
          </w:p>
        </w:tc>
      </w:tr>
      <w:tr w:rsidR="005609C4" w:rsidRPr="005609C4" w:rsidTr="00A57DC2">
        <w:tc>
          <w:tcPr>
            <w:tcW w:w="709" w:type="dxa"/>
            <w:tcBorders>
              <w:top w:val="nil"/>
              <w:left w:val="nil"/>
              <w:bottom w:val="nil"/>
              <w:right w:val="nil"/>
            </w:tcBorders>
            <w:vAlign w:val="center"/>
          </w:tcPr>
          <w:p w:rsidR="005609C4" w:rsidRPr="005609C4" w:rsidRDefault="005609C4" w:rsidP="005609C4">
            <w:pPr>
              <w:keepLines/>
              <w:autoSpaceDE w:val="0"/>
              <w:autoSpaceDN w:val="0"/>
              <w:adjustRightInd w:val="0"/>
              <w:spacing w:before="120" w:after="0" w:line="240" w:lineRule="auto"/>
              <w:jc w:val="left"/>
              <w:rPr>
                <w:rFonts w:ascii="Times New Roman" w:eastAsia="Times New Roman" w:hAnsi="Times New Roman"/>
                <w:sz w:val="23"/>
                <w:szCs w:val="23"/>
                <w:lang w:eastAsia="en-AU"/>
              </w:rPr>
            </w:pPr>
          </w:p>
        </w:tc>
        <w:tc>
          <w:tcPr>
            <w:tcW w:w="8505" w:type="dxa"/>
            <w:tcBorders>
              <w:top w:val="nil"/>
              <w:left w:val="nil"/>
              <w:bottom w:val="nil"/>
              <w:right w:val="nil"/>
            </w:tcBorders>
            <w:vAlign w:val="center"/>
          </w:tcPr>
          <w:p w:rsidR="005609C4" w:rsidRPr="005609C4" w:rsidRDefault="005609C4" w:rsidP="005609C4">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The area in and adjacent to Beachport comprising the following roads and other areas:</w:t>
            </w:r>
          </w:p>
          <w:p w:rsidR="005609C4" w:rsidRPr="005609C4" w:rsidRDefault="005609C4" w:rsidP="005609C4">
            <w:pPr>
              <w:autoSpaceDE w:val="0"/>
              <w:autoSpaceDN w:val="0"/>
              <w:adjustRightInd w:val="0"/>
              <w:spacing w:before="120" w:after="0" w:line="240" w:lineRule="auto"/>
              <w:ind w:left="709" w:hanging="425"/>
              <w:contextualSpacing/>
              <w:jc w:val="left"/>
              <w:rPr>
                <w:rFonts w:ascii="Times New Roman" w:hAnsi="Times New Roman"/>
                <w:sz w:val="23"/>
                <w:szCs w:val="23"/>
              </w:rPr>
            </w:pPr>
            <w:r w:rsidRPr="005609C4">
              <w:rPr>
                <w:rFonts w:ascii="Times New Roman" w:hAnsi="Times New Roman"/>
                <w:sz w:val="23"/>
                <w:szCs w:val="23"/>
              </w:rPr>
              <w:t>(a)</w:t>
            </w:r>
            <w:r w:rsidRPr="005609C4">
              <w:rPr>
                <w:rFonts w:ascii="Times New Roman" w:eastAsia="Times New Roman" w:hAnsi="Times New Roman"/>
                <w:sz w:val="23"/>
                <w:szCs w:val="23"/>
                <w:lang w:eastAsia="en-AU"/>
              </w:rPr>
              <w:tab/>
            </w:r>
            <w:r w:rsidRPr="005609C4">
              <w:rPr>
                <w:rFonts w:ascii="Times New Roman" w:hAnsi="Times New Roman"/>
                <w:sz w:val="23"/>
                <w:szCs w:val="23"/>
              </w:rPr>
              <w:t>Railway Terrace between the south-eastern boundary of McCourt Street and the north-western boundary of Beach Road;</w:t>
            </w:r>
          </w:p>
          <w:p w:rsidR="005609C4" w:rsidRPr="005609C4" w:rsidRDefault="005609C4" w:rsidP="005609C4">
            <w:pPr>
              <w:autoSpaceDE w:val="0"/>
              <w:autoSpaceDN w:val="0"/>
              <w:adjustRightInd w:val="0"/>
              <w:spacing w:before="120" w:after="0" w:line="240" w:lineRule="auto"/>
              <w:ind w:left="709" w:hanging="425"/>
              <w:contextualSpacing/>
              <w:jc w:val="left"/>
              <w:rPr>
                <w:rFonts w:ascii="Times New Roman" w:hAnsi="Times New Roman"/>
                <w:sz w:val="23"/>
                <w:szCs w:val="23"/>
              </w:rPr>
            </w:pPr>
            <w:r w:rsidRPr="005609C4">
              <w:rPr>
                <w:rFonts w:ascii="Times New Roman" w:hAnsi="Times New Roman"/>
                <w:sz w:val="23"/>
                <w:szCs w:val="23"/>
              </w:rPr>
              <w:t>(b)</w:t>
            </w:r>
            <w:r w:rsidRPr="005609C4">
              <w:rPr>
                <w:rFonts w:ascii="Times New Roman" w:eastAsia="Times New Roman" w:hAnsi="Times New Roman"/>
                <w:sz w:val="23"/>
                <w:szCs w:val="23"/>
                <w:lang w:eastAsia="en-AU"/>
              </w:rPr>
              <w:tab/>
            </w:r>
            <w:r w:rsidRPr="005609C4">
              <w:rPr>
                <w:rFonts w:ascii="Times New Roman" w:hAnsi="Times New Roman"/>
                <w:sz w:val="23"/>
                <w:szCs w:val="23"/>
              </w:rPr>
              <w:t>Chambers Street and Somerville Street between the south-eastern boundary of McCourt Street and the southern boundary of Lagoon Road;</w:t>
            </w:r>
          </w:p>
          <w:p w:rsidR="005609C4" w:rsidRPr="005609C4" w:rsidRDefault="005609C4" w:rsidP="005609C4">
            <w:pPr>
              <w:autoSpaceDE w:val="0"/>
              <w:autoSpaceDN w:val="0"/>
              <w:adjustRightInd w:val="0"/>
              <w:spacing w:before="120" w:after="0" w:line="240" w:lineRule="auto"/>
              <w:ind w:left="709" w:hanging="425"/>
              <w:contextualSpacing/>
              <w:jc w:val="left"/>
              <w:rPr>
                <w:rFonts w:ascii="Times New Roman" w:hAnsi="Times New Roman"/>
                <w:sz w:val="23"/>
                <w:szCs w:val="23"/>
              </w:rPr>
            </w:pPr>
            <w:r w:rsidRPr="005609C4">
              <w:rPr>
                <w:rFonts w:ascii="Times New Roman" w:hAnsi="Times New Roman"/>
                <w:sz w:val="23"/>
                <w:szCs w:val="23"/>
              </w:rPr>
              <w:t>(c)</w:t>
            </w:r>
            <w:r w:rsidRPr="005609C4">
              <w:rPr>
                <w:rFonts w:ascii="Times New Roman" w:eastAsia="Times New Roman" w:hAnsi="Times New Roman"/>
                <w:sz w:val="23"/>
                <w:szCs w:val="23"/>
                <w:lang w:eastAsia="en-AU"/>
              </w:rPr>
              <w:tab/>
            </w:r>
            <w:r w:rsidRPr="005609C4">
              <w:rPr>
                <w:rFonts w:ascii="Times New Roman" w:hAnsi="Times New Roman"/>
                <w:sz w:val="23"/>
                <w:szCs w:val="23"/>
              </w:rPr>
              <w:t>Lagoon Road between the eastern boundary of Somerville Street and the western boundary of Beach Road;</w:t>
            </w:r>
          </w:p>
          <w:p w:rsidR="005609C4" w:rsidRPr="005609C4" w:rsidRDefault="005609C4" w:rsidP="005609C4">
            <w:pPr>
              <w:autoSpaceDE w:val="0"/>
              <w:autoSpaceDN w:val="0"/>
              <w:adjustRightInd w:val="0"/>
              <w:spacing w:before="120" w:after="0" w:line="240" w:lineRule="auto"/>
              <w:ind w:left="709" w:hanging="425"/>
              <w:contextualSpacing/>
              <w:jc w:val="left"/>
              <w:rPr>
                <w:rFonts w:ascii="Times New Roman" w:hAnsi="Times New Roman"/>
                <w:sz w:val="23"/>
                <w:szCs w:val="23"/>
              </w:rPr>
            </w:pPr>
            <w:r w:rsidRPr="005609C4">
              <w:rPr>
                <w:rFonts w:ascii="Times New Roman" w:hAnsi="Times New Roman"/>
                <w:sz w:val="23"/>
                <w:szCs w:val="23"/>
              </w:rPr>
              <w:t>(d)</w:t>
            </w:r>
            <w:r w:rsidRPr="005609C4">
              <w:rPr>
                <w:rFonts w:ascii="Times New Roman" w:eastAsia="Times New Roman" w:hAnsi="Times New Roman"/>
                <w:sz w:val="23"/>
                <w:szCs w:val="23"/>
                <w:lang w:eastAsia="en-AU"/>
              </w:rPr>
              <w:tab/>
            </w:r>
            <w:r w:rsidRPr="005609C4">
              <w:rPr>
                <w:rFonts w:ascii="Times New Roman" w:hAnsi="Times New Roman"/>
                <w:sz w:val="23"/>
                <w:szCs w:val="23"/>
              </w:rPr>
              <w:t>Henty Street;</w:t>
            </w:r>
          </w:p>
          <w:p w:rsidR="005609C4" w:rsidRPr="005609C4" w:rsidRDefault="005609C4" w:rsidP="005609C4">
            <w:pPr>
              <w:autoSpaceDE w:val="0"/>
              <w:autoSpaceDN w:val="0"/>
              <w:adjustRightInd w:val="0"/>
              <w:spacing w:before="120" w:after="0" w:line="240" w:lineRule="auto"/>
              <w:ind w:left="709" w:hanging="425"/>
              <w:contextualSpacing/>
              <w:jc w:val="left"/>
              <w:rPr>
                <w:rFonts w:ascii="Times New Roman" w:hAnsi="Times New Roman"/>
                <w:sz w:val="23"/>
                <w:szCs w:val="23"/>
              </w:rPr>
            </w:pPr>
            <w:r w:rsidRPr="005609C4">
              <w:rPr>
                <w:rFonts w:ascii="Times New Roman" w:hAnsi="Times New Roman"/>
                <w:sz w:val="23"/>
                <w:szCs w:val="23"/>
              </w:rPr>
              <w:t>(e)</w:t>
            </w:r>
            <w:r w:rsidRPr="005609C4">
              <w:rPr>
                <w:rFonts w:ascii="Times New Roman" w:eastAsia="Times New Roman" w:hAnsi="Times New Roman"/>
                <w:sz w:val="23"/>
                <w:szCs w:val="23"/>
                <w:lang w:eastAsia="en-AU"/>
              </w:rPr>
              <w:tab/>
            </w:r>
            <w:r w:rsidRPr="005609C4">
              <w:rPr>
                <w:rFonts w:ascii="Times New Roman" w:hAnsi="Times New Roman"/>
                <w:sz w:val="23"/>
                <w:szCs w:val="23"/>
              </w:rPr>
              <w:t>Lanky Street;</w:t>
            </w:r>
          </w:p>
          <w:p w:rsidR="005609C4" w:rsidRPr="005609C4" w:rsidRDefault="005609C4" w:rsidP="005609C4">
            <w:pPr>
              <w:autoSpaceDE w:val="0"/>
              <w:autoSpaceDN w:val="0"/>
              <w:adjustRightInd w:val="0"/>
              <w:spacing w:before="120" w:after="0" w:line="240" w:lineRule="auto"/>
              <w:ind w:left="709" w:hanging="425"/>
              <w:contextualSpacing/>
              <w:jc w:val="left"/>
              <w:rPr>
                <w:rFonts w:ascii="Times New Roman" w:hAnsi="Times New Roman"/>
              </w:rPr>
            </w:pPr>
            <w:r w:rsidRPr="005609C4">
              <w:rPr>
                <w:rFonts w:ascii="Times New Roman" w:hAnsi="Times New Roman"/>
                <w:sz w:val="23"/>
                <w:szCs w:val="23"/>
              </w:rPr>
              <w:t>(f)</w:t>
            </w:r>
            <w:r w:rsidRPr="005609C4">
              <w:rPr>
                <w:rFonts w:ascii="Times New Roman" w:eastAsia="Times New Roman" w:hAnsi="Times New Roman"/>
                <w:sz w:val="23"/>
                <w:szCs w:val="23"/>
                <w:lang w:eastAsia="en-AU"/>
              </w:rPr>
              <w:tab/>
            </w:r>
            <w:r w:rsidRPr="005609C4">
              <w:rPr>
                <w:rFonts w:ascii="Times New Roman" w:hAnsi="Times New Roman"/>
                <w:sz w:val="23"/>
                <w:szCs w:val="23"/>
              </w:rPr>
              <w:t>Foster Street between Railway Terrace and the southern boundary of Lagoon Road;</w:t>
            </w:r>
          </w:p>
          <w:p w:rsidR="005609C4" w:rsidRPr="005609C4" w:rsidRDefault="005609C4" w:rsidP="005609C4">
            <w:pPr>
              <w:autoSpaceDE w:val="0"/>
              <w:autoSpaceDN w:val="0"/>
              <w:adjustRightInd w:val="0"/>
              <w:spacing w:before="120" w:after="0" w:line="240" w:lineRule="auto"/>
              <w:ind w:left="709" w:hanging="425"/>
              <w:contextualSpacing/>
              <w:jc w:val="left"/>
              <w:rPr>
                <w:rFonts w:ascii="Times New Roman" w:hAnsi="Times New Roman"/>
              </w:rPr>
            </w:pPr>
            <w:r w:rsidRPr="005609C4">
              <w:rPr>
                <w:rFonts w:ascii="Times New Roman" w:hAnsi="Times New Roman"/>
                <w:sz w:val="23"/>
                <w:szCs w:val="23"/>
              </w:rPr>
              <w:t>(g)</w:t>
            </w:r>
            <w:r w:rsidRPr="005609C4">
              <w:rPr>
                <w:rFonts w:ascii="Times New Roman" w:eastAsia="Times New Roman" w:hAnsi="Times New Roman"/>
                <w:sz w:val="23"/>
                <w:szCs w:val="23"/>
                <w:lang w:eastAsia="en-AU"/>
              </w:rPr>
              <w:tab/>
            </w:r>
            <w:r w:rsidRPr="005609C4">
              <w:rPr>
                <w:rFonts w:ascii="Times New Roman" w:hAnsi="Times New Roman"/>
                <w:sz w:val="23"/>
                <w:szCs w:val="23"/>
              </w:rPr>
              <w:t>the area commencing at the point at which the prolongation in a straight line of the southern boundary of Lagoon Road intersects the low water mark on the western side of Rivoli Bay, then westerly along that prolongation to the western boundary of Beach Road, then generally northerly, north-easterly and northerly along that boundary of Beach Road to the southern boundary of Alfred Court, then along the prolongation in a straight line of that southern boundary of Alfred Court to the low water mark on the western side of Rivoli Bay, then generally south-westerly along the low water mark to the point of commencement.</w:t>
            </w:r>
          </w:p>
          <w:p w:rsidR="005609C4" w:rsidRPr="005609C4" w:rsidRDefault="005609C4" w:rsidP="005609C4">
            <w:pPr>
              <w:keepLines/>
              <w:tabs>
                <w:tab w:val="center" w:pos="397"/>
                <w:tab w:val="left" w:pos="794"/>
              </w:tabs>
              <w:autoSpaceDE w:val="0"/>
              <w:autoSpaceDN w:val="0"/>
              <w:adjustRightInd w:val="0"/>
              <w:spacing w:before="120" w:after="0" w:line="240" w:lineRule="auto"/>
              <w:jc w:val="left"/>
              <w:rPr>
                <w:rFonts w:ascii="Times New Roman" w:eastAsia="Times New Roman" w:hAnsi="Times New Roman"/>
                <w:sz w:val="23"/>
                <w:szCs w:val="23"/>
                <w:lang w:eastAsia="en-AU"/>
              </w:rPr>
            </w:pPr>
          </w:p>
        </w:tc>
      </w:tr>
    </w:tbl>
    <w:p w:rsidR="005609C4" w:rsidRPr="005609C4" w:rsidRDefault="005609C4" w:rsidP="005609C4">
      <w:pPr>
        <w:keepNext/>
        <w:keepLines/>
        <w:autoSpaceDE w:val="0"/>
        <w:autoSpaceDN w:val="0"/>
        <w:adjustRightInd w:val="0"/>
        <w:spacing w:before="120" w:after="0" w:line="240" w:lineRule="auto"/>
        <w:jc w:val="left"/>
        <w:rPr>
          <w:rFonts w:ascii="Times New Roman" w:eastAsia="Times New Roman" w:hAnsi="Times New Roman"/>
          <w:b/>
          <w:bCs/>
          <w:sz w:val="26"/>
          <w:szCs w:val="26"/>
          <w:lang w:eastAsia="en-AU"/>
        </w:rPr>
      </w:pPr>
      <w:r w:rsidRPr="005609C4">
        <w:rPr>
          <w:rFonts w:eastAsia="Times New Roman"/>
          <w:noProof/>
          <w:lang w:eastAsia="en-AU"/>
        </w:rPr>
        <w:drawing>
          <wp:anchor distT="0" distB="0" distL="114300" distR="114300" simplePos="0" relativeHeight="251664896" behindDoc="0" locked="0" layoutInCell="1" allowOverlap="1" wp14:anchorId="07D83721" wp14:editId="0CC79CDF">
            <wp:simplePos x="0" y="0"/>
            <wp:positionH relativeFrom="margin">
              <wp:posOffset>586105</wp:posOffset>
            </wp:positionH>
            <wp:positionV relativeFrom="margin">
              <wp:posOffset>46355</wp:posOffset>
            </wp:positionV>
            <wp:extent cx="4799965" cy="7042150"/>
            <wp:effectExtent l="19050" t="19050" r="19685" b="2540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312" t="764" r="1752" b="547"/>
                    <a:stretch/>
                  </pic:blipFill>
                  <pic:spPr bwMode="auto">
                    <a:xfrm>
                      <a:off x="0" y="0"/>
                      <a:ext cx="4799965" cy="70421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09C4">
        <w:rPr>
          <w:rFonts w:ascii="Times New Roman" w:eastAsia="Times New Roman" w:hAnsi="Times New Roman"/>
          <w:b/>
          <w:bCs/>
          <w:sz w:val="23"/>
          <w:szCs w:val="23"/>
          <w:lang w:eastAsia="en-AU"/>
        </w:rPr>
        <w:t>M</w:t>
      </w:r>
      <w:r w:rsidRPr="005609C4">
        <w:rPr>
          <w:rFonts w:ascii="Times New Roman" w:eastAsia="Times New Roman" w:hAnsi="Times New Roman"/>
          <w:b/>
          <w:bCs/>
          <w:sz w:val="26"/>
          <w:szCs w:val="26"/>
          <w:lang w:eastAsia="en-AU"/>
        </w:rPr>
        <w:t>ade on behalf of the Liquor and Gambling Commissioner</w:t>
      </w:r>
    </w:p>
    <w:p w:rsidR="005609C4" w:rsidRPr="005609C4" w:rsidRDefault="005609C4" w:rsidP="005609C4">
      <w:pPr>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5609C4">
        <w:rPr>
          <w:rFonts w:ascii="Times New Roman" w:eastAsia="Times New Roman" w:hAnsi="Times New Roman"/>
          <w:sz w:val="23"/>
          <w:szCs w:val="23"/>
          <w:lang w:eastAsia="en-AU"/>
        </w:rPr>
        <w:t>On 1 September 2021</w:t>
      </w:r>
    </w:p>
    <w:p w:rsidR="004D04C6" w:rsidRDefault="004D04C6" w:rsidP="004D04C6">
      <w:pPr>
        <w:pBdr>
          <w:bottom w:val="single" w:sz="4" w:space="1" w:color="auto"/>
        </w:pBdr>
        <w:spacing w:after="0" w:line="52" w:lineRule="exact"/>
        <w:jc w:val="center"/>
        <w:rPr>
          <w:rFonts w:ascii="Times New Roman" w:eastAsia="Times New Roman" w:hAnsi="Times New Roman"/>
          <w:sz w:val="17"/>
          <w:szCs w:val="20"/>
        </w:rPr>
      </w:pPr>
    </w:p>
    <w:p w:rsidR="004D04C6" w:rsidRDefault="004D04C6" w:rsidP="004D04C6">
      <w:pPr>
        <w:pBdr>
          <w:top w:val="single" w:sz="4" w:space="1" w:color="auto"/>
        </w:pBdr>
        <w:spacing w:before="34" w:after="0" w:line="14" w:lineRule="exact"/>
        <w:jc w:val="center"/>
        <w:rPr>
          <w:rFonts w:ascii="Times New Roman" w:eastAsia="Times New Roman" w:hAnsi="Times New Roman"/>
          <w:sz w:val="17"/>
          <w:szCs w:val="20"/>
        </w:rPr>
      </w:pPr>
    </w:p>
    <w:p w:rsidR="004D04C6" w:rsidRPr="005609C4" w:rsidRDefault="004D04C6" w:rsidP="004D04C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4E7843" w:rsidRDefault="004E7843">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4E7843" w:rsidRPr="004E7843" w:rsidRDefault="004E7843" w:rsidP="00385BEB">
      <w:pPr>
        <w:pStyle w:val="Heading2"/>
      </w:pPr>
      <w:bookmarkStart w:id="15" w:name="_Toc82075683"/>
      <w:r w:rsidRPr="004E7843">
        <w:t>Mining Act 1971</w:t>
      </w:r>
      <w:bookmarkEnd w:id="15"/>
    </w:p>
    <w:p w:rsidR="004E7843" w:rsidRPr="004E7843" w:rsidRDefault="004E7843" w:rsidP="004E7843">
      <w:pPr>
        <w:jc w:val="center"/>
        <w:rPr>
          <w:rFonts w:ascii="Times New Roman" w:hAnsi="Times New Roman"/>
          <w:i/>
          <w:sz w:val="17"/>
          <w:szCs w:val="17"/>
        </w:rPr>
      </w:pPr>
      <w:r w:rsidRPr="004E7843">
        <w:rPr>
          <w:rFonts w:ascii="Times New Roman" w:hAnsi="Times New Roman"/>
          <w:i/>
          <w:sz w:val="17"/>
          <w:szCs w:val="17"/>
        </w:rPr>
        <w:t>Application for a Retention Lease</w:t>
      </w:r>
    </w:p>
    <w:p w:rsidR="004E7843" w:rsidRPr="004E7843" w:rsidRDefault="004E7843" w:rsidP="004E7843">
      <w:pPr>
        <w:rPr>
          <w:rFonts w:ascii="Times New Roman" w:eastAsia="Times New Roman" w:hAnsi="Times New Roman"/>
          <w:sz w:val="17"/>
          <w:szCs w:val="20"/>
        </w:rPr>
      </w:pPr>
      <w:r w:rsidRPr="004E7843">
        <w:rPr>
          <w:rFonts w:ascii="Times New Roman" w:eastAsia="Times New Roman" w:hAnsi="Times New Roman"/>
          <w:spacing w:val="-4"/>
          <w:sz w:val="17"/>
          <w:szCs w:val="20"/>
        </w:rPr>
        <w:t xml:space="preserve">Notice is hereby given in accordance with Section 56H of the </w:t>
      </w:r>
      <w:r w:rsidRPr="004E7843">
        <w:rPr>
          <w:rFonts w:ascii="Times New Roman" w:eastAsia="Times New Roman" w:hAnsi="Times New Roman"/>
          <w:i/>
          <w:spacing w:val="-4"/>
          <w:sz w:val="17"/>
          <w:szCs w:val="20"/>
        </w:rPr>
        <w:t>Mining Act 1971</w:t>
      </w:r>
      <w:r w:rsidRPr="004E7843">
        <w:rPr>
          <w:rFonts w:ascii="Times New Roman" w:eastAsia="Times New Roman" w:hAnsi="Times New Roman"/>
          <w:spacing w:val="-4"/>
          <w:sz w:val="17"/>
          <w:szCs w:val="20"/>
        </w:rPr>
        <w:t xml:space="preserve">, that an application for a Retention Lease over the undermentioned </w:t>
      </w:r>
      <w:r w:rsidRPr="004E7843">
        <w:rPr>
          <w:rFonts w:ascii="Times New Roman" w:eastAsia="Times New Roman" w:hAnsi="Times New Roman"/>
          <w:sz w:val="17"/>
          <w:szCs w:val="20"/>
        </w:rPr>
        <w:t>mineral claim has been received:</w:t>
      </w:r>
    </w:p>
    <w:p w:rsidR="004E7843" w:rsidRPr="004E7843" w:rsidRDefault="004E7843" w:rsidP="00D367CD">
      <w:pPr>
        <w:spacing w:after="40"/>
        <w:ind w:left="1418" w:hanging="1276"/>
        <w:rPr>
          <w:rFonts w:ascii="Times New Roman" w:eastAsia="Times New Roman" w:hAnsi="Times New Roman"/>
          <w:sz w:val="17"/>
          <w:szCs w:val="20"/>
        </w:rPr>
      </w:pPr>
      <w:r w:rsidRPr="004E7843">
        <w:rPr>
          <w:rFonts w:ascii="Times New Roman" w:eastAsia="Times New Roman" w:hAnsi="Times New Roman"/>
          <w:sz w:val="17"/>
          <w:szCs w:val="20"/>
        </w:rPr>
        <w:t>Applicant:</w:t>
      </w:r>
      <w:r w:rsidRPr="004E7843">
        <w:rPr>
          <w:rFonts w:ascii="Times New Roman" w:eastAsia="Times New Roman" w:hAnsi="Times New Roman"/>
          <w:sz w:val="17"/>
          <w:szCs w:val="20"/>
        </w:rPr>
        <w:tab/>
        <w:t>Buttrose Earthmovers Pty Ltd</w:t>
      </w:r>
    </w:p>
    <w:p w:rsidR="004E7843" w:rsidRPr="004E7843" w:rsidRDefault="004E7843" w:rsidP="00D367CD">
      <w:pPr>
        <w:spacing w:after="40"/>
        <w:ind w:left="1418" w:hanging="1276"/>
        <w:rPr>
          <w:rFonts w:ascii="Times New Roman" w:eastAsia="Times New Roman" w:hAnsi="Times New Roman"/>
          <w:sz w:val="17"/>
          <w:szCs w:val="20"/>
        </w:rPr>
      </w:pPr>
      <w:r w:rsidRPr="004E7843">
        <w:rPr>
          <w:rFonts w:ascii="Times New Roman" w:eastAsia="Times New Roman" w:hAnsi="Times New Roman"/>
          <w:sz w:val="17"/>
          <w:szCs w:val="20"/>
        </w:rPr>
        <w:t>Claim Number:</w:t>
      </w:r>
      <w:r w:rsidRPr="004E7843">
        <w:rPr>
          <w:rFonts w:ascii="Times New Roman" w:eastAsia="Times New Roman" w:hAnsi="Times New Roman"/>
          <w:sz w:val="17"/>
          <w:szCs w:val="20"/>
        </w:rPr>
        <w:tab/>
        <w:t>4496</w:t>
      </w:r>
    </w:p>
    <w:p w:rsidR="004E7843" w:rsidRPr="004E7843" w:rsidRDefault="004E7843" w:rsidP="00D367CD">
      <w:pPr>
        <w:spacing w:after="40"/>
        <w:ind w:left="1418" w:hanging="1276"/>
        <w:rPr>
          <w:rFonts w:ascii="Times New Roman" w:eastAsia="Times New Roman" w:hAnsi="Times New Roman"/>
          <w:sz w:val="17"/>
          <w:szCs w:val="20"/>
        </w:rPr>
      </w:pPr>
      <w:r w:rsidRPr="004E7843">
        <w:rPr>
          <w:rFonts w:ascii="Times New Roman" w:eastAsia="Times New Roman" w:hAnsi="Times New Roman"/>
          <w:sz w:val="17"/>
          <w:szCs w:val="20"/>
        </w:rPr>
        <w:t>Location:</w:t>
      </w:r>
      <w:r w:rsidRPr="004E7843">
        <w:rPr>
          <w:rFonts w:ascii="Times New Roman" w:eastAsia="Times New Roman" w:hAnsi="Times New Roman"/>
          <w:sz w:val="17"/>
          <w:szCs w:val="20"/>
        </w:rPr>
        <w:tab/>
        <w:t>CT6217/178, Lyndoch area, approximately 7km east-northeast of Gawler.</w:t>
      </w:r>
    </w:p>
    <w:p w:rsidR="004E7843" w:rsidRPr="004E7843" w:rsidRDefault="004E7843" w:rsidP="00D367CD">
      <w:pPr>
        <w:spacing w:after="40"/>
        <w:ind w:left="1418" w:hanging="1276"/>
        <w:rPr>
          <w:rFonts w:ascii="Times New Roman" w:eastAsia="Times New Roman" w:hAnsi="Times New Roman"/>
          <w:sz w:val="17"/>
          <w:szCs w:val="20"/>
        </w:rPr>
      </w:pPr>
      <w:r w:rsidRPr="004E7843">
        <w:rPr>
          <w:rFonts w:ascii="Times New Roman" w:eastAsia="Times New Roman" w:hAnsi="Times New Roman"/>
          <w:sz w:val="17"/>
          <w:szCs w:val="20"/>
        </w:rPr>
        <w:t xml:space="preserve">Area: </w:t>
      </w:r>
      <w:r w:rsidRPr="004E7843">
        <w:rPr>
          <w:rFonts w:ascii="Times New Roman" w:eastAsia="Times New Roman" w:hAnsi="Times New Roman"/>
          <w:sz w:val="17"/>
          <w:szCs w:val="20"/>
        </w:rPr>
        <w:tab/>
        <w:t>12.39 hectares approximately</w:t>
      </w:r>
    </w:p>
    <w:p w:rsidR="004E7843" w:rsidRPr="004E7843" w:rsidRDefault="004E7843" w:rsidP="00D367CD">
      <w:pPr>
        <w:spacing w:after="40"/>
        <w:ind w:left="1418" w:hanging="1276"/>
        <w:rPr>
          <w:rFonts w:ascii="Times New Roman" w:eastAsia="Times New Roman" w:hAnsi="Times New Roman"/>
          <w:sz w:val="17"/>
          <w:szCs w:val="20"/>
        </w:rPr>
      </w:pPr>
      <w:r w:rsidRPr="004E7843">
        <w:rPr>
          <w:rFonts w:ascii="Times New Roman" w:eastAsia="Times New Roman" w:hAnsi="Times New Roman"/>
          <w:sz w:val="17"/>
          <w:szCs w:val="20"/>
        </w:rPr>
        <w:t xml:space="preserve">Purpose: </w:t>
      </w:r>
      <w:r w:rsidRPr="004E7843">
        <w:rPr>
          <w:rFonts w:ascii="Times New Roman" w:eastAsia="Times New Roman" w:hAnsi="Times New Roman"/>
          <w:sz w:val="17"/>
          <w:szCs w:val="20"/>
        </w:rPr>
        <w:tab/>
        <w:t>Undertake environmental, social and operational investigations to inform the development of a mining proposal.</w:t>
      </w:r>
    </w:p>
    <w:p w:rsidR="004E7843" w:rsidRPr="004E7843" w:rsidRDefault="004E7843" w:rsidP="004E7843">
      <w:pPr>
        <w:ind w:left="1418" w:hanging="1276"/>
        <w:rPr>
          <w:rFonts w:ascii="Times New Roman" w:eastAsia="Times New Roman" w:hAnsi="Times New Roman"/>
          <w:sz w:val="17"/>
          <w:szCs w:val="20"/>
        </w:rPr>
      </w:pPr>
      <w:r w:rsidRPr="004E7843">
        <w:rPr>
          <w:rFonts w:ascii="Times New Roman" w:eastAsia="Times New Roman" w:hAnsi="Times New Roman"/>
          <w:sz w:val="17"/>
          <w:szCs w:val="20"/>
        </w:rPr>
        <w:t>Reference:</w:t>
      </w:r>
      <w:r w:rsidRPr="004E7843">
        <w:rPr>
          <w:rFonts w:ascii="Times New Roman" w:eastAsia="Times New Roman" w:hAnsi="Times New Roman"/>
          <w:sz w:val="17"/>
          <w:szCs w:val="20"/>
        </w:rPr>
        <w:tab/>
        <w:t>2019/001769</w:t>
      </w:r>
    </w:p>
    <w:p w:rsidR="004E7843" w:rsidRPr="004E7843" w:rsidRDefault="004E7843" w:rsidP="004E7843">
      <w:pPr>
        <w:rPr>
          <w:rFonts w:ascii="Times New Roman" w:eastAsia="Times New Roman" w:hAnsi="Times New Roman"/>
          <w:sz w:val="17"/>
          <w:szCs w:val="20"/>
        </w:rPr>
      </w:pPr>
      <w:r w:rsidRPr="004E7843">
        <w:rPr>
          <w:rFonts w:ascii="Times New Roman" w:eastAsia="Times New Roman" w:hAnsi="Times New Roman"/>
          <w:sz w:val="17"/>
          <w:szCs w:val="20"/>
        </w:rPr>
        <w:t>To arrange an inspection of the proposal at the Department for Energy and Mining, please call the Department on (08) 8463 3103.</w:t>
      </w:r>
    </w:p>
    <w:p w:rsidR="004E7843" w:rsidRPr="004E7843" w:rsidRDefault="004E7843" w:rsidP="004E7843">
      <w:pPr>
        <w:rPr>
          <w:rFonts w:ascii="Times New Roman" w:eastAsia="Times New Roman" w:hAnsi="Times New Roman"/>
          <w:sz w:val="17"/>
          <w:szCs w:val="20"/>
        </w:rPr>
      </w:pPr>
      <w:r w:rsidRPr="004E7843">
        <w:rPr>
          <w:rFonts w:ascii="Times New Roman" w:eastAsia="Times New Roman" w:hAnsi="Times New Roman"/>
          <w:sz w:val="17"/>
          <w:szCs w:val="20"/>
        </w:rPr>
        <w:t>An electronic copy of the proposal can be found on the Department for Energy and Mining website:</w:t>
      </w:r>
    </w:p>
    <w:p w:rsidR="004E7843" w:rsidRPr="004E7843" w:rsidRDefault="00792D8A" w:rsidP="004E7843">
      <w:pPr>
        <w:ind w:left="142"/>
        <w:rPr>
          <w:rFonts w:ascii="Times New Roman" w:eastAsia="Times New Roman" w:hAnsi="Times New Roman"/>
          <w:sz w:val="17"/>
          <w:szCs w:val="20"/>
        </w:rPr>
      </w:pPr>
      <w:hyperlink r:id="rId24" w:history="1">
        <w:r w:rsidR="004E7843" w:rsidRPr="004E7843">
          <w:rPr>
            <w:rFonts w:ascii="Times New Roman" w:eastAsia="Times New Roman" w:hAnsi="Times New Roman"/>
            <w:color w:val="0000FF"/>
            <w:sz w:val="17"/>
            <w:szCs w:val="20"/>
            <w:u w:val="single"/>
          </w:rPr>
          <w:t>http://energymining.sa.gov.au/minerals/mining/public_notices_mining</w:t>
        </w:r>
      </w:hyperlink>
    </w:p>
    <w:p w:rsidR="004E7843" w:rsidRPr="004E7843" w:rsidRDefault="004E7843" w:rsidP="004E7843">
      <w:pPr>
        <w:rPr>
          <w:rFonts w:ascii="Times New Roman" w:eastAsia="Times New Roman" w:hAnsi="Times New Roman"/>
          <w:sz w:val="17"/>
          <w:szCs w:val="20"/>
        </w:rPr>
      </w:pPr>
      <w:r w:rsidRPr="004E7843">
        <w:rPr>
          <w:rFonts w:ascii="Times New Roman" w:eastAsia="Times New Roman" w:hAnsi="Times New Roman"/>
          <w:sz w:val="17"/>
          <w:szCs w:val="20"/>
        </w:rPr>
        <w:t xml:space="preserve">Written submissions in relation to this application are invited to be received at the Department for Energy and Mining, Mining Regulation, Attn: Business Support Officer, GPO Box 320, Adelaide SA 5001 or </w:t>
      </w:r>
      <w:hyperlink r:id="rId25" w:history="1">
        <w:r w:rsidRPr="004E7843">
          <w:rPr>
            <w:rFonts w:ascii="Times New Roman" w:eastAsia="Times New Roman" w:hAnsi="Times New Roman"/>
            <w:color w:val="0000FF"/>
            <w:sz w:val="17"/>
            <w:szCs w:val="20"/>
            <w:u w:val="single"/>
          </w:rPr>
          <w:t>dem.miningregrehab@sa.gov.au</w:t>
        </w:r>
      </w:hyperlink>
      <w:r w:rsidRPr="004E7843">
        <w:rPr>
          <w:rFonts w:ascii="Times New Roman" w:eastAsia="Times New Roman" w:hAnsi="Times New Roman"/>
          <w:sz w:val="17"/>
          <w:szCs w:val="20"/>
        </w:rPr>
        <w:t xml:space="preserve"> by no later than 7 October 2021.</w:t>
      </w:r>
    </w:p>
    <w:p w:rsidR="004E7843" w:rsidRPr="004E7843" w:rsidRDefault="004E7843" w:rsidP="004E7843">
      <w:pPr>
        <w:rPr>
          <w:rFonts w:ascii="Times New Roman" w:eastAsia="Times New Roman" w:hAnsi="Times New Roman"/>
          <w:sz w:val="17"/>
          <w:szCs w:val="20"/>
        </w:rPr>
      </w:pPr>
      <w:r w:rsidRPr="004E7843">
        <w:rPr>
          <w:rFonts w:ascii="Times New Roman" w:eastAsia="Times New Roman" w:hAnsi="Times New Roman"/>
          <w:sz w:val="17"/>
          <w:szCs w:val="20"/>
        </w:rPr>
        <w:t>The delegate of the Minister for Energy and Mining is required to have regard to these submissions in determining whether to grant or refuse the application and, if granted, the terms and conditions on which it should be granted.</w:t>
      </w:r>
    </w:p>
    <w:p w:rsidR="004E7843" w:rsidRPr="004E7843" w:rsidRDefault="004E7843" w:rsidP="004E7843">
      <w:pPr>
        <w:rPr>
          <w:rFonts w:ascii="Times New Roman" w:eastAsia="Times New Roman" w:hAnsi="Times New Roman"/>
          <w:sz w:val="17"/>
          <w:szCs w:val="20"/>
        </w:rPr>
      </w:pPr>
      <w:r w:rsidRPr="004E7843">
        <w:rPr>
          <w:rFonts w:ascii="Times New Roman" w:eastAsia="Times New Roman" w:hAnsi="Times New Roman"/>
          <w:sz w:val="17"/>
          <w:szCs w:val="20"/>
        </w:rPr>
        <w:t>When you make a written submission, that submission becomes a public record. Your submission will be provided to the applicant and may be made available for public inspection.</w:t>
      </w:r>
    </w:p>
    <w:p w:rsidR="004E7843" w:rsidRPr="004E7843" w:rsidRDefault="004E7843" w:rsidP="004E7843">
      <w:pPr>
        <w:spacing w:after="0"/>
        <w:jc w:val="right"/>
        <w:rPr>
          <w:rFonts w:ascii="Times New Roman" w:eastAsia="Times New Roman" w:hAnsi="Times New Roman"/>
          <w:smallCaps/>
          <w:sz w:val="17"/>
          <w:szCs w:val="20"/>
        </w:rPr>
      </w:pPr>
      <w:r w:rsidRPr="004E7843">
        <w:rPr>
          <w:rFonts w:ascii="Times New Roman" w:eastAsia="Times New Roman" w:hAnsi="Times New Roman"/>
          <w:smallCaps/>
          <w:sz w:val="17"/>
          <w:szCs w:val="20"/>
        </w:rPr>
        <w:t>J. Martin</w:t>
      </w:r>
    </w:p>
    <w:p w:rsidR="004E7843" w:rsidRPr="004E7843" w:rsidRDefault="004E7843" w:rsidP="004E7843">
      <w:pPr>
        <w:spacing w:after="0"/>
        <w:jc w:val="right"/>
        <w:rPr>
          <w:rFonts w:ascii="Times New Roman" w:eastAsia="Times New Roman" w:hAnsi="Times New Roman"/>
          <w:sz w:val="17"/>
          <w:szCs w:val="17"/>
        </w:rPr>
      </w:pPr>
      <w:r w:rsidRPr="004E7843">
        <w:rPr>
          <w:rFonts w:ascii="Times New Roman" w:eastAsia="Times New Roman" w:hAnsi="Times New Roman"/>
          <w:sz w:val="17"/>
          <w:szCs w:val="17"/>
        </w:rPr>
        <w:t>Mining Registrar</w:t>
      </w:r>
    </w:p>
    <w:p w:rsidR="004E7843" w:rsidRPr="004E7843" w:rsidRDefault="004E7843" w:rsidP="004E7843">
      <w:pPr>
        <w:spacing w:after="0"/>
        <w:jc w:val="right"/>
        <w:rPr>
          <w:rFonts w:ascii="Times New Roman" w:eastAsia="Times New Roman" w:hAnsi="Times New Roman"/>
          <w:sz w:val="17"/>
          <w:szCs w:val="17"/>
        </w:rPr>
      </w:pPr>
      <w:r w:rsidRPr="004E7843">
        <w:rPr>
          <w:rFonts w:ascii="Times New Roman" w:eastAsia="Times New Roman" w:hAnsi="Times New Roman"/>
          <w:sz w:val="17"/>
          <w:szCs w:val="17"/>
        </w:rPr>
        <w:t>Delegate for the Minister for Energy and Mining</w:t>
      </w:r>
    </w:p>
    <w:p w:rsidR="004E7843" w:rsidRDefault="004E7843" w:rsidP="004E7843">
      <w:pPr>
        <w:spacing w:after="0"/>
        <w:jc w:val="right"/>
        <w:rPr>
          <w:rFonts w:ascii="Times New Roman" w:eastAsia="Times New Roman" w:hAnsi="Times New Roman"/>
          <w:sz w:val="17"/>
          <w:szCs w:val="17"/>
        </w:rPr>
      </w:pPr>
      <w:r w:rsidRPr="004E7843">
        <w:rPr>
          <w:rFonts w:ascii="Times New Roman" w:eastAsia="Times New Roman" w:hAnsi="Times New Roman"/>
          <w:sz w:val="17"/>
          <w:szCs w:val="17"/>
        </w:rPr>
        <w:t>Department for Energy and Mining</w:t>
      </w:r>
    </w:p>
    <w:p w:rsidR="004E7843" w:rsidRDefault="004E7843" w:rsidP="004E7843">
      <w:pPr>
        <w:pBdr>
          <w:bottom w:val="single" w:sz="4" w:space="1" w:color="auto"/>
        </w:pBdr>
        <w:spacing w:after="0" w:line="52" w:lineRule="exact"/>
        <w:jc w:val="center"/>
        <w:rPr>
          <w:rFonts w:ascii="Times New Roman" w:eastAsia="Times New Roman" w:hAnsi="Times New Roman"/>
          <w:sz w:val="17"/>
          <w:szCs w:val="20"/>
        </w:rPr>
      </w:pPr>
    </w:p>
    <w:p w:rsidR="004E7843" w:rsidRDefault="004E7843" w:rsidP="004E7843">
      <w:pPr>
        <w:pBdr>
          <w:top w:val="single" w:sz="4" w:space="1" w:color="auto"/>
        </w:pBdr>
        <w:spacing w:before="34" w:after="0" w:line="14" w:lineRule="exact"/>
        <w:jc w:val="center"/>
        <w:rPr>
          <w:rFonts w:ascii="Times New Roman" w:eastAsia="Times New Roman" w:hAnsi="Times New Roman"/>
          <w:sz w:val="17"/>
          <w:szCs w:val="20"/>
        </w:rPr>
      </w:pPr>
    </w:p>
    <w:p w:rsidR="004E7843" w:rsidRPr="004E7843" w:rsidRDefault="004E7843" w:rsidP="004E784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4E7843" w:rsidRPr="004E7843" w:rsidRDefault="004E7843" w:rsidP="00385BEB">
      <w:pPr>
        <w:pStyle w:val="Heading2"/>
      </w:pPr>
      <w:bookmarkStart w:id="16" w:name="_Toc82075684"/>
      <w:r w:rsidRPr="004E7843">
        <w:t>Petroleum and Geothermal Energy Act 2000</w:t>
      </w:r>
      <w:bookmarkEnd w:id="16"/>
    </w:p>
    <w:p w:rsidR="004E7843" w:rsidRPr="004E7843" w:rsidRDefault="004E7843" w:rsidP="004E7843">
      <w:pPr>
        <w:jc w:val="center"/>
        <w:rPr>
          <w:rFonts w:ascii="Times New Roman" w:hAnsi="Times New Roman"/>
          <w:i/>
          <w:sz w:val="17"/>
          <w:szCs w:val="17"/>
        </w:rPr>
      </w:pPr>
      <w:r w:rsidRPr="004E7843">
        <w:rPr>
          <w:rFonts w:ascii="Times New Roman" w:hAnsi="Times New Roman"/>
          <w:i/>
          <w:sz w:val="17"/>
          <w:szCs w:val="17"/>
        </w:rPr>
        <w:t>Grant of Petroleum Exploration Licence—PEL 676</w:t>
      </w:r>
    </w:p>
    <w:p w:rsidR="004E7843" w:rsidRPr="004E7843" w:rsidRDefault="004E7843" w:rsidP="004E7843">
      <w:pPr>
        <w:rPr>
          <w:rFonts w:ascii="Times New Roman" w:eastAsia="Times New Roman" w:hAnsi="Times New Roman"/>
          <w:sz w:val="17"/>
          <w:szCs w:val="20"/>
        </w:rPr>
      </w:pPr>
      <w:r w:rsidRPr="004E7843">
        <w:rPr>
          <w:rFonts w:ascii="Times New Roman" w:eastAsia="Times New Roman" w:hAnsi="Times New Roman"/>
          <w:sz w:val="17"/>
          <w:szCs w:val="20"/>
        </w:rPr>
        <w:t xml:space="preserve">Notice is hereby given that the undermentioned Petroleum Exploration Licence has been granted with effect from 2 September 2021, under the provisions of the </w:t>
      </w:r>
      <w:r w:rsidRPr="004E7843">
        <w:rPr>
          <w:rFonts w:ascii="Times New Roman" w:eastAsia="Times New Roman" w:hAnsi="Times New Roman"/>
          <w:i/>
          <w:sz w:val="17"/>
          <w:szCs w:val="20"/>
        </w:rPr>
        <w:t>Petroleum and Geothermal Energy Act 2000</w:t>
      </w:r>
      <w:r w:rsidRPr="004E7843">
        <w:rPr>
          <w:rFonts w:ascii="Times New Roman" w:eastAsia="Times New Roman" w:hAnsi="Times New Roman"/>
          <w:sz w:val="17"/>
          <w:szCs w:val="20"/>
        </w:rPr>
        <w:t>, pursuant to delegated powers dated 29 June 2018.</w:t>
      </w:r>
    </w:p>
    <w:tbl>
      <w:tblPr>
        <w:tblStyle w:val="TableGrid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977"/>
        <w:gridCol w:w="1215"/>
        <w:gridCol w:w="1870"/>
        <w:gridCol w:w="1870"/>
      </w:tblGrid>
      <w:tr w:rsidR="004E7843" w:rsidRPr="004E7843" w:rsidTr="00A57DC2">
        <w:tc>
          <w:tcPr>
            <w:tcW w:w="1418" w:type="dxa"/>
            <w:tcBorders>
              <w:top w:val="single" w:sz="4" w:space="0" w:color="auto"/>
              <w:bottom w:val="single" w:sz="4" w:space="0" w:color="auto"/>
            </w:tcBorders>
            <w:vAlign w:val="center"/>
          </w:tcPr>
          <w:p w:rsidR="004E7843" w:rsidRPr="004E7843" w:rsidRDefault="004E7843" w:rsidP="004E7843">
            <w:pPr>
              <w:spacing w:before="40" w:after="40"/>
              <w:jc w:val="center"/>
              <w:rPr>
                <w:b/>
                <w:sz w:val="17"/>
                <w:szCs w:val="20"/>
              </w:rPr>
            </w:pPr>
            <w:r w:rsidRPr="004E7843">
              <w:rPr>
                <w:b/>
                <w:sz w:val="17"/>
                <w:szCs w:val="20"/>
              </w:rPr>
              <w:t>No. of Licence</w:t>
            </w:r>
          </w:p>
        </w:tc>
        <w:tc>
          <w:tcPr>
            <w:tcW w:w="2977" w:type="dxa"/>
            <w:tcBorders>
              <w:top w:val="single" w:sz="4" w:space="0" w:color="auto"/>
              <w:bottom w:val="single" w:sz="4" w:space="0" w:color="auto"/>
            </w:tcBorders>
            <w:vAlign w:val="center"/>
          </w:tcPr>
          <w:p w:rsidR="004E7843" w:rsidRPr="004E7843" w:rsidRDefault="004E7843" w:rsidP="004E7843">
            <w:pPr>
              <w:spacing w:before="40" w:after="40"/>
              <w:jc w:val="center"/>
              <w:rPr>
                <w:b/>
                <w:sz w:val="17"/>
                <w:szCs w:val="20"/>
              </w:rPr>
            </w:pPr>
            <w:r w:rsidRPr="004E7843">
              <w:rPr>
                <w:b/>
                <w:sz w:val="17"/>
                <w:szCs w:val="20"/>
              </w:rPr>
              <w:t>Licensees</w:t>
            </w:r>
          </w:p>
        </w:tc>
        <w:tc>
          <w:tcPr>
            <w:tcW w:w="1215" w:type="dxa"/>
            <w:tcBorders>
              <w:top w:val="single" w:sz="4" w:space="0" w:color="auto"/>
              <w:bottom w:val="single" w:sz="4" w:space="0" w:color="auto"/>
            </w:tcBorders>
            <w:vAlign w:val="center"/>
          </w:tcPr>
          <w:p w:rsidR="004E7843" w:rsidRPr="004E7843" w:rsidRDefault="004E7843" w:rsidP="004E7843">
            <w:pPr>
              <w:spacing w:before="40" w:after="40"/>
              <w:jc w:val="center"/>
              <w:rPr>
                <w:b/>
                <w:sz w:val="17"/>
                <w:szCs w:val="20"/>
              </w:rPr>
            </w:pPr>
            <w:r w:rsidRPr="004E7843">
              <w:rPr>
                <w:b/>
                <w:sz w:val="17"/>
                <w:szCs w:val="20"/>
              </w:rPr>
              <w:t>Area km</w:t>
            </w:r>
            <w:r w:rsidRPr="004E7843">
              <w:rPr>
                <w:b/>
                <w:sz w:val="17"/>
                <w:szCs w:val="20"/>
                <w:vertAlign w:val="superscript"/>
              </w:rPr>
              <w:t>2</w:t>
            </w:r>
          </w:p>
        </w:tc>
        <w:tc>
          <w:tcPr>
            <w:tcW w:w="1870" w:type="dxa"/>
            <w:tcBorders>
              <w:top w:val="single" w:sz="4" w:space="0" w:color="auto"/>
              <w:bottom w:val="single" w:sz="4" w:space="0" w:color="auto"/>
            </w:tcBorders>
            <w:vAlign w:val="center"/>
          </w:tcPr>
          <w:p w:rsidR="004E7843" w:rsidRPr="004E7843" w:rsidRDefault="004E7843" w:rsidP="004E7843">
            <w:pPr>
              <w:spacing w:before="40" w:after="40"/>
              <w:jc w:val="center"/>
              <w:rPr>
                <w:b/>
                <w:sz w:val="17"/>
                <w:szCs w:val="20"/>
              </w:rPr>
            </w:pPr>
            <w:r w:rsidRPr="004E7843">
              <w:rPr>
                <w:b/>
                <w:sz w:val="17"/>
                <w:szCs w:val="20"/>
              </w:rPr>
              <w:t>Locality</w:t>
            </w:r>
          </w:p>
        </w:tc>
        <w:tc>
          <w:tcPr>
            <w:tcW w:w="1870" w:type="dxa"/>
            <w:tcBorders>
              <w:top w:val="single" w:sz="4" w:space="0" w:color="auto"/>
              <w:bottom w:val="single" w:sz="4" w:space="0" w:color="auto"/>
            </w:tcBorders>
            <w:vAlign w:val="center"/>
          </w:tcPr>
          <w:p w:rsidR="004E7843" w:rsidRPr="004E7843" w:rsidRDefault="004E7843" w:rsidP="004E7843">
            <w:pPr>
              <w:spacing w:before="40" w:after="40"/>
              <w:jc w:val="center"/>
              <w:rPr>
                <w:b/>
                <w:sz w:val="17"/>
                <w:szCs w:val="20"/>
              </w:rPr>
            </w:pPr>
            <w:r w:rsidRPr="004E7843">
              <w:rPr>
                <w:b/>
                <w:sz w:val="17"/>
                <w:szCs w:val="20"/>
              </w:rPr>
              <w:t>Reference</w:t>
            </w:r>
          </w:p>
        </w:tc>
      </w:tr>
      <w:tr w:rsidR="004E7843" w:rsidRPr="004E7843" w:rsidTr="00A57DC2">
        <w:tc>
          <w:tcPr>
            <w:tcW w:w="1418" w:type="dxa"/>
            <w:tcBorders>
              <w:top w:val="single" w:sz="4" w:space="0" w:color="auto"/>
              <w:bottom w:val="single" w:sz="4" w:space="0" w:color="auto"/>
            </w:tcBorders>
          </w:tcPr>
          <w:p w:rsidR="004E7843" w:rsidRPr="004E7843" w:rsidRDefault="004E7843" w:rsidP="004E7843">
            <w:pPr>
              <w:spacing w:before="40" w:after="40"/>
              <w:jc w:val="center"/>
              <w:rPr>
                <w:sz w:val="17"/>
                <w:szCs w:val="20"/>
              </w:rPr>
            </w:pPr>
            <w:r w:rsidRPr="004E7843">
              <w:rPr>
                <w:sz w:val="17"/>
                <w:szCs w:val="20"/>
              </w:rPr>
              <w:t>PEL 676</w:t>
            </w:r>
          </w:p>
        </w:tc>
        <w:tc>
          <w:tcPr>
            <w:tcW w:w="2977" w:type="dxa"/>
            <w:tcBorders>
              <w:top w:val="single" w:sz="4" w:space="0" w:color="auto"/>
              <w:bottom w:val="single" w:sz="4" w:space="0" w:color="auto"/>
            </w:tcBorders>
          </w:tcPr>
          <w:p w:rsidR="004E7843" w:rsidRPr="004E7843" w:rsidRDefault="004E7843" w:rsidP="004E7843">
            <w:pPr>
              <w:spacing w:before="40" w:after="40"/>
              <w:jc w:val="center"/>
              <w:rPr>
                <w:sz w:val="17"/>
                <w:szCs w:val="20"/>
              </w:rPr>
            </w:pPr>
            <w:r w:rsidRPr="004E7843">
              <w:rPr>
                <w:sz w:val="17"/>
                <w:szCs w:val="20"/>
              </w:rPr>
              <w:t>Leigh Creek Oil &amp; Gas Pty Ltd</w:t>
            </w:r>
          </w:p>
        </w:tc>
        <w:tc>
          <w:tcPr>
            <w:tcW w:w="1215" w:type="dxa"/>
            <w:tcBorders>
              <w:top w:val="single" w:sz="4" w:space="0" w:color="auto"/>
              <w:bottom w:val="single" w:sz="4" w:space="0" w:color="auto"/>
            </w:tcBorders>
          </w:tcPr>
          <w:p w:rsidR="004E7843" w:rsidRPr="004E7843" w:rsidRDefault="004E7843" w:rsidP="004E7843">
            <w:pPr>
              <w:spacing w:before="40" w:after="40"/>
              <w:jc w:val="center"/>
              <w:rPr>
                <w:sz w:val="17"/>
                <w:szCs w:val="20"/>
              </w:rPr>
            </w:pPr>
            <w:r w:rsidRPr="004E7843">
              <w:rPr>
                <w:sz w:val="17"/>
                <w:szCs w:val="20"/>
              </w:rPr>
              <w:t>2,008.96</w:t>
            </w:r>
          </w:p>
        </w:tc>
        <w:tc>
          <w:tcPr>
            <w:tcW w:w="1870" w:type="dxa"/>
            <w:tcBorders>
              <w:top w:val="single" w:sz="4" w:space="0" w:color="auto"/>
              <w:bottom w:val="single" w:sz="4" w:space="0" w:color="auto"/>
            </w:tcBorders>
          </w:tcPr>
          <w:p w:rsidR="004E7843" w:rsidRPr="004E7843" w:rsidRDefault="004E7843" w:rsidP="004E7843">
            <w:pPr>
              <w:spacing w:before="40" w:after="40"/>
              <w:jc w:val="center"/>
              <w:rPr>
                <w:sz w:val="17"/>
                <w:szCs w:val="20"/>
              </w:rPr>
            </w:pPr>
            <w:r w:rsidRPr="004E7843">
              <w:rPr>
                <w:sz w:val="17"/>
                <w:szCs w:val="20"/>
              </w:rPr>
              <w:t>Cooper Basin</w:t>
            </w:r>
          </w:p>
        </w:tc>
        <w:tc>
          <w:tcPr>
            <w:tcW w:w="1870" w:type="dxa"/>
            <w:tcBorders>
              <w:top w:val="single" w:sz="4" w:space="0" w:color="auto"/>
              <w:bottom w:val="single" w:sz="4" w:space="0" w:color="auto"/>
            </w:tcBorders>
          </w:tcPr>
          <w:p w:rsidR="004E7843" w:rsidRPr="004E7843" w:rsidRDefault="004E7843" w:rsidP="004E7843">
            <w:pPr>
              <w:spacing w:before="40" w:after="40"/>
              <w:jc w:val="center"/>
              <w:rPr>
                <w:sz w:val="17"/>
                <w:szCs w:val="20"/>
              </w:rPr>
            </w:pPr>
            <w:r w:rsidRPr="004E7843">
              <w:rPr>
                <w:sz w:val="17"/>
                <w:szCs w:val="20"/>
              </w:rPr>
              <w:t>MER-2020/0119</w:t>
            </w:r>
          </w:p>
        </w:tc>
      </w:tr>
    </w:tbl>
    <w:p w:rsidR="004E7843" w:rsidRPr="004E7843" w:rsidRDefault="004E7843" w:rsidP="004E7843">
      <w:pPr>
        <w:spacing w:before="80"/>
        <w:jc w:val="center"/>
        <w:rPr>
          <w:rFonts w:ascii="Times New Roman" w:hAnsi="Times New Roman"/>
          <w:i/>
          <w:sz w:val="17"/>
          <w:szCs w:val="17"/>
        </w:rPr>
      </w:pPr>
      <w:r w:rsidRPr="004E7843">
        <w:rPr>
          <w:rFonts w:ascii="Times New Roman" w:hAnsi="Times New Roman"/>
          <w:i/>
          <w:sz w:val="17"/>
          <w:szCs w:val="17"/>
        </w:rPr>
        <w:t>Description of Area</w:t>
      </w:r>
    </w:p>
    <w:p w:rsidR="004E7843" w:rsidRPr="004E7843" w:rsidRDefault="004E7843" w:rsidP="004E7843">
      <w:pPr>
        <w:rPr>
          <w:rFonts w:ascii="Times New Roman" w:eastAsia="Times New Roman" w:hAnsi="Times New Roman"/>
          <w:sz w:val="17"/>
          <w:szCs w:val="20"/>
        </w:rPr>
      </w:pPr>
      <w:r w:rsidRPr="004E7843">
        <w:rPr>
          <w:rFonts w:ascii="Times New Roman" w:eastAsia="Times New Roman" w:hAnsi="Times New Roman"/>
          <w:sz w:val="17"/>
          <w:szCs w:val="20"/>
        </w:rPr>
        <w:t>All that part of the State of South Australia, bounded as follows:</w:t>
      </w:r>
    </w:p>
    <w:p w:rsidR="004E7843" w:rsidRPr="004E7843" w:rsidRDefault="004E7843" w:rsidP="004E7843">
      <w:pPr>
        <w:ind w:left="142"/>
        <w:rPr>
          <w:rFonts w:ascii="Times New Roman" w:eastAsia="Times New Roman" w:hAnsi="Times New Roman"/>
          <w:i/>
          <w:sz w:val="17"/>
          <w:szCs w:val="20"/>
        </w:rPr>
      </w:pPr>
      <w:r w:rsidRPr="004E7843">
        <w:rPr>
          <w:rFonts w:ascii="Times New Roman" w:eastAsia="Times New Roman" w:hAnsi="Times New Roman"/>
          <w:i/>
          <w:sz w:val="17"/>
          <w:szCs w:val="20"/>
        </w:rPr>
        <w:t>Area 1</w:t>
      </w:r>
    </w:p>
    <w:p w:rsidR="004E7843" w:rsidRPr="004E7843" w:rsidRDefault="004E7843" w:rsidP="004E7843">
      <w:pPr>
        <w:ind w:left="284"/>
        <w:rPr>
          <w:rFonts w:ascii="Times New Roman" w:eastAsia="Times New Roman" w:hAnsi="Times New Roman"/>
          <w:sz w:val="17"/>
          <w:szCs w:val="20"/>
        </w:rPr>
      </w:pPr>
      <w:r w:rsidRPr="004E7843">
        <w:rPr>
          <w:rFonts w:ascii="Times New Roman" w:eastAsia="Times New Roman" w:hAnsi="Times New Roman"/>
          <w:sz w:val="17"/>
          <w:szCs w:val="20"/>
        </w:rPr>
        <w:t>Commencing at a point being the intersection of latitude 26°35</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00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S AGD66 and longitude 140°27</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30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 xml:space="preserve">E GDA94, thence east to </w:t>
      </w:r>
      <w:r w:rsidRPr="004E7843">
        <w:rPr>
          <w:rFonts w:ascii="Times New Roman" w:eastAsia="Times New Roman" w:hAnsi="Times New Roman"/>
          <w:spacing w:val="-2"/>
          <w:sz w:val="17"/>
          <w:szCs w:val="20"/>
        </w:rPr>
        <w:t>longitude 140°40</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00</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E GDA94, north to latitude 26°30</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00</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S GDA94, east to longitude 140°45</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00</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E GDA94, north to latitude 26°20</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00</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 xml:space="preserve">S </w:t>
      </w:r>
      <w:r w:rsidRPr="004E7843">
        <w:rPr>
          <w:rFonts w:ascii="Times New Roman" w:eastAsia="Times New Roman" w:hAnsi="Times New Roman"/>
          <w:sz w:val="17"/>
          <w:szCs w:val="20"/>
        </w:rPr>
        <w:t>GDA94, east to longitude 140°50</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00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E GDA94, north to latitude 26°15</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00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S GDA94, east to longitude 140°55</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00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E GDA94, north to latitude 26°10</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00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 xml:space="preserve">S GDA94, east to the eastern border of the State of South Australia, then north and west along the said border to </w:t>
      </w:r>
      <w:r w:rsidRPr="004E7843">
        <w:rPr>
          <w:rFonts w:ascii="Times New Roman" w:eastAsia="Times New Roman" w:hAnsi="Times New Roman"/>
          <w:spacing w:val="-2"/>
          <w:sz w:val="17"/>
          <w:szCs w:val="20"/>
        </w:rPr>
        <w:t>longitude 140°50</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00</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E GDA94, south to latitude 26°07</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30</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S GDA94, west to longitude 140°32</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30</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E GDA94, south to latitude 26°30</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00</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 xml:space="preserve">S </w:t>
      </w:r>
      <w:r w:rsidRPr="004E7843">
        <w:rPr>
          <w:rFonts w:ascii="Times New Roman" w:eastAsia="Times New Roman" w:hAnsi="Times New Roman"/>
          <w:sz w:val="17"/>
          <w:szCs w:val="20"/>
        </w:rPr>
        <w:t>GDA94, west to longitude 140°27</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30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E GDA94, and south to the point of commencement.</w:t>
      </w:r>
    </w:p>
    <w:p w:rsidR="004E7843" w:rsidRPr="004E7843" w:rsidRDefault="004E7843" w:rsidP="004E7843">
      <w:pPr>
        <w:ind w:left="142"/>
        <w:rPr>
          <w:rFonts w:ascii="Times New Roman" w:eastAsia="Times New Roman" w:hAnsi="Times New Roman"/>
          <w:i/>
          <w:sz w:val="17"/>
          <w:szCs w:val="20"/>
        </w:rPr>
      </w:pPr>
      <w:r w:rsidRPr="004E7843">
        <w:rPr>
          <w:rFonts w:ascii="Times New Roman" w:eastAsia="Times New Roman" w:hAnsi="Times New Roman"/>
          <w:i/>
          <w:sz w:val="17"/>
          <w:szCs w:val="20"/>
        </w:rPr>
        <w:t>Area 2</w:t>
      </w:r>
    </w:p>
    <w:p w:rsidR="004E7843" w:rsidRPr="004E7843" w:rsidRDefault="004E7843" w:rsidP="004E7843">
      <w:pPr>
        <w:ind w:left="284"/>
        <w:rPr>
          <w:rFonts w:ascii="Times New Roman" w:eastAsia="Times New Roman" w:hAnsi="Times New Roman"/>
          <w:sz w:val="17"/>
          <w:szCs w:val="20"/>
        </w:rPr>
      </w:pPr>
      <w:r w:rsidRPr="004E7843">
        <w:rPr>
          <w:rFonts w:ascii="Times New Roman" w:eastAsia="Times New Roman" w:hAnsi="Times New Roman"/>
          <w:sz w:val="17"/>
          <w:szCs w:val="20"/>
        </w:rPr>
        <w:t>Commencing at a point being the intersection of latitude 26°52</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00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S GDA94 and longitude 140°03</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00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 xml:space="preserve">E GDA94, thence east to </w:t>
      </w:r>
      <w:r w:rsidRPr="004E7843">
        <w:rPr>
          <w:rFonts w:ascii="Times New Roman" w:eastAsia="Times New Roman" w:hAnsi="Times New Roman"/>
          <w:spacing w:val="-2"/>
          <w:sz w:val="17"/>
          <w:szCs w:val="20"/>
        </w:rPr>
        <w:t>longitude 140°10</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00</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E GDA94, south to latitude 26°55</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00</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S GDA94, east to longitude 140°22</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00</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E GDA94, south to latitude 26°56</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35</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 xml:space="preserve">S </w:t>
      </w:r>
      <w:r w:rsidRPr="004E7843">
        <w:rPr>
          <w:rFonts w:ascii="Times New Roman" w:eastAsia="Times New Roman" w:hAnsi="Times New Roman"/>
          <w:sz w:val="17"/>
          <w:szCs w:val="20"/>
        </w:rPr>
        <w:t>GDA94, west to longitude 140°13</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00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E GDA94, north to latitude 26°56</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05</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S GDA94, west to longitude 140°09</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25</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 xml:space="preserve">E GDA94, north </w:t>
      </w:r>
      <w:r w:rsidRPr="004E7843">
        <w:rPr>
          <w:rFonts w:ascii="Times New Roman" w:eastAsia="Times New Roman" w:hAnsi="Times New Roman"/>
          <w:spacing w:val="-4"/>
          <w:sz w:val="17"/>
          <w:szCs w:val="20"/>
        </w:rPr>
        <w:t>to latitude 26°55</w:t>
      </w:r>
      <w:r w:rsidRPr="004E7843">
        <w:rPr>
          <w:rFonts w:ascii="Times New Roman" w:eastAsia="Times New Roman" w:hAnsi="Times New Roman"/>
          <w:spacing w:val="-4"/>
          <w:sz w:val="17"/>
          <w:szCs w:val="20"/>
        </w:rPr>
        <w:sym w:font="Symbol" w:char="F0A2"/>
      </w:r>
      <w:r w:rsidRPr="004E7843">
        <w:rPr>
          <w:rFonts w:ascii="Times New Roman" w:eastAsia="Times New Roman" w:hAnsi="Times New Roman"/>
          <w:spacing w:val="-4"/>
          <w:sz w:val="17"/>
          <w:szCs w:val="20"/>
        </w:rPr>
        <w:t>45</w:t>
      </w:r>
      <w:r w:rsidRPr="004E7843">
        <w:rPr>
          <w:rFonts w:ascii="Times New Roman" w:eastAsia="Times New Roman" w:hAnsi="Times New Roman"/>
          <w:spacing w:val="-4"/>
          <w:sz w:val="17"/>
          <w:szCs w:val="20"/>
        </w:rPr>
        <w:sym w:font="Symbol" w:char="F0B2"/>
      </w:r>
      <w:r w:rsidRPr="004E7843">
        <w:rPr>
          <w:rFonts w:ascii="Times New Roman" w:eastAsia="Times New Roman" w:hAnsi="Times New Roman"/>
          <w:spacing w:val="-4"/>
          <w:sz w:val="17"/>
          <w:szCs w:val="20"/>
        </w:rPr>
        <w:t>S GDA94, west to longitude 140°08</w:t>
      </w:r>
      <w:r w:rsidRPr="004E7843">
        <w:rPr>
          <w:rFonts w:ascii="Times New Roman" w:eastAsia="Times New Roman" w:hAnsi="Times New Roman"/>
          <w:spacing w:val="-4"/>
          <w:sz w:val="17"/>
          <w:szCs w:val="20"/>
        </w:rPr>
        <w:sym w:font="Symbol" w:char="F0A2"/>
      </w:r>
      <w:r w:rsidRPr="004E7843">
        <w:rPr>
          <w:rFonts w:ascii="Times New Roman" w:eastAsia="Times New Roman" w:hAnsi="Times New Roman"/>
          <w:spacing w:val="-4"/>
          <w:sz w:val="17"/>
          <w:szCs w:val="20"/>
        </w:rPr>
        <w:t>30</w:t>
      </w:r>
      <w:r w:rsidRPr="004E7843">
        <w:rPr>
          <w:rFonts w:ascii="Times New Roman" w:eastAsia="Times New Roman" w:hAnsi="Times New Roman"/>
          <w:spacing w:val="-4"/>
          <w:sz w:val="17"/>
          <w:szCs w:val="20"/>
        </w:rPr>
        <w:sym w:font="Symbol" w:char="F0B2"/>
      </w:r>
      <w:r w:rsidRPr="004E7843">
        <w:rPr>
          <w:rFonts w:ascii="Times New Roman" w:eastAsia="Times New Roman" w:hAnsi="Times New Roman"/>
          <w:spacing w:val="-4"/>
          <w:sz w:val="17"/>
          <w:szCs w:val="20"/>
        </w:rPr>
        <w:t>E GDA94, north to latitude 26°54</w:t>
      </w:r>
      <w:r w:rsidRPr="004E7843">
        <w:rPr>
          <w:rFonts w:ascii="Times New Roman" w:eastAsia="Times New Roman" w:hAnsi="Times New Roman"/>
          <w:spacing w:val="-4"/>
          <w:sz w:val="17"/>
          <w:szCs w:val="20"/>
        </w:rPr>
        <w:sym w:font="Symbol" w:char="F0A2"/>
      </w:r>
      <w:r w:rsidRPr="004E7843">
        <w:rPr>
          <w:rFonts w:ascii="Times New Roman" w:eastAsia="Times New Roman" w:hAnsi="Times New Roman"/>
          <w:spacing w:val="-4"/>
          <w:sz w:val="17"/>
          <w:szCs w:val="20"/>
        </w:rPr>
        <w:t>30</w:t>
      </w:r>
      <w:r w:rsidRPr="004E7843">
        <w:rPr>
          <w:rFonts w:ascii="Times New Roman" w:eastAsia="Times New Roman" w:hAnsi="Times New Roman"/>
          <w:spacing w:val="-4"/>
          <w:sz w:val="17"/>
          <w:szCs w:val="20"/>
        </w:rPr>
        <w:sym w:font="Symbol" w:char="F0B2"/>
      </w:r>
      <w:r w:rsidRPr="004E7843">
        <w:rPr>
          <w:rFonts w:ascii="Times New Roman" w:eastAsia="Times New Roman" w:hAnsi="Times New Roman"/>
          <w:spacing w:val="-4"/>
          <w:sz w:val="17"/>
          <w:szCs w:val="20"/>
        </w:rPr>
        <w:t>S GDA94, west to longitude 140°08</w:t>
      </w:r>
      <w:r w:rsidRPr="004E7843">
        <w:rPr>
          <w:rFonts w:ascii="Times New Roman" w:eastAsia="Times New Roman" w:hAnsi="Times New Roman"/>
          <w:spacing w:val="-4"/>
          <w:sz w:val="17"/>
          <w:szCs w:val="20"/>
        </w:rPr>
        <w:sym w:font="Symbol" w:char="F0A2"/>
      </w:r>
      <w:r w:rsidRPr="004E7843">
        <w:rPr>
          <w:rFonts w:ascii="Times New Roman" w:eastAsia="Times New Roman" w:hAnsi="Times New Roman"/>
          <w:spacing w:val="-4"/>
          <w:sz w:val="17"/>
          <w:szCs w:val="20"/>
        </w:rPr>
        <w:t>10</w:t>
      </w:r>
      <w:r w:rsidRPr="004E7843">
        <w:rPr>
          <w:rFonts w:ascii="Times New Roman" w:eastAsia="Times New Roman" w:hAnsi="Times New Roman"/>
          <w:spacing w:val="-4"/>
          <w:sz w:val="17"/>
          <w:szCs w:val="20"/>
        </w:rPr>
        <w:sym w:font="Symbol" w:char="F0B2"/>
      </w:r>
      <w:r w:rsidRPr="004E7843">
        <w:rPr>
          <w:rFonts w:ascii="Times New Roman" w:eastAsia="Times New Roman" w:hAnsi="Times New Roman"/>
          <w:spacing w:val="-4"/>
          <w:sz w:val="17"/>
          <w:szCs w:val="20"/>
        </w:rPr>
        <w:t xml:space="preserve">E </w:t>
      </w:r>
      <w:r w:rsidRPr="004E7843">
        <w:rPr>
          <w:rFonts w:ascii="Times New Roman" w:eastAsia="Times New Roman" w:hAnsi="Times New Roman"/>
          <w:sz w:val="17"/>
          <w:szCs w:val="20"/>
        </w:rPr>
        <w:t>GDA94, north to latitude 26°53</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15</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S GDA94, west to longitude 140°07</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25</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E GDA94, north to latitude 26°52</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45</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 xml:space="preserve">S GDA94, west to </w:t>
      </w:r>
      <w:r w:rsidRPr="004E7843">
        <w:rPr>
          <w:rFonts w:ascii="Times New Roman" w:eastAsia="Times New Roman" w:hAnsi="Times New Roman"/>
          <w:spacing w:val="-2"/>
          <w:sz w:val="17"/>
          <w:szCs w:val="20"/>
        </w:rPr>
        <w:t>longitude 140°04</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45</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E GDA94, south to latitude 26°54</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00</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S GDA94, east to longitude 140°05</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10</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E GDA94, south to latitude 26°55</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00</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 xml:space="preserve">S </w:t>
      </w:r>
      <w:r w:rsidRPr="004E7843">
        <w:rPr>
          <w:rFonts w:ascii="Times New Roman" w:eastAsia="Times New Roman" w:hAnsi="Times New Roman"/>
          <w:sz w:val="17"/>
          <w:szCs w:val="20"/>
        </w:rPr>
        <w:t>GDA94, east to longitude 140°05</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55</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E GDA94, south to latitude 26°57</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05</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S GDA94, west to longitude 140°05</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20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 xml:space="preserve">E GDA94, south </w:t>
      </w:r>
      <w:r w:rsidRPr="004E7843">
        <w:rPr>
          <w:rFonts w:ascii="Times New Roman" w:eastAsia="Times New Roman" w:hAnsi="Times New Roman"/>
          <w:spacing w:val="-4"/>
          <w:sz w:val="17"/>
          <w:szCs w:val="20"/>
        </w:rPr>
        <w:t>to latitude 26°58</w:t>
      </w:r>
      <w:r w:rsidRPr="004E7843">
        <w:rPr>
          <w:rFonts w:ascii="Times New Roman" w:eastAsia="Times New Roman" w:hAnsi="Times New Roman"/>
          <w:spacing w:val="-4"/>
          <w:sz w:val="17"/>
          <w:szCs w:val="20"/>
        </w:rPr>
        <w:sym w:font="Symbol" w:char="F0A2"/>
      </w:r>
      <w:r w:rsidRPr="004E7843">
        <w:rPr>
          <w:rFonts w:ascii="Times New Roman" w:eastAsia="Times New Roman" w:hAnsi="Times New Roman"/>
          <w:spacing w:val="-4"/>
          <w:sz w:val="17"/>
          <w:szCs w:val="20"/>
        </w:rPr>
        <w:t>05</w:t>
      </w:r>
      <w:r w:rsidRPr="004E7843">
        <w:rPr>
          <w:rFonts w:ascii="Times New Roman" w:eastAsia="Times New Roman" w:hAnsi="Times New Roman"/>
          <w:spacing w:val="-4"/>
          <w:sz w:val="17"/>
          <w:szCs w:val="20"/>
        </w:rPr>
        <w:sym w:font="Symbol" w:char="F0B2"/>
      </w:r>
      <w:r w:rsidRPr="004E7843">
        <w:rPr>
          <w:rFonts w:ascii="Times New Roman" w:eastAsia="Times New Roman" w:hAnsi="Times New Roman"/>
          <w:spacing w:val="-4"/>
          <w:sz w:val="17"/>
          <w:szCs w:val="20"/>
        </w:rPr>
        <w:t>S GDA94, west to longitude 140°04</w:t>
      </w:r>
      <w:r w:rsidRPr="004E7843">
        <w:rPr>
          <w:rFonts w:ascii="Times New Roman" w:eastAsia="Times New Roman" w:hAnsi="Times New Roman"/>
          <w:spacing w:val="-4"/>
          <w:sz w:val="17"/>
          <w:szCs w:val="20"/>
        </w:rPr>
        <w:sym w:font="Symbol" w:char="F0A2"/>
      </w:r>
      <w:r w:rsidRPr="004E7843">
        <w:rPr>
          <w:rFonts w:ascii="Times New Roman" w:eastAsia="Times New Roman" w:hAnsi="Times New Roman"/>
          <w:spacing w:val="-4"/>
          <w:sz w:val="17"/>
          <w:szCs w:val="20"/>
        </w:rPr>
        <w:t>35</w:t>
      </w:r>
      <w:r w:rsidRPr="004E7843">
        <w:rPr>
          <w:rFonts w:ascii="Times New Roman" w:eastAsia="Times New Roman" w:hAnsi="Times New Roman"/>
          <w:spacing w:val="-4"/>
          <w:sz w:val="17"/>
          <w:szCs w:val="20"/>
        </w:rPr>
        <w:sym w:font="Symbol" w:char="F0B2"/>
      </w:r>
      <w:r w:rsidRPr="004E7843">
        <w:rPr>
          <w:rFonts w:ascii="Times New Roman" w:eastAsia="Times New Roman" w:hAnsi="Times New Roman"/>
          <w:spacing w:val="-4"/>
          <w:sz w:val="17"/>
          <w:szCs w:val="20"/>
        </w:rPr>
        <w:t>E GDA94, south to latitude 26°59</w:t>
      </w:r>
      <w:r w:rsidRPr="004E7843">
        <w:rPr>
          <w:rFonts w:ascii="Times New Roman" w:eastAsia="Times New Roman" w:hAnsi="Times New Roman"/>
          <w:spacing w:val="-4"/>
          <w:sz w:val="17"/>
          <w:szCs w:val="20"/>
        </w:rPr>
        <w:sym w:font="Symbol" w:char="F0A2"/>
      </w:r>
      <w:r w:rsidRPr="004E7843">
        <w:rPr>
          <w:rFonts w:ascii="Times New Roman" w:eastAsia="Times New Roman" w:hAnsi="Times New Roman"/>
          <w:spacing w:val="-4"/>
          <w:sz w:val="17"/>
          <w:szCs w:val="20"/>
        </w:rPr>
        <w:t>10</w:t>
      </w:r>
      <w:r w:rsidRPr="004E7843">
        <w:rPr>
          <w:rFonts w:ascii="Times New Roman" w:eastAsia="Times New Roman" w:hAnsi="Times New Roman"/>
          <w:spacing w:val="-4"/>
          <w:sz w:val="17"/>
          <w:szCs w:val="20"/>
        </w:rPr>
        <w:sym w:font="Symbol" w:char="F0B2"/>
      </w:r>
      <w:r w:rsidRPr="004E7843">
        <w:rPr>
          <w:rFonts w:ascii="Times New Roman" w:eastAsia="Times New Roman" w:hAnsi="Times New Roman"/>
          <w:spacing w:val="-4"/>
          <w:sz w:val="17"/>
          <w:szCs w:val="20"/>
        </w:rPr>
        <w:t>S GDA94, west to longitude 140°03</w:t>
      </w:r>
      <w:r w:rsidRPr="004E7843">
        <w:rPr>
          <w:rFonts w:ascii="Times New Roman" w:eastAsia="Times New Roman" w:hAnsi="Times New Roman"/>
          <w:spacing w:val="-4"/>
          <w:sz w:val="17"/>
          <w:szCs w:val="20"/>
        </w:rPr>
        <w:sym w:font="Symbol" w:char="F0A2"/>
      </w:r>
      <w:r w:rsidRPr="004E7843">
        <w:rPr>
          <w:rFonts w:ascii="Times New Roman" w:eastAsia="Times New Roman" w:hAnsi="Times New Roman"/>
          <w:spacing w:val="-4"/>
          <w:sz w:val="17"/>
          <w:szCs w:val="20"/>
        </w:rPr>
        <w:t>50</w:t>
      </w:r>
      <w:r w:rsidRPr="004E7843">
        <w:rPr>
          <w:rFonts w:ascii="Times New Roman" w:eastAsia="Times New Roman" w:hAnsi="Times New Roman"/>
          <w:spacing w:val="-4"/>
          <w:sz w:val="17"/>
          <w:szCs w:val="20"/>
        </w:rPr>
        <w:sym w:font="Symbol" w:char="F0B2"/>
      </w:r>
      <w:r w:rsidRPr="004E7843">
        <w:rPr>
          <w:rFonts w:ascii="Times New Roman" w:eastAsia="Times New Roman" w:hAnsi="Times New Roman"/>
          <w:spacing w:val="-4"/>
          <w:sz w:val="17"/>
          <w:szCs w:val="20"/>
        </w:rPr>
        <w:t xml:space="preserve">E </w:t>
      </w:r>
      <w:r w:rsidRPr="004E7843">
        <w:rPr>
          <w:rFonts w:ascii="Times New Roman" w:eastAsia="Times New Roman" w:hAnsi="Times New Roman"/>
          <w:sz w:val="17"/>
          <w:szCs w:val="20"/>
        </w:rPr>
        <w:t>GDA94, south to latitude 26°59</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50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S GDA94, west to longitude 140°03</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10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E GDA94, south to latitude 27°01</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05</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 xml:space="preserve">S GDA94, west to </w:t>
      </w:r>
      <w:r w:rsidRPr="004E7843">
        <w:rPr>
          <w:rFonts w:ascii="Times New Roman" w:eastAsia="Times New Roman" w:hAnsi="Times New Roman"/>
          <w:spacing w:val="-2"/>
          <w:sz w:val="17"/>
          <w:szCs w:val="20"/>
        </w:rPr>
        <w:t>longitude 140°00</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50</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E GDA94, north to latitude 27°00</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35</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S GDA94, west to longitude 139°58</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05</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E GDA94, south to latitude 27°01</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35</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 xml:space="preserve">S </w:t>
      </w:r>
      <w:r w:rsidRPr="004E7843">
        <w:rPr>
          <w:rFonts w:ascii="Times New Roman" w:eastAsia="Times New Roman" w:hAnsi="Times New Roman"/>
          <w:sz w:val="17"/>
          <w:szCs w:val="20"/>
        </w:rPr>
        <w:t>GDA94, east to longitude 139°58</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25</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E GDA94, south to latitude 27°02</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20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S GDA94, east to longitude 139°58</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45</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 xml:space="preserve">E GDA94, south </w:t>
      </w:r>
      <w:r w:rsidRPr="004E7843">
        <w:rPr>
          <w:rFonts w:ascii="Times New Roman" w:eastAsia="Times New Roman" w:hAnsi="Times New Roman"/>
          <w:spacing w:val="-4"/>
          <w:sz w:val="17"/>
          <w:szCs w:val="20"/>
        </w:rPr>
        <w:t>to latitude 27°03</w:t>
      </w:r>
      <w:r w:rsidRPr="004E7843">
        <w:rPr>
          <w:rFonts w:ascii="Times New Roman" w:eastAsia="Times New Roman" w:hAnsi="Times New Roman"/>
          <w:spacing w:val="-4"/>
          <w:sz w:val="17"/>
          <w:szCs w:val="20"/>
        </w:rPr>
        <w:sym w:font="Symbol" w:char="F0A2"/>
      </w:r>
      <w:r w:rsidRPr="004E7843">
        <w:rPr>
          <w:rFonts w:ascii="Times New Roman" w:eastAsia="Times New Roman" w:hAnsi="Times New Roman"/>
          <w:spacing w:val="-4"/>
          <w:sz w:val="17"/>
          <w:szCs w:val="20"/>
        </w:rPr>
        <w:t>50</w:t>
      </w:r>
      <w:r w:rsidRPr="004E7843">
        <w:rPr>
          <w:rFonts w:ascii="Times New Roman" w:eastAsia="Times New Roman" w:hAnsi="Times New Roman"/>
          <w:spacing w:val="-4"/>
          <w:sz w:val="17"/>
          <w:szCs w:val="20"/>
        </w:rPr>
        <w:sym w:font="Symbol" w:char="F0B2"/>
      </w:r>
      <w:r w:rsidRPr="004E7843">
        <w:rPr>
          <w:rFonts w:ascii="Times New Roman" w:eastAsia="Times New Roman" w:hAnsi="Times New Roman"/>
          <w:spacing w:val="-4"/>
          <w:sz w:val="17"/>
          <w:szCs w:val="20"/>
        </w:rPr>
        <w:t>S GDA94, west to longitude 139°53</w:t>
      </w:r>
      <w:r w:rsidRPr="004E7843">
        <w:rPr>
          <w:rFonts w:ascii="Times New Roman" w:eastAsia="Times New Roman" w:hAnsi="Times New Roman"/>
          <w:spacing w:val="-4"/>
          <w:sz w:val="17"/>
          <w:szCs w:val="20"/>
        </w:rPr>
        <w:sym w:font="Symbol" w:char="F0A2"/>
      </w:r>
      <w:r w:rsidRPr="004E7843">
        <w:rPr>
          <w:rFonts w:ascii="Times New Roman" w:eastAsia="Times New Roman" w:hAnsi="Times New Roman"/>
          <w:spacing w:val="-4"/>
          <w:sz w:val="17"/>
          <w:szCs w:val="20"/>
        </w:rPr>
        <w:t>40</w:t>
      </w:r>
      <w:r w:rsidRPr="004E7843">
        <w:rPr>
          <w:rFonts w:ascii="Times New Roman" w:eastAsia="Times New Roman" w:hAnsi="Times New Roman"/>
          <w:spacing w:val="-4"/>
          <w:sz w:val="17"/>
          <w:szCs w:val="20"/>
        </w:rPr>
        <w:sym w:font="Symbol" w:char="F0B2"/>
      </w:r>
      <w:r w:rsidRPr="004E7843">
        <w:rPr>
          <w:rFonts w:ascii="Times New Roman" w:eastAsia="Times New Roman" w:hAnsi="Times New Roman"/>
          <w:spacing w:val="-4"/>
          <w:sz w:val="17"/>
          <w:szCs w:val="20"/>
        </w:rPr>
        <w:t>E GDA94, south to latitude 27°04</w:t>
      </w:r>
      <w:r w:rsidRPr="004E7843">
        <w:rPr>
          <w:rFonts w:ascii="Times New Roman" w:eastAsia="Times New Roman" w:hAnsi="Times New Roman"/>
          <w:spacing w:val="-4"/>
          <w:sz w:val="17"/>
          <w:szCs w:val="20"/>
        </w:rPr>
        <w:sym w:font="Symbol" w:char="F0A2"/>
      </w:r>
      <w:r w:rsidRPr="004E7843">
        <w:rPr>
          <w:rFonts w:ascii="Times New Roman" w:eastAsia="Times New Roman" w:hAnsi="Times New Roman"/>
          <w:spacing w:val="-4"/>
          <w:sz w:val="17"/>
          <w:szCs w:val="20"/>
        </w:rPr>
        <w:t>35</w:t>
      </w:r>
      <w:r w:rsidRPr="004E7843">
        <w:rPr>
          <w:rFonts w:ascii="Times New Roman" w:eastAsia="Times New Roman" w:hAnsi="Times New Roman"/>
          <w:spacing w:val="-4"/>
          <w:sz w:val="17"/>
          <w:szCs w:val="20"/>
        </w:rPr>
        <w:sym w:font="Symbol" w:char="F0B2"/>
      </w:r>
      <w:r w:rsidRPr="004E7843">
        <w:rPr>
          <w:rFonts w:ascii="Times New Roman" w:eastAsia="Times New Roman" w:hAnsi="Times New Roman"/>
          <w:spacing w:val="-4"/>
          <w:sz w:val="17"/>
          <w:szCs w:val="20"/>
        </w:rPr>
        <w:t>S GDA94, west to longitude 139°52</w:t>
      </w:r>
      <w:r w:rsidRPr="004E7843">
        <w:rPr>
          <w:rFonts w:ascii="Times New Roman" w:eastAsia="Times New Roman" w:hAnsi="Times New Roman"/>
          <w:spacing w:val="-4"/>
          <w:sz w:val="17"/>
          <w:szCs w:val="20"/>
        </w:rPr>
        <w:sym w:font="Symbol" w:char="F0A2"/>
      </w:r>
      <w:r w:rsidRPr="004E7843">
        <w:rPr>
          <w:rFonts w:ascii="Times New Roman" w:eastAsia="Times New Roman" w:hAnsi="Times New Roman"/>
          <w:spacing w:val="-4"/>
          <w:sz w:val="17"/>
          <w:szCs w:val="20"/>
        </w:rPr>
        <w:t>35</w:t>
      </w:r>
      <w:r w:rsidRPr="004E7843">
        <w:rPr>
          <w:rFonts w:ascii="Times New Roman" w:eastAsia="Times New Roman" w:hAnsi="Times New Roman"/>
          <w:spacing w:val="-4"/>
          <w:sz w:val="17"/>
          <w:szCs w:val="20"/>
        </w:rPr>
        <w:sym w:font="Symbol" w:char="F0B2"/>
      </w:r>
      <w:r w:rsidRPr="004E7843">
        <w:rPr>
          <w:rFonts w:ascii="Times New Roman" w:eastAsia="Times New Roman" w:hAnsi="Times New Roman"/>
          <w:spacing w:val="-4"/>
          <w:sz w:val="17"/>
          <w:szCs w:val="20"/>
        </w:rPr>
        <w:t xml:space="preserve">E </w:t>
      </w:r>
      <w:r w:rsidRPr="004E7843">
        <w:rPr>
          <w:rFonts w:ascii="Times New Roman" w:eastAsia="Times New Roman" w:hAnsi="Times New Roman"/>
          <w:sz w:val="17"/>
          <w:szCs w:val="20"/>
        </w:rPr>
        <w:t>GDA94, north to latitude 27°03</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00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S GDA94, east to longitude 139°57</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00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E GDA94, north to latitude 27°00</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00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S GDA94, east to longitude 140°02</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00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E GDA94, north to latitude 26°59</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00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S GDA94, east to longitude 140°03</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00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E GDA94, and north to the point of commencement.</w:t>
      </w:r>
    </w:p>
    <w:p w:rsidR="00F626AC" w:rsidRDefault="00F626AC">
      <w:pPr>
        <w:spacing w:after="0" w:line="240" w:lineRule="auto"/>
        <w:jc w:val="left"/>
        <w:rPr>
          <w:rFonts w:ascii="Times New Roman" w:eastAsia="Times New Roman" w:hAnsi="Times New Roman"/>
          <w:i/>
          <w:sz w:val="17"/>
          <w:szCs w:val="20"/>
        </w:rPr>
      </w:pPr>
      <w:r>
        <w:rPr>
          <w:rFonts w:ascii="Times New Roman" w:eastAsia="Times New Roman" w:hAnsi="Times New Roman"/>
          <w:i/>
          <w:sz w:val="17"/>
          <w:szCs w:val="20"/>
        </w:rPr>
        <w:br w:type="page"/>
      </w:r>
    </w:p>
    <w:p w:rsidR="004E7843" w:rsidRPr="004E7843" w:rsidRDefault="004E7843" w:rsidP="004E7843">
      <w:pPr>
        <w:ind w:left="142"/>
        <w:rPr>
          <w:rFonts w:ascii="Times New Roman" w:eastAsia="Times New Roman" w:hAnsi="Times New Roman"/>
          <w:i/>
          <w:sz w:val="17"/>
          <w:szCs w:val="20"/>
        </w:rPr>
      </w:pPr>
      <w:r w:rsidRPr="004E7843">
        <w:rPr>
          <w:rFonts w:ascii="Times New Roman" w:eastAsia="Times New Roman" w:hAnsi="Times New Roman"/>
          <w:i/>
          <w:sz w:val="17"/>
          <w:szCs w:val="20"/>
        </w:rPr>
        <w:t>Area 3</w:t>
      </w:r>
    </w:p>
    <w:p w:rsidR="004E7843" w:rsidRPr="004E7843" w:rsidRDefault="004E7843" w:rsidP="004E7843">
      <w:pPr>
        <w:ind w:left="284"/>
        <w:rPr>
          <w:rFonts w:ascii="Times New Roman" w:eastAsia="Times New Roman" w:hAnsi="Times New Roman"/>
          <w:sz w:val="17"/>
          <w:szCs w:val="20"/>
        </w:rPr>
      </w:pPr>
      <w:r w:rsidRPr="004E7843">
        <w:rPr>
          <w:rFonts w:ascii="Times New Roman" w:eastAsia="Times New Roman" w:hAnsi="Times New Roman"/>
          <w:sz w:val="17"/>
          <w:szCs w:val="20"/>
        </w:rPr>
        <w:t>Commencing at a point being the intersection of latitude 26°55</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00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S GDA94 and longitude 140°26</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00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 xml:space="preserve">E AGD66, thence east to </w:t>
      </w:r>
      <w:r w:rsidRPr="004E7843">
        <w:rPr>
          <w:rFonts w:ascii="Times New Roman" w:eastAsia="Times New Roman" w:hAnsi="Times New Roman"/>
          <w:spacing w:val="-2"/>
          <w:sz w:val="17"/>
          <w:szCs w:val="20"/>
        </w:rPr>
        <w:t>longitude 140°28</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00</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E GDA94, south to latitude 27°01</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15</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S GDA94, east to longitude 140°34</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50</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E GDA94, south to latitude 27°02</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40</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 xml:space="preserve">S </w:t>
      </w:r>
      <w:r w:rsidRPr="004E7843">
        <w:rPr>
          <w:rFonts w:ascii="Times New Roman" w:eastAsia="Times New Roman" w:hAnsi="Times New Roman"/>
          <w:sz w:val="17"/>
          <w:szCs w:val="20"/>
        </w:rPr>
        <w:t>GDA94, east to longitude 140°35</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25</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E GDA94, south to latitude 27°03</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25</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S GDA94, east to longitude 140°35</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50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 xml:space="preserve">E GDA94, south </w:t>
      </w:r>
      <w:r w:rsidRPr="004E7843">
        <w:rPr>
          <w:rFonts w:ascii="Times New Roman" w:eastAsia="Times New Roman" w:hAnsi="Times New Roman"/>
          <w:spacing w:val="-4"/>
          <w:sz w:val="17"/>
          <w:szCs w:val="20"/>
        </w:rPr>
        <w:t>to latitude 27°04</w:t>
      </w:r>
      <w:r w:rsidRPr="004E7843">
        <w:rPr>
          <w:rFonts w:ascii="Times New Roman" w:eastAsia="Times New Roman" w:hAnsi="Times New Roman"/>
          <w:spacing w:val="-4"/>
          <w:sz w:val="17"/>
          <w:szCs w:val="20"/>
        </w:rPr>
        <w:sym w:font="Symbol" w:char="F0A2"/>
      </w:r>
      <w:r w:rsidRPr="004E7843">
        <w:rPr>
          <w:rFonts w:ascii="Times New Roman" w:eastAsia="Times New Roman" w:hAnsi="Times New Roman"/>
          <w:spacing w:val="-4"/>
          <w:sz w:val="17"/>
          <w:szCs w:val="20"/>
        </w:rPr>
        <w:t>10</w:t>
      </w:r>
      <w:r w:rsidRPr="004E7843">
        <w:rPr>
          <w:rFonts w:ascii="Times New Roman" w:eastAsia="Times New Roman" w:hAnsi="Times New Roman"/>
          <w:spacing w:val="-4"/>
          <w:sz w:val="17"/>
          <w:szCs w:val="20"/>
        </w:rPr>
        <w:sym w:font="Symbol" w:char="F0B2"/>
      </w:r>
      <w:r w:rsidRPr="004E7843">
        <w:rPr>
          <w:rFonts w:ascii="Times New Roman" w:eastAsia="Times New Roman" w:hAnsi="Times New Roman"/>
          <w:spacing w:val="-4"/>
          <w:sz w:val="17"/>
          <w:szCs w:val="20"/>
        </w:rPr>
        <w:t>S GDA94, east to longitude 140°36</w:t>
      </w:r>
      <w:r w:rsidRPr="004E7843">
        <w:rPr>
          <w:rFonts w:ascii="Times New Roman" w:eastAsia="Times New Roman" w:hAnsi="Times New Roman"/>
          <w:spacing w:val="-4"/>
          <w:sz w:val="17"/>
          <w:szCs w:val="20"/>
        </w:rPr>
        <w:sym w:font="Symbol" w:char="F0A2"/>
      </w:r>
      <w:r w:rsidRPr="004E7843">
        <w:rPr>
          <w:rFonts w:ascii="Times New Roman" w:eastAsia="Times New Roman" w:hAnsi="Times New Roman"/>
          <w:spacing w:val="-4"/>
          <w:sz w:val="17"/>
          <w:szCs w:val="20"/>
        </w:rPr>
        <w:t>20</w:t>
      </w:r>
      <w:r w:rsidRPr="004E7843">
        <w:rPr>
          <w:rFonts w:ascii="Times New Roman" w:eastAsia="Times New Roman" w:hAnsi="Times New Roman"/>
          <w:spacing w:val="-4"/>
          <w:sz w:val="17"/>
          <w:szCs w:val="20"/>
        </w:rPr>
        <w:sym w:font="Symbol" w:char="F0B2"/>
      </w:r>
      <w:r w:rsidRPr="004E7843">
        <w:rPr>
          <w:rFonts w:ascii="Times New Roman" w:eastAsia="Times New Roman" w:hAnsi="Times New Roman"/>
          <w:spacing w:val="-4"/>
          <w:sz w:val="17"/>
          <w:szCs w:val="20"/>
        </w:rPr>
        <w:t>E GDA94, south to latitude 27°06</w:t>
      </w:r>
      <w:r w:rsidRPr="004E7843">
        <w:rPr>
          <w:rFonts w:ascii="Times New Roman" w:eastAsia="Times New Roman" w:hAnsi="Times New Roman"/>
          <w:spacing w:val="-4"/>
          <w:sz w:val="17"/>
          <w:szCs w:val="20"/>
        </w:rPr>
        <w:sym w:font="Symbol" w:char="F0A2"/>
      </w:r>
      <w:r w:rsidRPr="004E7843">
        <w:rPr>
          <w:rFonts w:ascii="Times New Roman" w:eastAsia="Times New Roman" w:hAnsi="Times New Roman"/>
          <w:spacing w:val="-4"/>
          <w:sz w:val="17"/>
          <w:szCs w:val="20"/>
        </w:rPr>
        <w:t>05</w:t>
      </w:r>
      <w:r w:rsidRPr="004E7843">
        <w:rPr>
          <w:rFonts w:ascii="Times New Roman" w:eastAsia="Times New Roman" w:hAnsi="Times New Roman"/>
          <w:spacing w:val="-4"/>
          <w:sz w:val="17"/>
          <w:szCs w:val="20"/>
        </w:rPr>
        <w:sym w:font="Symbol" w:char="F0B2"/>
      </w:r>
      <w:r w:rsidRPr="004E7843">
        <w:rPr>
          <w:rFonts w:ascii="Times New Roman" w:eastAsia="Times New Roman" w:hAnsi="Times New Roman"/>
          <w:spacing w:val="-4"/>
          <w:sz w:val="17"/>
          <w:szCs w:val="20"/>
        </w:rPr>
        <w:t>S GDA94, west to longitude 140°34</w:t>
      </w:r>
      <w:r w:rsidRPr="004E7843">
        <w:rPr>
          <w:rFonts w:ascii="Times New Roman" w:eastAsia="Times New Roman" w:hAnsi="Times New Roman"/>
          <w:spacing w:val="-4"/>
          <w:sz w:val="17"/>
          <w:szCs w:val="20"/>
        </w:rPr>
        <w:sym w:font="Symbol" w:char="F0A2"/>
      </w:r>
      <w:r w:rsidRPr="004E7843">
        <w:rPr>
          <w:rFonts w:ascii="Times New Roman" w:eastAsia="Times New Roman" w:hAnsi="Times New Roman"/>
          <w:spacing w:val="-4"/>
          <w:sz w:val="17"/>
          <w:szCs w:val="20"/>
        </w:rPr>
        <w:t>55</w:t>
      </w:r>
      <w:r w:rsidRPr="004E7843">
        <w:rPr>
          <w:rFonts w:ascii="Times New Roman" w:eastAsia="Times New Roman" w:hAnsi="Times New Roman"/>
          <w:spacing w:val="-4"/>
          <w:sz w:val="17"/>
          <w:szCs w:val="20"/>
        </w:rPr>
        <w:sym w:font="Symbol" w:char="F0B2"/>
      </w:r>
      <w:r w:rsidRPr="004E7843">
        <w:rPr>
          <w:rFonts w:ascii="Times New Roman" w:eastAsia="Times New Roman" w:hAnsi="Times New Roman"/>
          <w:spacing w:val="-4"/>
          <w:sz w:val="17"/>
          <w:szCs w:val="20"/>
        </w:rPr>
        <w:t xml:space="preserve">E </w:t>
      </w:r>
      <w:r w:rsidRPr="004E7843">
        <w:rPr>
          <w:rFonts w:ascii="Times New Roman" w:eastAsia="Times New Roman" w:hAnsi="Times New Roman"/>
          <w:sz w:val="17"/>
          <w:szCs w:val="20"/>
        </w:rPr>
        <w:t>GDA94, south to latitude 27°07</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10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S GDA94, west to longitude 140°33</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40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E GDA94, south to latitude 27°07</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30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 xml:space="preserve">S GDA94, west to </w:t>
      </w:r>
      <w:r w:rsidRPr="004E7843">
        <w:rPr>
          <w:rFonts w:ascii="Times New Roman" w:eastAsia="Times New Roman" w:hAnsi="Times New Roman"/>
          <w:spacing w:val="-2"/>
          <w:sz w:val="17"/>
          <w:szCs w:val="20"/>
        </w:rPr>
        <w:t>longitude 140°28</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55</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E GDA94, north to latitude 27°05</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45</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S GDA94, west to longitude 140°27</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20</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E GDA94, north to latitude 27°05</w:t>
      </w:r>
      <w:r w:rsidRPr="004E7843">
        <w:rPr>
          <w:rFonts w:ascii="Times New Roman" w:eastAsia="Times New Roman" w:hAnsi="Times New Roman"/>
          <w:spacing w:val="-2"/>
          <w:sz w:val="17"/>
          <w:szCs w:val="20"/>
        </w:rPr>
        <w:sym w:font="Symbol" w:char="F0A2"/>
      </w:r>
      <w:r w:rsidRPr="004E7843">
        <w:rPr>
          <w:rFonts w:ascii="Times New Roman" w:eastAsia="Times New Roman" w:hAnsi="Times New Roman"/>
          <w:spacing w:val="-2"/>
          <w:sz w:val="17"/>
          <w:szCs w:val="20"/>
        </w:rPr>
        <w:t>35</w:t>
      </w:r>
      <w:r w:rsidRPr="004E7843">
        <w:rPr>
          <w:rFonts w:ascii="Times New Roman" w:eastAsia="Times New Roman" w:hAnsi="Times New Roman"/>
          <w:spacing w:val="-2"/>
          <w:sz w:val="17"/>
          <w:szCs w:val="20"/>
        </w:rPr>
        <w:sym w:font="Symbol" w:char="F0B2"/>
      </w:r>
      <w:r w:rsidRPr="004E7843">
        <w:rPr>
          <w:rFonts w:ascii="Times New Roman" w:eastAsia="Times New Roman" w:hAnsi="Times New Roman"/>
          <w:spacing w:val="-2"/>
          <w:sz w:val="17"/>
          <w:szCs w:val="20"/>
        </w:rPr>
        <w:t xml:space="preserve">S </w:t>
      </w:r>
      <w:r w:rsidRPr="004E7843">
        <w:rPr>
          <w:rFonts w:ascii="Times New Roman" w:eastAsia="Times New Roman" w:hAnsi="Times New Roman"/>
          <w:sz w:val="17"/>
          <w:szCs w:val="20"/>
        </w:rPr>
        <w:t>GDA94, west to longitude 140°27</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15</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E GDA94, north to latitude 27°05</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25</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S GDA94, west to longitude 140°27</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10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 xml:space="preserve">E GDA94, north </w:t>
      </w:r>
      <w:r w:rsidRPr="004E7843">
        <w:rPr>
          <w:rFonts w:ascii="Times New Roman" w:eastAsia="Times New Roman" w:hAnsi="Times New Roman"/>
          <w:spacing w:val="-4"/>
          <w:sz w:val="17"/>
          <w:szCs w:val="20"/>
        </w:rPr>
        <w:t>to latitude 27°05</w:t>
      </w:r>
      <w:r w:rsidRPr="004E7843">
        <w:rPr>
          <w:rFonts w:ascii="Times New Roman" w:eastAsia="Times New Roman" w:hAnsi="Times New Roman"/>
          <w:spacing w:val="-4"/>
          <w:sz w:val="17"/>
          <w:szCs w:val="20"/>
        </w:rPr>
        <w:sym w:font="Symbol" w:char="F0A2"/>
      </w:r>
      <w:r w:rsidRPr="004E7843">
        <w:rPr>
          <w:rFonts w:ascii="Times New Roman" w:eastAsia="Times New Roman" w:hAnsi="Times New Roman"/>
          <w:spacing w:val="-4"/>
          <w:sz w:val="17"/>
          <w:szCs w:val="20"/>
        </w:rPr>
        <w:t>15</w:t>
      </w:r>
      <w:r w:rsidRPr="004E7843">
        <w:rPr>
          <w:rFonts w:ascii="Times New Roman" w:eastAsia="Times New Roman" w:hAnsi="Times New Roman"/>
          <w:spacing w:val="-4"/>
          <w:sz w:val="17"/>
          <w:szCs w:val="20"/>
        </w:rPr>
        <w:sym w:font="Symbol" w:char="F0B2"/>
      </w:r>
      <w:r w:rsidRPr="004E7843">
        <w:rPr>
          <w:rFonts w:ascii="Times New Roman" w:eastAsia="Times New Roman" w:hAnsi="Times New Roman"/>
          <w:spacing w:val="-4"/>
          <w:sz w:val="17"/>
          <w:szCs w:val="20"/>
        </w:rPr>
        <w:t>S GDA94, west to longitude 140°27</w:t>
      </w:r>
      <w:r w:rsidRPr="004E7843">
        <w:rPr>
          <w:rFonts w:ascii="Times New Roman" w:eastAsia="Times New Roman" w:hAnsi="Times New Roman"/>
          <w:spacing w:val="-4"/>
          <w:sz w:val="17"/>
          <w:szCs w:val="20"/>
        </w:rPr>
        <w:sym w:font="Symbol" w:char="F0A2"/>
      </w:r>
      <w:r w:rsidRPr="004E7843">
        <w:rPr>
          <w:rFonts w:ascii="Times New Roman" w:eastAsia="Times New Roman" w:hAnsi="Times New Roman"/>
          <w:spacing w:val="-4"/>
          <w:sz w:val="17"/>
          <w:szCs w:val="20"/>
        </w:rPr>
        <w:t>00</w:t>
      </w:r>
      <w:r w:rsidRPr="004E7843">
        <w:rPr>
          <w:rFonts w:ascii="Times New Roman" w:eastAsia="Times New Roman" w:hAnsi="Times New Roman"/>
          <w:spacing w:val="-4"/>
          <w:sz w:val="17"/>
          <w:szCs w:val="20"/>
        </w:rPr>
        <w:sym w:font="Symbol" w:char="F0B2"/>
      </w:r>
      <w:r w:rsidRPr="004E7843">
        <w:rPr>
          <w:rFonts w:ascii="Times New Roman" w:eastAsia="Times New Roman" w:hAnsi="Times New Roman"/>
          <w:spacing w:val="-4"/>
          <w:sz w:val="17"/>
          <w:szCs w:val="20"/>
        </w:rPr>
        <w:t>E GDA94, north to latitude 27°05</w:t>
      </w:r>
      <w:r w:rsidRPr="004E7843">
        <w:rPr>
          <w:rFonts w:ascii="Times New Roman" w:eastAsia="Times New Roman" w:hAnsi="Times New Roman"/>
          <w:spacing w:val="-4"/>
          <w:sz w:val="17"/>
          <w:szCs w:val="20"/>
        </w:rPr>
        <w:sym w:font="Symbol" w:char="F0A2"/>
      </w:r>
      <w:r w:rsidRPr="004E7843">
        <w:rPr>
          <w:rFonts w:ascii="Times New Roman" w:eastAsia="Times New Roman" w:hAnsi="Times New Roman"/>
          <w:spacing w:val="-4"/>
          <w:sz w:val="17"/>
          <w:szCs w:val="20"/>
        </w:rPr>
        <w:t>05</w:t>
      </w:r>
      <w:r w:rsidRPr="004E7843">
        <w:rPr>
          <w:rFonts w:ascii="Times New Roman" w:eastAsia="Times New Roman" w:hAnsi="Times New Roman"/>
          <w:spacing w:val="-4"/>
          <w:sz w:val="17"/>
          <w:szCs w:val="20"/>
        </w:rPr>
        <w:sym w:font="Symbol" w:char="F0B2"/>
      </w:r>
      <w:r w:rsidRPr="004E7843">
        <w:rPr>
          <w:rFonts w:ascii="Times New Roman" w:eastAsia="Times New Roman" w:hAnsi="Times New Roman"/>
          <w:spacing w:val="-4"/>
          <w:sz w:val="17"/>
          <w:szCs w:val="20"/>
        </w:rPr>
        <w:t>S GDA94, west to longitude 140°26</w:t>
      </w:r>
      <w:r w:rsidRPr="004E7843">
        <w:rPr>
          <w:rFonts w:ascii="Times New Roman" w:eastAsia="Times New Roman" w:hAnsi="Times New Roman"/>
          <w:spacing w:val="-4"/>
          <w:sz w:val="17"/>
          <w:szCs w:val="20"/>
        </w:rPr>
        <w:sym w:font="Symbol" w:char="F0A2"/>
      </w:r>
      <w:r w:rsidRPr="004E7843">
        <w:rPr>
          <w:rFonts w:ascii="Times New Roman" w:eastAsia="Times New Roman" w:hAnsi="Times New Roman"/>
          <w:spacing w:val="-4"/>
          <w:sz w:val="17"/>
          <w:szCs w:val="20"/>
        </w:rPr>
        <w:t>50</w:t>
      </w:r>
      <w:r w:rsidRPr="004E7843">
        <w:rPr>
          <w:rFonts w:ascii="Times New Roman" w:eastAsia="Times New Roman" w:hAnsi="Times New Roman"/>
          <w:spacing w:val="-4"/>
          <w:sz w:val="17"/>
          <w:szCs w:val="20"/>
        </w:rPr>
        <w:sym w:font="Symbol" w:char="F0B2"/>
      </w:r>
      <w:r w:rsidRPr="004E7843">
        <w:rPr>
          <w:rFonts w:ascii="Times New Roman" w:eastAsia="Times New Roman" w:hAnsi="Times New Roman"/>
          <w:spacing w:val="-4"/>
          <w:sz w:val="17"/>
          <w:szCs w:val="20"/>
        </w:rPr>
        <w:t xml:space="preserve">E </w:t>
      </w:r>
      <w:r w:rsidRPr="004E7843">
        <w:rPr>
          <w:rFonts w:ascii="Times New Roman" w:eastAsia="Times New Roman" w:hAnsi="Times New Roman"/>
          <w:sz w:val="17"/>
          <w:szCs w:val="20"/>
        </w:rPr>
        <w:t>GDA94, north to latitude 27°04</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50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S GDA94, west to longitude 140°26</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35</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E GDA94, north to latitude 27°04</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25</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S GDA94, west to longitude 140°26</w:t>
      </w:r>
      <w:r w:rsidRPr="004E7843">
        <w:rPr>
          <w:rFonts w:ascii="Times New Roman" w:eastAsia="Times New Roman" w:hAnsi="Times New Roman"/>
          <w:sz w:val="17"/>
          <w:szCs w:val="20"/>
        </w:rPr>
        <w:sym w:font="Symbol" w:char="F0A2"/>
      </w:r>
      <w:r w:rsidRPr="004E7843">
        <w:rPr>
          <w:rFonts w:ascii="Times New Roman" w:eastAsia="Times New Roman" w:hAnsi="Times New Roman"/>
          <w:sz w:val="17"/>
          <w:szCs w:val="20"/>
        </w:rPr>
        <w:t>00</w:t>
      </w:r>
      <w:r w:rsidRPr="004E7843">
        <w:rPr>
          <w:rFonts w:ascii="Times New Roman" w:eastAsia="Times New Roman" w:hAnsi="Times New Roman"/>
          <w:sz w:val="17"/>
          <w:szCs w:val="20"/>
        </w:rPr>
        <w:sym w:font="Symbol" w:char="F0B2"/>
      </w:r>
      <w:r w:rsidRPr="004E7843">
        <w:rPr>
          <w:rFonts w:ascii="Times New Roman" w:eastAsia="Times New Roman" w:hAnsi="Times New Roman"/>
          <w:sz w:val="17"/>
          <w:szCs w:val="20"/>
        </w:rPr>
        <w:t>E AGD66, and north to the point of commencement.</w:t>
      </w:r>
    </w:p>
    <w:p w:rsidR="004E7843" w:rsidRPr="004E7843" w:rsidRDefault="004E7843" w:rsidP="004E7843">
      <w:pPr>
        <w:rPr>
          <w:rFonts w:ascii="Times New Roman" w:eastAsia="Times New Roman" w:hAnsi="Times New Roman"/>
          <w:sz w:val="17"/>
          <w:szCs w:val="20"/>
        </w:rPr>
      </w:pPr>
      <w:r w:rsidRPr="004E7843">
        <w:rPr>
          <w:rFonts w:ascii="Times New Roman" w:eastAsia="Times New Roman" w:hAnsi="Times New Roman"/>
          <w:sz w:val="17"/>
          <w:szCs w:val="20"/>
        </w:rPr>
        <w:t xml:space="preserve">AREA: </w:t>
      </w:r>
      <w:r w:rsidRPr="004E7843">
        <w:rPr>
          <w:rFonts w:ascii="Times New Roman" w:eastAsia="Times New Roman" w:hAnsi="Times New Roman"/>
          <w:b/>
          <w:sz w:val="17"/>
          <w:szCs w:val="20"/>
        </w:rPr>
        <w:t>2008.96</w:t>
      </w:r>
      <w:r w:rsidRPr="004E7843">
        <w:rPr>
          <w:rFonts w:ascii="Times New Roman" w:eastAsia="Times New Roman" w:hAnsi="Times New Roman"/>
          <w:sz w:val="17"/>
          <w:szCs w:val="20"/>
        </w:rPr>
        <w:t xml:space="preserve"> square kilometres approximately.</w:t>
      </w:r>
    </w:p>
    <w:p w:rsidR="004E7843" w:rsidRPr="004E7843" w:rsidRDefault="004E7843" w:rsidP="004E7843">
      <w:pPr>
        <w:spacing w:after="0"/>
        <w:rPr>
          <w:rFonts w:ascii="Times New Roman" w:eastAsia="Times New Roman" w:hAnsi="Times New Roman"/>
          <w:sz w:val="17"/>
          <w:szCs w:val="17"/>
        </w:rPr>
      </w:pPr>
      <w:r w:rsidRPr="004E7843">
        <w:rPr>
          <w:rFonts w:ascii="Times New Roman" w:eastAsia="Times New Roman" w:hAnsi="Times New Roman"/>
          <w:sz w:val="17"/>
          <w:szCs w:val="17"/>
        </w:rPr>
        <w:t>Dated: 2 September 2021</w:t>
      </w:r>
    </w:p>
    <w:p w:rsidR="004E7843" w:rsidRPr="004E7843" w:rsidRDefault="004E7843" w:rsidP="004E7843">
      <w:pPr>
        <w:spacing w:after="0"/>
        <w:jc w:val="right"/>
        <w:rPr>
          <w:rFonts w:ascii="Times New Roman" w:eastAsia="Times New Roman" w:hAnsi="Times New Roman"/>
          <w:smallCaps/>
          <w:sz w:val="17"/>
          <w:szCs w:val="20"/>
        </w:rPr>
      </w:pPr>
      <w:r w:rsidRPr="004E7843">
        <w:rPr>
          <w:rFonts w:ascii="Times New Roman" w:eastAsia="Times New Roman" w:hAnsi="Times New Roman"/>
          <w:smallCaps/>
          <w:sz w:val="17"/>
          <w:szCs w:val="20"/>
        </w:rPr>
        <w:t>Barry A. Goldstein</w:t>
      </w:r>
    </w:p>
    <w:p w:rsidR="004E7843" w:rsidRPr="004E7843" w:rsidRDefault="004E7843" w:rsidP="004E7843">
      <w:pPr>
        <w:spacing w:after="0"/>
        <w:jc w:val="right"/>
        <w:rPr>
          <w:rFonts w:ascii="Times New Roman" w:eastAsia="Times New Roman" w:hAnsi="Times New Roman"/>
          <w:sz w:val="17"/>
          <w:szCs w:val="17"/>
        </w:rPr>
      </w:pPr>
      <w:r w:rsidRPr="004E7843">
        <w:rPr>
          <w:rFonts w:ascii="Times New Roman" w:eastAsia="Times New Roman" w:hAnsi="Times New Roman"/>
          <w:sz w:val="17"/>
          <w:szCs w:val="17"/>
        </w:rPr>
        <w:t>Executive Director</w:t>
      </w:r>
    </w:p>
    <w:p w:rsidR="004E7843" w:rsidRPr="004E7843" w:rsidRDefault="004E7843" w:rsidP="004E7843">
      <w:pPr>
        <w:spacing w:after="0"/>
        <w:jc w:val="right"/>
        <w:rPr>
          <w:rFonts w:ascii="Times New Roman" w:eastAsia="Times New Roman" w:hAnsi="Times New Roman"/>
          <w:sz w:val="17"/>
          <w:szCs w:val="17"/>
        </w:rPr>
      </w:pPr>
      <w:r w:rsidRPr="004E7843">
        <w:rPr>
          <w:rFonts w:ascii="Times New Roman" w:eastAsia="Times New Roman" w:hAnsi="Times New Roman"/>
          <w:sz w:val="17"/>
          <w:szCs w:val="17"/>
        </w:rPr>
        <w:t>Energy Resources Division</w:t>
      </w:r>
    </w:p>
    <w:p w:rsidR="004E7843" w:rsidRPr="004E7843" w:rsidRDefault="004E7843" w:rsidP="004E7843">
      <w:pPr>
        <w:spacing w:after="0"/>
        <w:jc w:val="right"/>
        <w:rPr>
          <w:rFonts w:ascii="Times New Roman" w:eastAsia="Times New Roman" w:hAnsi="Times New Roman"/>
          <w:sz w:val="17"/>
          <w:szCs w:val="17"/>
        </w:rPr>
      </w:pPr>
      <w:r w:rsidRPr="004E7843">
        <w:rPr>
          <w:rFonts w:ascii="Times New Roman" w:eastAsia="Times New Roman" w:hAnsi="Times New Roman"/>
          <w:sz w:val="17"/>
          <w:szCs w:val="17"/>
        </w:rPr>
        <w:t>Department for Energy and Mining</w:t>
      </w:r>
    </w:p>
    <w:p w:rsidR="004E7843" w:rsidRPr="004E7843" w:rsidRDefault="004E7843" w:rsidP="004E7843">
      <w:pPr>
        <w:spacing w:after="0"/>
        <w:jc w:val="right"/>
        <w:rPr>
          <w:rFonts w:ascii="Times New Roman" w:eastAsia="Times New Roman" w:hAnsi="Times New Roman"/>
          <w:sz w:val="17"/>
          <w:szCs w:val="17"/>
        </w:rPr>
      </w:pPr>
      <w:r w:rsidRPr="004E7843">
        <w:rPr>
          <w:rFonts w:ascii="Times New Roman" w:eastAsia="Times New Roman" w:hAnsi="Times New Roman"/>
          <w:sz w:val="17"/>
          <w:szCs w:val="17"/>
        </w:rPr>
        <w:t>Delegate of the Minister for Energy and Mining</w:t>
      </w:r>
    </w:p>
    <w:p w:rsidR="004E7843" w:rsidRPr="004E7843" w:rsidRDefault="004E7843" w:rsidP="004E7843">
      <w:pPr>
        <w:pBdr>
          <w:top w:val="single" w:sz="4" w:space="1" w:color="auto"/>
        </w:pBdr>
        <w:spacing w:before="100" w:after="0" w:line="14" w:lineRule="exact"/>
        <w:jc w:val="center"/>
        <w:rPr>
          <w:rFonts w:ascii="Times New Roman" w:eastAsia="Times New Roman" w:hAnsi="Times New Roman"/>
          <w:sz w:val="17"/>
          <w:szCs w:val="20"/>
        </w:rPr>
      </w:pPr>
    </w:p>
    <w:p w:rsidR="004E7843" w:rsidRPr="004E7843" w:rsidRDefault="004E7843" w:rsidP="004E7843">
      <w:pPr>
        <w:spacing w:after="0"/>
        <w:rPr>
          <w:rFonts w:ascii="Times New Roman" w:eastAsia="Times New Roman" w:hAnsi="Times New Roman"/>
          <w:sz w:val="17"/>
          <w:szCs w:val="20"/>
        </w:rPr>
      </w:pPr>
    </w:p>
    <w:p w:rsidR="004E7843" w:rsidRPr="004E7843" w:rsidRDefault="004E7843" w:rsidP="004E7843">
      <w:pPr>
        <w:jc w:val="center"/>
        <w:rPr>
          <w:rFonts w:ascii="Times New Roman" w:hAnsi="Times New Roman"/>
          <w:caps/>
          <w:sz w:val="17"/>
          <w:szCs w:val="17"/>
        </w:rPr>
      </w:pPr>
      <w:r w:rsidRPr="004E7843">
        <w:rPr>
          <w:rFonts w:ascii="Times New Roman" w:hAnsi="Times New Roman"/>
          <w:caps/>
          <w:sz w:val="17"/>
          <w:szCs w:val="17"/>
        </w:rPr>
        <w:t>Petroleum And Geothermal Energy Act 2000</w:t>
      </w:r>
    </w:p>
    <w:p w:rsidR="004E7843" w:rsidRPr="004E7843" w:rsidRDefault="004E7843" w:rsidP="00871DBC">
      <w:pPr>
        <w:spacing w:after="60"/>
        <w:jc w:val="center"/>
        <w:rPr>
          <w:rFonts w:ascii="Times New Roman" w:hAnsi="Times New Roman"/>
          <w:i/>
          <w:sz w:val="17"/>
          <w:szCs w:val="17"/>
        </w:rPr>
      </w:pPr>
      <w:r w:rsidRPr="004E7843">
        <w:rPr>
          <w:rFonts w:ascii="Times New Roman" w:hAnsi="Times New Roman"/>
          <w:i/>
          <w:sz w:val="17"/>
          <w:szCs w:val="17"/>
        </w:rPr>
        <w:t xml:space="preserve">Notification of Successful Applicant for a Petroleum Exploration Licence </w:t>
      </w:r>
      <w:r w:rsidRPr="004E7843">
        <w:rPr>
          <w:rFonts w:ascii="Times New Roman" w:hAnsi="Times New Roman"/>
          <w:i/>
          <w:sz w:val="17"/>
          <w:szCs w:val="17"/>
        </w:rPr>
        <w:br/>
        <w:t>2019 South Australian Petroleum Acreage Release—Area CO 2019-B</w:t>
      </w:r>
    </w:p>
    <w:p w:rsidR="004E7843" w:rsidRPr="006654AA" w:rsidRDefault="004E7843" w:rsidP="006654AA">
      <w:pPr>
        <w:rPr>
          <w:rFonts w:ascii="Times New Roman" w:eastAsia="Times New Roman" w:hAnsi="Times New Roman"/>
          <w:spacing w:val="-2"/>
          <w:sz w:val="17"/>
          <w:szCs w:val="20"/>
        </w:rPr>
      </w:pPr>
      <w:r w:rsidRPr="006654AA">
        <w:rPr>
          <w:rFonts w:ascii="Times New Roman" w:eastAsia="Times New Roman" w:hAnsi="Times New Roman"/>
          <w:spacing w:val="-2"/>
          <w:sz w:val="17"/>
          <w:szCs w:val="20"/>
        </w:rPr>
        <w:t xml:space="preserve">Pursuant to section 22(6)(a) of the </w:t>
      </w:r>
      <w:r w:rsidRPr="006654AA">
        <w:rPr>
          <w:rFonts w:ascii="Times New Roman" w:eastAsia="Times New Roman" w:hAnsi="Times New Roman"/>
          <w:i/>
          <w:spacing w:val="-2"/>
          <w:sz w:val="17"/>
          <w:szCs w:val="20"/>
        </w:rPr>
        <w:t>Petroleum and Geothermal Energy Act 2000</w:t>
      </w:r>
      <w:r w:rsidRPr="006654AA">
        <w:rPr>
          <w:rFonts w:ascii="Times New Roman" w:eastAsia="Times New Roman" w:hAnsi="Times New Roman"/>
          <w:spacing w:val="-2"/>
          <w:sz w:val="17"/>
          <w:szCs w:val="20"/>
        </w:rPr>
        <w:t>, (the Act) and delegation dated 29 June 2018, notice is hereby given that the following applicant was successful in an application for a Petroleum Exploration Licence over the designated CO 2019-B area.</w:t>
      </w:r>
    </w:p>
    <w:p w:rsidR="004E7843" w:rsidRPr="004E7843" w:rsidRDefault="004E7843" w:rsidP="00871DBC">
      <w:pPr>
        <w:spacing w:after="60"/>
        <w:jc w:val="center"/>
        <w:rPr>
          <w:rFonts w:ascii="Times New Roman" w:eastAsia="Times New Roman" w:hAnsi="Times New Roman"/>
          <w:b/>
          <w:sz w:val="17"/>
          <w:szCs w:val="20"/>
        </w:rPr>
      </w:pPr>
      <w:r w:rsidRPr="004E7843">
        <w:rPr>
          <w:rFonts w:ascii="Times New Roman" w:eastAsia="Times New Roman" w:hAnsi="Times New Roman"/>
          <w:b/>
          <w:sz w:val="17"/>
          <w:szCs w:val="20"/>
        </w:rPr>
        <w:t>Leigh Creek Oil &amp; Gas Pty Ltd</w:t>
      </w:r>
    </w:p>
    <w:p w:rsidR="004E7843" w:rsidRPr="004E7843" w:rsidRDefault="004E7843" w:rsidP="00871DBC">
      <w:pPr>
        <w:spacing w:after="60"/>
        <w:rPr>
          <w:rFonts w:ascii="Times New Roman" w:eastAsia="Times New Roman" w:hAnsi="Times New Roman"/>
          <w:sz w:val="17"/>
          <w:szCs w:val="20"/>
        </w:rPr>
      </w:pPr>
      <w:r w:rsidRPr="004E7843">
        <w:rPr>
          <w:rFonts w:ascii="Times New Roman" w:eastAsia="Times New Roman" w:hAnsi="Times New Roman"/>
          <w:sz w:val="17"/>
          <w:szCs w:val="20"/>
        </w:rPr>
        <w:t>Further, it is notified that the successful applicant for this area was selected on the basis of the selection criteria published in the Gazette dated 30 May 2019 for the grant of a Petroleum Exploration Licence.</w:t>
      </w:r>
    </w:p>
    <w:p w:rsidR="004E7843" w:rsidRPr="004E7843" w:rsidRDefault="004E7843" w:rsidP="00871DBC">
      <w:pPr>
        <w:spacing w:after="60"/>
        <w:rPr>
          <w:rFonts w:ascii="Times New Roman" w:eastAsia="Times New Roman" w:hAnsi="Times New Roman"/>
          <w:sz w:val="17"/>
          <w:szCs w:val="20"/>
        </w:rPr>
      </w:pPr>
      <w:r w:rsidRPr="004E7843">
        <w:rPr>
          <w:rFonts w:ascii="Times New Roman" w:eastAsia="Times New Roman" w:hAnsi="Times New Roman"/>
          <w:sz w:val="17"/>
          <w:szCs w:val="20"/>
        </w:rPr>
        <w:t>The applicant’s proposed work program is as follows:</w:t>
      </w:r>
    </w:p>
    <w:tbl>
      <w:tblPr>
        <w:tblStyle w:val="TableGrid2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693"/>
      </w:tblGrid>
      <w:tr w:rsidR="004E7843" w:rsidRPr="004E7843" w:rsidTr="00A57DC2">
        <w:trPr>
          <w:jc w:val="center"/>
        </w:trPr>
        <w:tc>
          <w:tcPr>
            <w:tcW w:w="1276" w:type="dxa"/>
            <w:tcBorders>
              <w:top w:val="single" w:sz="4" w:space="0" w:color="auto"/>
              <w:bottom w:val="single" w:sz="4" w:space="0" w:color="auto"/>
            </w:tcBorders>
            <w:vAlign w:val="center"/>
          </w:tcPr>
          <w:p w:rsidR="004E7843" w:rsidRPr="004E7843" w:rsidRDefault="004E7843" w:rsidP="004E7843">
            <w:pPr>
              <w:spacing w:before="40" w:after="40"/>
              <w:jc w:val="center"/>
              <w:rPr>
                <w:b/>
                <w:sz w:val="17"/>
                <w:szCs w:val="20"/>
              </w:rPr>
            </w:pPr>
            <w:r w:rsidRPr="004E7843">
              <w:rPr>
                <w:b/>
                <w:sz w:val="17"/>
                <w:szCs w:val="20"/>
              </w:rPr>
              <w:t>Licence Year</w:t>
            </w:r>
          </w:p>
        </w:tc>
        <w:tc>
          <w:tcPr>
            <w:tcW w:w="2693" w:type="dxa"/>
            <w:tcBorders>
              <w:top w:val="single" w:sz="4" w:space="0" w:color="auto"/>
              <w:bottom w:val="single" w:sz="4" w:space="0" w:color="auto"/>
            </w:tcBorders>
            <w:vAlign w:val="center"/>
          </w:tcPr>
          <w:p w:rsidR="004E7843" w:rsidRPr="004E7843" w:rsidRDefault="004E7843" w:rsidP="004E7843">
            <w:pPr>
              <w:spacing w:before="40" w:after="40"/>
              <w:jc w:val="center"/>
              <w:rPr>
                <w:b/>
                <w:sz w:val="17"/>
                <w:szCs w:val="20"/>
              </w:rPr>
            </w:pPr>
            <w:r w:rsidRPr="004E7843">
              <w:rPr>
                <w:b/>
                <w:sz w:val="17"/>
                <w:szCs w:val="20"/>
              </w:rPr>
              <w:t>Proposed Work Program*</w:t>
            </w:r>
          </w:p>
        </w:tc>
      </w:tr>
      <w:tr w:rsidR="004E7843" w:rsidRPr="004E7843" w:rsidTr="00A57DC2">
        <w:trPr>
          <w:jc w:val="center"/>
        </w:trPr>
        <w:tc>
          <w:tcPr>
            <w:tcW w:w="1276" w:type="dxa"/>
            <w:tcBorders>
              <w:top w:val="single" w:sz="4" w:space="0" w:color="auto"/>
            </w:tcBorders>
          </w:tcPr>
          <w:p w:rsidR="004E7843" w:rsidRPr="004E7843" w:rsidRDefault="004E7843" w:rsidP="004E7843">
            <w:pPr>
              <w:spacing w:before="40" w:after="0"/>
              <w:ind w:left="340"/>
              <w:jc w:val="left"/>
              <w:rPr>
                <w:sz w:val="17"/>
                <w:szCs w:val="20"/>
              </w:rPr>
            </w:pPr>
            <w:r w:rsidRPr="004E7843">
              <w:rPr>
                <w:sz w:val="17"/>
                <w:szCs w:val="20"/>
              </w:rPr>
              <w:t>One</w:t>
            </w:r>
          </w:p>
        </w:tc>
        <w:tc>
          <w:tcPr>
            <w:tcW w:w="2693" w:type="dxa"/>
            <w:tcBorders>
              <w:top w:val="single" w:sz="4" w:space="0" w:color="auto"/>
            </w:tcBorders>
          </w:tcPr>
          <w:p w:rsidR="004E7843" w:rsidRPr="004E7843" w:rsidRDefault="004E7843" w:rsidP="004E7843">
            <w:pPr>
              <w:spacing w:before="40" w:after="0"/>
              <w:jc w:val="left"/>
              <w:rPr>
                <w:sz w:val="17"/>
                <w:szCs w:val="20"/>
              </w:rPr>
            </w:pPr>
            <w:r w:rsidRPr="004E7843">
              <w:rPr>
                <w:sz w:val="17"/>
                <w:szCs w:val="20"/>
              </w:rPr>
              <w:t>Geological and geophysical studies.</w:t>
            </w:r>
          </w:p>
        </w:tc>
      </w:tr>
      <w:tr w:rsidR="004E7843" w:rsidRPr="004E7843" w:rsidTr="00A57DC2">
        <w:trPr>
          <w:jc w:val="center"/>
        </w:trPr>
        <w:tc>
          <w:tcPr>
            <w:tcW w:w="1276" w:type="dxa"/>
          </w:tcPr>
          <w:p w:rsidR="004E7843" w:rsidRPr="004E7843" w:rsidRDefault="004E7843" w:rsidP="00871DBC">
            <w:pPr>
              <w:spacing w:after="0"/>
              <w:ind w:left="340"/>
              <w:jc w:val="left"/>
              <w:rPr>
                <w:sz w:val="17"/>
                <w:szCs w:val="20"/>
              </w:rPr>
            </w:pPr>
            <w:r w:rsidRPr="004E7843">
              <w:rPr>
                <w:sz w:val="17"/>
                <w:szCs w:val="20"/>
              </w:rPr>
              <w:t>Two</w:t>
            </w:r>
          </w:p>
        </w:tc>
        <w:tc>
          <w:tcPr>
            <w:tcW w:w="2693" w:type="dxa"/>
          </w:tcPr>
          <w:p w:rsidR="004E7843" w:rsidRPr="004E7843" w:rsidRDefault="004E7843" w:rsidP="00871DBC">
            <w:pPr>
              <w:spacing w:after="0"/>
              <w:jc w:val="left"/>
              <w:rPr>
                <w:sz w:val="17"/>
                <w:szCs w:val="20"/>
              </w:rPr>
            </w:pPr>
            <w:r w:rsidRPr="004E7843">
              <w:rPr>
                <w:sz w:val="17"/>
                <w:szCs w:val="20"/>
              </w:rPr>
              <w:t>Drill 2 wells.</w:t>
            </w:r>
          </w:p>
        </w:tc>
      </w:tr>
      <w:tr w:rsidR="004E7843" w:rsidRPr="004E7843" w:rsidTr="00A57DC2">
        <w:trPr>
          <w:jc w:val="center"/>
        </w:trPr>
        <w:tc>
          <w:tcPr>
            <w:tcW w:w="1276" w:type="dxa"/>
          </w:tcPr>
          <w:p w:rsidR="004E7843" w:rsidRPr="004E7843" w:rsidRDefault="004E7843" w:rsidP="00871DBC">
            <w:pPr>
              <w:spacing w:after="0"/>
              <w:ind w:left="340"/>
              <w:jc w:val="left"/>
              <w:rPr>
                <w:sz w:val="17"/>
                <w:szCs w:val="20"/>
              </w:rPr>
            </w:pPr>
            <w:r w:rsidRPr="004E7843">
              <w:rPr>
                <w:sz w:val="17"/>
                <w:szCs w:val="20"/>
              </w:rPr>
              <w:t>Three</w:t>
            </w:r>
          </w:p>
        </w:tc>
        <w:tc>
          <w:tcPr>
            <w:tcW w:w="2693" w:type="dxa"/>
          </w:tcPr>
          <w:p w:rsidR="004E7843" w:rsidRPr="004E7843" w:rsidRDefault="004E7843" w:rsidP="00871DBC">
            <w:pPr>
              <w:spacing w:after="0"/>
              <w:jc w:val="left"/>
              <w:rPr>
                <w:sz w:val="17"/>
                <w:szCs w:val="20"/>
              </w:rPr>
            </w:pPr>
            <w:r w:rsidRPr="004E7843">
              <w:rPr>
                <w:sz w:val="17"/>
                <w:szCs w:val="20"/>
              </w:rPr>
              <w:t>150km</w:t>
            </w:r>
            <w:r w:rsidRPr="004E7843">
              <w:rPr>
                <w:sz w:val="17"/>
                <w:szCs w:val="20"/>
                <w:vertAlign w:val="superscript"/>
              </w:rPr>
              <w:t>2</w:t>
            </w:r>
            <w:r w:rsidRPr="004E7843">
              <w:rPr>
                <w:sz w:val="17"/>
                <w:szCs w:val="20"/>
              </w:rPr>
              <w:t xml:space="preserve"> 3D seismic acquisition.</w:t>
            </w:r>
          </w:p>
        </w:tc>
      </w:tr>
      <w:tr w:rsidR="004E7843" w:rsidRPr="004E7843" w:rsidTr="00A57DC2">
        <w:trPr>
          <w:jc w:val="center"/>
        </w:trPr>
        <w:tc>
          <w:tcPr>
            <w:tcW w:w="1276" w:type="dxa"/>
          </w:tcPr>
          <w:p w:rsidR="004E7843" w:rsidRPr="004E7843" w:rsidRDefault="004E7843" w:rsidP="00871DBC">
            <w:pPr>
              <w:spacing w:after="0"/>
              <w:ind w:left="340"/>
              <w:jc w:val="left"/>
              <w:rPr>
                <w:sz w:val="17"/>
                <w:szCs w:val="20"/>
              </w:rPr>
            </w:pPr>
            <w:r w:rsidRPr="004E7843">
              <w:rPr>
                <w:sz w:val="17"/>
                <w:szCs w:val="20"/>
              </w:rPr>
              <w:t>Four</w:t>
            </w:r>
          </w:p>
        </w:tc>
        <w:tc>
          <w:tcPr>
            <w:tcW w:w="2693" w:type="dxa"/>
          </w:tcPr>
          <w:p w:rsidR="004E7843" w:rsidRPr="004E7843" w:rsidRDefault="004E7843" w:rsidP="00871DBC">
            <w:pPr>
              <w:spacing w:after="0"/>
              <w:jc w:val="left"/>
              <w:rPr>
                <w:sz w:val="17"/>
                <w:szCs w:val="20"/>
              </w:rPr>
            </w:pPr>
            <w:r w:rsidRPr="004E7843">
              <w:rPr>
                <w:sz w:val="17"/>
                <w:szCs w:val="20"/>
              </w:rPr>
              <w:t>Drill 1 well.</w:t>
            </w:r>
          </w:p>
        </w:tc>
      </w:tr>
      <w:tr w:rsidR="004E7843" w:rsidRPr="004E7843" w:rsidTr="00A57DC2">
        <w:trPr>
          <w:jc w:val="center"/>
        </w:trPr>
        <w:tc>
          <w:tcPr>
            <w:tcW w:w="1276" w:type="dxa"/>
            <w:tcBorders>
              <w:bottom w:val="single" w:sz="4" w:space="0" w:color="auto"/>
            </w:tcBorders>
          </w:tcPr>
          <w:p w:rsidR="004E7843" w:rsidRPr="004E7843" w:rsidRDefault="004E7843" w:rsidP="00871DBC">
            <w:pPr>
              <w:spacing w:after="40"/>
              <w:ind w:left="340"/>
              <w:jc w:val="left"/>
              <w:rPr>
                <w:sz w:val="17"/>
                <w:szCs w:val="20"/>
              </w:rPr>
            </w:pPr>
            <w:r w:rsidRPr="004E7843">
              <w:rPr>
                <w:sz w:val="17"/>
                <w:szCs w:val="20"/>
              </w:rPr>
              <w:t>Five</w:t>
            </w:r>
          </w:p>
        </w:tc>
        <w:tc>
          <w:tcPr>
            <w:tcW w:w="2693" w:type="dxa"/>
            <w:tcBorders>
              <w:bottom w:val="single" w:sz="4" w:space="0" w:color="auto"/>
            </w:tcBorders>
          </w:tcPr>
          <w:p w:rsidR="004E7843" w:rsidRPr="004E7843" w:rsidRDefault="004E7843" w:rsidP="00871DBC">
            <w:pPr>
              <w:spacing w:after="40"/>
              <w:jc w:val="left"/>
              <w:rPr>
                <w:sz w:val="17"/>
                <w:szCs w:val="20"/>
              </w:rPr>
            </w:pPr>
            <w:r w:rsidRPr="004E7843">
              <w:rPr>
                <w:sz w:val="17"/>
                <w:szCs w:val="20"/>
              </w:rPr>
              <w:t>Geological and geophysical studies.</w:t>
            </w:r>
          </w:p>
        </w:tc>
      </w:tr>
    </w:tbl>
    <w:p w:rsidR="004E7843" w:rsidRPr="004E7843" w:rsidRDefault="004E7843" w:rsidP="00871DBC">
      <w:pPr>
        <w:spacing w:before="60" w:after="60"/>
        <w:ind w:left="2693"/>
        <w:jc w:val="left"/>
        <w:rPr>
          <w:rFonts w:ascii="Times New Roman" w:eastAsia="Times New Roman" w:hAnsi="Times New Roman"/>
          <w:sz w:val="17"/>
          <w:szCs w:val="20"/>
        </w:rPr>
      </w:pPr>
      <w:r w:rsidRPr="004E7843">
        <w:rPr>
          <w:rFonts w:ascii="Times New Roman" w:eastAsia="Times New Roman" w:hAnsi="Times New Roman"/>
          <w:sz w:val="17"/>
          <w:szCs w:val="20"/>
        </w:rPr>
        <w:t>*Years one to four work programs are guaranteed</w:t>
      </w:r>
    </w:p>
    <w:p w:rsidR="004E7843" w:rsidRPr="004E7843" w:rsidRDefault="004E7843" w:rsidP="00871DBC">
      <w:pPr>
        <w:pStyle w:val="GG-SDated"/>
      </w:pPr>
      <w:r w:rsidRPr="004E7843">
        <w:t>Dated: 2 September 2021</w:t>
      </w:r>
    </w:p>
    <w:p w:rsidR="004E7843" w:rsidRPr="004E7843" w:rsidRDefault="004E7843" w:rsidP="004E7843">
      <w:pPr>
        <w:spacing w:after="0"/>
        <w:jc w:val="right"/>
        <w:rPr>
          <w:rFonts w:ascii="Times New Roman" w:eastAsia="Times New Roman" w:hAnsi="Times New Roman"/>
          <w:smallCaps/>
          <w:sz w:val="17"/>
          <w:szCs w:val="20"/>
        </w:rPr>
      </w:pPr>
      <w:r w:rsidRPr="004E7843">
        <w:rPr>
          <w:rFonts w:ascii="Times New Roman" w:eastAsia="Times New Roman" w:hAnsi="Times New Roman"/>
          <w:smallCaps/>
          <w:sz w:val="17"/>
          <w:szCs w:val="20"/>
        </w:rPr>
        <w:t>Barry A. Goldstein</w:t>
      </w:r>
    </w:p>
    <w:p w:rsidR="004E7843" w:rsidRPr="004E7843" w:rsidRDefault="004E7843" w:rsidP="004E7843">
      <w:pPr>
        <w:spacing w:after="0"/>
        <w:jc w:val="right"/>
        <w:rPr>
          <w:rFonts w:ascii="Times New Roman" w:eastAsia="Times New Roman" w:hAnsi="Times New Roman"/>
          <w:sz w:val="17"/>
          <w:szCs w:val="17"/>
        </w:rPr>
      </w:pPr>
      <w:r w:rsidRPr="004E7843">
        <w:rPr>
          <w:rFonts w:ascii="Times New Roman" w:eastAsia="Times New Roman" w:hAnsi="Times New Roman"/>
          <w:sz w:val="17"/>
          <w:szCs w:val="17"/>
        </w:rPr>
        <w:t>Executive Director</w:t>
      </w:r>
    </w:p>
    <w:p w:rsidR="004E7843" w:rsidRPr="004E7843" w:rsidRDefault="004E7843" w:rsidP="004E7843">
      <w:pPr>
        <w:spacing w:after="0"/>
        <w:jc w:val="right"/>
        <w:rPr>
          <w:rFonts w:ascii="Times New Roman" w:eastAsia="Times New Roman" w:hAnsi="Times New Roman"/>
          <w:sz w:val="17"/>
          <w:szCs w:val="17"/>
        </w:rPr>
      </w:pPr>
      <w:r w:rsidRPr="004E7843">
        <w:rPr>
          <w:rFonts w:ascii="Times New Roman" w:eastAsia="Times New Roman" w:hAnsi="Times New Roman"/>
          <w:sz w:val="17"/>
          <w:szCs w:val="17"/>
        </w:rPr>
        <w:t>Energy Resources Division</w:t>
      </w:r>
    </w:p>
    <w:p w:rsidR="004E7843" w:rsidRPr="004E7843" w:rsidRDefault="004E7843" w:rsidP="004E7843">
      <w:pPr>
        <w:spacing w:after="0"/>
        <w:jc w:val="right"/>
        <w:rPr>
          <w:rFonts w:ascii="Times New Roman" w:eastAsia="Times New Roman" w:hAnsi="Times New Roman"/>
          <w:sz w:val="17"/>
          <w:szCs w:val="17"/>
        </w:rPr>
      </w:pPr>
      <w:r w:rsidRPr="004E7843">
        <w:rPr>
          <w:rFonts w:ascii="Times New Roman" w:eastAsia="Times New Roman" w:hAnsi="Times New Roman"/>
          <w:sz w:val="17"/>
          <w:szCs w:val="17"/>
        </w:rPr>
        <w:t>Department for Energy and Mining</w:t>
      </w:r>
    </w:p>
    <w:p w:rsidR="004E7843" w:rsidRPr="004E7843" w:rsidRDefault="004E7843" w:rsidP="004E7843">
      <w:pPr>
        <w:spacing w:after="0"/>
        <w:jc w:val="right"/>
        <w:rPr>
          <w:rFonts w:ascii="Times New Roman" w:eastAsia="Times New Roman" w:hAnsi="Times New Roman"/>
          <w:sz w:val="17"/>
          <w:szCs w:val="17"/>
        </w:rPr>
      </w:pPr>
      <w:r w:rsidRPr="004E7843">
        <w:rPr>
          <w:rFonts w:ascii="Times New Roman" w:eastAsia="Times New Roman" w:hAnsi="Times New Roman"/>
          <w:sz w:val="17"/>
          <w:szCs w:val="17"/>
        </w:rPr>
        <w:t>Delegate of the Minister for Energy and Mining</w:t>
      </w:r>
    </w:p>
    <w:p w:rsidR="004E7843" w:rsidRPr="004E7843" w:rsidRDefault="004E7843" w:rsidP="004E7843">
      <w:pPr>
        <w:pBdr>
          <w:top w:val="single" w:sz="4" w:space="1" w:color="auto"/>
        </w:pBdr>
        <w:spacing w:before="100" w:after="0" w:line="14" w:lineRule="exact"/>
        <w:jc w:val="center"/>
        <w:rPr>
          <w:rFonts w:ascii="Times New Roman" w:eastAsia="Times New Roman" w:hAnsi="Times New Roman"/>
          <w:sz w:val="17"/>
          <w:szCs w:val="20"/>
        </w:rPr>
      </w:pPr>
    </w:p>
    <w:p w:rsidR="004E7843" w:rsidRPr="004E7843" w:rsidRDefault="004E7843" w:rsidP="004E7843">
      <w:pPr>
        <w:spacing w:after="0"/>
        <w:rPr>
          <w:rFonts w:ascii="Times New Roman" w:eastAsia="Times New Roman" w:hAnsi="Times New Roman"/>
          <w:sz w:val="17"/>
          <w:szCs w:val="20"/>
        </w:rPr>
      </w:pPr>
    </w:p>
    <w:p w:rsidR="004E7843" w:rsidRPr="004E7843" w:rsidRDefault="004E7843" w:rsidP="004E7843">
      <w:pPr>
        <w:jc w:val="center"/>
        <w:rPr>
          <w:rFonts w:ascii="Times New Roman" w:hAnsi="Times New Roman"/>
          <w:caps/>
          <w:sz w:val="17"/>
          <w:szCs w:val="17"/>
        </w:rPr>
      </w:pPr>
      <w:r w:rsidRPr="004E7843">
        <w:rPr>
          <w:rFonts w:ascii="Times New Roman" w:hAnsi="Times New Roman"/>
          <w:caps/>
          <w:sz w:val="17"/>
          <w:szCs w:val="17"/>
        </w:rPr>
        <w:t>Petroleum and Geothermal Energy Act 2000</w:t>
      </w:r>
    </w:p>
    <w:p w:rsidR="004E7843" w:rsidRPr="004E7843" w:rsidRDefault="004E7843" w:rsidP="00F94B7A">
      <w:pPr>
        <w:spacing w:after="60"/>
        <w:jc w:val="center"/>
        <w:rPr>
          <w:rFonts w:ascii="Times New Roman" w:hAnsi="Times New Roman"/>
          <w:i/>
          <w:sz w:val="17"/>
          <w:szCs w:val="17"/>
        </w:rPr>
      </w:pPr>
      <w:r w:rsidRPr="004E7843">
        <w:rPr>
          <w:rFonts w:ascii="Times New Roman" w:hAnsi="Times New Roman"/>
          <w:i/>
          <w:sz w:val="17"/>
          <w:szCs w:val="17"/>
        </w:rPr>
        <w:t>Statement of Environmental Objectives</w:t>
      </w:r>
    </w:p>
    <w:p w:rsidR="004E7843" w:rsidRPr="004E7843" w:rsidRDefault="004E7843" w:rsidP="00F94B7A">
      <w:pPr>
        <w:spacing w:after="60"/>
        <w:rPr>
          <w:rFonts w:ascii="Times New Roman" w:eastAsia="Times New Roman" w:hAnsi="Times New Roman"/>
          <w:sz w:val="17"/>
          <w:szCs w:val="17"/>
        </w:rPr>
      </w:pPr>
      <w:r w:rsidRPr="004E7843">
        <w:rPr>
          <w:rFonts w:ascii="Times New Roman" w:eastAsia="Times New Roman" w:hAnsi="Times New Roman"/>
          <w:sz w:val="17"/>
          <w:szCs w:val="17"/>
        </w:rPr>
        <w:t xml:space="preserve">Pursuant to Section 104(1) of the </w:t>
      </w:r>
      <w:r w:rsidRPr="004E7843">
        <w:rPr>
          <w:rFonts w:ascii="Times New Roman" w:eastAsia="Times New Roman" w:hAnsi="Times New Roman"/>
          <w:i/>
          <w:sz w:val="17"/>
          <w:szCs w:val="17"/>
        </w:rPr>
        <w:t>Petroleum and Geothermal Energy Act 2000</w:t>
      </w:r>
      <w:r w:rsidRPr="004E7843">
        <w:rPr>
          <w:rFonts w:ascii="Times New Roman" w:eastAsia="Times New Roman" w:hAnsi="Times New Roman"/>
          <w:sz w:val="17"/>
          <w:szCs w:val="17"/>
        </w:rPr>
        <w:t xml:space="preserve"> (the Act) I, Barry Goldstein, Executive Director Energy Resources Division, Department for Energy and Mining do hereby publish the following document as having been approved as a statement of environmental objectives under the Act.</w:t>
      </w:r>
    </w:p>
    <w:p w:rsidR="004E7843" w:rsidRPr="004E7843" w:rsidRDefault="004E7843" w:rsidP="00F94B7A">
      <w:pPr>
        <w:spacing w:after="60"/>
        <w:rPr>
          <w:rFonts w:ascii="Times New Roman" w:eastAsia="Times New Roman" w:hAnsi="Times New Roman"/>
          <w:sz w:val="17"/>
          <w:szCs w:val="17"/>
        </w:rPr>
      </w:pPr>
      <w:r w:rsidRPr="004E7843">
        <w:rPr>
          <w:rFonts w:ascii="Times New Roman" w:eastAsia="Times New Roman" w:hAnsi="Times New Roman"/>
          <w:sz w:val="17"/>
          <w:szCs w:val="17"/>
        </w:rPr>
        <w:t>Documents:</w:t>
      </w:r>
    </w:p>
    <w:p w:rsidR="004E7843" w:rsidRPr="004E7843" w:rsidRDefault="004E7843" w:rsidP="00F94B7A">
      <w:pPr>
        <w:spacing w:after="60"/>
        <w:ind w:left="284" w:hanging="142"/>
        <w:rPr>
          <w:rFonts w:ascii="Times New Roman" w:eastAsia="Times New Roman" w:hAnsi="Times New Roman"/>
          <w:sz w:val="17"/>
          <w:szCs w:val="17"/>
        </w:rPr>
      </w:pPr>
      <w:r w:rsidRPr="004E7843">
        <w:rPr>
          <w:rFonts w:ascii="Times New Roman" w:eastAsia="Times New Roman" w:hAnsi="Times New Roman"/>
          <w:sz w:val="17"/>
          <w:szCs w:val="17"/>
        </w:rPr>
        <w:t>•</w:t>
      </w:r>
      <w:r w:rsidRPr="004E7843">
        <w:rPr>
          <w:rFonts w:ascii="Times New Roman" w:eastAsia="Times New Roman" w:hAnsi="Times New Roman"/>
          <w:sz w:val="17"/>
          <w:szCs w:val="17"/>
        </w:rPr>
        <w:tab/>
      </w:r>
      <w:r w:rsidRPr="004E7843">
        <w:rPr>
          <w:rFonts w:ascii="Times New Roman" w:eastAsia="Times New Roman" w:hAnsi="Times New Roman"/>
          <w:spacing w:val="-4"/>
          <w:sz w:val="17"/>
          <w:szCs w:val="17"/>
        </w:rPr>
        <w:t>Santos Ltd, South Australia—Cooper Basin—Statement of Environmental Objectives: Drilling, Completion and Well Operations, July 2021</w:t>
      </w:r>
    </w:p>
    <w:p w:rsidR="004E7843" w:rsidRPr="004E7843" w:rsidRDefault="004E7843" w:rsidP="00F94B7A">
      <w:pPr>
        <w:spacing w:after="60"/>
        <w:rPr>
          <w:rFonts w:ascii="Times New Roman" w:eastAsia="Times New Roman" w:hAnsi="Times New Roman"/>
          <w:sz w:val="17"/>
          <w:szCs w:val="17"/>
        </w:rPr>
      </w:pPr>
      <w:r w:rsidRPr="004E7843">
        <w:rPr>
          <w:rFonts w:ascii="Times New Roman" w:eastAsia="Times New Roman" w:hAnsi="Times New Roman"/>
          <w:sz w:val="17"/>
          <w:szCs w:val="17"/>
        </w:rPr>
        <w:t>This document is available for public inspection on the Environmental Register section of the following webpage:</w:t>
      </w:r>
    </w:p>
    <w:p w:rsidR="004E7843" w:rsidRPr="004E7843" w:rsidRDefault="00792D8A" w:rsidP="00F94B7A">
      <w:pPr>
        <w:spacing w:after="60"/>
        <w:ind w:firstLine="160"/>
        <w:rPr>
          <w:rFonts w:ascii="Times New Roman" w:eastAsia="Times New Roman" w:hAnsi="Times New Roman"/>
          <w:sz w:val="17"/>
          <w:szCs w:val="17"/>
        </w:rPr>
      </w:pPr>
      <w:hyperlink r:id="rId26" w:history="1">
        <w:r w:rsidR="004E7843" w:rsidRPr="004E7843">
          <w:rPr>
            <w:rFonts w:ascii="Times New Roman" w:eastAsia="Times New Roman" w:hAnsi="Times New Roman"/>
            <w:color w:val="0000FF"/>
            <w:sz w:val="17"/>
            <w:szCs w:val="17"/>
            <w:u w:val="single"/>
          </w:rPr>
          <w:t>https://www.petroleum.sa.gov.au/regulation/environmental-register</w:t>
        </w:r>
      </w:hyperlink>
    </w:p>
    <w:p w:rsidR="004E7843" w:rsidRPr="004E7843" w:rsidRDefault="004E7843" w:rsidP="00F94B7A">
      <w:pPr>
        <w:spacing w:after="60"/>
        <w:rPr>
          <w:rFonts w:ascii="Times New Roman" w:eastAsia="Times New Roman" w:hAnsi="Times New Roman"/>
          <w:sz w:val="17"/>
          <w:szCs w:val="17"/>
        </w:rPr>
      </w:pPr>
      <w:r w:rsidRPr="004E7843">
        <w:rPr>
          <w:rFonts w:ascii="Times New Roman" w:eastAsia="Times New Roman" w:hAnsi="Times New Roman"/>
          <w:sz w:val="17"/>
          <w:szCs w:val="17"/>
        </w:rPr>
        <w:t>or at the Public Office determined pursuant to Section 107(1) of the Act to be at:</w:t>
      </w:r>
    </w:p>
    <w:p w:rsidR="004E7843" w:rsidRPr="004E7843" w:rsidRDefault="004E7843" w:rsidP="004E7843">
      <w:pPr>
        <w:spacing w:after="0"/>
        <w:ind w:left="142"/>
        <w:rPr>
          <w:rFonts w:ascii="Times New Roman" w:eastAsia="Times New Roman" w:hAnsi="Times New Roman"/>
          <w:sz w:val="17"/>
          <w:szCs w:val="17"/>
        </w:rPr>
      </w:pPr>
      <w:r w:rsidRPr="004E7843">
        <w:rPr>
          <w:rFonts w:ascii="Times New Roman" w:eastAsia="Times New Roman" w:hAnsi="Times New Roman"/>
          <w:sz w:val="17"/>
          <w:szCs w:val="17"/>
        </w:rPr>
        <w:t>Energy Resources Division</w:t>
      </w:r>
    </w:p>
    <w:p w:rsidR="004E7843" w:rsidRPr="004E7843" w:rsidRDefault="004E7843" w:rsidP="004E7843">
      <w:pPr>
        <w:spacing w:after="0"/>
        <w:ind w:left="142"/>
        <w:rPr>
          <w:rFonts w:ascii="Times New Roman" w:eastAsia="Times New Roman" w:hAnsi="Times New Roman"/>
          <w:sz w:val="17"/>
          <w:szCs w:val="17"/>
        </w:rPr>
      </w:pPr>
      <w:r w:rsidRPr="004E7843">
        <w:rPr>
          <w:rFonts w:ascii="Times New Roman" w:eastAsia="Times New Roman" w:hAnsi="Times New Roman"/>
          <w:sz w:val="17"/>
          <w:szCs w:val="17"/>
        </w:rPr>
        <w:t>Customer Services</w:t>
      </w:r>
    </w:p>
    <w:p w:rsidR="004E7843" w:rsidRPr="004E7843" w:rsidRDefault="004E7843" w:rsidP="004E7843">
      <w:pPr>
        <w:spacing w:after="0"/>
        <w:ind w:left="142"/>
        <w:rPr>
          <w:rFonts w:ascii="Times New Roman" w:eastAsia="Times New Roman" w:hAnsi="Times New Roman"/>
          <w:sz w:val="17"/>
          <w:szCs w:val="17"/>
        </w:rPr>
      </w:pPr>
      <w:r w:rsidRPr="004E7843">
        <w:rPr>
          <w:rFonts w:ascii="Times New Roman" w:eastAsia="Times New Roman" w:hAnsi="Times New Roman"/>
          <w:sz w:val="17"/>
          <w:szCs w:val="17"/>
        </w:rPr>
        <w:t>Level 4</w:t>
      </w:r>
    </w:p>
    <w:p w:rsidR="004E7843" w:rsidRPr="004E7843" w:rsidRDefault="004E7843" w:rsidP="004E7843">
      <w:pPr>
        <w:spacing w:after="0"/>
        <w:ind w:left="142"/>
        <w:rPr>
          <w:rFonts w:ascii="Times New Roman" w:eastAsia="Times New Roman" w:hAnsi="Times New Roman"/>
          <w:sz w:val="17"/>
          <w:szCs w:val="17"/>
        </w:rPr>
      </w:pPr>
      <w:r w:rsidRPr="004E7843">
        <w:rPr>
          <w:rFonts w:ascii="Times New Roman" w:eastAsia="Times New Roman" w:hAnsi="Times New Roman"/>
          <w:sz w:val="17"/>
          <w:szCs w:val="17"/>
        </w:rPr>
        <w:t>11 Waymouth Street</w:t>
      </w:r>
    </w:p>
    <w:p w:rsidR="004E7843" w:rsidRPr="004E7843" w:rsidRDefault="004E7843" w:rsidP="00F94B7A">
      <w:pPr>
        <w:spacing w:after="60"/>
        <w:ind w:left="142"/>
        <w:rPr>
          <w:rFonts w:ascii="Times New Roman" w:eastAsia="Times New Roman" w:hAnsi="Times New Roman"/>
          <w:sz w:val="17"/>
          <w:szCs w:val="17"/>
        </w:rPr>
      </w:pPr>
      <w:r w:rsidRPr="004E7843">
        <w:rPr>
          <w:rFonts w:ascii="Times New Roman" w:eastAsia="Times New Roman" w:hAnsi="Times New Roman"/>
          <w:sz w:val="17"/>
          <w:szCs w:val="17"/>
        </w:rPr>
        <w:t>Adelaide SA 5000</w:t>
      </w:r>
    </w:p>
    <w:p w:rsidR="004E7843" w:rsidRPr="004E7843" w:rsidRDefault="004E7843" w:rsidP="00F94B7A">
      <w:pPr>
        <w:pStyle w:val="GG-SDated"/>
      </w:pPr>
      <w:r w:rsidRPr="004E7843">
        <w:t>Dated: 3 September 2021</w:t>
      </w:r>
    </w:p>
    <w:p w:rsidR="004E7843" w:rsidRPr="004E7843" w:rsidRDefault="004E7843" w:rsidP="004E7843">
      <w:pPr>
        <w:spacing w:after="0"/>
        <w:jc w:val="right"/>
        <w:rPr>
          <w:rFonts w:ascii="Times New Roman" w:eastAsia="Times New Roman" w:hAnsi="Times New Roman"/>
          <w:smallCaps/>
          <w:sz w:val="17"/>
          <w:szCs w:val="20"/>
        </w:rPr>
      </w:pPr>
      <w:r w:rsidRPr="004E7843">
        <w:rPr>
          <w:rFonts w:ascii="Times New Roman" w:eastAsia="Times New Roman" w:hAnsi="Times New Roman"/>
          <w:smallCaps/>
          <w:sz w:val="17"/>
          <w:szCs w:val="20"/>
        </w:rPr>
        <w:t>Barry Goldstein</w:t>
      </w:r>
    </w:p>
    <w:p w:rsidR="004E7843" w:rsidRPr="004E7843" w:rsidRDefault="004E7843" w:rsidP="004E7843">
      <w:pPr>
        <w:spacing w:after="0"/>
        <w:jc w:val="right"/>
        <w:rPr>
          <w:rFonts w:ascii="Times New Roman" w:eastAsia="Times New Roman" w:hAnsi="Times New Roman"/>
          <w:sz w:val="17"/>
          <w:szCs w:val="17"/>
        </w:rPr>
      </w:pPr>
      <w:r w:rsidRPr="004E7843">
        <w:rPr>
          <w:rFonts w:ascii="Times New Roman" w:eastAsia="Times New Roman" w:hAnsi="Times New Roman"/>
          <w:sz w:val="17"/>
          <w:szCs w:val="17"/>
        </w:rPr>
        <w:t>Executive Director</w:t>
      </w:r>
    </w:p>
    <w:p w:rsidR="004E7843" w:rsidRPr="004E7843" w:rsidRDefault="004E7843" w:rsidP="004E7843">
      <w:pPr>
        <w:spacing w:after="0"/>
        <w:jc w:val="right"/>
        <w:rPr>
          <w:rFonts w:ascii="Times New Roman" w:eastAsia="Times New Roman" w:hAnsi="Times New Roman"/>
          <w:sz w:val="17"/>
          <w:szCs w:val="17"/>
        </w:rPr>
      </w:pPr>
      <w:r w:rsidRPr="004E7843">
        <w:rPr>
          <w:rFonts w:ascii="Times New Roman" w:eastAsia="Times New Roman" w:hAnsi="Times New Roman"/>
          <w:sz w:val="17"/>
          <w:szCs w:val="17"/>
        </w:rPr>
        <w:t>Energy Resources Division</w:t>
      </w:r>
    </w:p>
    <w:p w:rsidR="004E7843" w:rsidRPr="004E7843" w:rsidRDefault="004E7843" w:rsidP="004E7843">
      <w:pPr>
        <w:spacing w:after="0"/>
        <w:jc w:val="right"/>
        <w:rPr>
          <w:rFonts w:ascii="Times New Roman" w:eastAsia="Times New Roman" w:hAnsi="Times New Roman"/>
          <w:sz w:val="17"/>
          <w:szCs w:val="17"/>
        </w:rPr>
      </w:pPr>
      <w:r w:rsidRPr="004E7843">
        <w:rPr>
          <w:rFonts w:ascii="Times New Roman" w:eastAsia="Times New Roman" w:hAnsi="Times New Roman"/>
          <w:sz w:val="17"/>
          <w:szCs w:val="17"/>
        </w:rPr>
        <w:t>Department for Energy and Mining</w:t>
      </w:r>
    </w:p>
    <w:p w:rsidR="004E7843" w:rsidRDefault="004E7843" w:rsidP="004E7843">
      <w:pPr>
        <w:spacing w:after="0"/>
        <w:jc w:val="right"/>
        <w:rPr>
          <w:rFonts w:ascii="Times New Roman" w:eastAsia="Times New Roman" w:hAnsi="Times New Roman"/>
          <w:sz w:val="17"/>
          <w:szCs w:val="17"/>
        </w:rPr>
      </w:pPr>
      <w:r w:rsidRPr="004E7843">
        <w:rPr>
          <w:rFonts w:ascii="Times New Roman" w:eastAsia="Times New Roman" w:hAnsi="Times New Roman"/>
          <w:sz w:val="17"/>
          <w:szCs w:val="17"/>
        </w:rPr>
        <w:t>Delegate of the Minister for Energy and Mining</w:t>
      </w:r>
    </w:p>
    <w:p w:rsidR="004E7843" w:rsidRDefault="004E7843" w:rsidP="004E7843">
      <w:pPr>
        <w:pBdr>
          <w:bottom w:val="single" w:sz="4" w:space="1" w:color="auto"/>
        </w:pBdr>
        <w:spacing w:after="0" w:line="52" w:lineRule="exact"/>
        <w:jc w:val="center"/>
        <w:rPr>
          <w:rFonts w:ascii="Times New Roman" w:eastAsia="Times New Roman" w:hAnsi="Times New Roman"/>
          <w:sz w:val="17"/>
          <w:szCs w:val="20"/>
        </w:rPr>
      </w:pPr>
    </w:p>
    <w:p w:rsidR="004E7843" w:rsidRDefault="004E7843" w:rsidP="004E7843">
      <w:pPr>
        <w:pBdr>
          <w:top w:val="single" w:sz="4" w:space="1" w:color="auto"/>
        </w:pBdr>
        <w:spacing w:before="34" w:after="0" w:line="14" w:lineRule="exact"/>
        <w:jc w:val="center"/>
        <w:rPr>
          <w:rFonts w:ascii="Times New Roman" w:eastAsia="Times New Roman" w:hAnsi="Times New Roman"/>
          <w:sz w:val="17"/>
          <w:szCs w:val="20"/>
        </w:rPr>
      </w:pPr>
    </w:p>
    <w:p w:rsidR="004E7843" w:rsidRPr="004E7843" w:rsidRDefault="004E7843" w:rsidP="004E784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F626AC" w:rsidRDefault="00F626AC">
      <w:pPr>
        <w:spacing w:after="0" w:line="240" w:lineRule="auto"/>
        <w:jc w:val="left"/>
        <w:rPr>
          <w:rFonts w:ascii="Times New Roman" w:hAnsi="Times New Roman"/>
          <w:caps/>
          <w:sz w:val="17"/>
          <w:szCs w:val="17"/>
        </w:rPr>
      </w:pPr>
      <w:r>
        <w:rPr>
          <w:rFonts w:ascii="Times New Roman" w:hAnsi="Times New Roman"/>
          <w:caps/>
          <w:sz w:val="17"/>
          <w:szCs w:val="17"/>
        </w:rPr>
        <w:br w:type="page"/>
      </w:r>
    </w:p>
    <w:p w:rsidR="00201433" w:rsidRPr="00201433" w:rsidRDefault="00201433" w:rsidP="00385BEB">
      <w:pPr>
        <w:pStyle w:val="Heading2"/>
      </w:pPr>
      <w:bookmarkStart w:id="17" w:name="_Toc82075685"/>
      <w:r w:rsidRPr="00201433">
        <w:t>Planning, Development and Infrastructure Act 2016</w:t>
      </w:r>
      <w:bookmarkEnd w:id="17"/>
    </w:p>
    <w:p w:rsidR="00201433" w:rsidRPr="00201433" w:rsidRDefault="00201433" w:rsidP="00201433">
      <w:pPr>
        <w:jc w:val="center"/>
        <w:rPr>
          <w:rFonts w:ascii="Times New Roman" w:hAnsi="Times New Roman"/>
          <w:smallCaps/>
          <w:sz w:val="17"/>
          <w:szCs w:val="17"/>
        </w:rPr>
      </w:pPr>
      <w:r w:rsidRPr="00201433">
        <w:rPr>
          <w:rFonts w:ascii="Times New Roman" w:hAnsi="Times New Roman"/>
          <w:smallCaps/>
          <w:sz w:val="17"/>
          <w:szCs w:val="17"/>
        </w:rPr>
        <w:t>Section 76</w:t>
      </w:r>
    </w:p>
    <w:p w:rsidR="00201433" w:rsidRPr="00201433" w:rsidRDefault="00201433" w:rsidP="00201433">
      <w:pPr>
        <w:jc w:val="center"/>
        <w:rPr>
          <w:rFonts w:ascii="Times New Roman" w:hAnsi="Times New Roman"/>
          <w:i/>
          <w:sz w:val="17"/>
          <w:szCs w:val="17"/>
        </w:rPr>
      </w:pPr>
      <w:r w:rsidRPr="00201433">
        <w:rPr>
          <w:rFonts w:ascii="Times New Roman" w:hAnsi="Times New Roman"/>
          <w:i/>
          <w:sz w:val="17"/>
          <w:szCs w:val="17"/>
        </w:rPr>
        <w:t>Amendment to the Planning and Design Code</w:t>
      </w:r>
    </w:p>
    <w:p w:rsidR="00201433" w:rsidRPr="00201433" w:rsidRDefault="00201433" w:rsidP="00201433">
      <w:pPr>
        <w:rPr>
          <w:rFonts w:ascii="Times New Roman" w:eastAsia="Times New Roman" w:hAnsi="Times New Roman"/>
          <w:i/>
          <w:sz w:val="17"/>
          <w:szCs w:val="20"/>
        </w:rPr>
      </w:pPr>
      <w:r w:rsidRPr="00201433">
        <w:rPr>
          <w:rFonts w:ascii="Times New Roman" w:eastAsia="Times New Roman" w:hAnsi="Times New Roman"/>
          <w:i/>
          <w:sz w:val="17"/>
          <w:szCs w:val="20"/>
        </w:rPr>
        <w:t>Preamble</w:t>
      </w:r>
    </w:p>
    <w:p w:rsidR="00201433" w:rsidRPr="00201433" w:rsidRDefault="00201433" w:rsidP="00201433">
      <w:pPr>
        <w:rPr>
          <w:rFonts w:ascii="Times New Roman" w:eastAsia="Times New Roman" w:hAnsi="Times New Roman"/>
          <w:sz w:val="17"/>
          <w:szCs w:val="20"/>
        </w:rPr>
      </w:pPr>
      <w:r w:rsidRPr="00201433">
        <w:rPr>
          <w:rFonts w:ascii="Times New Roman" w:eastAsia="Times New Roman" w:hAnsi="Times New Roman"/>
          <w:spacing w:val="-2"/>
          <w:sz w:val="17"/>
          <w:szCs w:val="20"/>
        </w:rPr>
        <w:t xml:space="preserve">It is necessary to amend the Planning and Design Code (the Code) in operation at 26 August 2021 (Version 2021.12) in order to make changes </w:t>
      </w:r>
      <w:r w:rsidRPr="00201433">
        <w:rPr>
          <w:rFonts w:ascii="Times New Roman" w:eastAsia="Times New Roman" w:hAnsi="Times New Roman"/>
          <w:sz w:val="17"/>
          <w:szCs w:val="20"/>
        </w:rPr>
        <w:t>of form, address inconsistency and correct errors that relate to:</w:t>
      </w:r>
    </w:p>
    <w:p w:rsidR="00201433" w:rsidRPr="00201433" w:rsidRDefault="00201433" w:rsidP="00201433">
      <w:pPr>
        <w:ind w:left="284"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Misapplication of the Local Heritage Place Overlay to the identified property of Newenham Road off Flaxley Road, Mount Barker;</w:t>
      </w:r>
    </w:p>
    <w:p w:rsidR="00201433" w:rsidRPr="00201433" w:rsidRDefault="00201433" w:rsidP="00201433">
      <w:pPr>
        <w:ind w:left="284"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Spatial application of the State Heritage Place Overlay to 10 identified listings; and</w:t>
      </w:r>
    </w:p>
    <w:p w:rsidR="00201433" w:rsidRPr="00201433" w:rsidRDefault="00201433" w:rsidP="00201433">
      <w:pPr>
        <w:ind w:left="284"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Adjusting the Code’s spatial layers to maintain the correct relationship between parcels and Code spatial layers.</w:t>
      </w:r>
    </w:p>
    <w:p w:rsidR="00201433" w:rsidRPr="00201433" w:rsidRDefault="00201433" w:rsidP="00201433">
      <w:pPr>
        <w:rPr>
          <w:rFonts w:ascii="Times New Roman" w:eastAsia="Times New Roman" w:hAnsi="Times New Roman"/>
          <w:sz w:val="17"/>
          <w:szCs w:val="20"/>
        </w:rPr>
      </w:pPr>
      <w:r w:rsidRPr="00201433">
        <w:rPr>
          <w:rFonts w:ascii="Times New Roman" w:eastAsia="Times New Roman" w:hAnsi="Times New Roman"/>
          <w:sz w:val="17"/>
          <w:szCs w:val="20"/>
        </w:rPr>
        <w:t xml:space="preserve">Pursuant to Section 76 of the </w:t>
      </w:r>
      <w:r w:rsidRPr="00201433">
        <w:rPr>
          <w:rFonts w:ascii="Times New Roman" w:eastAsia="Times New Roman" w:hAnsi="Times New Roman"/>
          <w:i/>
          <w:sz w:val="17"/>
          <w:szCs w:val="20"/>
        </w:rPr>
        <w:t>Planning, Development and Infrastructure Act 2016</w:t>
      </w:r>
      <w:r w:rsidRPr="00201433">
        <w:rPr>
          <w:rFonts w:ascii="Times New Roman" w:eastAsia="Times New Roman" w:hAnsi="Times New Roman"/>
          <w:sz w:val="17"/>
          <w:szCs w:val="20"/>
        </w:rPr>
        <w:t>, I—</w:t>
      </w:r>
    </w:p>
    <w:p w:rsidR="00201433" w:rsidRPr="00201433" w:rsidRDefault="00201433" w:rsidP="00201433">
      <w:pPr>
        <w:ind w:left="426" w:hanging="284"/>
        <w:rPr>
          <w:rFonts w:ascii="Times New Roman" w:eastAsia="Times New Roman" w:hAnsi="Times New Roman"/>
          <w:sz w:val="17"/>
          <w:szCs w:val="20"/>
        </w:rPr>
      </w:pPr>
      <w:r w:rsidRPr="00201433">
        <w:rPr>
          <w:rFonts w:ascii="Times New Roman" w:eastAsia="Times New Roman" w:hAnsi="Times New Roman"/>
          <w:sz w:val="17"/>
          <w:szCs w:val="20"/>
        </w:rPr>
        <w:t>1.</w:t>
      </w:r>
      <w:r w:rsidRPr="00201433">
        <w:rPr>
          <w:rFonts w:ascii="Times New Roman" w:eastAsia="Times New Roman" w:hAnsi="Times New Roman"/>
          <w:sz w:val="17"/>
          <w:szCs w:val="20"/>
        </w:rPr>
        <w:tab/>
        <w:t>Amend the Code as follows:</w:t>
      </w:r>
    </w:p>
    <w:p w:rsidR="00201433" w:rsidRPr="00201433" w:rsidRDefault="00201433" w:rsidP="00201433">
      <w:pPr>
        <w:ind w:left="709" w:hanging="283"/>
        <w:rPr>
          <w:rFonts w:ascii="Times New Roman" w:eastAsia="Times New Roman" w:hAnsi="Times New Roman"/>
          <w:sz w:val="17"/>
          <w:szCs w:val="20"/>
        </w:rPr>
      </w:pPr>
      <w:r w:rsidRPr="00201433">
        <w:rPr>
          <w:rFonts w:ascii="Times New Roman" w:eastAsia="Times New Roman" w:hAnsi="Times New Roman"/>
          <w:sz w:val="17"/>
          <w:szCs w:val="20"/>
        </w:rPr>
        <w:t>(a)</w:t>
      </w:r>
      <w:r w:rsidRPr="00201433">
        <w:rPr>
          <w:rFonts w:ascii="Times New Roman" w:eastAsia="Times New Roman" w:hAnsi="Times New Roman"/>
          <w:sz w:val="17"/>
          <w:szCs w:val="20"/>
        </w:rPr>
        <w:tab/>
      </w:r>
      <w:r w:rsidRPr="00201433">
        <w:rPr>
          <w:rFonts w:ascii="Times New Roman" w:eastAsia="Times New Roman" w:hAnsi="Times New Roman"/>
          <w:spacing w:val="-2"/>
          <w:sz w:val="17"/>
          <w:szCs w:val="20"/>
        </w:rPr>
        <w:t>Amend the spatial application of the Local Heritage Place Overlay to the area identified and only apply it to the ‘LHP’ area in map contained in Attachment A, and make corresponding spatial adjustments to the Heritage Adjacency Overlay to reflect this change.</w:t>
      </w:r>
    </w:p>
    <w:p w:rsidR="00201433" w:rsidRPr="00201433" w:rsidRDefault="00201433" w:rsidP="00201433">
      <w:pPr>
        <w:ind w:left="709" w:hanging="283"/>
        <w:rPr>
          <w:rFonts w:ascii="Times New Roman" w:eastAsia="Times New Roman" w:hAnsi="Times New Roman"/>
          <w:sz w:val="17"/>
          <w:szCs w:val="20"/>
        </w:rPr>
      </w:pPr>
      <w:r w:rsidRPr="00201433">
        <w:rPr>
          <w:rFonts w:ascii="Times New Roman" w:eastAsia="Times New Roman" w:hAnsi="Times New Roman"/>
          <w:sz w:val="17"/>
          <w:szCs w:val="20"/>
        </w:rPr>
        <w:t>(b)</w:t>
      </w:r>
      <w:r w:rsidRPr="00201433">
        <w:rPr>
          <w:rFonts w:ascii="Times New Roman" w:eastAsia="Times New Roman" w:hAnsi="Times New Roman"/>
          <w:sz w:val="17"/>
          <w:szCs w:val="20"/>
        </w:rPr>
        <w:tab/>
        <w:t>Amend Part 11—Local Heritage Places relevant to ‘Mount Barker’ replacing the following address in the column headed ‘Property Address’:</w:t>
      </w:r>
    </w:p>
    <w:p w:rsidR="00201433" w:rsidRPr="00201433" w:rsidRDefault="00201433" w:rsidP="00201433">
      <w:pPr>
        <w:ind w:left="851"/>
        <w:rPr>
          <w:rFonts w:ascii="Times New Roman" w:eastAsia="Times New Roman" w:hAnsi="Times New Roman"/>
          <w:sz w:val="17"/>
          <w:szCs w:val="20"/>
        </w:rPr>
      </w:pPr>
      <w:r w:rsidRPr="00201433">
        <w:rPr>
          <w:rFonts w:ascii="Times New Roman" w:eastAsia="Times New Roman" w:hAnsi="Times New Roman"/>
          <w:sz w:val="17"/>
          <w:szCs w:val="20"/>
        </w:rPr>
        <w:t>Newenham Road off Flaxley Rd MOUNT BARKER</w:t>
      </w:r>
    </w:p>
    <w:p w:rsidR="00201433" w:rsidRPr="00201433" w:rsidRDefault="00201433" w:rsidP="00201433">
      <w:pPr>
        <w:ind w:left="709"/>
        <w:rPr>
          <w:rFonts w:ascii="Times New Roman" w:eastAsia="Times New Roman" w:hAnsi="Times New Roman"/>
          <w:sz w:val="17"/>
          <w:szCs w:val="20"/>
        </w:rPr>
      </w:pPr>
      <w:r w:rsidRPr="00201433">
        <w:rPr>
          <w:rFonts w:ascii="Times New Roman" w:eastAsia="Times New Roman" w:hAnsi="Times New Roman"/>
          <w:sz w:val="17"/>
          <w:szCs w:val="20"/>
        </w:rPr>
        <w:t>With:</w:t>
      </w:r>
    </w:p>
    <w:p w:rsidR="00201433" w:rsidRPr="00201433" w:rsidRDefault="00201433" w:rsidP="00201433">
      <w:pPr>
        <w:ind w:left="851"/>
        <w:rPr>
          <w:rFonts w:ascii="Times New Roman" w:eastAsia="Times New Roman" w:hAnsi="Times New Roman"/>
          <w:sz w:val="17"/>
          <w:szCs w:val="20"/>
        </w:rPr>
      </w:pPr>
      <w:r w:rsidRPr="00201433">
        <w:rPr>
          <w:rFonts w:ascii="Times New Roman" w:eastAsia="Times New Roman" w:hAnsi="Times New Roman"/>
          <w:sz w:val="17"/>
          <w:szCs w:val="20"/>
        </w:rPr>
        <w:t>Lot 1081 Newenham Parade MOUNT BARKER</w:t>
      </w:r>
    </w:p>
    <w:p w:rsidR="00201433" w:rsidRPr="00201433" w:rsidRDefault="00201433" w:rsidP="00201433">
      <w:pPr>
        <w:ind w:left="709" w:hanging="283"/>
        <w:rPr>
          <w:rFonts w:ascii="Times New Roman" w:eastAsia="Times New Roman" w:hAnsi="Times New Roman"/>
          <w:sz w:val="17"/>
          <w:szCs w:val="20"/>
        </w:rPr>
      </w:pPr>
      <w:r w:rsidRPr="00201433">
        <w:rPr>
          <w:rFonts w:ascii="Times New Roman" w:eastAsia="Times New Roman" w:hAnsi="Times New Roman"/>
          <w:sz w:val="17"/>
          <w:szCs w:val="20"/>
        </w:rPr>
        <w:t>(c)</w:t>
      </w:r>
      <w:r w:rsidRPr="00201433">
        <w:rPr>
          <w:rFonts w:ascii="Times New Roman" w:eastAsia="Times New Roman" w:hAnsi="Times New Roman"/>
          <w:sz w:val="17"/>
          <w:szCs w:val="20"/>
        </w:rPr>
        <w:tab/>
        <w:t>Spatially apply the State Heritage Place Overlay to the areas identified ‘SHP’ in the maps contained in Attachment B, and make corresponding spatial adjustments to the Heritage Adjacency Overlay to reflect this change.</w:t>
      </w:r>
    </w:p>
    <w:p w:rsidR="00201433" w:rsidRPr="00201433" w:rsidRDefault="00201433" w:rsidP="00201433">
      <w:pPr>
        <w:ind w:left="709" w:hanging="283"/>
        <w:rPr>
          <w:rFonts w:ascii="Times New Roman" w:eastAsia="Times New Roman" w:hAnsi="Times New Roman"/>
          <w:sz w:val="17"/>
          <w:szCs w:val="20"/>
        </w:rPr>
      </w:pPr>
      <w:r w:rsidRPr="00201433">
        <w:rPr>
          <w:rFonts w:ascii="Times New Roman" w:eastAsia="Times New Roman" w:hAnsi="Times New Roman"/>
          <w:sz w:val="17"/>
          <w:szCs w:val="20"/>
        </w:rPr>
        <w:t>(d)</w:t>
      </w:r>
      <w:r w:rsidRPr="00201433">
        <w:rPr>
          <w:rFonts w:ascii="Times New Roman" w:eastAsia="Times New Roman" w:hAnsi="Times New Roman"/>
          <w:sz w:val="17"/>
          <w:szCs w:val="20"/>
        </w:rPr>
        <w:tab/>
        <w:t>Undertake minor alterations to the geometry of the spatial layers and data in the Planning and Design Code to maintain the current relationship between the parcel boundaries and Planning and Design Code data as a result of the following:</w:t>
      </w:r>
    </w:p>
    <w:p w:rsidR="00201433" w:rsidRPr="00201433" w:rsidRDefault="00201433" w:rsidP="00201433">
      <w:pPr>
        <w:ind w:left="851"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r>
      <w:r w:rsidRPr="00201433">
        <w:rPr>
          <w:rFonts w:ascii="Times New Roman" w:eastAsia="Times New Roman" w:hAnsi="Times New Roman"/>
          <w:spacing w:val="-2"/>
          <w:sz w:val="17"/>
          <w:szCs w:val="20"/>
        </w:rPr>
        <w:t xml:space="preserve">New plans of division deposited in the Land Titles Office between 20 August 2021 and 2 September 2021 affecting the following </w:t>
      </w:r>
      <w:r w:rsidRPr="00201433">
        <w:rPr>
          <w:rFonts w:ascii="Times New Roman" w:eastAsia="Times New Roman" w:hAnsi="Times New Roman"/>
          <w:sz w:val="17"/>
          <w:szCs w:val="20"/>
        </w:rPr>
        <w:t>spatial and data layers in the Planning and Design Code:</w:t>
      </w:r>
    </w:p>
    <w:p w:rsidR="00201433" w:rsidRPr="00201433" w:rsidRDefault="00201433" w:rsidP="00201433">
      <w:pPr>
        <w:ind w:left="1134" w:hanging="283"/>
        <w:rPr>
          <w:rFonts w:ascii="Times New Roman" w:eastAsia="Times New Roman" w:hAnsi="Times New Roman"/>
          <w:sz w:val="17"/>
          <w:szCs w:val="20"/>
        </w:rPr>
      </w:pPr>
      <w:r w:rsidRPr="00201433">
        <w:rPr>
          <w:rFonts w:ascii="Times New Roman" w:eastAsia="Times New Roman" w:hAnsi="Times New Roman"/>
          <w:sz w:val="17"/>
          <w:szCs w:val="20"/>
        </w:rPr>
        <w:t>A.</w:t>
      </w:r>
      <w:r w:rsidRPr="00201433">
        <w:rPr>
          <w:rFonts w:ascii="Times New Roman" w:eastAsia="Times New Roman" w:hAnsi="Times New Roman"/>
          <w:sz w:val="17"/>
          <w:szCs w:val="20"/>
        </w:rPr>
        <w:tab/>
        <w:t>Zones and subzones</w:t>
      </w:r>
    </w:p>
    <w:p w:rsidR="00201433" w:rsidRPr="00201433" w:rsidRDefault="00201433" w:rsidP="00201433">
      <w:pPr>
        <w:ind w:left="1134" w:hanging="283"/>
        <w:rPr>
          <w:rFonts w:ascii="Times New Roman" w:eastAsia="Times New Roman" w:hAnsi="Times New Roman"/>
          <w:sz w:val="17"/>
          <w:szCs w:val="20"/>
        </w:rPr>
      </w:pPr>
      <w:r w:rsidRPr="00201433">
        <w:rPr>
          <w:rFonts w:ascii="Times New Roman" w:eastAsia="Times New Roman" w:hAnsi="Times New Roman"/>
          <w:sz w:val="17"/>
          <w:szCs w:val="20"/>
        </w:rPr>
        <w:t>B.</w:t>
      </w:r>
      <w:r w:rsidRPr="00201433">
        <w:rPr>
          <w:rFonts w:ascii="Times New Roman" w:eastAsia="Times New Roman" w:hAnsi="Times New Roman"/>
          <w:sz w:val="17"/>
          <w:szCs w:val="20"/>
        </w:rPr>
        <w:tab/>
        <w:t>Technical and Numeric Variations</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Building Heights (Levels)</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Building Heights (Metres)</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Finished Ground and Floor Levels</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Interface Height</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Minimum Frontage</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Minimum Site Area</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Minimum Primary Street Setback</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Minimum Side Boundary Setback</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Future Local Road Widening Setback</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Site Coverage</w:t>
      </w:r>
    </w:p>
    <w:p w:rsidR="00201433" w:rsidRPr="00201433" w:rsidRDefault="00201433" w:rsidP="00201433">
      <w:pPr>
        <w:ind w:left="1134" w:hanging="283"/>
        <w:rPr>
          <w:rFonts w:ascii="Times New Roman" w:eastAsia="Times New Roman" w:hAnsi="Times New Roman"/>
          <w:sz w:val="17"/>
          <w:szCs w:val="20"/>
        </w:rPr>
      </w:pPr>
      <w:r w:rsidRPr="00201433">
        <w:rPr>
          <w:rFonts w:ascii="Times New Roman" w:eastAsia="Times New Roman" w:hAnsi="Times New Roman"/>
          <w:sz w:val="17"/>
          <w:szCs w:val="20"/>
        </w:rPr>
        <w:t>C.</w:t>
      </w:r>
      <w:r w:rsidRPr="00201433">
        <w:rPr>
          <w:rFonts w:ascii="Times New Roman" w:eastAsia="Times New Roman" w:hAnsi="Times New Roman"/>
          <w:sz w:val="17"/>
          <w:szCs w:val="20"/>
        </w:rPr>
        <w:tab/>
        <w:t>Overlays</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Affordable Housing</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Character Preservation Districts</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Coastal Flooding</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Environment and Food Production Area</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Future Road Widening</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Future Local Road Widening</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Hazard (Bushfire—High Risk)</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Hazard (Bushfire—Medium Risk)</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Hazard (Bushfire—General Risk)</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Hazard (Bushfire—Urban Interface)</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Hazard (Bushfire—(Regional)</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Hazard (Bushfire—Outback)</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Heritage Adjacency</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Historic Area</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Key Outback and Rural Routes</w:t>
      </w:r>
    </w:p>
    <w:p w:rsidR="00152486" w:rsidRDefault="00152486">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Limited Land Division</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Limited Dwelling</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Local Heritage Place</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Major Urban Transport Routes</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Noise and Air Emissions</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Non-stop Corridor</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Regulated and Significant Tree</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State Heritage Place</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Stormwater Management</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Urban Transport Routes</w:t>
      </w:r>
    </w:p>
    <w:p w:rsidR="00201433" w:rsidRPr="00201433" w:rsidRDefault="00201433" w:rsidP="00201433">
      <w:pPr>
        <w:ind w:left="1276"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Urban Tree Canopy</w:t>
      </w:r>
    </w:p>
    <w:p w:rsidR="00201433" w:rsidRPr="00201433" w:rsidRDefault="00201433" w:rsidP="00201433">
      <w:pPr>
        <w:ind w:left="851" w:hanging="142"/>
        <w:rPr>
          <w:rFonts w:ascii="Times New Roman" w:eastAsia="Times New Roman" w:hAnsi="Times New Roman"/>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t>Improved spatial data for existing land parcels undertaken between 20 August 2021 and 2 September 2021 in the following locations (Column A) that affect data layers in the Planning and Design Code (Column B):</w:t>
      </w:r>
    </w:p>
    <w:tbl>
      <w:tblPr>
        <w:tblStyle w:val="TableGrid24"/>
        <w:tblW w:w="0" w:type="auto"/>
        <w:tblInd w:w="846" w:type="dxa"/>
        <w:tblLook w:val="04A0" w:firstRow="1" w:lastRow="0" w:firstColumn="1" w:lastColumn="0" w:noHBand="0" w:noVBand="1"/>
      </w:tblPr>
      <w:tblGrid>
        <w:gridCol w:w="1843"/>
        <w:gridCol w:w="2976"/>
      </w:tblGrid>
      <w:tr w:rsidR="00201433" w:rsidRPr="00201433" w:rsidTr="00A57DC2">
        <w:trPr>
          <w:tblHeader/>
        </w:trPr>
        <w:tc>
          <w:tcPr>
            <w:tcW w:w="1843" w:type="dxa"/>
            <w:vAlign w:val="center"/>
          </w:tcPr>
          <w:p w:rsidR="00201433" w:rsidRPr="00201433" w:rsidRDefault="00201433" w:rsidP="00201433">
            <w:pPr>
              <w:spacing w:before="40" w:after="40"/>
              <w:jc w:val="center"/>
              <w:rPr>
                <w:b/>
                <w:sz w:val="17"/>
                <w:szCs w:val="20"/>
              </w:rPr>
            </w:pPr>
            <w:r w:rsidRPr="00201433">
              <w:rPr>
                <w:b/>
                <w:sz w:val="17"/>
                <w:szCs w:val="20"/>
              </w:rPr>
              <w:t>Location (Column A)</w:t>
            </w:r>
          </w:p>
        </w:tc>
        <w:tc>
          <w:tcPr>
            <w:tcW w:w="2976" w:type="dxa"/>
            <w:vAlign w:val="center"/>
          </w:tcPr>
          <w:p w:rsidR="00201433" w:rsidRPr="00201433" w:rsidRDefault="00201433" w:rsidP="00201433">
            <w:pPr>
              <w:spacing w:before="40" w:after="40"/>
              <w:jc w:val="center"/>
              <w:rPr>
                <w:b/>
                <w:sz w:val="17"/>
                <w:szCs w:val="20"/>
              </w:rPr>
            </w:pPr>
            <w:r w:rsidRPr="00201433">
              <w:rPr>
                <w:b/>
                <w:sz w:val="17"/>
                <w:szCs w:val="20"/>
              </w:rPr>
              <w:t>Layers (Column B)</w:t>
            </w:r>
          </w:p>
        </w:tc>
      </w:tr>
      <w:tr w:rsidR="00201433" w:rsidRPr="00201433" w:rsidTr="00A57DC2">
        <w:trPr>
          <w:trHeight w:val="520"/>
        </w:trPr>
        <w:tc>
          <w:tcPr>
            <w:tcW w:w="1843" w:type="dxa"/>
          </w:tcPr>
          <w:p w:rsidR="00201433" w:rsidRPr="00201433" w:rsidRDefault="00201433" w:rsidP="00201433">
            <w:pPr>
              <w:spacing w:before="40" w:after="0"/>
              <w:jc w:val="left"/>
              <w:rPr>
                <w:sz w:val="17"/>
                <w:szCs w:val="20"/>
              </w:rPr>
            </w:pPr>
            <w:r w:rsidRPr="00201433">
              <w:rPr>
                <w:sz w:val="17"/>
                <w:szCs w:val="20"/>
              </w:rPr>
              <w:t>F192875—Suttontown</w:t>
            </w:r>
          </w:p>
        </w:tc>
        <w:tc>
          <w:tcPr>
            <w:tcW w:w="2976" w:type="dxa"/>
          </w:tcPr>
          <w:p w:rsidR="00201433" w:rsidRPr="00201433" w:rsidRDefault="00201433" w:rsidP="00201433">
            <w:pPr>
              <w:spacing w:before="40" w:after="40"/>
              <w:jc w:val="left"/>
              <w:rPr>
                <w:sz w:val="17"/>
                <w:szCs w:val="20"/>
              </w:rPr>
            </w:pPr>
            <w:r w:rsidRPr="00201433">
              <w:rPr>
                <w:sz w:val="17"/>
                <w:szCs w:val="20"/>
              </w:rPr>
              <w:t>Overlays</w:t>
            </w:r>
          </w:p>
          <w:p w:rsidR="00201433" w:rsidRPr="00201433" w:rsidRDefault="00201433" w:rsidP="00201433">
            <w:pPr>
              <w:spacing w:after="40"/>
              <w:ind w:left="318" w:hanging="142"/>
              <w:jc w:val="left"/>
              <w:rPr>
                <w:sz w:val="17"/>
                <w:szCs w:val="20"/>
              </w:rPr>
            </w:pPr>
            <w:r w:rsidRPr="00201433">
              <w:rPr>
                <w:sz w:val="17"/>
                <w:szCs w:val="20"/>
              </w:rPr>
              <w:t>-</w:t>
            </w:r>
            <w:r w:rsidRPr="00201433">
              <w:rPr>
                <w:sz w:val="17"/>
                <w:szCs w:val="20"/>
              </w:rPr>
              <w:tab/>
              <w:t>Hazard (Bushfire—High Risk)</w:t>
            </w:r>
          </w:p>
          <w:p w:rsidR="00201433" w:rsidRPr="00201433" w:rsidRDefault="00201433" w:rsidP="00201433">
            <w:pPr>
              <w:spacing w:after="40"/>
              <w:ind w:left="318" w:hanging="142"/>
              <w:jc w:val="left"/>
              <w:rPr>
                <w:sz w:val="17"/>
                <w:szCs w:val="20"/>
              </w:rPr>
            </w:pPr>
            <w:r w:rsidRPr="00201433">
              <w:rPr>
                <w:sz w:val="17"/>
                <w:szCs w:val="20"/>
              </w:rPr>
              <w:t>-</w:t>
            </w:r>
            <w:r w:rsidRPr="00201433">
              <w:rPr>
                <w:sz w:val="17"/>
                <w:szCs w:val="20"/>
              </w:rPr>
              <w:tab/>
              <w:t>Hazard (Bushfire—General Risk)</w:t>
            </w:r>
          </w:p>
        </w:tc>
      </w:tr>
      <w:tr w:rsidR="00201433" w:rsidRPr="00201433" w:rsidTr="00A57DC2">
        <w:trPr>
          <w:trHeight w:val="510"/>
        </w:trPr>
        <w:tc>
          <w:tcPr>
            <w:tcW w:w="1843" w:type="dxa"/>
          </w:tcPr>
          <w:p w:rsidR="00201433" w:rsidRPr="00201433" w:rsidRDefault="00201433" w:rsidP="00201433">
            <w:pPr>
              <w:spacing w:before="40" w:after="0"/>
              <w:jc w:val="left"/>
              <w:rPr>
                <w:sz w:val="17"/>
                <w:szCs w:val="20"/>
              </w:rPr>
            </w:pPr>
            <w:r w:rsidRPr="00201433">
              <w:rPr>
                <w:sz w:val="17"/>
                <w:szCs w:val="20"/>
              </w:rPr>
              <w:t>F57104—Barinia</w:t>
            </w:r>
          </w:p>
        </w:tc>
        <w:tc>
          <w:tcPr>
            <w:tcW w:w="2976" w:type="dxa"/>
          </w:tcPr>
          <w:p w:rsidR="00201433" w:rsidRPr="00201433" w:rsidRDefault="00201433" w:rsidP="00201433">
            <w:pPr>
              <w:spacing w:before="40" w:after="40"/>
              <w:jc w:val="left"/>
              <w:rPr>
                <w:sz w:val="17"/>
                <w:szCs w:val="20"/>
              </w:rPr>
            </w:pPr>
            <w:r w:rsidRPr="00201433">
              <w:rPr>
                <w:sz w:val="17"/>
                <w:szCs w:val="20"/>
              </w:rPr>
              <w:t>Overlays</w:t>
            </w:r>
          </w:p>
          <w:p w:rsidR="00201433" w:rsidRPr="00201433" w:rsidRDefault="00201433" w:rsidP="00201433">
            <w:pPr>
              <w:spacing w:after="40"/>
              <w:ind w:left="318" w:hanging="142"/>
              <w:jc w:val="left"/>
              <w:rPr>
                <w:sz w:val="17"/>
                <w:szCs w:val="20"/>
              </w:rPr>
            </w:pPr>
            <w:r w:rsidRPr="00201433">
              <w:rPr>
                <w:sz w:val="17"/>
                <w:szCs w:val="20"/>
              </w:rPr>
              <w:t>-</w:t>
            </w:r>
            <w:r w:rsidRPr="00201433">
              <w:rPr>
                <w:sz w:val="17"/>
                <w:szCs w:val="20"/>
              </w:rPr>
              <w:tab/>
              <w:t>Heritage Adjacency</w:t>
            </w:r>
          </w:p>
          <w:p w:rsidR="00201433" w:rsidRPr="00201433" w:rsidRDefault="00201433" w:rsidP="00201433">
            <w:pPr>
              <w:spacing w:after="40"/>
              <w:ind w:left="318" w:hanging="142"/>
              <w:jc w:val="left"/>
              <w:rPr>
                <w:sz w:val="17"/>
                <w:szCs w:val="20"/>
              </w:rPr>
            </w:pPr>
            <w:r w:rsidRPr="00201433">
              <w:rPr>
                <w:sz w:val="17"/>
                <w:szCs w:val="20"/>
              </w:rPr>
              <w:t>-</w:t>
            </w:r>
            <w:r w:rsidRPr="00201433">
              <w:rPr>
                <w:sz w:val="17"/>
                <w:szCs w:val="20"/>
              </w:rPr>
              <w:tab/>
              <w:t>Local Heritage Place</w:t>
            </w:r>
          </w:p>
        </w:tc>
      </w:tr>
      <w:tr w:rsidR="00201433" w:rsidRPr="00201433" w:rsidTr="00A57DC2">
        <w:trPr>
          <w:trHeight w:val="2210"/>
        </w:trPr>
        <w:tc>
          <w:tcPr>
            <w:tcW w:w="1843" w:type="dxa"/>
          </w:tcPr>
          <w:p w:rsidR="00201433" w:rsidRPr="00201433" w:rsidRDefault="00201433" w:rsidP="00201433">
            <w:pPr>
              <w:spacing w:before="40" w:after="0"/>
              <w:jc w:val="left"/>
              <w:rPr>
                <w:sz w:val="17"/>
                <w:szCs w:val="20"/>
              </w:rPr>
            </w:pPr>
            <w:r w:rsidRPr="00201433">
              <w:rPr>
                <w:sz w:val="17"/>
                <w:szCs w:val="20"/>
              </w:rPr>
              <w:t>Mount Pleasant</w:t>
            </w:r>
          </w:p>
        </w:tc>
        <w:tc>
          <w:tcPr>
            <w:tcW w:w="2976" w:type="dxa"/>
          </w:tcPr>
          <w:p w:rsidR="00201433" w:rsidRPr="00201433" w:rsidRDefault="00201433" w:rsidP="00201433">
            <w:pPr>
              <w:spacing w:before="40" w:after="40"/>
              <w:jc w:val="left"/>
              <w:rPr>
                <w:sz w:val="17"/>
                <w:szCs w:val="20"/>
              </w:rPr>
            </w:pPr>
            <w:r w:rsidRPr="00201433">
              <w:rPr>
                <w:sz w:val="17"/>
                <w:szCs w:val="20"/>
              </w:rPr>
              <w:t>Zones and Subzones</w:t>
            </w:r>
          </w:p>
          <w:p w:rsidR="00201433" w:rsidRPr="00201433" w:rsidRDefault="00201433" w:rsidP="00201433">
            <w:pPr>
              <w:spacing w:after="40"/>
              <w:jc w:val="left"/>
              <w:rPr>
                <w:sz w:val="17"/>
                <w:szCs w:val="20"/>
              </w:rPr>
            </w:pPr>
            <w:r w:rsidRPr="00201433">
              <w:rPr>
                <w:sz w:val="17"/>
                <w:szCs w:val="20"/>
              </w:rPr>
              <w:t>Technical and Numeric Variations</w:t>
            </w:r>
          </w:p>
          <w:p w:rsidR="00201433" w:rsidRPr="00201433" w:rsidRDefault="00201433" w:rsidP="00201433">
            <w:pPr>
              <w:spacing w:after="40"/>
              <w:ind w:left="318" w:hanging="142"/>
              <w:jc w:val="left"/>
              <w:rPr>
                <w:sz w:val="17"/>
                <w:szCs w:val="20"/>
              </w:rPr>
            </w:pPr>
            <w:r w:rsidRPr="00201433">
              <w:rPr>
                <w:sz w:val="17"/>
                <w:szCs w:val="20"/>
              </w:rPr>
              <w:t>-</w:t>
            </w:r>
            <w:r w:rsidRPr="00201433">
              <w:rPr>
                <w:sz w:val="17"/>
                <w:szCs w:val="20"/>
              </w:rPr>
              <w:tab/>
              <w:t>Minimum Frontage</w:t>
            </w:r>
          </w:p>
          <w:p w:rsidR="00201433" w:rsidRPr="00201433" w:rsidRDefault="00201433" w:rsidP="00201433">
            <w:pPr>
              <w:spacing w:after="40"/>
              <w:ind w:left="318" w:hanging="142"/>
              <w:jc w:val="left"/>
              <w:rPr>
                <w:sz w:val="17"/>
                <w:szCs w:val="20"/>
              </w:rPr>
            </w:pPr>
            <w:r w:rsidRPr="00201433">
              <w:rPr>
                <w:sz w:val="17"/>
                <w:szCs w:val="20"/>
              </w:rPr>
              <w:t>-</w:t>
            </w:r>
            <w:r w:rsidRPr="00201433">
              <w:rPr>
                <w:sz w:val="17"/>
                <w:szCs w:val="20"/>
              </w:rPr>
              <w:tab/>
              <w:t>Minimum Site Area</w:t>
            </w:r>
          </w:p>
          <w:p w:rsidR="00201433" w:rsidRPr="00201433" w:rsidRDefault="00201433" w:rsidP="00201433">
            <w:pPr>
              <w:spacing w:after="40"/>
              <w:ind w:left="318" w:hanging="142"/>
              <w:jc w:val="left"/>
              <w:rPr>
                <w:sz w:val="17"/>
                <w:szCs w:val="20"/>
              </w:rPr>
            </w:pPr>
            <w:r w:rsidRPr="00201433">
              <w:rPr>
                <w:sz w:val="17"/>
                <w:szCs w:val="20"/>
              </w:rPr>
              <w:t>-</w:t>
            </w:r>
            <w:r w:rsidRPr="00201433">
              <w:rPr>
                <w:sz w:val="17"/>
                <w:szCs w:val="20"/>
              </w:rPr>
              <w:tab/>
              <w:t>Minimum Side Boundary Setback</w:t>
            </w:r>
          </w:p>
          <w:p w:rsidR="00201433" w:rsidRPr="00201433" w:rsidRDefault="00201433" w:rsidP="00201433">
            <w:pPr>
              <w:spacing w:before="40" w:after="40"/>
              <w:jc w:val="left"/>
              <w:rPr>
                <w:sz w:val="17"/>
                <w:szCs w:val="20"/>
              </w:rPr>
            </w:pPr>
            <w:r w:rsidRPr="00201433">
              <w:rPr>
                <w:sz w:val="17"/>
                <w:szCs w:val="20"/>
              </w:rPr>
              <w:t>Overlays</w:t>
            </w:r>
          </w:p>
          <w:p w:rsidR="00201433" w:rsidRPr="00201433" w:rsidRDefault="00201433" w:rsidP="00201433">
            <w:pPr>
              <w:spacing w:after="40"/>
              <w:ind w:left="318" w:hanging="142"/>
              <w:jc w:val="left"/>
              <w:rPr>
                <w:sz w:val="17"/>
                <w:szCs w:val="20"/>
              </w:rPr>
            </w:pPr>
            <w:r w:rsidRPr="00201433">
              <w:rPr>
                <w:sz w:val="17"/>
                <w:szCs w:val="20"/>
              </w:rPr>
              <w:t>-</w:t>
            </w:r>
            <w:r w:rsidRPr="00201433">
              <w:rPr>
                <w:sz w:val="17"/>
                <w:szCs w:val="20"/>
              </w:rPr>
              <w:tab/>
              <w:t>Affordable Housing</w:t>
            </w:r>
          </w:p>
          <w:p w:rsidR="00201433" w:rsidRPr="00201433" w:rsidRDefault="00201433" w:rsidP="00201433">
            <w:pPr>
              <w:spacing w:after="40"/>
              <w:ind w:left="318" w:hanging="142"/>
              <w:jc w:val="left"/>
              <w:rPr>
                <w:sz w:val="17"/>
                <w:szCs w:val="20"/>
              </w:rPr>
            </w:pPr>
            <w:r w:rsidRPr="00201433">
              <w:rPr>
                <w:sz w:val="17"/>
                <w:szCs w:val="20"/>
              </w:rPr>
              <w:t>-</w:t>
            </w:r>
            <w:r w:rsidRPr="00201433">
              <w:rPr>
                <w:sz w:val="17"/>
                <w:szCs w:val="20"/>
              </w:rPr>
              <w:tab/>
              <w:t>Character Preservation District</w:t>
            </w:r>
          </w:p>
          <w:p w:rsidR="00201433" w:rsidRPr="00201433" w:rsidRDefault="00201433" w:rsidP="00201433">
            <w:pPr>
              <w:spacing w:after="40"/>
              <w:ind w:left="318" w:hanging="142"/>
              <w:jc w:val="left"/>
              <w:rPr>
                <w:sz w:val="17"/>
                <w:szCs w:val="20"/>
              </w:rPr>
            </w:pPr>
            <w:r w:rsidRPr="00201433">
              <w:rPr>
                <w:sz w:val="17"/>
                <w:szCs w:val="20"/>
              </w:rPr>
              <w:t>-</w:t>
            </w:r>
            <w:r w:rsidRPr="00201433">
              <w:rPr>
                <w:sz w:val="17"/>
                <w:szCs w:val="20"/>
              </w:rPr>
              <w:tab/>
              <w:t>Heritage Adjacency</w:t>
            </w:r>
          </w:p>
          <w:p w:rsidR="00201433" w:rsidRPr="00201433" w:rsidRDefault="00201433" w:rsidP="00201433">
            <w:pPr>
              <w:spacing w:after="40"/>
              <w:ind w:left="318" w:hanging="142"/>
              <w:jc w:val="left"/>
              <w:rPr>
                <w:sz w:val="17"/>
                <w:szCs w:val="20"/>
              </w:rPr>
            </w:pPr>
            <w:r w:rsidRPr="00201433">
              <w:rPr>
                <w:sz w:val="17"/>
                <w:szCs w:val="20"/>
              </w:rPr>
              <w:t>-</w:t>
            </w:r>
            <w:r w:rsidRPr="00201433">
              <w:rPr>
                <w:sz w:val="17"/>
                <w:szCs w:val="20"/>
              </w:rPr>
              <w:tab/>
              <w:t>Limited Land Division</w:t>
            </w:r>
          </w:p>
          <w:p w:rsidR="00201433" w:rsidRPr="00201433" w:rsidRDefault="00201433" w:rsidP="00201433">
            <w:pPr>
              <w:spacing w:after="40"/>
              <w:ind w:left="318" w:hanging="142"/>
              <w:jc w:val="left"/>
              <w:rPr>
                <w:sz w:val="17"/>
                <w:szCs w:val="20"/>
              </w:rPr>
            </w:pPr>
            <w:r w:rsidRPr="00201433">
              <w:rPr>
                <w:sz w:val="17"/>
                <w:szCs w:val="20"/>
              </w:rPr>
              <w:t>-</w:t>
            </w:r>
            <w:r w:rsidRPr="00201433">
              <w:rPr>
                <w:sz w:val="17"/>
                <w:szCs w:val="20"/>
              </w:rPr>
              <w:tab/>
              <w:t>Local Heritage Place</w:t>
            </w:r>
          </w:p>
          <w:p w:rsidR="00201433" w:rsidRPr="00201433" w:rsidRDefault="00201433" w:rsidP="00201433">
            <w:pPr>
              <w:spacing w:after="40"/>
              <w:ind w:left="318" w:hanging="142"/>
              <w:jc w:val="left"/>
              <w:rPr>
                <w:sz w:val="17"/>
                <w:szCs w:val="20"/>
              </w:rPr>
            </w:pPr>
            <w:r w:rsidRPr="00201433">
              <w:rPr>
                <w:sz w:val="17"/>
                <w:szCs w:val="20"/>
              </w:rPr>
              <w:t>-</w:t>
            </w:r>
            <w:r w:rsidRPr="00201433">
              <w:rPr>
                <w:sz w:val="17"/>
                <w:szCs w:val="20"/>
              </w:rPr>
              <w:tab/>
              <w:t>Historic Area</w:t>
            </w:r>
          </w:p>
          <w:p w:rsidR="00201433" w:rsidRPr="00201433" w:rsidRDefault="00201433" w:rsidP="00201433">
            <w:pPr>
              <w:spacing w:after="40"/>
              <w:ind w:left="318" w:hanging="142"/>
              <w:jc w:val="left"/>
              <w:rPr>
                <w:sz w:val="17"/>
                <w:szCs w:val="20"/>
              </w:rPr>
            </w:pPr>
            <w:r w:rsidRPr="00201433">
              <w:rPr>
                <w:sz w:val="17"/>
                <w:szCs w:val="20"/>
              </w:rPr>
              <w:t>-</w:t>
            </w:r>
            <w:r w:rsidRPr="00201433">
              <w:rPr>
                <w:sz w:val="17"/>
                <w:szCs w:val="20"/>
              </w:rPr>
              <w:tab/>
              <w:t>State Heritage Place</w:t>
            </w:r>
          </w:p>
        </w:tc>
      </w:tr>
      <w:tr w:rsidR="00201433" w:rsidRPr="00201433" w:rsidTr="00A57DC2">
        <w:trPr>
          <w:trHeight w:val="1530"/>
        </w:trPr>
        <w:tc>
          <w:tcPr>
            <w:tcW w:w="1843" w:type="dxa"/>
          </w:tcPr>
          <w:p w:rsidR="00201433" w:rsidRPr="00201433" w:rsidRDefault="00201433" w:rsidP="00201433">
            <w:pPr>
              <w:spacing w:before="40" w:after="0"/>
              <w:jc w:val="left"/>
              <w:rPr>
                <w:sz w:val="17"/>
                <w:szCs w:val="20"/>
              </w:rPr>
            </w:pPr>
            <w:r w:rsidRPr="00201433">
              <w:rPr>
                <w:sz w:val="17"/>
                <w:szCs w:val="20"/>
              </w:rPr>
              <w:t>West Lakes</w:t>
            </w:r>
          </w:p>
        </w:tc>
        <w:tc>
          <w:tcPr>
            <w:tcW w:w="2976" w:type="dxa"/>
          </w:tcPr>
          <w:p w:rsidR="00201433" w:rsidRPr="00201433" w:rsidRDefault="00201433" w:rsidP="00201433">
            <w:pPr>
              <w:spacing w:before="40" w:after="40"/>
              <w:jc w:val="left"/>
              <w:rPr>
                <w:sz w:val="17"/>
                <w:szCs w:val="20"/>
              </w:rPr>
            </w:pPr>
            <w:r w:rsidRPr="00201433">
              <w:rPr>
                <w:sz w:val="17"/>
                <w:szCs w:val="20"/>
              </w:rPr>
              <w:t>Zones and Subzones</w:t>
            </w:r>
          </w:p>
          <w:p w:rsidR="00201433" w:rsidRPr="00201433" w:rsidRDefault="00201433" w:rsidP="00201433">
            <w:pPr>
              <w:spacing w:after="40"/>
              <w:jc w:val="left"/>
              <w:rPr>
                <w:sz w:val="17"/>
                <w:szCs w:val="20"/>
              </w:rPr>
            </w:pPr>
            <w:r w:rsidRPr="00201433">
              <w:rPr>
                <w:sz w:val="17"/>
                <w:szCs w:val="20"/>
              </w:rPr>
              <w:t>Technical and Numeric Variations</w:t>
            </w:r>
          </w:p>
          <w:p w:rsidR="00201433" w:rsidRPr="00201433" w:rsidRDefault="00201433" w:rsidP="00201433">
            <w:pPr>
              <w:spacing w:after="40"/>
              <w:ind w:left="318" w:hanging="142"/>
              <w:jc w:val="left"/>
              <w:rPr>
                <w:sz w:val="17"/>
                <w:szCs w:val="20"/>
              </w:rPr>
            </w:pPr>
            <w:r w:rsidRPr="00201433">
              <w:rPr>
                <w:sz w:val="17"/>
                <w:szCs w:val="20"/>
              </w:rPr>
              <w:t>-</w:t>
            </w:r>
            <w:r w:rsidRPr="00201433">
              <w:rPr>
                <w:sz w:val="17"/>
                <w:szCs w:val="20"/>
              </w:rPr>
              <w:tab/>
              <w:t>Concept Plan</w:t>
            </w:r>
          </w:p>
          <w:p w:rsidR="00201433" w:rsidRPr="00201433" w:rsidRDefault="00201433" w:rsidP="00201433">
            <w:pPr>
              <w:spacing w:after="40"/>
              <w:ind w:left="318" w:hanging="142"/>
              <w:jc w:val="left"/>
              <w:rPr>
                <w:sz w:val="17"/>
                <w:szCs w:val="20"/>
              </w:rPr>
            </w:pPr>
            <w:r w:rsidRPr="00201433">
              <w:rPr>
                <w:sz w:val="17"/>
                <w:szCs w:val="20"/>
              </w:rPr>
              <w:t>-</w:t>
            </w:r>
            <w:r w:rsidRPr="00201433">
              <w:rPr>
                <w:sz w:val="17"/>
                <w:szCs w:val="20"/>
              </w:rPr>
              <w:tab/>
              <w:t>Interface Height</w:t>
            </w:r>
          </w:p>
          <w:p w:rsidR="00201433" w:rsidRPr="00201433" w:rsidRDefault="00201433" w:rsidP="00201433">
            <w:pPr>
              <w:spacing w:after="40"/>
              <w:ind w:left="318" w:hanging="142"/>
              <w:jc w:val="left"/>
              <w:rPr>
                <w:sz w:val="17"/>
                <w:szCs w:val="20"/>
              </w:rPr>
            </w:pPr>
            <w:r w:rsidRPr="00201433">
              <w:rPr>
                <w:sz w:val="17"/>
                <w:szCs w:val="20"/>
              </w:rPr>
              <w:t>-</w:t>
            </w:r>
            <w:r w:rsidRPr="00201433">
              <w:rPr>
                <w:sz w:val="17"/>
                <w:szCs w:val="20"/>
              </w:rPr>
              <w:tab/>
              <w:t>Building Height (Metres)</w:t>
            </w:r>
          </w:p>
          <w:p w:rsidR="00201433" w:rsidRPr="00201433" w:rsidRDefault="00201433" w:rsidP="00201433">
            <w:pPr>
              <w:spacing w:after="40"/>
              <w:ind w:left="318" w:hanging="142"/>
              <w:jc w:val="left"/>
              <w:rPr>
                <w:sz w:val="17"/>
                <w:szCs w:val="20"/>
              </w:rPr>
            </w:pPr>
            <w:r w:rsidRPr="00201433">
              <w:rPr>
                <w:sz w:val="17"/>
                <w:szCs w:val="20"/>
              </w:rPr>
              <w:t>-</w:t>
            </w:r>
            <w:r w:rsidRPr="00201433">
              <w:rPr>
                <w:sz w:val="17"/>
                <w:szCs w:val="20"/>
              </w:rPr>
              <w:tab/>
              <w:t>Building Height (Levels)</w:t>
            </w:r>
          </w:p>
          <w:p w:rsidR="00201433" w:rsidRPr="00201433" w:rsidRDefault="00201433" w:rsidP="00201433">
            <w:pPr>
              <w:spacing w:before="40" w:after="40"/>
              <w:jc w:val="left"/>
              <w:rPr>
                <w:sz w:val="17"/>
                <w:szCs w:val="20"/>
              </w:rPr>
            </w:pPr>
            <w:r w:rsidRPr="00201433">
              <w:rPr>
                <w:sz w:val="17"/>
                <w:szCs w:val="20"/>
              </w:rPr>
              <w:t>Overlays</w:t>
            </w:r>
          </w:p>
          <w:p w:rsidR="00201433" w:rsidRPr="00201433" w:rsidRDefault="00201433" w:rsidP="00201433">
            <w:pPr>
              <w:spacing w:after="40"/>
              <w:ind w:left="318" w:hanging="142"/>
              <w:jc w:val="left"/>
              <w:rPr>
                <w:sz w:val="17"/>
                <w:szCs w:val="20"/>
              </w:rPr>
            </w:pPr>
            <w:r w:rsidRPr="00201433">
              <w:rPr>
                <w:sz w:val="17"/>
                <w:szCs w:val="20"/>
              </w:rPr>
              <w:t>-</w:t>
            </w:r>
            <w:r w:rsidRPr="00201433">
              <w:rPr>
                <w:sz w:val="17"/>
                <w:szCs w:val="20"/>
              </w:rPr>
              <w:tab/>
              <w:t>Affordable Housing</w:t>
            </w:r>
          </w:p>
          <w:p w:rsidR="00201433" w:rsidRPr="00201433" w:rsidRDefault="00201433" w:rsidP="00201433">
            <w:pPr>
              <w:spacing w:after="40"/>
              <w:ind w:left="318" w:hanging="142"/>
              <w:jc w:val="left"/>
              <w:rPr>
                <w:sz w:val="17"/>
                <w:szCs w:val="20"/>
              </w:rPr>
            </w:pPr>
            <w:r w:rsidRPr="00201433">
              <w:rPr>
                <w:sz w:val="17"/>
                <w:szCs w:val="20"/>
              </w:rPr>
              <w:t>-</w:t>
            </w:r>
            <w:r w:rsidRPr="00201433">
              <w:rPr>
                <w:sz w:val="17"/>
                <w:szCs w:val="20"/>
              </w:rPr>
              <w:tab/>
              <w:t>Noise and Air Emissions</w:t>
            </w:r>
          </w:p>
        </w:tc>
      </w:tr>
      <w:tr w:rsidR="00201433" w:rsidRPr="00201433" w:rsidTr="00A57DC2">
        <w:trPr>
          <w:trHeight w:val="1230"/>
        </w:trPr>
        <w:tc>
          <w:tcPr>
            <w:tcW w:w="1843" w:type="dxa"/>
          </w:tcPr>
          <w:p w:rsidR="00201433" w:rsidRPr="00201433" w:rsidRDefault="00201433" w:rsidP="00201433">
            <w:pPr>
              <w:spacing w:before="40" w:after="0"/>
              <w:jc w:val="left"/>
              <w:rPr>
                <w:sz w:val="17"/>
                <w:szCs w:val="20"/>
              </w:rPr>
            </w:pPr>
            <w:r w:rsidRPr="00201433">
              <w:rPr>
                <w:sz w:val="17"/>
                <w:szCs w:val="20"/>
              </w:rPr>
              <w:t>Clare</w:t>
            </w:r>
          </w:p>
        </w:tc>
        <w:tc>
          <w:tcPr>
            <w:tcW w:w="2976" w:type="dxa"/>
          </w:tcPr>
          <w:p w:rsidR="00201433" w:rsidRPr="00201433" w:rsidRDefault="00201433" w:rsidP="00201433">
            <w:pPr>
              <w:spacing w:before="40" w:after="40"/>
              <w:jc w:val="left"/>
              <w:rPr>
                <w:sz w:val="17"/>
                <w:szCs w:val="20"/>
              </w:rPr>
            </w:pPr>
            <w:r w:rsidRPr="00201433">
              <w:rPr>
                <w:sz w:val="17"/>
                <w:szCs w:val="20"/>
              </w:rPr>
              <w:t>Zones and Subzones</w:t>
            </w:r>
          </w:p>
          <w:p w:rsidR="00201433" w:rsidRPr="00201433" w:rsidRDefault="00201433" w:rsidP="00201433">
            <w:pPr>
              <w:spacing w:after="40"/>
              <w:jc w:val="left"/>
              <w:rPr>
                <w:sz w:val="17"/>
                <w:szCs w:val="20"/>
              </w:rPr>
            </w:pPr>
            <w:r w:rsidRPr="00201433">
              <w:rPr>
                <w:sz w:val="17"/>
                <w:szCs w:val="20"/>
              </w:rPr>
              <w:t>Technical and Numeric Variations</w:t>
            </w:r>
          </w:p>
          <w:p w:rsidR="00201433" w:rsidRPr="00201433" w:rsidRDefault="00201433" w:rsidP="00201433">
            <w:pPr>
              <w:spacing w:after="40"/>
              <w:ind w:left="318" w:hanging="142"/>
              <w:jc w:val="left"/>
              <w:rPr>
                <w:sz w:val="17"/>
                <w:szCs w:val="20"/>
              </w:rPr>
            </w:pPr>
            <w:r w:rsidRPr="00201433">
              <w:rPr>
                <w:sz w:val="17"/>
                <w:szCs w:val="20"/>
              </w:rPr>
              <w:t>-</w:t>
            </w:r>
            <w:r w:rsidRPr="00201433">
              <w:rPr>
                <w:sz w:val="17"/>
                <w:szCs w:val="20"/>
              </w:rPr>
              <w:tab/>
              <w:t>Minimum Site Area</w:t>
            </w:r>
          </w:p>
          <w:p w:rsidR="00201433" w:rsidRPr="00201433" w:rsidRDefault="00201433" w:rsidP="00201433">
            <w:pPr>
              <w:spacing w:before="40" w:after="40"/>
              <w:jc w:val="left"/>
              <w:rPr>
                <w:sz w:val="17"/>
                <w:szCs w:val="20"/>
              </w:rPr>
            </w:pPr>
            <w:r w:rsidRPr="00201433">
              <w:rPr>
                <w:sz w:val="17"/>
                <w:szCs w:val="20"/>
              </w:rPr>
              <w:t>Overlays</w:t>
            </w:r>
          </w:p>
          <w:p w:rsidR="00201433" w:rsidRPr="00201433" w:rsidRDefault="00201433" w:rsidP="00201433">
            <w:pPr>
              <w:spacing w:after="40"/>
              <w:ind w:left="318" w:hanging="142"/>
              <w:jc w:val="left"/>
              <w:rPr>
                <w:sz w:val="17"/>
                <w:szCs w:val="20"/>
              </w:rPr>
            </w:pPr>
            <w:r w:rsidRPr="00201433">
              <w:rPr>
                <w:sz w:val="17"/>
                <w:szCs w:val="20"/>
              </w:rPr>
              <w:t>-</w:t>
            </w:r>
            <w:r w:rsidRPr="00201433">
              <w:rPr>
                <w:sz w:val="17"/>
                <w:szCs w:val="20"/>
              </w:rPr>
              <w:tab/>
              <w:t>Gateway</w:t>
            </w:r>
          </w:p>
          <w:p w:rsidR="00201433" w:rsidRPr="00201433" w:rsidRDefault="00201433" w:rsidP="00201433">
            <w:pPr>
              <w:spacing w:after="40"/>
              <w:ind w:left="318" w:hanging="142"/>
              <w:jc w:val="left"/>
              <w:rPr>
                <w:sz w:val="17"/>
                <w:szCs w:val="20"/>
              </w:rPr>
            </w:pPr>
            <w:r w:rsidRPr="00201433">
              <w:rPr>
                <w:sz w:val="17"/>
                <w:szCs w:val="20"/>
              </w:rPr>
              <w:t>-</w:t>
            </w:r>
            <w:r w:rsidRPr="00201433">
              <w:rPr>
                <w:sz w:val="17"/>
                <w:szCs w:val="20"/>
              </w:rPr>
              <w:tab/>
              <w:t>Limited Land Division</w:t>
            </w:r>
          </w:p>
          <w:p w:rsidR="00201433" w:rsidRPr="00201433" w:rsidRDefault="00201433" w:rsidP="00201433">
            <w:pPr>
              <w:spacing w:after="40"/>
              <w:ind w:left="318" w:hanging="142"/>
              <w:jc w:val="left"/>
              <w:rPr>
                <w:sz w:val="17"/>
                <w:szCs w:val="20"/>
              </w:rPr>
            </w:pPr>
            <w:r w:rsidRPr="00201433">
              <w:rPr>
                <w:sz w:val="17"/>
                <w:szCs w:val="20"/>
              </w:rPr>
              <w:t>-</w:t>
            </w:r>
            <w:r w:rsidRPr="00201433">
              <w:rPr>
                <w:sz w:val="17"/>
                <w:szCs w:val="20"/>
              </w:rPr>
              <w:tab/>
              <w:t>Significant landscape Protection</w:t>
            </w:r>
          </w:p>
        </w:tc>
      </w:tr>
    </w:tbl>
    <w:p w:rsidR="00201433" w:rsidRPr="00201433" w:rsidRDefault="00201433" w:rsidP="00201433">
      <w:pPr>
        <w:spacing w:before="80"/>
        <w:ind w:left="851" w:hanging="142"/>
        <w:rPr>
          <w:rFonts w:ascii="Times New Roman" w:eastAsia="Times New Roman" w:hAnsi="Times New Roman"/>
          <w:spacing w:val="-2"/>
          <w:sz w:val="17"/>
          <w:szCs w:val="20"/>
        </w:rPr>
      </w:pPr>
      <w:r w:rsidRPr="00201433">
        <w:rPr>
          <w:rFonts w:ascii="Times New Roman" w:eastAsia="Times New Roman" w:hAnsi="Times New Roman"/>
          <w:sz w:val="17"/>
          <w:szCs w:val="20"/>
        </w:rPr>
        <w:t>•</w:t>
      </w:r>
      <w:r w:rsidRPr="00201433">
        <w:rPr>
          <w:rFonts w:ascii="Times New Roman" w:eastAsia="Times New Roman" w:hAnsi="Times New Roman"/>
          <w:sz w:val="17"/>
          <w:szCs w:val="20"/>
        </w:rPr>
        <w:tab/>
      </w:r>
      <w:r w:rsidRPr="00201433">
        <w:rPr>
          <w:rFonts w:ascii="Times New Roman" w:eastAsia="Times New Roman" w:hAnsi="Times New Roman"/>
          <w:spacing w:val="-2"/>
          <w:sz w:val="17"/>
          <w:szCs w:val="20"/>
        </w:rPr>
        <w:t>Remedy minor miscellaneous gaps, overlaps and misalignments between parcel boundaries and Planning and Design Code data.</w:t>
      </w:r>
    </w:p>
    <w:p w:rsidR="00201433" w:rsidRPr="00201433" w:rsidRDefault="00201433" w:rsidP="00201433">
      <w:pPr>
        <w:ind w:left="709" w:hanging="283"/>
        <w:rPr>
          <w:rFonts w:ascii="Times New Roman" w:eastAsia="Times New Roman" w:hAnsi="Times New Roman"/>
          <w:sz w:val="17"/>
          <w:szCs w:val="20"/>
        </w:rPr>
      </w:pPr>
      <w:r w:rsidRPr="00201433">
        <w:rPr>
          <w:rFonts w:ascii="Times New Roman" w:eastAsia="Times New Roman" w:hAnsi="Times New Roman"/>
          <w:sz w:val="17"/>
          <w:szCs w:val="20"/>
        </w:rPr>
        <w:t>(e)</w:t>
      </w:r>
      <w:r w:rsidRPr="00201433">
        <w:rPr>
          <w:rFonts w:ascii="Times New Roman" w:eastAsia="Times New Roman" w:hAnsi="Times New Roman"/>
          <w:sz w:val="17"/>
          <w:szCs w:val="20"/>
        </w:rPr>
        <w:tab/>
      </w:r>
      <w:r w:rsidRPr="00201433">
        <w:rPr>
          <w:rFonts w:ascii="Times New Roman" w:eastAsia="Times New Roman" w:hAnsi="Times New Roman"/>
          <w:spacing w:val="-4"/>
          <w:sz w:val="17"/>
          <w:szCs w:val="20"/>
        </w:rPr>
        <w:t>Update the Table of Planning and Design Code Amendments (Part 13—Table of Amendments), pursuant to this Section 76 Amendment.</w:t>
      </w:r>
    </w:p>
    <w:p w:rsidR="00201433" w:rsidRPr="00201433" w:rsidRDefault="00201433" w:rsidP="00201433">
      <w:pPr>
        <w:ind w:left="426" w:hanging="284"/>
        <w:rPr>
          <w:rFonts w:ascii="Times New Roman" w:eastAsia="Times New Roman" w:hAnsi="Times New Roman"/>
          <w:sz w:val="17"/>
          <w:szCs w:val="20"/>
        </w:rPr>
      </w:pPr>
      <w:r w:rsidRPr="00201433">
        <w:rPr>
          <w:rFonts w:ascii="Times New Roman" w:eastAsia="Times New Roman" w:hAnsi="Times New Roman"/>
          <w:sz w:val="17"/>
          <w:szCs w:val="20"/>
        </w:rPr>
        <w:t>2.</w:t>
      </w:r>
      <w:r w:rsidRPr="00201433">
        <w:rPr>
          <w:rFonts w:ascii="Times New Roman" w:eastAsia="Times New Roman" w:hAnsi="Times New Roman"/>
          <w:sz w:val="17"/>
          <w:szCs w:val="20"/>
        </w:rPr>
        <w:tab/>
        <w:t>Declare that the Section 76 Amendment will take effect upon being published on the SA planning portal.</w:t>
      </w:r>
    </w:p>
    <w:p w:rsidR="00201433" w:rsidRPr="00201433" w:rsidRDefault="00201433" w:rsidP="00201433">
      <w:pPr>
        <w:spacing w:after="0"/>
        <w:rPr>
          <w:rFonts w:ascii="Times New Roman" w:eastAsia="Times New Roman" w:hAnsi="Times New Roman"/>
          <w:sz w:val="17"/>
          <w:szCs w:val="17"/>
        </w:rPr>
      </w:pPr>
      <w:r w:rsidRPr="00201433">
        <w:rPr>
          <w:rFonts w:ascii="Times New Roman" w:eastAsia="Times New Roman" w:hAnsi="Times New Roman"/>
          <w:sz w:val="17"/>
          <w:szCs w:val="17"/>
        </w:rPr>
        <w:t>Dated: 6 September 2021</w:t>
      </w:r>
    </w:p>
    <w:p w:rsidR="00201433" w:rsidRPr="00201433" w:rsidRDefault="00201433" w:rsidP="00201433">
      <w:pPr>
        <w:spacing w:after="0"/>
        <w:jc w:val="right"/>
        <w:rPr>
          <w:rFonts w:ascii="Times New Roman" w:eastAsia="Times New Roman" w:hAnsi="Times New Roman"/>
          <w:smallCaps/>
          <w:sz w:val="17"/>
          <w:szCs w:val="20"/>
        </w:rPr>
      </w:pPr>
      <w:r w:rsidRPr="00201433">
        <w:rPr>
          <w:rFonts w:ascii="Times New Roman" w:eastAsia="Times New Roman" w:hAnsi="Times New Roman"/>
          <w:smallCaps/>
          <w:sz w:val="17"/>
          <w:szCs w:val="20"/>
        </w:rPr>
        <w:t>Sally Smith</w:t>
      </w:r>
    </w:p>
    <w:p w:rsidR="00201433" w:rsidRPr="00201433" w:rsidRDefault="00201433" w:rsidP="00201433">
      <w:pPr>
        <w:spacing w:after="0"/>
        <w:jc w:val="right"/>
        <w:rPr>
          <w:rFonts w:ascii="Times New Roman" w:eastAsia="Times New Roman" w:hAnsi="Times New Roman"/>
          <w:sz w:val="17"/>
          <w:szCs w:val="17"/>
        </w:rPr>
      </w:pPr>
      <w:r w:rsidRPr="00201433">
        <w:rPr>
          <w:rFonts w:ascii="Times New Roman" w:eastAsia="Times New Roman" w:hAnsi="Times New Roman"/>
          <w:sz w:val="17"/>
          <w:szCs w:val="17"/>
        </w:rPr>
        <w:t>Executive Director, Planning &amp; Land Use Services,</w:t>
      </w:r>
    </w:p>
    <w:p w:rsidR="00201433" w:rsidRPr="00201433" w:rsidRDefault="00201433" w:rsidP="00201433">
      <w:pPr>
        <w:spacing w:after="0"/>
        <w:jc w:val="right"/>
        <w:rPr>
          <w:rFonts w:ascii="Times New Roman" w:eastAsia="Times New Roman" w:hAnsi="Times New Roman"/>
          <w:sz w:val="17"/>
          <w:szCs w:val="17"/>
        </w:rPr>
      </w:pPr>
      <w:r w:rsidRPr="00201433">
        <w:rPr>
          <w:rFonts w:ascii="Times New Roman" w:eastAsia="Times New Roman" w:hAnsi="Times New Roman"/>
          <w:sz w:val="17"/>
          <w:szCs w:val="17"/>
        </w:rPr>
        <w:t>Attorney-General’s Department</w:t>
      </w:r>
    </w:p>
    <w:p w:rsidR="00201433" w:rsidRPr="00201433" w:rsidRDefault="00201433" w:rsidP="00201433">
      <w:pPr>
        <w:spacing w:after="0"/>
        <w:jc w:val="right"/>
        <w:rPr>
          <w:rFonts w:ascii="Times New Roman" w:eastAsia="Times New Roman" w:hAnsi="Times New Roman"/>
          <w:sz w:val="17"/>
          <w:szCs w:val="17"/>
        </w:rPr>
      </w:pPr>
      <w:r w:rsidRPr="00201433">
        <w:rPr>
          <w:rFonts w:ascii="Times New Roman" w:eastAsia="Times New Roman" w:hAnsi="Times New Roman"/>
          <w:sz w:val="17"/>
          <w:szCs w:val="17"/>
        </w:rPr>
        <w:t>Delegate of Vickie Chapman MP, Minister for Planning and Local Government</w:t>
      </w:r>
    </w:p>
    <w:p w:rsidR="00201433" w:rsidRPr="00201433" w:rsidRDefault="00201433" w:rsidP="00201433">
      <w:pPr>
        <w:pBdr>
          <w:bottom w:val="single" w:sz="4" w:space="1" w:color="auto"/>
        </w:pBdr>
        <w:spacing w:before="80" w:line="14" w:lineRule="exact"/>
        <w:ind w:left="1077" w:right="1077"/>
        <w:jc w:val="center"/>
        <w:rPr>
          <w:rFonts w:ascii="Times New Roman" w:eastAsia="Times New Roman" w:hAnsi="Times New Roman"/>
          <w:sz w:val="17"/>
          <w:szCs w:val="20"/>
        </w:rPr>
      </w:pPr>
    </w:p>
    <w:p w:rsidR="00201433" w:rsidRPr="00201433" w:rsidRDefault="00201433" w:rsidP="00201433">
      <w:pPr>
        <w:spacing w:after="0" w:line="80" w:lineRule="exact"/>
        <w:rPr>
          <w:rFonts w:ascii="Times New Roman" w:eastAsia="Times New Roman" w:hAnsi="Times New Roman"/>
          <w:sz w:val="17"/>
          <w:szCs w:val="20"/>
        </w:rPr>
      </w:pPr>
    </w:p>
    <w:p w:rsidR="00201433" w:rsidRPr="00201433" w:rsidRDefault="00201433" w:rsidP="00201433">
      <w:pPr>
        <w:spacing w:after="0" w:line="240" w:lineRule="auto"/>
        <w:jc w:val="left"/>
        <w:rPr>
          <w:rFonts w:ascii="Times New Roman" w:hAnsi="Times New Roman"/>
          <w:smallCaps/>
          <w:sz w:val="17"/>
          <w:szCs w:val="17"/>
        </w:rPr>
      </w:pPr>
      <w:r w:rsidRPr="00201433">
        <w:rPr>
          <w:rFonts w:ascii="Times New Roman" w:eastAsia="Times New Roman" w:hAnsi="Times New Roman"/>
          <w:sz w:val="17"/>
          <w:szCs w:val="20"/>
        </w:rPr>
        <w:br w:type="page"/>
      </w:r>
    </w:p>
    <w:p w:rsidR="00201433" w:rsidRPr="00201433" w:rsidRDefault="00201433" w:rsidP="00201433">
      <w:pPr>
        <w:jc w:val="center"/>
        <w:rPr>
          <w:rFonts w:ascii="Times New Roman" w:hAnsi="Times New Roman"/>
          <w:smallCaps/>
          <w:sz w:val="17"/>
          <w:szCs w:val="17"/>
        </w:rPr>
      </w:pPr>
      <w:r w:rsidRPr="00201433">
        <w:rPr>
          <w:rFonts w:ascii="Times New Roman" w:hAnsi="Times New Roman"/>
          <w:smallCaps/>
          <w:noProof/>
          <w:sz w:val="17"/>
          <w:szCs w:val="17"/>
          <w:lang w:eastAsia="en-AU"/>
        </w:rPr>
        <w:drawing>
          <wp:anchor distT="71755" distB="71755" distL="114300" distR="114300" simplePos="0" relativeHeight="251667968" behindDoc="0" locked="0" layoutInCell="1" allowOverlap="0" wp14:anchorId="08C81929" wp14:editId="7F79F203">
            <wp:simplePos x="0" y="0"/>
            <wp:positionH relativeFrom="margin">
              <wp:align>center</wp:align>
            </wp:positionH>
            <wp:positionV relativeFrom="paragraph">
              <wp:posOffset>248920</wp:posOffset>
            </wp:positionV>
            <wp:extent cx="5963920" cy="504888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63920" cy="5048885"/>
                    </a:xfrm>
                    <a:prstGeom prst="rect">
                      <a:avLst/>
                    </a:prstGeom>
                  </pic:spPr>
                </pic:pic>
              </a:graphicData>
            </a:graphic>
            <wp14:sizeRelH relativeFrom="page">
              <wp14:pctWidth>0</wp14:pctWidth>
            </wp14:sizeRelH>
            <wp14:sizeRelV relativeFrom="page">
              <wp14:pctHeight>0</wp14:pctHeight>
            </wp14:sizeRelV>
          </wp:anchor>
        </w:drawing>
      </w:r>
      <w:r w:rsidRPr="00201433">
        <w:rPr>
          <w:rFonts w:ascii="Times New Roman" w:hAnsi="Times New Roman"/>
          <w:smallCaps/>
          <w:sz w:val="17"/>
          <w:szCs w:val="17"/>
        </w:rPr>
        <w:t>Attachment A</w:t>
      </w:r>
    </w:p>
    <w:p w:rsidR="00201433" w:rsidRPr="00201433" w:rsidRDefault="00201433" w:rsidP="00201433">
      <w:pPr>
        <w:spacing w:after="0" w:line="240" w:lineRule="auto"/>
        <w:jc w:val="left"/>
        <w:rPr>
          <w:rFonts w:ascii="Times New Roman" w:hAnsi="Times New Roman"/>
          <w:smallCaps/>
          <w:sz w:val="17"/>
          <w:szCs w:val="17"/>
        </w:rPr>
      </w:pPr>
      <w:r w:rsidRPr="00201433">
        <w:rPr>
          <w:rFonts w:ascii="Times New Roman" w:eastAsia="Times New Roman" w:hAnsi="Times New Roman"/>
          <w:sz w:val="17"/>
          <w:szCs w:val="20"/>
        </w:rPr>
        <w:br w:type="page"/>
      </w:r>
    </w:p>
    <w:p w:rsidR="00201433" w:rsidRPr="00201433" w:rsidRDefault="00201433" w:rsidP="00201433">
      <w:pPr>
        <w:jc w:val="center"/>
        <w:rPr>
          <w:rFonts w:ascii="Times New Roman" w:hAnsi="Times New Roman"/>
          <w:smallCaps/>
          <w:sz w:val="17"/>
          <w:szCs w:val="17"/>
        </w:rPr>
      </w:pPr>
      <w:r w:rsidRPr="00201433">
        <w:rPr>
          <w:rFonts w:ascii="Times New Roman" w:eastAsia="Times New Roman" w:hAnsi="Times New Roman"/>
          <w:smallCaps/>
          <w:noProof/>
          <w:sz w:val="17"/>
          <w:szCs w:val="20"/>
          <w:lang w:eastAsia="en-AU"/>
        </w:rPr>
        <w:drawing>
          <wp:anchor distT="71755" distB="71755" distL="114300" distR="114300" simplePos="0" relativeHeight="251668992" behindDoc="0" locked="0" layoutInCell="1" allowOverlap="0" wp14:anchorId="04465F2B" wp14:editId="1ABDB4B0">
            <wp:simplePos x="0" y="0"/>
            <wp:positionH relativeFrom="margin">
              <wp:align>center</wp:align>
            </wp:positionH>
            <wp:positionV relativeFrom="paragraph">
              <wp:posOffset>193040</wp:posOffset>
            </wp:positionV>
            <wp:extent cx="5921375" cy="7045325"/>
            <wp:effectExtent l="0" t="0" r="3175"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21375" cy="7045325"/>
                    </a:xfrm>
                    <a:prstGeom prst="rect">
                      <a:avLst/>
                    </a:prstGeom>
                  </pic:spPr>
                </pic:pic>
              </a:graphicData>
            </a:graphic>
            <wp14:sizeRelH relativeFrom="page">
              <wp14:pctWidth>0</wp14:pctWidth>
            </wp14:sizeRelH>
            <wp14:sizeRelV relativeFrom="page">
              <wp14:pctHeight>0</wp14:pctHeight>
            </wp14:sizeRelV>
          </wp:anchor>
        </w:drawing>
      </w:r>
      <w:r w:rsidRPr="00201433">
        <w:rPr>
          <w:rFonts w:ascii="Times New Roman" w:hAnsi="Times New Roman"/>
          <w:smallCaps/>
          <w:sz w:val="17"/>
          <w:szCs w:val="17"/>
        </w:rPr>
        <w:t>Attachment B</w:t>
      </w:r>
    </w:p>
    <w:p w:rsidR="00201433" w:rsidRPr="00201433" w:rsidRDefault="00201433" w:rsidP="00201433">
      <w:pPr>
        <w:spacing w:after="0" w:line="240" w:lineRule="auto"/>
        <w:jc w:val="left"/>
        <w:rPr>
          <w:rFonts w:ascii="Times New Roman" w:eastAsia="Times New Roman" w:hAnsi="Times New Roman"/>
          <w:sz w:val="17"/>
          <w:szCs w:val="17"/>
        </w:rPr>
      </w:pPr>
      <w:r w:rsidRPr="00201433">
        <w:rPr>
          <w:rFonts w:ascii="Times New Roman" w:eastAsia="Times New Roman" w:hAnsi="Times New Roman"/>
          <w:sz w:val="17"/>
          <w:szCs w:val="20"/>
        </w:rPr>
        <w:br w:type="page"/>
      </w:r>
    </w:p>
    <w:p w:rsidR="00201433" w:rsidRPr="00201433" w:rsidRDefault="00201433" w:rsidP="00201433">
      <w:pPr>
        <w:rPr>
          <w:rFonts w:ascii="Times New Roman" w:eastAsia="Times New Roman" w:hAnsi="Times New Roman"/>
          <w:sz w:val="17"/>
          <w:szCs w:val="17"/>
        </w:rPr>
      </w:pPr>
      <w:r w:rsidRPr="00201433">
        <w:rPr>
          <w:rFonts w:ascii="Times New Roman" w:eastAsia="Times New Roman" w:hAnsi="Times New Roman"/>
          <w:noProof/>
          <w:sz w:val="17"/>
          <w:szCs w:val="17"/>
          <w:lang w:eastAsia="en-AU"/>
        </w:rPr>
        <w:drawing>
          <wp:anchor distT="0" distB="0" distL="114300" distR="114300" simplePos="0" relativeHeight="251670016" behindDoc="0" locked="0" layoutInCell="1" allowOverlap="1" wp14:anchorId="7AC98306" wp14:editId="1FB47B23">
            <wp:simplePos x="0" y="0"/>
            <wp:positionH relativeFrom="margin">
              <wp:align>center</wp:align>
            </wp:positionH>
            <wp:positionV relativeFrom="margin">
              <wp:posOffset>5080</wp:posOffset>
            </wp:positionV>
            <wp:extent cx="5943600" cy="699897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6998970"/>
                    </a:xfrm>
                    <a:prstGeom prst="rect">
                      <a:avLst/>
                    </a:prstGeom>
                  </pic:spPr>
                </pic:pic>
              </a:graphicData>
            </a:graphic>
            <wp14:sizeRelH relativeFrom="page">
              <wp14:pctWidth>0</wp14:pctWidth>
            </wp14:sizeRelH>
            <wp14:sizeRelV relativeFrom="page">
              <wp14:pctHeight>0</wp14:pctHeight>
            </wp14:sizeRelV>
          </wp:anchor>
        </w:drawing>
      </w:r>
      <w:r w:rsidRPr="00201433">
        <w:rPr>
          <w:rFonts w:ascii="Times New Roman" w:eastAsia="Times New Roman" w:hAnsi="Times New Roman"/>
          <w:sz w:val="17"/>
          <w:szCs w:val="17"/>
        </w:rPr>
        <w:br w:type="page"/>
      </w:r>
    </w:p>
    <w:p w:rsidR="00201433" w:rsidRPr="00201433" w:rsidRDefault="00201433" w:rsidP="00201433">
      <w:pPr>
        <w:spacing w:after="0" w:line="240" w:lineRule="auto"/>
        <w:jc w:val="left"/>
        <w:rPr>
          <w:rFonts w:ascii="Times New Roman" w:eastAsia="Times New Roman" w:hAnsi="Times New Roman"/>
          <w:sz w:val="17"/>
          <w:szCs w:val="17"/>
        </w:rPr>
      </w:pPr>
      <w:r w:rsidRPr="00201433">
        <w:rPr>
          <w:rFonts w:ascii="Times New Roman" w:eastAsia="Times New Roman" w:hAnsi="Times New Roman"/>
          <w:noProof/>
          <w:sz w:val="17"/>
          <w:szCs w:val="20"/>
          <w:lang w:eastAsia="en-AU"/>
        </w:rPr>
        <w:drawing>
          <wp:anchor distT="0" distB="0" distL="114300" distR="114300" simplePos="0" relativeHeight="251671040" behindDoc="0" locked="0" layoutInCell="1" allowOverlap="1" wp14:anchorId="69E4AE3A" wp14:editId="04FCCFF9">
            <wp:simplePos x="0" y="0"/>
            <wp:positionH relativeFrom="margin">
              <wp:align>center</wp:align>
            </wp:positionH>
            <wp:positionV relativeFrom="margin">
              <wp:align>top</wp:align>
            </wp:positionV>
            <wp:extent cx="5965190" cy="6876415"/>
            <wp:effectExtent l="0" t="0" r="0"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65190" cy="6876415"/>
                    </a:xfrm>
                    <a:prstGeom prst="rect">
                      <a:avLst/>
                    </a:prstGeom>
                  </pic:spPr>
                </pic:pic>
              </a:graphicData>
            </a:graphic>
            <wp14:sizeRelH relativeFrom="page">
              <wp14:pctWidth>0</wp14:pctWidth>
            </wp14:sizeRelH>
            <wp14:sizeRelV relativeFrom="page">
              <wp14:pctHeight>0</wp14:pctHeight>
            </wp14:sizeRelV>
          </wp:anchor>
        </w:drawing>
      </w:r>
      <w:r w:rsidRPr="00201433">
        <w:rPr>
          <w:rFonts w:ascii="Times New Roman" w:eastAsia="Times New Roman" w:hAnsi="Times New Roman"/>
          <w:sz w:val="17"/>
          <w:szCs w:val="20"/>
        </w:rPr>
        <w:br w:type="page"/>
      </w:r>
    </w:p>
    <w:p w:rsidR="00201433" w:rsidRPr="00201433" w:rsidRDefault="00201433" w:rsidP="00201433">
      <w:pPr>
        <w:spacing w:after="0" w:line="240" w:lineRule="auto"/>
        <w:jc w:val="left"/>
        <w:rPr>
          <w:rFonts w:ascii="Times New Roman" w:eastAsia="Times New Roman" w:hAnsi="Times New Roman"/>
          <w:sz w:val="17"/>
          <w:szCs w:val="17"/>
        </w:rPr>
      </w:pPr>
      <w:r w:rsidRPr="00201433">
        <w:rPr>
          <w:rFonts w:ascii="Times New Roman" w:eastAsia="Times New Roman" w:hAnsi="Times New Roman"/>
          <w:noProof/>
          <w:sz w:val="17"/>
          <w:szCs w:val="20"/>
          <w:lang w:eastAsia="en-AU"/>
        </w:rPr>
        <w:drawing>
          <wp:anchor distT="0" distB="0" distL="114300" distR="114300" simplePos="0" relativeHeight="251672064" behindDoc="0" locked="0" layoutInCell="1" allowOverlap="1" wp14:anchorId="71C34252" wp14:editId="6AD42CD6">
            <wp:simplePos x="0" y="0"/>
            <wp:positionH relativeFrom="margin">
              <wp:align>center</wp:align>
            </wp:positionH>
            <wp:positionV relativeFrom="margin">
              <wp:posOffset>5080</wp:posOffset>
            </wp:positionV>
            <wp:extent cx="5939790" cy="6052185"/>
            <wp:effectExtent l="0" t="0" r="3810"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39790" cy="6052185"/>
                    </a:xfrm>
                    <a:prstGeom prst="rect">
                      <a:avLst/>
                    </a:prstGeom>
                  </pic:spPr>
                </pic:pic>
              </a:graphicData>
            </a:graphic>
            <wp14:sizeRelH relativeFrom="page">
              <wp14:pctWidth>0</wp14:pctWidth>
            </wp14:sizeRelH>
            <wp14:sizeRelV relativeFrom="page">
              <wp14:pctHeight>0</wp14:pctHeight>
            </wp14:sizeRelV>
          </wp:anchor>
        </w:drawing>
      </w:r>
      <w:r w:rsidRPr="00201433">
        <w:rPr>
          <w:rFonts w:ascii="Times New Roman" w:eastAsia="Times New Roman" w:hAnsi="Times New Roman"/>
          <w:sz w:val="17"/>
          <w:szCs w:val="20"/>
        </w:rPr>
        <w:br w:type="page"/>
      </w:r>
    </w:p>
    <w:p w:rsidR="00201433" w:rsidRPr="00201433" w:rsidRDefault="00201433" w:rsidP="00201433">
      <w:pPr>
        <w:spacing w:after="0" w:line="240" w:lineRule="auto"/>
        <w:jc w:val="left"/>
        <w:rPr>
          <w:rFonts w:ascii="Times New Roman" w:eastAsia="Times New Roman" w:hAnsi="Times New Roman"/>
          <w:sz w:val="17"/>
          <w:szCs w:val="17"/>
        </w:rPr>
      </w:pPr>
      <w:r w:rsidRPr="00201433">
        <w:rPr>
          <w:rFonts w:ascii="Times New Roman" w:eastAsia="Times New Roman" w:hAnsi="Times New Roman"/>
          <w:noProof/>
          <w:sz w:val="17"/>
          <w:szCs w:val="20"/>
          <w:lang w:eastAsia="en-AU"/>
        </w:rPr>
        <w:drawing>
          <wp:anchor distT="0" distB="0" distL="114300" distR="114300" simplePos="0" relativeHeight="251673088" behindDoc="0" locked="0" layoutInCell="1" allowOverlap="1" wp14:anchorId="68C9010E" wp14:editId="023A64E9">
            <wp:simplePos x="0" y="0"/>
            <wp:positionH relativeFrom="margin">
              <wp:align>center</wp:align>
            </wp:positionH>
            <wp:positionV relativeFrom="margin">
              <wp:align>top</wp:align>
            </wp:positionV>
            <wp:extent cx="5954395" cy="6643370"/>
            <wp:effectExtent l="0" t="0" r="8255" b="508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54395" cy="6643370"/>
                    </a:xfrm>
                    <a:prstGeom prst="rect">
                      <a:avLst/>
                    </a:prstGeom>
                  </pic:spPr>
                </pic:pic>
              </a:graphicData>
            </a:graphic>
            <wp14:sizeRelH relativeFrom="page">
              <wp14:pctWidth>0</wp14:pctWidth>
            </wp14:sizeRelH>
            <wp14:sizeRelV relativeFrom="page">
              <wp14:pctHeight>0</wp14:pctHeight>
            </wp14:sizeRelV>
          </wp:anchor>
        </w:drawing>
      </w:r>
      <w:r w:rsidRPr="00201433">
        <w:rPr>
          <w:rFonts w:ascii="Times New Roman" w:eastAsia="Times New Roman" w:hAnsi="Times New Roman"/>
          <w:sz w:val="17"/>
          <w:szCs w:val="20"/>
        </w:rPr>
        <w:br w:type="page"/>
      </w:r>
    </w:p>
    <w:p w:rsidR="00201433" w:rsidRPr="00201433" w:rsidRDefault="00201433" w:rsidP="00201433">
      <w:pPr>
        <w:spacing w:after="0" w:line="240" w:lineRule="auto"/>
        <w:jc w:val="left"/>
        <w:rPr>
          <w:rFonts w:ascii="Times New Roman" w:eastAsia="Times New Roman" w:hAnsi="Times New Roman"/>
          <w:sz w:val="17"/>
          <w:szCs w:val="17"/>
        </w:rPr>
      </w:pPr>
      <w:r w:rsidRPr="00201433">
        <w:rPr>
          <w:rFonts w:ascii="Times New Roman" w:eastAsia="Times New Roman" w:hAnsi="Times New Roman"/>
          <w:noProof/>
          <w:sz w:val="17"/>
          <w:szCs w:val="20"/>
          <w:lang w:eastAsia="en-AU"/>
        </w:rPr>
        <w:drawing>
          <wp:anchor distT="0" distB="0" distL="114300" distR="114300" simplePos="0" relativeHeight="251674112" behindDoc="0" locked="0" layoutInCell="1" allowOverlap="1" wp14:anchorId="153DE490" wp14:editId="02761859">
            <wp:simplePos x="0" y="0"/>
            <wp:positionH relativeFrom="margin">
              <wp:align>center</wp:align>
            </wp:positionH>
            <wp:positionV relativeFrom="margin">
              <wp:posOffset>5080</wp:posOffset>
            </wp:positionV>
            <wp:extent cx="5959475" cy="5975985"/>
            <wp:effectExtent l="0" t="0" r="3175" b="571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59475" cy="5975985"/>
                    </a:xfrm>
                    <a:prstGeom prst="rect">
                      <a:avLst/>
                    </a:prstGeom>
                  </pic:spPr>
                </pic:pic>
              </a:graphicData>
            </a:graphic>
            <wp14:sizeRelH relativeFrom="page">
              <wp14:pctWidth>0</wp14:pctWidth>
            </wp14:sizeRelH>
            <wp14:sizeRelV relativeFrom="page">
              <wp14:pctHeight>0</wp14:pctHeight>
            </wp14:sizeRelV>
          </wp:anchor>
        </w:drawing>
      </w:r>
      <w:r w:rsidRPr="00201433">
        <w:rPr>
          <w:rFonts w:ascii="Times New Roman" w:eastAsia="Times New Roman" w:hAnsi="Times New Roman"/>
          <w:sz w:val="17"/>
          <w:szCs w:val="20"/>
        </w:rPr>
        <w:br w:type="page"/>
      </w:r>
    </w:p>
    <w:p w:rsidR="00201433" w:rsidRPr="00201433" w:rsidRDefault="00201433" w:rsidP="00201433">
      <w:pPr>
        <w:spacing w:after="0" w:line="240" w:lineRule="auto"/>
        <w:jc w:val="left"/>
        <w:rPr>
          <w:rFonts w:ascii="Times New Roman" w:eastAsia="Times New Roman" w:hAnsi="Times New Roman"/>
          <w:sz w:val="17"/>
          <w:szCs w:val="17"/>
        </w:rPr>
      </w:pPr>
      <w:r w:rsidRPr="00201433">
        <w:rPr>
          <w:rFonts w:ascii="Times New Roman" w:eastAsia="Times New Roman" w:hAnsi="Times New Roman"/>
          <w:noProof/>
          <w:sz w:val="17"/>
          <w:szCs w:val="20"/>
          <w:lang w:eastAsia="en-AU"/>
        </w:rPr>
        <w:drawing>
          <wp:anchor distT="0" distB="0" distL="114300" distR="114300" simplePos="0" relativeHeight="251675136" behindDoc="0" locked="0" layoutInCell="1" allowOverlap="1" wp14:anchorId="0790C303" wp14:editId="5795F1CE">
            <wp:simplePos x="0" y="0"/>
            <wp:positionH relativeFrom="margin">
              <wp:align>center</wp:align>
            </wp:positionH>
            <wp:positionV relativeFrom="margin">
              <wp:align>top</wp:align>
            </wp:positionV>
            <wp:extent cx="5935980" cy="7162800"/>
            <wp:effectExtent l="0" t="0" r="762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35980" cy="7162800"/>
                    </a:xfrm>
                    <a:prstGeom prst="rect">
                      <a:avLst/>
                    </a:prstGeom>
                  </pic:spPr>
                </pic:pic>
              </a:graphicData>
            </a:graphic>
            <wp14:sizeRelH relativeFrom="page">
              <wp14:pctWidth>0</wp14:pctWidth>
            </wp14:sizeRelH>
            <wp14:sizeRelV relativeFrom="page">
              <wp14:pctHeight>0</wp14:pctHeight>
            </wp14:sizeRelV>
          </wp:anchor>
        </w:drawing>
      </w:r>
      <w:r w:rsidRPr="00201433">
        <w:rPr>
          <w:rFonts w:ascii="Times New Roman" w:eastAsia="Times New Roman" w:hAnsi="Times New Roman"/>
          <w:sz w:val="17"/>
          <w:szCs w:val="20"/>
        </w:rPr>
        <w:br w:type="page"/>
      </w:r>
    </w:p>
    <w:p w:rsidR="00201433" w:rsidRPr="00201433" w:rsidRDefault="00201433" w:rsidP="00201433">
      <w:pPr>
        <w:spacing w:after="0" w:line="240" w:lineRule="auto"/>
        <w:jc w:val="left"/>
        <w:rPr>
          <w:rFonts w:ascii="Times New Roman" w:eastAsia="Times New Roman" w:hAnsi="Times New Roman"/>
          <w:sz w:val="17"/>
          <w:szCs w:val="20"/>
        </w:rPr>
      </w:pPr>
      <w:r w:rsidRPr="00201433">
        <w:rPr>
          <w:rFonts w:ascii="Times New Roman" w:eastAsia="Times New Roman" w:hAnsi="Times New Roman"/>
          <w:noProof/>
          <w:sz w:val="17"/>
          <w:szCs w:val="20"/>
          <w:lang w:eastAsia="en-AU"/>
        </w:rPr>
        <w:drawing>
          <wp:anchor distT="0" distB="0" distL="114300" distR="114300" simplePos="0" relativeHeight="251676160" behindDoc="0" locked="0" layoutInCell="1" allowOverlap="1" wp14:anchorId="2E6A40A6" wp14:editId="3D3EDC2C">
            <wp:simplePos x="0" y="0"/>
            <wp:positionH relativeFrom="margin">
              <wp:align>center</wp:align>
            </wp:positionH>
            <wp:positionV relativeFrom="margin">
              <wp:posOffset>5080</wp:posOffset>
            </wp:positionV>
            <wp:extent cx="5957570" cy="6356985"/>
            <wp:effectExtent l="0" t="0" r="5080" b="571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57570" cy="6356985"/>
                    </a:xfrm>
                    <a:prstGeom prst="rect">
                      <a:avLst/>
                    </a:prstGeom>
                  </pic:spPr>
                </pic:pic>
              </a:graphicData>
            </a:graphic>
            <wp14:sizeRelH relativeFrom="page">
              <wp14:pctWidth>0</wp14:pctWidth>
            </wp14:sizeRelH>
            <wp14:sizeRelV relativeFrom="page">
              <wp14:pctHeight>0</wp14:pctHeight>
            </wp14:sizeRelV>
          </wp:anchor>
        </w:drawing>
      </w:r>
    </w:p>
    <w:p w:rsidR="00201433" w:rsidRDefault="00201433" w:rsidP="00201433">
      <w:pPr>
        <w:pBdr>
          <w:bottom w:val="single" w:sz="4" w:space="1" w:color="auto"/>
        </w:pBdr>
        <w:spacing w:after="0" w:line="52" w:lineRule="exact"/>
        <w:jc w:val="center"/>
        <w:rPr>
          <w:rFonts w:ascii="Times New Roman" w:eastAsia="Times New Roman" w:hAnsi="Times New Roman"/>
          <w:sz w:val="17"/>
          <w:szCs w:val="17"/>
        </w:rPr>
      </w:pPr>
    </w:p>
    <w:p w:rsidR="00201433" w:rsidRDefault="00201433" w:rsidP="00201433">
      <w:pPr>
        <w:pBdr>
          <w:top w:val="single" w:sz="4" w:space="1" w:color="auto"/>
        </w:pBdr>
        <w:spacing w:before="34" w:after="0" w:line="14" w:lineRule="exact"/>
        <w:jc w:val="center"/>
        <w:rPr>
          <w:rFonts w:ascii="Times New Roman" w:eastAsia="Times New Roman" w:hAnsi="Times New Roman"/>
          <w:sz w:val="17"/>
          <w:szCs w:val="17"/>
        </w:rPr>
      </w:pPr>
    </w:p>
    <w:p w:rsidR="00201433" w:rsidRPr="00201433" w:rsidRDefault="00201433" w:rsidP="0020143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F95B19" w:rsidRDefault="00F95B19">
      <w:pPr>
        <w:spacing w:after="0" w:line="240" w:lineRule="auto"/>
        <w:jc w:val="left"/>
        <w:rPr>
          <w:rFonts w:ascii="Times New Roman" w:hAnsi="Times New Roman"/>
          <w:caps/>
          <w:sz w:val="17"/>
          <w:szCs w:val="17"/>
          <w:lang w:val="en-US"/>
        </w:rPr>
      </w:pPr>
      <w:bookmarkStart w:id="18" w:name="_Toc82075686"/>
      <w:r>
        <w:br w:type="page"/>
      </w:r>
    </w:p>
    <w:p w:rsidR="001342B8" w:rsidRPr="001342B8" w:rsidRDefault="001342B8" w:rsidP="00385BEB">
      <w:pPr>
        <w:pStyle w:val="Heading2"/>
      </w:pPr>
      <w:r w:rsidRPr="001342B8">
        <w:t>Plant Health Act 2009</w:t>
      </w:r>
      <w:bookmarkEnd w:id="18"/>
    </w:p>
    <w:p w:rsidR="001342B8" w:rsidRPr="001342B8" w:rsidRDefault="001342B8" w:rsidP="001342B8">
      <w:pPr>
        <w:jc w:val="center"/>
        <w:rPr>
          <w:rFonts w:ascii="Times New Roman" w:hAnsi="Times New Roman"/>
          <w:smallCaps/>
          <w:sz w:val="17"/>
          <w:szCs w:val="17"/>
        </w:rPr>
      </w:pPr>
      <w:r w:rsidRPr="001342B8">
        <w:rPr>
          <w:rFonts w:ascii="Times New Roman" w:hAnsi="Times New Roman"/>
          <w:smallCaps/>
          <w:sz w:val="17"/>
          <w:szCs w:val="17"/>
        </w:rPr>
        <w:t>Sections 4 and 8</w:t>
      </w:r>
    </w:p>
    <w:p w:rsidR="001342B8" w:rsidRPr="001342B8" w:rsidRDefault="001342B8" w:rsidP="001342B8">
      <w:pPr>
        <w:jc w:val="center"/>
        <w:rPr>
          <w:rFonts w:ascii="Times New Roman" w:hAnsi="Times New Roman"/>
          <w:i/>
          <w:sz w:val="17"/>
          <w:szCs w:val="17"/>
        </w:rPr>
      </w:pPr>
      <w:r w:rsidRPr="001342B8">
        <w:rPr>
          <w:rFonts w:ascii="Times New Roman" w:hAnsi="Times New Roman"/>
          <w:i/>
          <w:sz w:val="17"/>
          <w:szCs w:val="17"/>
        </w:rPr>
        <w:t>Declaration of Pests</w:t>
      </w:r>
    </w:p>
    <w:p w:rsidR="001342B8" w:rsidRPr="001342B8" w:rsidRDefault="001342B8" w:rsidP="001342B8">
      <w:pPr>
        <w:rPr>
          <w:rFonts w:ascii="Times New Roman" w:eastAsia="Times New Roman" w:hAnsi="Times New Roman"/>
          <w:sz w:val="17"/>
          <w:szCs w:val="17"/>
        </w:rPr>
      </w:pPr>
      <w:r w:rsidRPr="001342B8">
        <w:rPr>
          <w:rFonts w:ascii="Times New Roman" w:eastAsia="Times New Roman" w:hAnsi="Times New Roman"/>
          <w:sz w:val="17"/>
          <w:szCs w:val="17"/>
        </w:rPr>
        <w:t xml:space="preserve">Pursuant to Sections 4 and 8 of the </w:t>
      </w:r>
      <w:r w:rsidRPr="001342B8">
        <w:rPr>
          <w:rFonts w:ascii="Times New Roman" w:eastAsia="Times New Roman" w:hAnsi="Times New Roman"/>
          <w:i/>
          <w:sz w:val="17"/>
          <w:szCs w:val="17"/>
        </w:rPr>
        <w:t>Plant Health Act 2009</w:t>
      </w:r>
      <w:r w:rsidRPr="001342B8">
        <w:rPr>
          <w:rFonts w:ascii="Times New Roman" w:eastAsia="Times New Roman" w:hAnsi="Times New Roman"/>
          <w:sz w:val="17"/>
          <w:szCs w:val="17"/>
        </w:rPr>
        <w:t>, I, Ross Meffin, Chief Inspector, delegate of the Minister for Primary Industries and Regional Development, make the following notice:</w:t>
      </w:r>
    </w:p>
    <w:p w:rsidR="001342B8" w:rsidRPr="001342B8" w:rsidRDefault="001342B8" w:rsidP="001342B8">
      <w:pPr>
        <w:ind w:left="426" w:hanging="284"/>
        <w:rPr>
          <w:rFonts w:ascii="Times New Roman" w:eastAsia="Times New Roman" w:hAnsi="Times New Roman"/>
          <w:sz w:val="17"/>
          <w:szCs w:val="17"/>
        </w:rPr>
      </w:pPr>
      <w:r w:rsidRPr="001342B8">
        <w:rPr>
          <w:rFonts w:ascii="Times New Roman" w:eastAsia="Times New Roman" w:hAnsi="Times New Roman"/>
          <w:sz w:val="17"/>
          <w:szCs w:val="17"/>
        </w:rPr>
        <w:t>1.</w:t>
      </w:r>
      <w:r w:rsidRPr="001342B8">
        <w:rPr>
          <w:rFonts w:ascii="Times New Roman" w:eastAsia="Times New Roman" w:hAnsi="Times New Roman"/>
          <w:sz w:val="17"/>
          <w:szCs w:val="17"/>
        </w:rPr>
        <w:tab/>
        <w:t>Application</w:t>
      </w:r>
    </w:p>
    <w:p w:rsidR="001342B8" w:rsidRPr="001342B8" w:rsidRDefault="001342B8" w:rsidP="001342B8">
      <w:pPr>
        <w:ind w:left="426"/>
        <w:rPr>
          <w:rFonts w:ascii="Times New Roman" w:eastAsia="Times New Roman" w:hAnsi="Times New Roman"/>
          <w:sz w:val="17"/>
          <w:szCs w:val="17"/>
        </w:rPr>
      </w:pPr>
      <w:r w:rsidRPr="001342B8">
        <w:rPr>
          <w:rFonts w:ascii="Times New Roman" w:eastAsia="Times New Roman" w:hAnsi="Times New Roman"/>
          <w:sz w:val="17"/>
          <w:szCs w:val="17"/>
        </w:rPr>
        <w:t xml:space="preserve">All previous notices made pursuant to Sections 4 and 8 of the </w:t>
      </w:r>
      <w:r w:rsidRPr="001342B8">
        <w:rPr>
          <w:rFonts w:ascii="Times New Roman" w:eastAsia="Times New Roman" w:hAnsi="Times New Roman"/>
          <w:i/>
          <w:sz w:val="17"/>
          <w:szCs w:val="17"/>
        </w:rPr>
        <w:t>Plant Health Act 2009</w:t>
      </w:r>
      <w:r w:rsidRPr="001342B8">
        <w:rPr>
          <w:rFonts w:ascii="Times New Roman" w:eastAsia="Times New Roman" w:hAnsi="Times New Roman"/>
          <w:sz w:val="17"/>
          <w:szCs w:val="17"/>
        </w:rPr>
        <w:t xml:space="preserve"> are hereby revoked.</w:t>
      </w:r>
    </w:p>
    <w:p w:rsidR="001342B8" w:rsidRPr="001342B8" w:rsidRDefault="001342B8" w:rsidP="001342B8">
      <w:pPr>
        <w:ind w:left="426" w:hanging="284"/>
        <w:rPr>
          <w:rFonts w:ascii="Times New Roman" w:eastAsia="Times New Roman" w:hAnsi="Times New Roman"/>
          <w:sz w:val="17"/>
          <w:szCs w:val="17"/>
        </w:rPr>
      </w:pPr>
      <w:r w:rsidRPr="001342B8">
        <w:rPr>
          <w:rFonts w:ascii="Times New Roman" w:eastAsia="Times New Roman" w:hAnsi="Times New Roman"/>
          <w:sz w:val="17"/>
          <w:szCs w:val="17"/>
        </w:rPr>
        <w:t>2.</w:t>
      </w:r>
      <w:r w:rsidRPr="001342B8">
        <w:rPr>
          <w:rFonts w:ascii="Times New Roman" w:eastAsia="Times New Roman" w:hAnsi="Times New Roman"/>
          <w:sz w:val="17"/>
          <w:szCs w:val="17"/>
        </w:rPr>
        <w:tab/>
        <w:t>Declaration of Pests—Pursuant to Section 4 of the Act</w:t>
      </w:r>
    </w:p>
    <w:p w:rsidR="001342B8" w:rsidRPr="001342B8" w:rsidRDefault="001342B8" w:rsidP="001342B8">
      <w:pPr>
        <w:ind w:left="851" w:hanging="425"/>
        <w:rPr>
          <w:rFonts w:ascii="Times New Roman" w:eastAsia="Times New Roman" w:hAnsi="Times New Roman"/>
          <w:sz w:val="17"/>
          <w:szCs w:val="17"/>
        </w:rPr>
      </w:pPr>
      <w:r w:rsidRPr="001342B8">
        <w:rPr>
          <w:rFonts w:ascii="Times New Roman" w:eastAsia="Times New Roman" w:hAnsi="Times New Roman"/>
          <w:sz w:val="17"/>
          <w:szCs w:val="17"/>
        </w:rPr>
        <w:t>2.1</w:t>
      </w:r>
      <w:r w:rsidRPr="001342B8">
        <w:rPr>
          <w:rFonts w:ascii="Times New Roman" w:eastAsia="Times New Roman" w:hAnsi="Times New Roman"/>
          <w:sz w:val="17"/>
          <w:szCs w:val="17"/>
        </w:rPr>
        <w:tab/>
        <w:t>The following are declared to be pests for the purposes of the Act:</w:t>
      </w:r>
    </w:p>
    <w:p w:rsidR="001342B8" w:rsidRPr="001342B8" w:rsidRDefault="001342B8" w:rsidP="001342B8">
      <w:pPr>
        <w:ind w:left="1276" w:hanging="425"/>
        <w:rPr>
          <w:rFonts w:ascii="Times New Roman" w:eastAsia="Times New Roman" w:hAnsi="Times New Roman"/>
          <w:sz w:val="17"/>
          <w:szCs w:val="17"/>
        </w:rPr>
      </w:pPr>
      <w:r w:rsidRPr="001342B8">
        <w:rPr>
          <w:rFonts w:ascii="Times New Roman" w:eastAsia="Times New Roman" w:hAnsi="Times New Roman"/>
          <w:sz w:val="17"/>
          <w:szCs w:val="17"/>
        </w:rPr>
        <w:t>(1)</w:t>
      </w:r>
      <w:r w:rsidRPr="001342B8">
        <w:rPr>
          <w:rFonts w:ascii="Times New Roman" w:eastAsia="Times New Roman" w:hAnsi="Times New Roman"/>
          <w:sz w:val="17"/>
          <w:szCs w:val="17"/>
        </w:rPr>
        <w:tab/>
        <w:t>The pests specified by common name and scientific name immediately below:</w:t>
      </w:r>
    </w:p>
    <w:tbl>
      <w:tblPr>
        <w:tblW w:w="0" w:type="auto"/>
        <w:tblInd w:w="1276" w:type="dxa"/>
        <w:tblLayout w:type="fixed"/>
        <w:tblLook w:val="04A0" w:firstRow="1" w:lastRow="0" w:firstColumn="1" w:lastColumn="0" w:noHBand="0" w:noVBand="1"/>
      </w:tblPr>
      <w:tblGrid>
        <w:gridCol w:w="3969"/>
        <w:gridCol w:w="4111"/>
      </w:tblGrid>
      <w:tr w:rsidR="001342B8" w:rsidRPr="001342B8" w:rsidTr="008B5B0D">
        <w:trPr>
          <w:trHeight w:val="20"/>
          <w:tblHeader/>
        </w:trPr>
        <w:tc>
          <w:tcPr>
            <w:tcW w:w="3969" w:type="dxa"/>
            <w:shd w:val="clear" w:color="auto" w:fill="auto"/>
            <w:vAlign w:val="center"/>
            <w:hideMark/>
          </w:tcPr>
          <w:p w:rsidR="001342B8" w:rsidRPr="001342B8" w:rsidRDefault="001342B8" w:rsidP="001342B8">
            <w:pPr>
              <w:spacing w:after="40"/>
              <w:ind w:left="159" w:hanging="159"/>
              <w:jc w:val="left"/>
              <w:rPr>
                <w:rFonts w:ascii="Times New Roman" w:eastAsia="Times New Roman" w:hAnsi="Times New Roman"/>
                <w:b/>
                <w:bCs/>
                <w:sz w:val="17"/>
                <w:szCs w:val="17"/>
              </w:rPr>
            </w:pPr>
            <w:r w:rsidRPr="001342B8">
              <w:rPr>
                <w:rFonts w:ascii="Times New Roman" w:eastAsia="Times New Roman" w:hAnsi="Times New Roman"/>
                <w:b/>
                <w:bCs/>
                <w:sz w:val="17"/>
                <w:szCs w:val="17"/>
              </w:rPr>
              <w:t>Common Name(s)</w:t>
            </w:r>
          </w:p>
        </w:tc>
        <w:tc>
          <w:tcPr>
            <w:tcW w:w="4111" w:type="dxa"/>
            <w:shd w:val="clear" w:color="auto" w:fill="auto"/>
            <w:vAlign w:val="center"/>
            <w:hideMark/>
          </w:tcPr>
          <w:p w:rsidR="001342B8" w:rsidRPr="001342B8" w:rsidRDefault="001342B8" w:rsidP="001342B8">
            <w:pPr>
              <w:spacing w:after="40"/>
              <w:ind w:left="159" w:hanging="159"/>
              <w:jc w:val="left"/>
              <w:rPr>
                <w:rFonts w:ascii="Times New Roman" w:eastAsia="Times New Roman" w:hAnsi="Times New Roman"/>
                <w:b/>
                <w:bCs/>
                <w:sz w:val="17"/>
                <w:szCs w:val="17"/>
              </w:rPr>
            </w:pPr>
            <w:r w:rsidRPr="001342B8">
              <w:rPr>
                <w:rFonts w:ascii="Times New Roman" w:eastAsia="Times New Roman" w:hAnsi="Times New Roman"/>
                <w:b/>
                <w:bCs/>
                <w:sz w:val="17"/>
                <w:szCs w:val="17"/>
              </w:rPr>
              <w:t>Scientific Name(s)</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African citrus psyllid</w:t>
            </w:r>
          </w:p>
        </w:tc>
        <w:tc>
          <w:tcPr>
            <w:tcW w:w="4111" w:type="dxa"/>
            <w:shd w:val="clear" w:color="auto" w:fill="auto"/>
            <w:noWrap/>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Trioza erytreae</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American serpentine leaf miner</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Liriomyza trifolii</w:t>
            </w:r>
          </w:p>
        </w:tc>
      </w:tr>
      <w:tr w:rsidR="001342B8" w:rsidRPr="001342B8" w:rsidTr="008B5B0D">
        <w:trPr>
          <w:trHeight w:val="20"/>
        </w:trPr>
        <w:tc>
          <w:tcPr>
            <w:tcW w:w="3969" w:type="dxa"/>
            <w:shd w:val="clear" w:color="auto" w:fill="auto"/>
            <w:noWrap/>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Anthracnose of Brassica crops</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Colletotrichum higginsianum</w:t>
            </w:r>
          </w:p>
        </w:tc>
      </w:tr>
      <w:tr w:rsidR="001342B8" w:rsidRPr="001342B8" w:rsidTr="008B5B0D">
        <w:trPr>
          <w:trHeight w:val="20"/>
        </w:trPr>
        <w:tc>
          <w:tcPr>
            <w:tcW w:w="3969" w:type="dxa"/>
            <w:shd w:val="clear" w:color="auto" w:fill="auto"/>
            <w:noWrap/>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 xml:space="preserve">Asian citrus psyllid </w:t>
            </w:r>
          </w:p>
        </w:tc>
        <w:tc>
          <w:tcPr>
            <w:tcW w:w="4111" w:type="dxa"/>
            <w:shd w:val="clear" w:color="auto" w:fill="auto"/>
            <w:noWrap/>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 xml:space="preserve">Diaphorina citri </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Asian longicorn beetle</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bCs/>
                <w:i/>
                <w:iCs/>
                <w:sz w:val="17"/>
                <w:szCs w:val="17"/>
              </w:rPr>
              <w:t>Anaplophora glabripennis</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Asian subterranean termite</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bCs/>
                <w:i/>
                <w:iCs/>
                <w:sz w:val="17"/>
                <w:szCs w:val="17"/>
              </w:rPr>
              <w:t>Cryptotermes gestroi</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Australian plague locust</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bCs/>
                <w:i/>
                <w:iCs/>
                <w:sz w:val="17"/>
                <w:szCs w:val="17"/>
              </w:rPr>
            </w:pPr>
            <w:r w:rsidRPr="001342B8">
              <w:rPr>
                <w:rFonts w:ascii="Times New Roman" w:eastAsia="Times New Roman" w:hAnsi="Times New Roman"/>
                <w:i/>
                <w:sz w:val="17"/>
                <w:szCs w:val="17"/>
              </w:rPr>
              <w:t>Chortoicetes terminifera</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Bacterial wilt of potato</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bCs/>
                <w:i/>
                <w:iCs/>
                <w:sz w:val="17"/>
                <w:szCs w:val="17"/>
              </w:rPr>
            </w:pPr>
            <w:r w:rsidRPr="001342B8">
              <w:rPr>
                <w:rFonts w:ascii="Times New Roman" w:eastAsia="Times New Roman" w:hAnsi="Times New Roman"/>
                <w:i/>
                <w:iCs/>
                <w:sz w:val="17"/>
                <w:szCs w:val="17"/>
              </w:rPr>
              <w:t xml:space="preserve">Ralstonia solanacearum </w:t>
            </w:r>
            <w:r w:rsidRPr="001342B8">
              <w:rPr>
                <w:rFonts w:ascii="Times New Roman" w:eastAsia="Times New Roman" w:hAnsi="Times New Roman"/>
                <w:sz w:val="17"/>
                <w:szCs w:val="17"/>
              </w:rPr>
              <w:t>Race 3</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Barley stem gall midge</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bCs/>
                <w:i/>
                <w:iCs/>
                <w:sz w:val="17"/>
                <w:szCs w:val="17"/>
              </w:rPr>
              <w:t>Mayetiola hordei</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Barley stripe rust</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bCs/>
                <w:i/>
                <w:iCs/>
                <w:sz w:val="17"/>
                <w:szCs w:val="17"/>
              </w:rPr>
              <w:t xml:space="preserve">Puccinia striiformis </w:t>
            </w:r>
            <w:r w:rsidRPr="001342B8">
              <w:rPr>
                <w:rFonts w:ascii="Times New Roman" w:eastAsia="Times New Roman" w:hAnsi="Times New Roman"/>
                <w:sz w:val="17"/>
                <w:szCs w:val="17"/>
              </w:rPr>
              <w:t xml:space="preserve">f. </w:t>
            </w:r>
            <w:r w:rsidRPr="001342B8">
              <w:rPr>
                <w:rFonts w:ascii="Times New Roman" w:eastAsia="Times New Roman" w:hAnsi="Times New Roman"/>
                <w:i/>
                <w:iCs/>
                <w:sz w:val="17"/>
                <w:szCs w:val="17"/>
              </w:rPr>
              <w:t>sp</w:t>
            </w:r>
            <w:r w:rsidRPr="001342B8">
              <w:rPr>
                <w:rFonts w:ascii="Times New Roman" w:eastAsia="Times New Roman" w:hAnsi="Times New Roman"/>
                <w:sz w:val="17"/>
                <w:szCs w:val="17"/>
              </w:rPr>
              <w:t>.</w:t>
            </w:r>
            <w:r w:rsidRPr="001342B8">
              <w:rPr>
                <w:rFonts w:ascii="Times New Roman" w:eastAsia="Times New Roman" w:hAnsi="Times New Roman"/>
                <w:i/>
                <w:iCs/>
                <w:sz w:val="17"/>
                <w:szCs w:val="17"/>
              </w:rPr>
              <w:t xml:space="preserve"> hordei</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Blueberry rust</w:t>
            </w:r>
          </w:p>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Boil smut of maize</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bCs/>
                <w:i/>
                <w:iCs/>
                <w:sz w:val="17"/>
                <w:szCs w:val="17"/>
              </w:rPr>
            </w:pPr>
            <w:r w:rsidRPr="001342B8">
              <w:rPr>
                <w:rFonts w:ascii="Times New Roman" w:eastAsia="Times New Roman" w:hAnsi="Times New Roman"/>
                <w:bCs/>
                <w:i/>
                <w:iCs/>
                <w:sz w:val="17"/>
                <w:szCs w:val="17"/>
              </w:rPr>
              <w:t>Thekopsora minima</w:t>
            </w:r>
          </w:p>
          <w:p w:rsidR="001342B8" w:rsidRPr="001342B8" w:rsidRDefault="001342B8" w:rsidP="001342B8">
            <w:pPr>
              <w:spacing w:after="0"/>
              <w:ind w:left="159" w:hanging="159"/>
              <w:jc w:val="left"/>
              <w:rPr>
                <w:rFonts w:ascii="Times New Roman" w:eastAsia="Times New Roman" w:hAnsi="Times New Roman"/>
                <w:bCs/>
                <w:i/>
                <w:iCs/>
                <w:sz w:val="17"/>
                <w:szCs w:val="17"/>
              </w:rPr>
            </w:pPr>
            <w:r w:rsidRPr="001342B8">
              <w:rPr>
                <w:rFonts w:ascii="Times New Roman" w:eastAsia="Times New Roman" w:hAnsi="Times New Roman"/>
                <w:i/>
                <w:iCs/>
                <w:sz w:val="17"/>
                <w:szCs w:val="17"/>
              </w:rPr>
              <w:t>Ustilago maydis</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Brown marmorated stink bug</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bCs/>
                <w:i/>
                <w:iCs/>
                <w:sz w:val="17"/>
                <w:szCs w:val="17"/>
              </w:rPr>
              <w:t>Halyomorpha halys</w:t>
            </w:r>
          </w:p>
        </w:tc>
      </w:tr>
      <w:tr w:rsidR="001342B8" w:rsidRPr="001342B8" w:rsidTr="008B5B0D">
        <w:trPr>
          <w:trHeight w:val="20"/>
        </w:trPr>
        <w:tc>
          <w:tcPr>
            <w:tcW w:w="3969" w:type="dxa"/>
            <w:shd w:val="clear" w:color="auto" w:fill="auto"/>
            <w:noWrap/>
            <w:vAlign w:val="bottom"/>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Browsing ant</w:t>
            </w:r>
          </w:p>
        </w:tc>
        <w:tc>
          <w:tcPr>
            <w:tcW w:w="4111" w:type="dxa"/>
            <w:shd w:val="clear" w:color="auto" w:fill="auto"/>
            <w:noWrap/>
            <w:vAlign w:val="bottom"/>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Lepisiota frauenfeldi</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Burning moth</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Hylesia nigricans</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i/>
                <w:sz w:val="17"/>
                <w:szCs w:val="17"/>
              </w:rPr>
              <w:t>Caracollina lenticula</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bCs/>
                <w:i/>
                <w:iCs/>
                <w:sz w:val="17"/>
                <w:szCs w:val="17"/>
              </w:rPr>
              <w:t>Caracollina lenticula</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Ceratocystis wilt</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 xml:space="preserve">Ceratocystis manginecans, Ceratocystis </w:t>
            </w:r>
            <w:r w:rsidRPr="001342B8">
              <w:rPr>
                <w:rFonts w:ascii="Times New Roman" w:eastAsia="Times New Roman" w:hAnsi="Times New Roman"/>
                <w:iCs/>
                <w:sz w:val="17"/>
                <w:szCs w:val="17"/>
              </w:rPr>
              <w:t xml:space="preserve">spp. </w:t>
            </w:r>
            <w:r w:rsidRPr="001342B8">
              <w:rPr>
                <w:rFonts w:ascii="Times New Roman" w:eastAsia="Times New Roman" w:hAnsi="Times New Roman"/>
                <w:iCs/>
                <w:sz w:val="17"/>
                <w:szCs w:val="17"/>
              </w:rPr>
              <w:br/>
              <w:t>(exotic species)</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Chestnut blight</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bCs/>
                <w:i/>
                <w:iCs/>
                <w:sz w:val="17"/>
                <w:szCs w:val="17"/>
              </w:rPr>
            </w:pPr>
            <w:r w:rsidRPr="001342B8">
              <w:rPr>
                <w:rFonts w:ascii="Times New Roman" w:eastAsia="Times New Roman" w:hAnsi="Times New Roman"/>
                <w:i/>
                <w:sz w:val="17"/>
                <w:szCs w:val="17"/>
              </w:rPr>
              <w:t>Cryphonectria parasitica</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Chickpea leaf miner </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i/>
                <w:sz w:val="17"/>
                <w:szCs w:val="17"/>
              </w:rPr>
            </w:pPr>
            <w:r w:rsidRPr="001342B8">
              <w:rPr>
                <w:rFonts w:ascii="Times New Roman" w:eastAsia="Times New Roman" w:hAnsi="Times New Roman"/>
                <w:i/>
                <w:iCs/>
                <w:sz w:val="17"/>
                <w:szCs w:val="17"/>
              </w:rPr>
              <w:t>Liriomyza cicerina</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Citrus blight</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bCs/>
                <w:i/>
                <w:iCs/>
                <w:sz w:val="17"/>
                <w:szCs w:val="17"/>
              </w:rPr>
            </w:pPr>
            <w:r w:rsidRPr="001342B8">
              <w:rPr>
                <w:rFonts w:ascii="Times New Roman" w:eastAsia="Times New Roman" w:hAnsi="Times New Roman"/>
                <w:bCs/>
                <w:iCs/>
                <w:sz w:val="17"/>
                <w:szCs w:val="17"/>
              </w:rPr>
              <w:t>(unknown causal agent)</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Citrus canker</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bCs/>
                <w:i/>
                <w:iCs/>
                <w:sz w:val="17"/>
                <w:szCs w:val="17"/>
              </w:rPr>
            </w:pPr>
            <w:r w:rsidRPr="001342B8">
              <w:rPr>
                <w:rFonts w:ascii="Times New Roman" w:eastAsia="Times New Roman" w:hAnsi="Times New Roman"/>
                <w:i/>
                <w:iCs/>
                <w:sz w:val="17"/>
                <w:szCs w:val="17"/>
              </w:rPr>
              <w:t xml:space="preserve">Xanthomonas citri </w:t>
            </w:r>
            <w:r w:rsidRPr="001342B8">
              <w:rPr>
                <w:rFonts w:ascii="Times New Roman" w:eastAsia="Times New Roman" w:hAnsi="Times New Roman"/>
                <w:iCs/>
                <w:sz w:val="17"/>
                <w:szCs w:val="17"/>
              </w:rPr>
              <w:t>subsp</w:t>
            </w:r>
            <w:r w:rsidRPr="001342B8">
              <w:rPr>
                <w:rFonts w:ascii="Times New Roman" w:eastAsia="Times New Roman" w:hAnsi="Times New Roman"/>
                <w:i/>
                <w:iCs/>
                <w:sz w:val="17"/>
                <w:szCs w:val="17"/>
              </w:rPr>
              <w:t>. citri</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Citrus longicorn beetle</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bCs/>
                <w:i/>
                <w:iCs/>
                <w:sz w:val="17"/>
                <w:szCs w:val="17"/>
              </w:rPr>
              <w:t>Anaplophora chinensis</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Citrus tristeza virus—sweet orange stem pitting strain</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Citrus tristeza closterovirus—</w:t>
            </w:r>
            <w:r w:rsidRPr="001342B8">
              <w:rPr>
                <w:rFonts w:ascii="Times New Roman" w:eastAsia="Times New Roman" w:hAnsi="Times New Roman"/>
                <w:sz w:val="17"/>
                <w:szCs w:val="17"/>
              </w:rPr>
              <w:br/>
              <w:t>sweet orange stem pitting strain</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Citrus variegated chlorosis</w:t>
            </w:r>
          </w:p>
        </w:tc>
        <w:tc>
          <w:tcPr>
            <w:tcW w:w="4111" w:type="dxa"/>
            <w:shd w:val="clear" w:color="auto" w:fill="auto"/>
            <w:noWrap/>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Xylella fastidiosa</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Citrus red mite</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Panonychus citri</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 xml:space="preserve">Columnea latent viroid (CLVd) </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Columnea latent viroid</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Cucumber fruit mottle mosaic virus (CFMMV)</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sz w:val="17"/>
                <w:szCs w:val="17"/>
              </w:rPr>
              <w:t>Cucumber fruit mottle mosaic tobamovirus</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Cucumber green mottle mosaic virus (CGMMV)</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sz w:val="17"/>
                <w:szCs w:val="17"/>
              </w:rPr>
              <w:t>Cucumber green mottle mosaic tobamovirus</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Drywood termite</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bCs/>
                <w:i/>
                <w:iCs/>
                <w:sz w:val="17"/>
                <w:szCs w:val="17"/>
              </w:rPr>
              <w:t>Cryptotermes dudleyi</w:t>
            </w:r>
          </w:p>
        </w:tc>
      </w:tr>
      <w:tr w:rsidR="001342B8" w:rsidRPr="001342B8" w:rsidTr="008B5B0D">
        <w:trPr>
          <w:trHeight w:val="20"/>
        </w:trPr>
        <w:tc>
          <w:tcPr>
            <w:tcW w:w="3969" w:type="dxa"/>
            <w:shd w:val="clear" w:color="auto" w:fill="auto"/>
            <w:noWrap/>
            <w:vAlign w:val="bottom"/>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Electric ant</w:t>
            </w:r>
          </w:p>
        </w:tc>
        <w:tc>
          <w:tcPr>
            <w:tcW w:w="4111" w:type="dxa"/>
            <w:shd w:val="clear" w:color="auto" w:fill="auto"/>
            <w:noWrap/>
            <w:vAlign w:val="bottom"/>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Wasmannia auropunctata</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Exotic gypsy moth</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bCs/>
                <w:i/>
                <w:iCs/>
                <w:sz w:val="17"/>
                <w:szCs w:val="17"/>
              </w:rPr>
              <w:t>Lymantria</w:t>
            </w:r>
            <w:r w:rsidRPr="001342B8">
              <w:rPr>
                <w:rFonts w:ascii="Times New Roman" w:eastAsia="Times New Roman" w:hAnsi="Times New Roman"/>
                <w:sz w:val="17"/>
                <w:szCs w:val="17"/>
              </w:rPr>
              <w:t xml:space="preserve"> spp. </w:t>
            </w:r>
            <w:r w:rsidRPr="001342B8">
              <w:rPr>
                <w:rFonts w:ascii="Times New Roman" w:eastAsia="Times New Roman" w:hAnsi="Times New Roman"/>
                <w:sz w:val="17"/>
                <w:szCs w:val="17"/>
              </w:rPr>
              <w:br/>
              <w:t>(</w:t>
            </w:r>
            <w:r w:rsidRPr="001342B8">
              <w:rPr>
                <w:rFonts w:ascii="Times New Roman" w:eastAsia="Times New Roman" w:hAnsi="Times New Roman"/>
                <w:i/>
                <w:iCs/>
                <w:sz w:val="17"/>
                <w:szCs w:val="17"/>
              </w:rPr>
              <w:t>L.</w:t>
            </w:r>
            <w:r w:rsidRPr="001342B8">
              <w:rPr>
                <w:rFonts w:ascii="Times New Roman" w:eastAsia="Times New Roman" w:hAnsi="Times New Roman"/>
                <w:sz w:val="17"/>
                <w:szCs w:val="17"/>
              </w:rPr>
              <w:t xml:space="preserve"> </w:t>
            </w:r>
            <w:r w:rsidRPr="001342B8">
              <w:rPr>
                <w:rFonts w:ascii="Times New Roman" w:eastAsia="Times New Roman" w:hAnsi="Times New Roman"/>
                <w:i/>
                <w:iCs/>
                <w:sz w:val="17"/>
                <w:szCs w:val="17"/>
              </w:rPr>
              <w:t>dispar</w:t>
            </w:r>
            <w:r w:rsidRPr="001342B8">
              <w:rPr>
                <w:rFonts w:ascii="Times New Roman" w:eastAsia="Times New Roman" w:hAnsi="Times New Roman"/>
                <w:sz w:val="17"/>
                <w:szCs w:val="17"/>
              </w:rPr>
              <w:t xml:space="preserve"> and sub-species, </w:t>
            </w:r>
            <w:r w:rsidRPr="001342B8">
              <w:rPr>
                <w:rFonts w:ascii="Times New Roman" w:eastAsia="Times New Roman" w:hAnsi="Times New Roman"/>
                <w:i/>
                <w:iCs/>
                <w:sz w:val="17"/>
                <w:szCs w:val="17"/>
              </w:rPr>
              <w:t>L</w:t>
            </w:r>
            <w:r w:rsidRPr="001342B8">
              <w:rPr>
                <w:rFonts w:ascii="Times New Roman" w:eastAsia="Times New Roman" w:hAnsi="Times New Roman"/>
                <w:sz w:val="17"/>
                <w:szCs w:val="17"/>
              </w:rPr>
              <w:t>.</w:t>
            </w:r>
            <w:r w:rsidRPr="001342B8">
              <w:rPr>
                <w:rFonts w:ascii="Times New Roman" w:eastAsia="Times New Roman" w:hAnsi="Times New Roman"/>
                <w:i/>
                <w:iCs/>
                <w:sz w:val="17"/>
                <w:szCs w:val="17"/>
              </w:rPr>
              <w:t xml:space="preserve"> monacha</w:t>
            </w:r>
            <w:r w:rsidRPr="001342B8">
              <w:rPr>
                <w:rFonts w:ascii="Times New Roman" w:eastAsia="Times New Roman" w:hAnsi="Times New Roman"/>
                <w:sz w:val="17"/>
                <w:szCs w:val="17"/>
              </w:rPr>
              <w:t>)</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Fire blight</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bCs/>
                <w:i/>
                <w:iCs/>
                <w:sz w:val="17"/>
                <w:szCs w:val="17"/>
              </w:rPr>
              <w:t>Erwinia amylovora</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iCs/>
                <w:sz w:val="17"/>
                <w:szCs w:val="17"/>
              </w:rPr>
              <w:t>European House Borer</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bCs/>
                <w:i/>
                <w:iCs/>
                <w:sz w:val="17"/>
                <w:szCs w:val="17"/>
              </w:rPr>
            </w:pPr>
            <w:r w:rsidRPr="001342B8">
              <w:rPr>
                <w:rFonts w:ascii="Times New Roman" w:eastAsia="Times New Roman" w:hAnsi="Times New Roman"/>
                <w:i/>
                <w:iCs/>
                <w:sz w:val="17"/>
                <w:szCs w:val="17"/>
              </w:rPr>
              <w:t>Hylotrupes bajulus</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Fruit flies</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bCs/>
                <w:i/>
                <w:iCs/>
                <w:sz w:val="17"/>
                <w:szCs w:val="17"/>
              </w:rPr>
            </w:pPr>
            <w:r w:rsidRPr="001342B8">
              <w:rPr>
                <w:rFonts w:ascii="Times New Roman" w:eastAsia="Times New Roman" w:hAnsi="Times New Roman"/>
                <w:sz w:val="17"/>
                <w:szCs w:val="17"/>
              </w:rPr>
              <w:t xml:space="preserve">Pest species of </w:t>
            </w:r>
            <w:r w:rsidRPr="001342B8">
              <w:rPr>
                <w:rFonts w:ascii="Times New Roman" w:eastAsia="Times New Roman" w:hAnsi="Times New Roman"/>
                <w:iCs/>
                <w:sz w:val="17"/>
                <w:szCs w:val="17"/>
              </w:rPr>
              <w:t>Tephritidae</w:t>
            </w:r>
            <w:r w:rsidRPr="001342B8">
              <w:rPr>
                <w:rFonts w:ascii="Times New Roman" w:eastAsia="Times New Roman" w:hAnsi="Times New Roman"/>
                <w:sz w:val="17"/>
                <w:szCs w:val="17"/>
              </w:rPr>
              <w:t xml:space="preserve"> family</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Fusarium wilt of tomatoes</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bCs/>
                <w:i/>
                <w:iCs/>
                <w:sz w:val="17"/>
                <w:szCs w:val="17"/>
              </w:rPr>
            </w:pPr>
            <w:r w:rsidRPr="001342B8">
              <w:rPr>
                <w:rFonts w:ascii="Times New Roman" w:eastAsia="Times New Roman" w:hAnsi="Times New Roman"/>
                <w:i/>
                <w:sz w:val="17"/>
                <w:szCs w:val="17"/>
              </w:rPr>
              <w:t>Fusarium oxysporum</w:t>
            </w:r>
            <w:r w:rsidRPr="001342B8">
              <w:rPr>
                <w:rFonts w:ascii="Times New Roman" w:eastAsia="Times New Roman" w:hAnsi="Times New Roman"/>
                <w:sz w:val="17"/>
                <w:szCs w:val="17"/>
              </w:rPr>
              <w:t xml:space="preserve"> f.sp. </w:t>
            </w:r>
            <w:r w:rsidRPr="001342B8">
              <w:rPr>
                <w:rFonts w:ascii="Times New Roman" w:eastAsia="Times New Roman" w:hAnsi="Times New Roman"/>
                <w:i/>
                <w:sz w:val="17"/>
                <w:szCs w:val="17"/>
              </w:rPr>
              <w:t>lycopersicon</w:t>
            </w:r>
            <w:r w:rsidRPr="001342B8">
              <w:rPr>
                <w:rFonts w:ascii="Times New Roman" w:eastAsia="Times New Roman" w:hAnsi="Times New Roman"/>
                <w:sz w:val="17"/>
                <w:szCs w:val="17"/>
              </w:rPr>
              <w:t xml:space="preserve"> Race 3</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Giant African snail</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bCs/>
                <w:i/>
                <w:iCs/>
                <w:sz w:val="17"/>
                <w:szCs w:val="17"/>
              </w:rPr>
              <w:t xml:space="preserve">Lissachatina fulica </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Giant pine scale</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bCs/>
                <w:i/>
                <w:iCs/>
                <w:sz w:val="17"/>
                <w:szCs w:val="17"/>
              </w:rPr>
              <w:t>Marchalina hellenica</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 xml:space="preserve">Glassy-winged sharpshooter </w:t>
            </w:r>
          </w:p>
        </w:tc>
        <w:tc>
          <w:tcPr>
            <w:tcW w:w="4111" w:type="dxa"/>
            <w:shd w:val="clear" w:color="auto" w:fill="auto"/>
            <w:noWrap/>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Homalodisca vitripennis</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Golden apple snail</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bCs/>
                <w:i/>
                <w:iCs/>
                <w:sz w:val="17"/>
                <w:szCs w:val="17"/>
              </w:rPr>
              <w:t>Pomacea canaliculata</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Grapevine leaf rust</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bCs/>
                <w:i/>
                <w:iCs/>
                <w:sz w:val="17"/>
                <w:szCs w:val="17"/>
              </w:rPr>
            </w:pPr>
            <w:r w:rsidRPr="001342B8">
              <w:rPr>
                <w:rFonts w:ascii="Times New Roman" w:eastAsia="Times New Roman" w:hAnsi="Times New Roman"/>
                <w:i/>
                <w:iCs/>
                <w:sz w:val="17"/>
                <w:szCs w:val="17"/>
              </w:rPr>
              <w:t>Phakopsora euvitis</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Grapevine red blotch-associated virus</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bCs/>
                <w:i/>
                <w:iCs/>
                <w:sz w:val="17"/>
                <w:szCs w:val="17"/>
              </w:rPr>
            </w:pPr>
            <w:r w:rsidRPr="001342B8">
              <w:rPr>
                <w:rFonts w:ascii="Times New Roman" w:eastAsia="Times New Roman" w:hAnsi="Times New Roman"/>
                <w:sz w:val="17"/>
                <w:szCs w:val="17"/>
              </w:rPr>
              <w:t>Grapevine red blotch-associated geminivirus</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Green snail</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bCs/>
                <w:i/>
                <w:iCs/>
                <w:sz w:val="17"/>
                <w:szCs w:val="17"/>
              </w:rPr>
              <w:t>Cantareus apertus</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 xml:space="preserve">Harlequin lady beetle </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bCs/>
                <w:i/>
                <w:iCs/>
                <w:sz w:val="17"/>
                <w:szCs w:val="17"/>
              </w:rPr>
            </w:pPr>
            <w:r w:rsidRPr="001342B8">
              <w:rPr>
                <w:rFonts w:ascii="Times New Roman" w:eastAsia="Times New Roman" w:hAnsi="Times New Roman"/>
                <w:i/>
                <w:iCs/>
                <w:sz w:val="17"/>
                <w:szCs w:val="17"/>
              </w:rPr>
              <w:t>Harmonia axyridis</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Hessian fly</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bCs/>
                <w:i/>
                <w:iCs/>
                <w:sz w:val="17"/>
                <w:szCs w:val="17"/>
              </w:rPr>
              <w:t>Mayetiola destructor</w:t>
            </w:r>
          </w:p>
        </w:tc>
      </w:tr>
      <w:tr w:rsidR="001342B8" w:rsidRPr="001342B8" w:rsidTr="008B5B0D">
        <w:trPr>
          <w:trHeight w:val="20"/>
        </w:trPr>
        <w:tc>
          <w:tcPr>
            <w:tcW w:w="3969" w:type="dxa"/>
            <w:shd w:val="clear" w:color="auto" w:fill="auto"/>
            <w:noWrap/>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Huanglongbing disease of citrus</w:t>
            </w:r>
          </w:p>
        </w:tc>
        <w:tc>
          <w:tcPr>
            <w:tcW w:w="4111" w:type="dxa"/>
            <w:shd w:val="clear" w:color="auto" w:fill="auto"/>
            <w:noWrap/>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w:t>
            </w:r>
            <w:r w:rsidRPr="001342B8">
              <w:rPr>
                <w:rFonts w:ascii="Times New Roman" w:eastAsia="Times New Roman" w:hAnsi="Times New Roman"/>
                <w:i/>
                <w:iCs/>
                <w:sz w:val="17"/>
                <w:szCs w:val="17"/>
              </w:rPr>
              <w:t>Candidatus liberibacter</w:t>
            </w:r>
            <w:r w:rsidRPr="001342B8">
              <w:rPr>
                <w:rFonts w:ascii="Times New Roman" w:eastAsia="Times New Roman" w:hAnsi="Times New Roman"/>
                <w:sz w:val="17"/>
                <w:szCs w:val="17"/>
              </w:rPr>
              <w:t>’ spp.</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Karnal bunt</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bCs/>
                <w:i/>
                <w:iCs/>
                <w:sz w:val="17"/>
                <w:szCs w:val="17"/>
              </w:rPr>
              <w:t>Tilletia indica</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Khapra beetle</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bCs/>
                <w:i/>
                <w:iCs/>
                <w:sz w:val="17"/>
                <w:szCs w:val="17"/>
              </w:rPr>
              <w:t>Trogoderma granarium</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Kyuri green mottle mosaic virus (KGMMV)</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sz w:val="17"/>
                <w:szCs w:val="17"/>
              </w:rPr>
              <w:t>Kyuri green mottle mosaic tobamovirus</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Melon necrotic spot virus (MNSV)</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iCs/>
                <w:sz w:val="17"/>
                <w:szCs w:val="17"/>
              </w:rPr>
            </w:pPr>
            <w:r w:rsidRPr="001342B8">
              <w:rPr>
                <w:rFonts w:ascii="Times New Roman" w:eastAsia="Times New Roman" w:hAnsi="Times New Roman"/>
                <w:iCs/>
                <w:sz w:val="17"/>
                <w:szCs w:val="17"/>
              </w:rPr>
              <w:t>Melon necrotic spot carmovirus</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Melon thrips</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Thrips palmi</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Myrtle rust (exotic strains)</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 xml:space="preserve">Austropuccinia psidii </w:t>
            </w:r>
            <w:r w:rsidRPr="001342B8">
              <w:rPr>
                <w:rFonts w:ascii="Times New Roman" w:eastAsia="Times New Roman" w:hAnsi="Times New Roman"/>
                <w:i/>
                <w:iCs/>
                <w:sz w:val="17"/>
                <w:szCs w:val="17"/>
              </w:rPr>
              <w:br/>
            </w:r>
            <w:r w:rsidRPr="001342B8">
              <w:rPr>
                <w:rFonts w:ascii="Times New Roman" w:eastAsia="Times New Roman" w:hAnsi="Times New Roman"/>
                <w:sz w:val="17"/>
                <w:szCs w:val="17"/>
              </w:rPr>
              <w:t xml:space="preserve">(syn. </w:t>
            </w:r>
            <w:r w:rsidRPr="001342B8">
              <w:rPr>
                <w:rFonts w:ascii="Times New Roman" w:eastAsia="Times New Roman" w:hAnsi="Times New Roman"/>
                <w:i/>
                <w:iCs/>
                <w:sz w:val="17"/>
                <w:szCs w:val="17"/>
              </w:rPr>
              <w:t>Puccinia psidii,</w:t>
            </w:r>
            <w:r w:rsidRPr="001342B8">
              <w:rPr>
                <w:rFonts w:ascii="Times New Roman" w:eastAsia="Times New Roman" w:hAnsi="Times New Roman"/>
                <w:sz w:val="17"/>
                <w:szCs w:val="17"/>
              </w:rPr>
              <w:t xml:space="preserve"> </w:t>
            </w:r>
            <w:r w:rsidRPr="001342B8">
              <w:rPr>
                <w:rFonts w:ascii="Times New Roman" w:eastAsia="Times New Roman" w:hAnsi="Times New Roman"/>
                <w:i/>
                <w:sz w:val="17"/>
                <w:szCs w:val="17"/>
              </w:rPr>
              <w:t>Uredo rangelii</w:t>
            </w:r>
            <w:r w:rsidRPr="001342B8">
              <w:rPr>
                <w:rFonts w:ascii="Times New Roman" w:eastAsia="Times New Roman" w:hAnsi="Times New Roman"/>
                <w:sz w:val="17"/>
                <w:szCs w:val="17"/>
              </w:rPr>
              <w:t>)—exotic strains</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Myrtle rust</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 xml:space="preserve">Puccinia psidii </w:t>
            </w:r>
            <w:r w:rsidRPr="001342B8">
              <w:rPr>
                <w:rFonts w:ascii="Times New Roman" w:eastAsia="Times New Roman" w:hAnsi="Times New Roman"/>
                <w:sz w:val="17"/>
                <w:szCs w:val="17"/>
              </w:rPr>
              <w:t xml:space="preserve">(syn. </w:t>
            </w:r>
            <w:r w:rsidRPr="001342B8">
              <w:rPr>
                <w:rFonts w:ascii="Times New Roman" w:eastAsia="Times New Roman" w:hAnsi="Times New Roman"/>
                <w:i/>
                <w:sz w:val="17"/>
                <w:szCs w:val="17"/>
              </w:rPr>
              <w:t>Uredo rangelii</w:t>
            </w:r>
            <w:r w:rsidRPr="001342B8">
              <w:rPr>
                <w:rFonts w:ascii="Times New Roman" w:eastAsia="Times New Roman" w:hAnsi="Times New Roman"/>
                <w:sz w:val="17"/>
                <w:szCs w:val="17"/>
              </w:rPr>
              <w:t>)</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Onion Smut</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Urocystis cepulae</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Parlatoria date scale</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Parlatoria blanchardi</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Phylloxera</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bCs/>
                <w:i/>
                <w:iCs/>
                <w:sz w:val="17"/>
                <w:szCs w:val="17"/>
              </w:rPr>
            </w:pPr>
            <w:r w:rsidRPr="001342B8">
              <w:rPr>
                <w:rFonts w:ascii="Times New Roman" w:eastAsia="Times New Roman" w:hAnsi="Times New Roman"/>
                <w:i/>
                <w:iCs/>
                <w:sz w:val="17"/>
                <w:szCs w:val="17"/>
              </w:rPr>
              <w:t>Daktulosphaira vitifolliae</w:t>
            </w:r>
            <w:r w:rsidRPr="001342B8">
              <w:rPr>
                <w:rFonts w:ascii="Times New Roman" w:eastAsia="Times New Roman" w:hAnsi="Times New Roman"/>
                <w:sz w:val="17"/>
                <w:szCs w:val="17"/>
              </w:rPr>
              <w:t xml:space="preserve"> </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Potato blackleg and soft rot</w:t>
            </w:r>
          </w:p>
        </w:tc>
        <w:tc>
          <w:tcPr>
            <w:tcW w:w="4111" w:type="dxa"/>
            <w:shd w:val="clear" w:color="auto" w:fill="auto"/>
            <w:noWrap/>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Dickeya spp. Including D. dianthicola, D. dadantii and D. solani</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Potato cyst nematode</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bCs/>
                <w:i/>
                <w:iCs/>
                <w:sz w:val="17"/>
                <w:szCs w:val="17"/>
              </w:rPr>
            </w:pPr>
            <w:r w:rsidRPr="001342B8">
              <w:rPr>
                <w:rFonts w:ascii="Times New Roman" w:eastAsia="Times New Roman" w:hAnsi="Times New Roman"/>
                <w:i/>
                <w:iCs/>
                <w:sz w:val="17"/>
                <w:szCs w:val="17"/>
              </w:rPr>
              <w:t>Globodera pallida</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Potato cyst nematode</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bCs/>
                <w:i/>
                <w:iCs/>
                <w:sz w:val="17"/>
                <w:szCs w:val="17"/>
              </w:rPr>
            </w:pPr>
            <w:r w:rsidRPr="001342B8">
              <w:rPr>
                <w:rFonts w:ascii="Times New Roman" w:eastAsia="Times New Roman" w:hAnsi="Times New Roman"/>
                <w:i/>
                <w:iCs/>
                <w:sz w:val="17"/>
                <w:szCs w:val="17"/>
              </w:rPr>
              <w:t>Globodera rostochiensis</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Potato spindle tuber viroid (PSTVd)</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bCs/>
                <w:i/>
                <w:iCs/>
                <w:sz w:val="17"/>
                <w:szCs w:val="17"/>
              </w:rPr>
            </w:pPr>
            <w:r w:rsidRPr="001342B8">
              <w:rPr>
                <w:rFonts w:ascii="Times New Roman" w:eastAsia="Times New Roman" w:hAnsi="Times New Roman"/>
                <w:sz w:val="17"/>
                <w:szCs w:val="17"/>
              </w:rPr>
              <w:t>Potato spindle tuber pospiviroid</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Pepino mosaic virus (PepMV)</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iCs/>
                <w:sz w:val="17"/>
                <w:szCs w:val="17"/>
              </w:rPr>
            </w:pPr>
            <w:r w:rsidRPr="001342B8">
              <w:rPr>
                <w:rFonts w:ascii="Times New Roman" w:eastAsia="Times New Roman" w:hAnsi="Times New Roman"/>
                <w:iCs/>
                <w:sz w:val="17"/>
                <w:szCs w:val="17"/>
              </w:rPr>
              <w:t>Pepino mosaic potexvirus</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Pepper chat fruit viroid (PCFVd)</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sz w:val="17"/>
                <w:szCs w:val="17"/>
              </w:rPr>
              <w:t>Pepper chat fruit viroid</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Phoney peach disease</w:t>
            </w:r>
          </w:p>
        </w:tc>
        <w:tc>
          <w:tcPr>
            <w:tcW w:w="4111" w:type="dxa"/>
            <w:shd w:val="clear" w:color="auto" w:fill="auto"/>
            <w:noWrap/>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Xylella fastidiosa</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Phytophthora blight</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bCs/>
                <w:i/>
                <w:iCs/>
                <w:sz w:val="17"/>
                <w:szCs w:val="17"/>
              </w:rPr>
              <w:t>Phytophthora kernoviae</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Pierce’s disease of grapevines</w:t>
            </w:r>
          </w:p>
        </w:tc>
        <w:tc>
          <w:tcPr>
            <w:tcW w:w="4111" w:type="dxa"/>
            <w:shd w:val="clear" w:color="auto" w:fill="auto"/>
            <w:noWrap/>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Xylella fastidiosa</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Pine wilt nematode</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bCs/>
                <w:i/>
                <w:iCs/>
                <w:sz w:val="17"/>
                <w:szCs w:val="17"/>
              </w:rPr>
              <w:t>Bursaphelenchus spp.</w:t>
            </w:r>
            <w:r w:rsidRPr="001342B8">
              <w:rPr>
                <w:rFonts w:ascii="Times New Roman" w:eastAsia="Times New Roman" w:hAnsi="Times New Roman"/>
                <w:sz w:val="17"/>
                <w:szCs w:val="17"/>
              </w:rPr>
              <w:t xml:space="preserve"> including </w:t>
            </w:r>
            <w:r w:rsidRPr="001342B8">
              <w:rPr>
                <w:rFonts w:ascii="Times New Roman" w:eastAsia="Times New Roman" w:hAnsi="Times New Roman"/>
                <w:i/>
                <w:iCs/>
                <w:sz w:val="17"/>
                <w:szCs w:val="17"/>
              </w:rPr>
              <w:t>B. xylophilus</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Pitch canker</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bCs/>
                <w:i/>
                <w:iCs/>
                <w:sz w:val="17"/>
                <w:szCs w:val="17"/>
              </w:rPr>
            </w:pPr>
            <w:r w:rsidRPr="001342B8">
              <w:rPr>
                <w:rFonts w:ascii="Times New Roman" w:eastAsia="Times New Roman" w:hAnsi="Times New Roman"/>
                <w:i/>
                <w:sz w:val="17"/>
                <w:szCs w:val="17"/>
              </w:rPr>
              <w:t>Fusarium circinatum</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Polyphagous shot hole borer-associated fusarium wilt</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Fusarium euwallaceae</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Potato late blight</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 xml:space="preserve">Phytophthora infestans </w:t>
            </w:r>
            <w:r w:rsidRPr="001342B8">
              <w:rPr>
                <w:rFonts w:ascii="Times New Roman" w:eastAsia="Times New Roman" w:hAnsi="Times New Roman"/>
                <w:sz w:val="17"/>
                <w:szCs w:val="17"/>
              </w:rPr>
              <w:t>(A2 mating type)</w:t>
            </w:r>
          </w:p>
        </w:tc>
      </w:tr>
      <w:tr w:rsidR="001342B8" w:rsidRPr="001342B8" w:rsidTr="008B5B0D">
        <w:trPr>
          <w:trHeight w:val="20"/>
        </w:trPr>
        <w:tc>
          <w:tcPr>
            <w:tcW w:w="3969" w:type="dxa"/>
            <w:shd w:val="clear" w:color="auto" w:fill="auto"/>
            <w:noWrap/>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Pyriform scale</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bCs/>
                <w:i/>
                <w:iCs/>
                <w:sz w:val="17"/>
                <w:szCs w:val="17"/>
              </w:rPr>
            </w:pPr>
            <w:r w:rsidRPr="001342B8">
              <w:rPr>
                <w:rFonts w:ascii="Times New Roman" w:eastAsia="Times New Roman" w:hAnsi="Times New Roman"/>
                <w:i/>
                <w:sz w:val="17"/>
                <w:szCs w:val="17"/>
              </w:rPr>
              <w:t>Protopulvinaria pyriformis</w:t>
            </w:r>
          </w:p>
        </w:tc>
      </w:tr>
      <w:tr w:rsidR="001342B8" w:rsidRPr="001342B8" w:rsidTr="008B5B0D">
        <w:trPr>
          <w:trHeight w:val="20"/>
        </w:trPr>
        <w:tc>
          <w:tcPr>
            <w:tcW w:w="3969" w:type="dxa"/>
            <w:shd w:val="clear" w:color="auto" w:fill="auto"/>
            <w:noWrap/>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Red imported fire ant</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bCs/>
                <w:i/>
                <w:iCs/>
                <w:sz w:val="17"/>
                <w:szCs w:val="17"/>
              </w:rPr>
            </w:pPr>
            <w:r w:rsidRPr="001342B8">
              <w:rPr>
                <w:rFonts w:ascii="Times New Roman" w:eastAsia="Times New Roman" w:hAnsi="Times New Roman"/>
                <w:i/>
                <w:iCs/>
                <w:sz w:val="17"/>
                <w:szCs w:val="17"/>
              </w:rPr>
              <w:t>Solenopsis invicta</w:t>
            </w:r>
          </w:p>
        </w:tc>
      </w:tr>
      <w:tr w:rsidR="001342B8" w:rsidRPr="001342B8" w:rsidTr="008B5B0D">
        <w:trPr>
          <w:trHeight w:val="20"/>
        </w:trPr>
        <w:tc>
          <w:tcPr>
            <w:tcW w:w="3969" w:type="dxa"/>
            <w:shd w:val="clear" w:color="auto" w:fill="auto"/>
            <w:noWrap/>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Sawyer beetles</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bCs/>
                <w:i/>
                <w:iCs/>
                <w:sz w:val="17"/>
                <w:szCs w:val="17"/>
              </w:rPr>
              <w:t xml:space="preserve">Monochamus spp. </w:t>
            </w:r>
            <w:r w:rsidRPr="001342B8">
              <w:rPr>
                <w:rFonts w:ascii="Times New Roman" w:eastAsia="Times New Roman" w:hAnsi="Times New Roman"/>
                <w:sz w:val="17"/>
                <w:szCs w:val="17"/>
              </w:rPr>
              <w:t xml:space="preserve">including </w:t>
            </w:r>
            <w:r w:rsidRPr="001342B8">
              <w:rPr>
                <w:rFonts w:ascii="Times New Roman" w:eastAsia="Times New Roman" w:hAnsi="Times New Roman"/>
                <w:i/>
                <w:iCs/>
                <w:sz w:val="17"/>
                <w:szCs w:val="17"/>
              </w:rPr>
              <w:t xml:space="preserve">M. alternatus, </w:t>
            </w:r>
            <w:r w:rsidRPr="001342B8">
              <w:rPr>
                <w:rFonts w:ascii="Times New Roman" w:eastAsia="Times New Roman" w:hAnsi="Times New Roman"/>
                <w:i/>
                <w:iCs/>
                <w:sz w:val="17"/>
                <w:szCs w:val="17"/>
              </w:rPr>
              <w:br/>
              <w:t>M. galloprovincialis, M. scutellatus, M. titillator</w:t>
            </w:r>
          </w:p>
        </w:tc>
      </w:tr>
      <w:tr w:rsidR="001342B8" w:rsidRPr="001342B8" w:rsidTr="008B5B0D">
        <w:trPr>
          <w:trHeight w:val="20"/>
        </w:trPr>
        <w:tc>
          <w:tcPr>
            <w:tcW w:w="3969" w:type="dxa"/>
            <w:shd w:val="clear" w:color="auto" w:fill="auto"/>
            <w:noWrap/>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Serpentine leaf miner</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bCs/>
                <w:i/>
                <w:iCs/>
                <w:sz w:val="17"/>
                <w:szCs w:val="17"/>
              </w:rPr>
            </w:pPr>
            <w:r w:rsidRPr="001342B8">
              <w:rPr>
                <w:rFonts w:ascii="Times New Roman" w:eastAsia="Times New Roman" w:hAnsi="Times New Roman"/>
                <w:bCs/>
                <w:i/>
                <w:iCs/>
                <w:sz w:val="17"/>
                <w:szCs w:val="17"/>
              </w:rPr>
              <w:t>Liriomyza huidobrensis</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Sharka</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Plum pox potyvirus</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Small plague grasshopper</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bCs/>
                <w:i/>
                <w:iCs/>
                <w:sz w:val="17"/>
                <w:szCs w:val="17"/>
              </w:rPr>
            </w:pPr>
            <w:r w:rsidRPr="001342B8">
              <w:rPr>
                <w:rFonts w:ascii="Times New Roman" w:eastAsia="Times New Roman" w:hAnsi="Times New Roman"/>
                <w:i/>
                <w:sz w:val="17"/>
                <w:szCs w:val="17"/>
              </w:rPr>
              <w:t>Austroicetes cruciata</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Spotted-winged drosophila (fruit fly)</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bCs/>
                <w:i/>
                <w:iCs/>
                <w:sz w:val="17"/>
                <w:szCs w:val="17"/>
              </w:rPr>
              <w:t>Drosophila suzukii</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Strawberry latent ringspot virus (SLRSV)</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bCs/>
                <w:i/>
                <w:iCs/>
                <w:sz w:val="17"/>
                <w:szCs w:val="17"/>
              </w:rPr>
            </w:pPr>
            <w:r w:rsidRPr="001342B8">
              <w:rPr>
                <w:rFonts w:ascii="Times New Roman" w:eastAsia="Times New Roman" w:hAnsi="Times New Roman"/>
                <w:sz w:val="17"/>
                <w:szCs w:val="17"/>
              </w:rPr>
              <w:t>Strawberry latent ringspot virus</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Stubborn disease of citrus</w:t>
            </w:r>
          </w:p>
        </w:tc>
        <w:tc>
          <w:tcPr>
            <w:tcW w:w="4111" w:type="dxa"/>
            <w:shd w:val="clear" w:color="auto" w:fill="auto"/>
          </w:tcPr>
          <w:p w:rsidR="001342B8" w:rsidRPr="001342B8" w:rsidRDefault="001342B8" w:rsidP="001342B8">
            <w:pPr>
              <w:spacing w:after="0"/>
              <w:ind w:left="159" w:hanging="159"/>
              <w:jc w:val="left"/>
              <w:rPr>
                <w:rFonts w:ascii="Times New Roman" w:eastAsia="Times New Roman" w:hAnsi="Times New Roman"/>
                <w:bCs/>
                <w:i/>
                <w:iCs/>
                <w:sz w:val="17"/>
                <w:szCs w:val="17"/>
              </w:rPr>
            </w:pPr>
            <w:r w:rsidRPr="001342B8">
              <w:rPr>
                <w:rFonts w:ascii="Times New Roman" w:eastAsia="Times New Roman" w:hAnsi="Times New Roman"/>
                <w:bCs/>
                <w:i/>
                <w:iCs/>
                <w:sz w:val="17"/>
                <w:szCs w:val="17"/>
              </w:rPr>
              <w:t>Spiroplasma citri</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Subterranean termite</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bCs/>
                <w:i/>
                <w:iCs/>
                <w:sz w:val="17"/>
                <w:szCs w:val="17"/>
              </w:rPr>
              <w:t>Coptotermes formosanus</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Sudden oak death</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bCs/>
                <w:i/>
                <w:iCs/>
                <w:sz w:val="17"/>
                <w:szCs w:val="17"/>
              </w:rPr>
              <w:t>Phytophthora ramorum</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Tarnished plant bug</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Lygus lineolaris</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Teratosphaeria canker</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 xml:space="preserve">Teratosphaeria destructans </w:t>
            </w:r>
            <w:r w:rsidRPr="001342B8">
              <w:rPr>
                <w:rFonts w:ascii="Times New Roman" w:eastAsia="Times New Roman" w:hAnsi="Times New Roman"/>
                <w:bCs/>
                <w:sz w:val="17"/>
                <w:szCs w:val="17"/>
              </w:rPr>
              <w:t>and</w:t>
            </w:r>
            <w:r w:rsidRPr="001342B8">
              <w:rPr>
                <w:rFonts w:ascii="Times New Roman" w:eastAsia="Times New Roman" w:hAnsi="Times New Roman"/>
                <w:b/>
                <w:bCs/>
                <w:sz w:val="17"/>
                <w:szCs w:val="17"/>
              </w:rPr>
              <w:t xml:space="preserve"> </w:t>
            </w:r>
            <w:r w:rsidRPr="001342B8">
              <w:rPr>
                <w:rFonts w:ascii="Times New Roman" w:eastAsia="Times New Roman" w:hAnsi="Times New Roman"/>
                <w:i/>
                <w:iCs/>
                <w:sz w:val="17"/>
                <w:szCs w:val="17"/>
              </w:rPr>
              <w:t>T. zuluensis</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Tomato apical stunt viroid (TASVd)</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 xml:space="preserve">Tomato apical stunt viroid </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 xml:space="preserve">Tomato black ring virus (TBRV) </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Tomato black ring nepovirus</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Tomato brown rugose fruit virus (ToBRFV)</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sz w:val="17"/>
                <w:szCs w:val="17"/>
              </w:rPr>
              <w:t>Tomato brown rugose fruit tobamovirus</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 xml:space="preserve">Tomato chlorotic dwarf viroid (TCDVd) </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Tomato chlorotic dwarf viroid</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Tomato leaf miner</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i/>
                <w:iCs/>
                <w:sz w:val="17"/>
                <w:szCs w:val="17"/>
              </w:rPr>
              <w:t>Liriomyza bryoniae</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Tomato mottle mosaic virus (ToMMV)</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sz w:val="17"/>
                <w:szCs w:val="17"/>
              </w:rPr>
              <w:t>Tomato mottle mosaic tobamovirus</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Tomato planta macho viroid (TPMVd)</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 xml:space="preserve">Tomato planta macho viroid </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 xml:space="preserve">Tomato-potato psyllid </w:t>
            </w:r>
          </w:p>
        </w:tc>
        <w:tc>
          <w:tcPr>
            <w:tcW w:w="4111" w:type="dxa"/>
            <w:shd w:val="clear" w:color="auto" w:fill="auto"/>
            <w:noWrap/>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 xml:space="preserve">Bactericera cockerelli </w:t>
            </w:r>
          </w:p>
        </w:tc>
      </w:tr>
      <w:tr w:rsidR="001342B8" w:rsidRPr="001342B8" w:rsidTr="008B5B0D">
        <w:trPr>
          <w:trHeight w:val="20"/>
        </w:trPr>
        <w:tc>
          <w:tcPr>
            <w:tcW w:w="3969" w:type="dxa"/>
            <w:shd w:val="clear" w:color="auto" w:fill="auto"/>
            <w:noWrap/>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Tropical fire ant</w:t>
            </w:r>
          </w:p>
        </w:tc>
        <w:tc>
          <w:tcPr>
            <w:tcW w:w="4111" w:type="dxa"/>
            <w:shd w:val="clear" w:color="auto" w:fill="auto"/>
            <w:noWrap/>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Solenopsis geminata</w:t>
            </w:r>
          </w:p>
        </w:tc>
      </w:tr>
      <w:tr w:rsidR="001342B8" w:rsidRPr="001342B8" w:rsidTr="008B5B0D">
        <w:trPr>
          <w:trHeight w:val="20"/>
        </w:trPr>
        <w:tc>
          <w:tcPr>
            <w:tcW w:w="3969" w:type="dxa"/>
            <w:shd w:val="clear" w:color="auto" w:fill="auto"/>
            <w:noWrap/>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Vegetable leaf miner</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Liriomyza sativae</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Watermelon green mottle mosaic virus (WGMMV)</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sz w:val="17"/>
                <w:szCs w:val="17"/>
              </w:rPr>
              <w:t>Watermelon green mottle mosaic tobamovirus</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West Indian drywood termite</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bCs/>
                <w:i/>
                <w:iCs/>
                <w:sz w:val="17"/>
                <w:szCs w:val="17"/>
              </w:rPr>
              <w:t>Cryptotermes brevis</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Western plant bug</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Lygus hesperus</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Wheat stem rust (exotic strains)</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bCs/>
                <w:i/>
                <w:iCs/>
                <w:sz w:val="17"/>
                <w:szCs w:val="17"/>
              </w:rPr>
              <w:t xml:space="preserve">Puccinia graminis </w:t>
            </w:r>
            <w:r w:rsidRPr="001342B8">
              <w:rPr>
                <w:rFonts w:ascii="Times New Roman" w:eastAsia="Times New Roman" w:hAnsi="Times New Roman"/>
                <w:sz w:val="17"/>
                <w:szCs w:val="17"/>
              </w:rPr>
              <w:t>f. sp.</w:t>
            </w:r>
            <w:r w:rsidRPr="001342B8">
              <w:rPr>
                <w:rFonts w:ascii="Times New Roman" w:eastAsia="Times New Roman" w:hAnsi="Times New Roman"/>
                <w:i/>
                <w:iCs/>
                <w:sz w:val="17"/>
                <w:szCs w:val="17"/>
              </w:rPr>
              <w:t xml:space="preserve"> tritici </w:t>
            </w:r>
            <w:r w:rsidRPr="001342B8">
              <w:rPr>
                <w:rFonts w:ascii="Times New Roman" w:eastAsia="Times New Roman" w:hAnsi="Times New Roman"/>
                <w:sz w:val="17"/>
                <w:szCs w:val="17"/>
              </w:rPr>
              <w:t>(exotic strains)</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Wheat stem sawfly</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bCs/>
                <w:i/>
                <w:iCs/>
                <w:sz w:val="17"/>
                <w:szCs w:val="17"/>
              </w:rPr>
              <w:t xml:space="preserve">Cephus </w:t>
            </w:r>
            <w:r w:rsidRPr="001342B8">
              <w:rPr>
                <w:rFonts w:ascii="Times New Roman" w:eastAsia="Times New Roman" w:hAnsi="Times New Roman"/>
                <w:sz w:val="17"/>
                <w:szCs w:val="17"/>
              </w:rPr>
              <w:t>spp</w:t>
            </w:r>
            <w:r w:rsidRPr="001342B8">
              <w:rPr>
                <w:rFonts w:ascii="Times New Roman" w:eastAsia="Times New Roman" w:hAnsi="Times New Roman"/>
                <w:i/>
                <w:iCs/>
                <w:sz w:val="17"/>
                <w:szCs w:val="17"/>
              </w:rPr>
              <w:t xml:space="preserve">. </w:t>
            </w:r>
            <w:r w:rsidRPr="001342B8">
              <w:rPr>
                <w:rFonts w:ascii="Times New Roman" w:eastAsia="Times New Roman" w:hAnsi="Times New Roman"/>
                <w:sz w:val="17"/>
                <w:szCs w:val="17"/>
              </w:rPr>
              <w:t>(</w:t>
            </w:r>
            <w:r w:rsidRPr="001342B8">
              <w:rPr>
                <w:rFonts w:ascii="Times New Roman" w:eastAsia="Times New Roman" w:hAnsi="Times New Roman"/>
                <w:i/>
                <w:iCs/>
                <w:sz w:val="17"/>
                <w:szCs w:val="17"/>
              </w:rPr>
              <w:t>C. cinctus</w:t>
            </w:r>
            <w:r w:rsidRPr="001342B8">
              <w:rPr>
                <w:rFonts w:ascii="Times New Roman" w:eastAsia="Times New Roman" w:hAnsi="Times New Roman"/>
                <w:sz w:val="17"/>
                <w:szCs w:val="17"/>
              </w:rPr>
              <w:t xml:space="preserve">, </w:t>
            </w:r>
            <w:r w:rsidRPr="001342B8">
              <w:rPr>
                <w:rFonts w:ascii="Times New Roman" w:eastAsia="Times New Roman" w:hAnsi="Times New Roman"/>
                <w:i/>
                <w:iCs/>
                <w:sz w:val="17"/>
                <w:szCs w:val="17"/>
              </w:rPr>
              <w:t>C. pygmeaus</w:t>
            </w:r>
            <w:r w:rsidRPr="001342B8">
              <w:rPr>
                <w:rFonts w:ascii="Times New Roman" w:eastAsia="Times New Roman" w:hAnsi="Times New Roman"/>
                <w:sz w:val="17"/>
                <w:szCs w:val="17"/>
              </w:rPr>
              <w:t>)</w:t>
            </w:r>
          </w:p>
        </w:tc>
      </w:tr>
      <w:tr w:rsidR="001342B8" w:rsidRPr="001342B8" w:rsidTr="008B5B0D">
        <w:trPr>
          <w:trHeight w:val="20"/>
        </w:trPr>
        <w:tc>
          <w:tcPr>
            <w:tcW w:w="3969" w:type="dxa"/>
            <w:shd w:val="clear" w:color="auto" w:fill="auto"/>
            <w:noWrap/>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Yellow crazy ant</w:t>
            </w:r>
          </w:p>
        </w:tc>
        <w:tc>
          <w:tcPr>
            <w:tcW w:w="4111" w:type="dxa"/>
            <w:shd w:val="clear" w:color="auto" w:fill="auto"/>
            <w:noWrap/>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Anoplolepis gracilipes</w:t>
            </w:r>
          </w:p>
        </w:tc>
      </w:tr>
      <w:tr w:rsidR="001342B8" w:rsidRPr="001342B8" w:rsidTr="008B5B0D">
        <w:trPr>
          <w:trHeight w:val="20"/>
        </w:trPr>
        <w:tc>
          <w:tcPr>
            <w:tcW w:w="3969" w:type="dxa"/>
            <w:shd w:val="clear" w:color="auto" w:fill="auto"/>
            <w:hideMark/>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Zebra chip of potatoes, ‘yellows’ and other diseases of solanaceous and apiaceous plants</w:t>
            </w:r>
          </w:p>
        </w:tc>
        <w:tc>
          <w:tcPr>
            <w:tcW w:w="4111" w:type="dxa"/>
            <w:shd w:val="clear" w:color="auto" w:fill="auto"/>
            <w:hideMark/>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i/>
                <w:iCs/>
                <w:sz w:val="17"/>
                <w:szCs w:val="17"/>
              </w:rPr>
              <w:t xml:space="preserve">‘Candidatus </w:t>
            </w:r>
            <w:r w:rsidRPr="001342B8">
              <w:rPr>
                <w:rFonts w:ascii="Times New Roman" w:eastAsia="Times New Roman" w:hAnsi="Times New Roman"/>
                <w:iCs/>
                <w:sz w:val="17"/>
                <w:szCs w:val="17"/>
              </w:rPr>
              <w:t>Liberibacter solanacearum’ (all Haplotypes)</w:t>
            </w:r>
          </w:p>
        </w:tc>
      </w:tr>
      <w:tr w:rsidR="001342B8" w:rsidRPr="001342B8" w:rsidTr="008B5B0D">
        <w:trPr>
          <w:trHeight w:val="20"/>
        </w:trPr>
        <w:tc>
          <w:tcPr>
            <w:tcW w:w="3969" w:type="dxa"/>
            <w:shd w:val="clear" w:color="auto" w:fill="auto"/>
          </w:tcPr>
          <w:p w:rsidR="001342B8" w:rsidRPr="001342B8" w:rsidRDefault="001342B8" w:rsidP="001342B8">
            <w:pPr>
              <w:spacing w:after="0"/>
              <w:ind w:left="159" w:hanging="159"/>
              <w:jc w:val="left"/>
              <w:rPr>
                <w:rFonts w:ascii="Times New Roman" w:eastAsia="Times New Roman" w:hAnsi="Times New Roman"/>
                <w:sz w:val="17"/>
                <w:szCs w:val="17"/>
              </w:rPr>
            </w:pPr>
            <w:r w:rsidRPr="001342B8">
              <w:rPr>
                <w:rFonts w:ascii="Times New Roman" w:eastAsia="Times New Roman" w:hAnsi="Times New Roman"/>
                <w:sz w:val="17"/>
                <w:szCs w:val="17"/>
              </w:rPr>
              <w:t>Zucchini green mottle mosaic virus (ZGMMV)</w:t>
            </w:r>
          </w:p>
        </w:tc>
        <w:tc>
          <w:tcPr>
            <w:tcW w:w="4111" w:type="dxa"/>
            <w:shd w:val="clear" w:color="auto" w:fill="auto"/>
            <w:noWrap/>
          </w:tcPr>
          <w:p w:rsidR="001342B8" w:rsidRPr="001342B8" w:rsidRDefault="001342B8" w:rsidP="001342B8">
            <w:pPr>
              <w:spacing w:after="0"/>
              <w:ind w:left="159" w:hanging="159"/>
              <w:jc w:val="left"/>
              <w:rPr>
                <w:rFonts w:ascii="Times New Roman" w:eastAsia="Times New Roman" w:hAnsi="Times New Roman"/>
                <w:i/>
                <w:iCs/>
                <w:sz w:val="17"/>
                <w:szCs w:val="17"/>
              </w:rPr>
            </w:pPr>
            <w:r w:rsidRPr="001342B8">
              <w:rPr>
                <w:rFonts w:ascii="Times New Roman" w:eastAsia="Times New Roman" w:hAnsi="Times New Roman"/>
                <w:sz w:val="17"/>
                <w:szCs w:val="17"/>
              </w:rPr>
              <w:t>Zucchini green mottle mosaic tobamovirus</w:t>
            </w:r>
          </w:p>
        </w:tc>
      </w:tr>
    </w:tbl>
    <w:p w:rsidR="001342B8" w:rsidRPr="001342B8" w:rsidRDefault="001342B8" w:rsidP="00152486">
      <w:pPr>
        <w:spacing w:before="80"/>
        <w:ind w:left="426" w:hanging="284"/>
        <w:rPr>
          <w:rFonts w:ascii="Times New Roman" w:eastAsia="Times New Roman" w:hAnsi="Times New Roman"/>
          <w:sz w:val="17"/>
          <w:szCs w:val="17"/>
        </w:rPr>
      </w:pPr>
      <w:r w:rsidRPr="001342B8">
        <w:rPr>
          <w:rFonts w:ascii="Times New Roman" w:eastAsia="Times New Roman" w:hAnsi="Times New Roman"/>
          <w:sz w:val="17"/>
          <w:szCs w:val="17"/>
        </w:rPr>
        <w:t>3.</w:t>
      </w:r>
      <w:r w:rsidRPr="001342B8">
        <w:rPr>
          <w:rFonts w:ascii="Times New Roman" w:eastAsia="Times New Roman" w:hAnsi="Times New Roman"/>
          <w:sz w:val="17"/>
          <w:szCs w:val="17"/>
        </w:rPr>
        <w:tab/>
        <w:t>Quarantine Areas—Pursuant to Section 8 of the Act</w:t>
      </w:r>
    </w:p>
    <w:p w:rsidR="001342B8" w:rsidRPr="001342B8" w:rsidRDefault="001342B8" w:rsidP="00152486">
      <w:pPr>
        <w:ind w:left="851" w:hanging="425"/>
        <w:rPr>
          <w:rFonts w:ascii="Times New Roman" w:eastAsia="Times New Roman" w:hAnsi="Times New Roman"/>
          <w:sz w:val="17"/>
          <w:szCs w:val="17"/>
        </w:rPr>
      </w:pPr>
      <w:r w:rsidRPr="001342B8">
        <w:rPr>
          <w:rFonts w:ascii="Times New Roman" w:eastAsia="Times New Roman" w:hAnsi="Times New Roman"/>
          <w:sz w:val="17"/>
          <w:szCs w:val="17"/>
        </w:rPr>
        <w:t>3.1</w:t>
      </w:r>
      <w:r w:rsidRPr="001342B8">
        <w:rPr>
          <w:rFonts w:ascii="Times New Roman" w:eastAsia="Times New Roman" w:hAnsi="Times New Roman"/>
          <w:sz w:val="17"/>
          <w:szCs w:val="17"/>
        </w:rPr>
        <w:tab/>
        <w:t>The following portions of the State are declared to be quarantine areas:</w:t>
      </w:r>
    </w:p>
    <w:p w:rsidR="001342B8" w:rsidRPr="001342B8" w:rsidRDefault="001342B8" w:rsidP="00152486">
      <w:pPr>
        <w:ind w:left="1276" w:hanging="425"/>
        <w:rPr>
          <w:rFonts w:ascii="Times New Roman" w:eastAsia="Times New Roman" w:hAnsi="Times New Roman"/>
          <w:sz w:val="17"/>
          <w:szCs w:val="17"/>
        </w:rPr>
      </w:pPr>
      <w:r w:rsidRPr="001342B8">
        <w:rPr>
          <w:rFonts w:ascii="Times New Roman" w:eastAsia="Times New Roman" w:hAnsi="Times New Roman"/>
          <w:sz w:val="17"/>
          <w:szCs w:val="17"/>
        </w:rPr>
        <w:t>(1)</w:t>
      </w:r>
      <w:r w:rsidRPr="001342B8">
        <w:rPr>
          <w:rFonts w:ascii="Times New Roman" w:eastAsia="Times New Roman" w:hAnsi="Times New Roman"/>
          <w:sz w:val="17"/>
          <w:szCs w:val="17"/>
        </w:rPr>
        <w:tab/>
        <w:t>with respect to pest fruit flies, a “fruit fly outbreak area” (as defined in Section 4 of this Notice),</w:t>
      </w:r>
    </w:p>
    <w:p w:rsidR="001342B8" w:rsidRPr="001342B8" w:rsidRDefault="001342B8" w:rsidP="00152486">
      <w:pPr>
        <w:ind w:left="1276" w:hanging="425"/>
        <w:rPr>
          <w:rFonts w:ascii="Times New Roman" w:eastAsia="Times New Roman" w:hAnsi="Times New Roman"/>
          <w:sz w:val="17"/>
          <w:szCs w:val="17"/>
        </w:rPr>
      </w:pPr>
      <w:r w:rsidRPr="001342B8">
        <w:rPr>
          <w:rFonts w:ascii="Times New Roman" w:eastAsia="Times New Roman" w:hAnsi="Times New Roman"/>
          <w:sz w:val="17"/>
          <w:szCs w:val="17"/>
        </w:rPr>
        <w:t>(2)</w:t>
      </w:r>
      <w:r w:rsidRPr="001342B8">
        <w:rPr>
          <w:rFonts w:ascii="Times New Roman" w:eastAsia="Times New Roman" w:hAnsi="Times New Roman"/>
          <w:sz w:val="17"/>
          <w:szCs w:val="17"/>
        </w:rPr>
        <w:tab/>
        <w:t>with respect to pest fruit flies, a “fruit fly suspension area” (as defined in Section 4 of this Notice),</w:t>
      </w:r>
    </w:p>
    <w:p w:rsidR="001342B8" w:rsidRPr="001342B8" w:rsidRDefault="001342B8" w:rsidP="00152486">
      <w:pPr>
        <w:ind w:left="1276" w:hanging="425"/>
        <w:rPr>
          <w:rFonts w:ascii="Times New Roman" w:eastAsia="Times New Roman" w:hAnsi="Times New Roman"/>
          <w:sz w:val="17"/>
          <w:szCs w:val="17"/>
        </w:rPr>
      </w:pPr>
      <w:r w:rsidRPr="001342B8">
        <w:rPr>
          <w:rFonts w:ascii="Times New Roman" w:eastAsia="Times New Roman" w:hAnsi="Times New Roman"/>
          <w:sz w:val="17"/>
          <w:szCs w:val="17"/>
        </w:rPr>
        <w:t>(3)</w:t>
      </w:r>
      <w:r w:rsidRPr="001342B8">
        <w:rPr>
          <w:rFonts w:ascii="Times New Roman" w:eastAsia="Times New Roman" w:hAnsi="Times New Roman"/>
          <w:sz w:val="17"/>
          <w:szCs w:val="17"/>
        </w:rPr>
        <w:tab/>
        <w:t>with respect to pest fruit flies, for the purpose of excluding fruit flies from the Riverland of South Australia (“Riverland Pest Free Area”),</w:t>
      </w:r>
    </w:p>
    <w:p w:rsidR="001342B8" w:rsidRPr="001342B8" w:rsidRDefault="001342B8" w:rsidP="00152486">
      <w:pPr>
        <w:ind w:left="1701" w:hanging="425"/>
        <w:rPr>
          <w:rFonts w:ascii="Times New Roman" w:eastAsia="Times New Roman" w:hAnsi="Times New Roman"/>
          <w:sz w:val="17"/>
          <w:szCs w:val="17"/>
        </w:rPr>
      </w:pPr>
      <w:r w:rsidRPr="001342B8">
        <w:rPr>
          <w:rFonts w:ascii="Times New Roman" w:eastAsia="Times New Roman" w:hAnsi="Times New Roman"/>
          <w:sz w:val="17"/>
          <w:szCs w:val="17"/>
        </w:rPr>
        <w:t>(i)</w:t>
      </w:r>
      <w:r w:rsidRPr="001342B8">
        <w:rPr>
          <w:rFonts w:ascii="Times New Roman" w:eastAsia="Times New Roman" w:hAnsi="Times New Roman"/>
          <w:sz w:val="17"/>
          <w:szCs w:val="17"/>
        </w:rPr>
        <w:tab/>
        <w:t>the County of Hamley, and</w:t>
      </w:r>
    </w:p>
    <w:p w:rsidR="001342B8" w:rsidRPr="001342B8" w:rsidRDefault="001342B8" w:rsidP="00152486">
      <w:pPr>
        <w:ind w:left="1701" w:hanging="425"/>
        <w:rPr>
          <w:rFonts w:ascii="Times New Roman" w:eastAsia="Times New Roman" w:hAnsi="Times New Roman"/>
          <w:sz w:val="17"/>
          <w:szCs w:val="17"/>
        </w:rPr>
      </w:pPr>
      <w:r w:rsidRPr="001342B8">
        <w:rPr>
          <w:rFonts w:ascii="Times New Roman" w:eastAsia="Times New Roman" w:hAnsi="Times New Roman"/>
          <w:sz w:val="17"/>
          <w:szCs w:val="17"/>
        </w:rPr>
        <w:t>(ii)</w:t>
      </w:r>
      <w:r w:rsidRPr="001342B8">
        <w:rPr>
          <w:rFonts w:ascii="Times New Roman" w:eastAsia="Times New Roman" w:hAnsi="Times New Roman"/>
          <w:sz w:val="17"/>
          <w:szCs w:val="17"/>
        </w:rPr>
        <w:tab/>
        <w:t>the Hundreds of Bookpurnong, Cadell, Gordon, Holder, Katarapko, Loveday, Markaranka, Moorook, Murtho, Parcoola, Paringa, Pooginook, Pyap, Stuart, Waikerie, Eba, Fisher, Forster, Hay, Murkbo, Nildottie, Paisley, Ridley and Skurray.</w:t>
      </w:r>
    </w:p>
    <w:p w:rsidR="001342B8" w:rsidRPr="001342B8" w:rsidRDefault="001342B8" w:rsidP="00152486">
      <w:pPr>
        <w:ind w:left="1276" w:hanging="425"/>
        <w:rPr>
          <w:rFonts w:ascii="Times New Roman" w:eastAsia="Times New Roman" w:hAnsi="Times New Roman"/>
          <w:sz w:val="17"/>
          <w:szCs w:val="17"/>
        </w:rPr>
      </w:pPr>
      <w:r w:rsidRPr="001342B8">
        <w:rPr>
          <w:rFonts w:ascii="Times New Roman" w:eastAsia="Times New Roman" w:hAnsi="Times New Roman"/>
          <w:sz w:val="17"/>
          <w:szCs w:val="17"/>
        </w:rPr>
        <w:t>(4)</w:t>
      </w:r>
      <w:r w:rsidRPr="001342B8">
        <w:rPr>
          <w:rFonts w:ascii="Times New Roman" w:eastAsia="Times New Roman" w:hAnsi="Times New Roman"/>
          <w:sz w:val="17"/>
          <w:szCs w:val="17"/>
        </w:rPr>
        <w:tab/>
      </w:r>
      <w:r w:rsidRPr="001342B8">
        <w:rPr>
          <w:rFonts w:ascii="Times New Roman" w:eastAsia="Times New Roman" w:hAnsi="Times New Roman"/>
          <w:spacing w:val="-2"/>
          <w:sz w:val="17"/>
          <w:szCs w:val="17"/>
        </w:rPr>
        <w:t>the whole of Kangaroo Island with respect to the declared diseases of potato, namely bacterial wilt (</w:t>
      </w:r>
      <w:r w:rsidRPr="001342B8">
        <w:rPr>
          <w:rFonts w:ascii="Times New Roman" w:eastAsia="Times New Roman" w:hAnsi="Times New Roman"/>
          <w:i/>
          <w:spacing w:val="-2"/>
          <w:sz w:val="17"/>
          <w:szCs w:val="17"/>
        </w:rPr>
        <w:t xml:space="preserve">Ralstonia solanacearum </w:t>
      </w:r>
      <w:r w:rsidRPr="001342B8">
        <w:rPr>
          <w:rFonts w:ascii="Times New Roman" w:eastAsia="Times New Roman" w:hAnsi="Times New Roman"/>
          <w:spacing w:val="-2"/>
          <w:sz w:val="17"/>
          <w:szCs w:val="17"/>
        </w:rPr>
        <w:t xml:space="preserve">Race 3) </w:t>
      </w:r>
      <w:r w:rsidRPr="001342B8">
        <w:rPr>
          <w:rFonts w:ascii="Times New Roman" w:eastAsia="Times New Roman" w:hAnsi="Times New Roman"/>
          <w:sz w:val="17"/>
          <w:szCs w:val="17"/>
        </w:rPr>
        <w:t>and potato cyst nematodes (</w:t>
      </w:r>
      <w:r w:rsidRPr="001342B8">
        <w:rPr>
          <w:rFonts w:ascii="Times New Roman" w:eastAsia="Times New Roman" w:hAnsi="Times New Roman"/>
          <w:i/>
          <w:sz w:val="17"/>
          <w:szCs w:val="17"/>
        </w:rPr>
        <w:t>Globodera rostochinesis</w:t>
      </w:r>
      <w:r w:rsidRPr="001342B8">
        <w:rPr>
          <w:rFonts w:ascii="Times New Roman" w:eastAsia="Times New Roman" w:hAnsi="Times New Roman"/>
          <w:sz w:val="17"/>
          <w:szCs w:val="17"/>
        </w:rPr>
        <w:t xml:space="preserve"> and </w:t>
      </w:r>
      <w:r w:rsidRPr="001342B8">
        <w:rPr>
          <w:rFonts w:ascii="Times New Roman" w:eastAsia="Times New Roman" w:hAnsi="Times New Roman"/>
          <w:i/>
          <w:sz w:val="17"/>
          <w:szCs w:val="17"/>
        </w:rPr>
        <w:t>Globodera pallida</w:t>
      </w:r>
      <w:r w:rsidRPr="001342B8">
        <w:rPr>
          <w:rFonts w:ascii="Times New Roman" w:eastAsia="Times New Roman" w:hAnsi="Times New Roman"/>
          <w:sz w:val="17"/>
          <w:szCs w:val="17"/>
        </w:rPr>
        <w:t>). This quarantine area is to be known as the ‘Kangaroo Island Protected Production Area’.</w:t>
      </w:r>
    </w:p>
    <w:p w:rsidR="001342B8" w:rsidRPr="001342B8" w:rsidRDefault="001342B8" w:rsidP="00152486">
      <w:pPr>
        <w:ind w:left="1276" w:hanging="425"/>
        <w:rPr>
          <w:rFonts w:ascii="Times New Roman" w:eastAsia="Times New Roman" w:hAnsi="Times New Roman"/>
          <w:sz w:val="17"/>
          <w:szCs w:val="17"/>
        </w:rPr>
      </w:pPr>
      <w:r w:rsidRPr="001342B8">
        <w:rPr>
          <w:rFonts w:ascii="Times New Roman" w:eastAsia="Times New Roman" w:hAnsi="Times New Roman"/>
          <w:sz w:val="17"/>
          <w:szCs w:val="17"/>
        </w:rPr>
        <w:t>(5)</w:t>
      </w:r>
      <w:r w:rsidRPr="001342B8">
        <w:rPr>
          <w:rFonts w:ascii="Times New Roman" w:eastAsia="Times New Roman" w:hAnsi="Times New Roman"/>
          <w:sz w:val="17"/>
          <w:szCs w:val="17"/>
        </w:rPr>
        <w:tab/>
        <w:t xml:space="preserve">with respect to </w:t>
      </w:r>
      <w:r w:rsidRPr="001342B8">
        <w:rPr>
          <w:rFonts w:ascii="Times New Roman" w:eastAsia="Times New Roman" w:hAnsi="Times New Roman"/>
          <w:i/>
          <w:sz w:val="17"/>
          <w:szCs w:val="17"/>
        </w:rPr>
        <w:t>Caracollina lenticula</w:t>
      </w:r>
      <w:r w:rsidRPr="001342B8">
        <w:rPr>
          <w:rFonts w:ascii="Times New Roman" w:eastAsia="Times New Roman" w:hAnsi="Times New Roman"/>
          <w:sz w:val="17"/>
          <w:szCs w:val="17"/>
        </w:rPr>
        <w:t>, the following are declared to be quarantine areas:</w:t>
      </w:r>
    </w:p>
    <w:p w:rsidR="001342B8" w:rsidRPr="001342B8" w:rsidRDefault="001342B8" w:rsidP="00152486">
      <w:pPr>
        <w:ind w:left="1701" w:hanging="425"/>
        <w:rPr>
          <w:rFonts w:ascii="Times New Roman" w:eastAsia="Times New Roman" w:hAnsi="Times New Roman"/>
          <w:sz w:val="17"/>
          <w:szCs w:val="17"/>
        </w:rPr>
      </w:pPr>
      <w:r w:rsidRPr="001342B8">
        <w:rPr>
          <w:rFonts w:ascii="Times New Roman" w:eastAsia="Times New Roman" w:hAnsi="Times New Roman"/>
          <w:sz w:val="17"/>
          <w:szCs w:val="17"/>
        </w:rPr>
        <w:t>(i)</w:t>
      </w:r>
      <w:r w:rsidRPr="001342B8">
        <w:rPr>
          <w:rFonts w:ascii="Times New Roman" w:eastAsia="Times New Roman" w:hAnsi="Times New Roman"/>
          <w:sz w:val="17"/>
          <w:szCs w:val="17"/>
        </w:rPr>
        <w:tab/>
        <w:t>9 Creswell Road, Largs North, Certificate of Title Volume 5781 Folio 919,</w:t>
      </w:r>
    </w:p>
    <w:p w:rsidR="001342B8" w:rsidRPr="001342B8" w:rsidRDefault="001342B8" w:rsidP="00152486">
      <w:pPr>
        <w:ind w:left="1701" w:hanging="425"/>
        <w:rPr>
          <w:rFonts w:ascii="Times New Roman" w:eastAsia="Times New Roman" w:hAnsi="Times New Roman"/>
          <w:sz w:val="17"/>
          <w:szCs w:val="17"/>
        </w:rPr>
      </w:pPr>
      <w:r w:rsidRPr="001342B8">
        <w:rPr>
          <w:rFonts w:ascii="Times New Roman" w:eastAsia="Times New Roman" w:hAnsi="Times New Roman"/>
          <w:sz w:val="17"/>
          <w:szCs w:val="17"/>
        </w:rPr>
        <w:t>(ii)</w:t>
      </w:r>
      <w:r w:rsidRPr="001342B8">
        <w:rPr>
          <w:rFonts w:ascii="Times New Roman" w:eastAsia="Times New Roman" w:hAnsi="Times New Roman"/>
          <w:sz w:val="17"/>
          <w:szCs w:val="17"/>
        </w:rPr>
        <w:tab/>
        <w:t>10 Creswell Road, Largs North, Certificate of Title Volume 5208 Folio 532, and</w:t>
      </w:r>
    </w:p>
    <w:p w:rsidR="001342B8" w:rsidRPr="001342B8" w:rsidRDefault="001342B8" w:rsidP="00152486">
      <w:pPr>
        <w:ind w:left="1701" w:hanging="425"/>
        <w:rPr>
          <w:rFonts w:ascii="Times New Roman" w:eastAsia="Times New Roman" w:hAnsi="Times New Roman"/>
          <w:sz w:val="17"/>
          <w:szCs w:val="17"/>
        </w:rPr>
      </w:pPr>
      <w:r w:rsidRPr="001342B8">
        <w:rPr>
          <w:rFonts w:ascii="Times New Roman" w:eastAsia="Times New Roman" w:hAnsi="Times New Roman"/>
          <w:sz w:val="17"/>
          <w:szCs w:val="17"/>
        </w:rPr>
        <w:t>(iii)</w:t>
      </w:r>
      <w:r w:rsidRPr="001342B8">
        <w:rPr>
          <w:rFonts w:ascii="Times New Roman" w:eastAsia="Times New Roman" w:hAnsi="Times New Roman"/>
          <w:sz w:val="17"/>
          <w:szCs w:val="17"/>
        </w:rPr>
        <w:tab/>
        <w:t>1-4/2 Elder Road, Largs North, Certificates of Title Volume 6129 Folio 124 and Volume 6129 Folio 125.</w:t>
      </w:r>
    </w:p>
    <w:p w:rsidR="001342B8" w:rsidRPr="001342B8" w:rsidRDefault="001342B8" w:rsidP="00152486">
      <w:pPr>
        <w:ind w:left="851" w:hanging="425"/>
        <w:rPr>
          <w:rFonts w:ascii="Times New Roman" w:eastAsia="Times New Roman" w:hAnsi="Times New Roman"/>
          <w:sz w:val="17"/>
          <w:szCs w:val="17"/>
        </w:rPr>
      </w:pPr>
      <w:r w:rsidRPr="001342B8">
        <w:rPr>
          <w:rFonts w:ascii="Times New Roman" w:eastAsia="Times New Roman" w:hAnsi="Times New Roman"/>
          <w:sz w:val="17"/>
          <w:szCs w:val="17"/>
        </w:rPr>
        <w:t>3.2</w:t>
      </w:r>
      <w:r w:rsidRPr="001342B8">
        <w:rPr>
          <w:rFonts w:ascii="Times New Roman" w:eastAsia="Times New Roman" w:hAnsi="Times New Roman"/>
          <w:sz w:val="17"/>
          <w:szCs w:val="17"/>
        </w:rPr>
        <w:tab/>
        <w:t>Measures to be taken in Quarantine Areas</w:t>
      </w:r>
    </w:p>
    <w:p w:rsidR="001342B8" w:rsidRPr="001342B8" w:rsidRDefault="001342B8" w:rsidP="00152486">
      <w:pPr>
        <w:ind w:left="1276" w:hanging="425"/>
        <w:rPr>
          <w:rFonts w:ascii="Times New Roman" w:eastAsia="Times New Roman" w:hAnsi="Times New Roman"/>
          <w:sz w:val="17"/>
          <w:szCs w:val="17"/>
        </w:rPr>
      </w:pPr>
      <w:r w:rsidRPr="001342B8">
        <w:rPr>
          <w:rFonts w:ascii="Times New Roman" w:eastAsia="Times New Roman" w:hAnsi="Times New Roman"/>
          <w:sz w:val="17"/>
          <w:szCs w:val="17"/>
        </w:rPr>
        <w:t>(1)</w:t>
      </w:r>
      <w:r w:rsidRPr="001342B8">
        <w:rPr>
          <w:rFonts w:ascii="Times New Roman" w:eastAsia="Times New Roman" w:hAnsi="Times New Roman"/>
          <w:sz w:val="17"/>
          <w:szCs w:val="17"/>
        </w:rPr>
        <w:tab/>
        <w:t>The owner or occupier of any premises within a portion of the State declared to be a fruit fly outbreak area must take the measures prescribed in the Standard for the control and eradication of such flies.</w:t>
      </w:r>
    </w:p>
    <w:p w:rsidR="001342B8" w:rsidRPr="001342B8" w:rsidRDefault="001342B8" w:rsidP="00152486">
      <w:pPr>
        <w:ind w:left="1276" w:hanging="425"/>
        <w:rPr>
          <w:rFonts w:ascii="Times New Roman" w:eastAsia="Times New Roman" w:hAnsi="Times New Roman"/>
          <w:sz w:val="17"/>
          <w:szCs w:val="17"/>
        </w:rPr>
      </w:pPr>
      <w:r w:rsidRPr="001342B8">
        <w:rPr>
          <w:rFonts w:ascii="Times New Roman" w:eastAsia="Times New Roman" w:hAnsi="Times New Roman"/>
          <w:sz w:val="17"/>
          <w:szCs w:val="17"/>
        </w:rPr>
        <w:t>(2)</w:t>
      </w:r>
      <w:r w:rsidRPr="001342B8">
        <w:rPr>
          <w:rFonts w:ascii="Times New Roman" w:eastAsia="Times New Roman" w:hAnsi="Times New Roman"/>
          <w:sz w:val="17"/>
          <w:szCs w:val="17"/>
        </w:rPr>
        <w:tab/>
        <w:t>The owner or occupier of any premises within a portion of the state declared to be a fruit fly suspension area must take the measures prescribed in the Standard for the control and eradication of such flies.</w:t>
      </w:r>
    </w:p>
    <w:p w:rsidR="001342B8" w:rsidRPr="001342B8" w:rsidRDefault="001342B8" w:rsidP="00152486">
      <w:pPr>
        <w:ind w:left="1276" w:hanging="425"/>
        <w:rPr>
          <w:rFonts w:ascii="Times New Roman" w:eastAsia="Times New Roman" w:hAnsi="Times New Roman"/>
          <w:sz w:val="17"/>
          <w:szCs w:val="17"/>
        </w:rPr>
      </w:pPr>
      <w:r w:rsidRPr="001342B8">
        <w:rPr>
          <w:rFonts w:ascii="Times New Roman" w:eastAsia="Times New Roman" w:hAnsi="Times New Roman"/>
          <w:sz w:val="17"/>
          <w:szCs w:val="17"/>
        </w:rPr>
        <w:t>(3)</w:t>
      </w:r>
      <w:r w:rsidRPr="001342B8">
        <w:rPr>
          <w:rFonts w:ascii="Times New Roman" w:eastAsia="Times New Roman" w:hAnsi="Times New Roman"/>
          <w:sz w:val="17"/>
          <w:szCs w:val="17"/>
        </w:rPr>
        <w:tab/>
        <w:t>The owner or occupier of any premises within the ‘Kangaroo Island Protected Production Area’ established under Section 3.1(4) must take the measures prescribed in the Standard for eradication of the declared diseases of potato.</w:t>
      </w:r>
    </w:p>
    <w:p w:rsidR="001342B8" w:rsidRPr="001342B8" w:rsidRDefault="001342B8" w:rsidP="00152486">
      <w:pPr>
        <w:ind w:left="1276" w:hanging="425"/>
        <w:rPr>
          <w:rFonts w:ascii="Times New Roman" w:eastAsia="Times New Roman" w:hAnsi="Times New Roman"/>
          <w:sz w:val="17"/>
          <w:szCs w:val="17"/>
        </w:rPr>
      </w:pPr>
      <w:r w:rsidRPr="001342B8">
        <w:rPr>
          <w:rFonts w:ascii="Times New Roman" w:eastAsia="Times New Roman" w:hAnsi="Times New Roman"/>
          <w:sz w:val="17"/>
          <w:szCs w:val="17"/>
        </w:rPr>
        <w:t>(4)</w:t>
      </w:r>
      <w:r w:rsidRPr="001342B8">
        <w:rPr>
          <w:rFonts w:ascii="Times New Roman" w:eastAsia="Times New Roman" w:hAnsi="Times New Roman"/>
          <w:sz w:val="17"/>
          <w:szCs w:val="17"/>
        </w:rPr>
        <w:tab/>
        <w:t>Measures for the exclusion of fruit flies from the Riverland of South Australia (“Riverland Pest Free Area”):</w:t>
      </w:r>
    </w:p>
    <w:p w:rsidR="001342B8" w:rsidRPr="001342B8" w:rsidRDefault="001342B8" w:rsidP="00152486">
      <w:pPr>
        <w:ind w:left="1701" w:hanging="425"/>
        <w:rPr>
          <w:rFonts w:ascii="Times New Roman" w:eastAsia="Times New Roman" w:hAnsi="Times New Roman"/>
          <w:sz w:val="17"/>
          <w:szCs w:val="17"/>
        </w:rPr>
      </w:pPr>
      <w:r w:rsidRPr="001342B8">
        <w:rPr>
          <w:rFonts w:ascii="Times New Roman" w:eastAsia="Times New Roman" w:hAnsi="Times New Roman"/>
          <w:sz w:val="17"/>
          <w:szCs w:val="17"/>
        </w:rPr>
        <w:t>(i)</w:t>
      </w:r>
      <w:r w:rsidRPr="001342B8">
        <w:rPr>
          <w:rFonts w:ascii="Times New Roman" w:eastAsia="Times New Roman" w:hAnsi="Times New Roman"/>
          <w:sz w:val="17"/>
          <w:szCs w:val="17"/>
        </w:rPr>
        <w:tab/>
        <w:t>Introduction of host fruits of fruit flies (“host fruits”) as specified under Section 7 of the Act, into the Riverland Pest Free Area is prohibited unless:</w:t>
      </w:r>
    </w:p>
    <w:p w:rsidR="001342B8" w:rsidRPr="001342B8" w:rsidRDefault="001342B8" w:rsidP="00152486">
      <w:pPr>
        <w:ind w:left="1985" w:hanging="284"/>
        <w:rPr>
          <w:rFonts w:ascii="Times New Roman" w:eastAsia="Times New Roman" w:hAnsi="Times New Roman"/>
          <w:sz w:val="17"/>
          <w:szCs w:val="17"/>
        </w:rPr>
      </w:pPr>
      <w:r w:rsidRPr="001342B8">
        <w:rPr>
          <w:rFonts w:ascii="Times New Roman" w:eastAsia="Times New Roman" w:hAnsi="Times New Roman"/>
          <w:sz w:val="17"/>
          <w:szCs w:val="17"/>
        </w:rPr>
        <w:t>(a)</w:t>
      </w:r>
      <w:r w:rsidRPr="001342B8">
        <w:rPr>
          <w:rFonts w:ascii="Times New Roman" w:eastAsia="Times New Roman" w:hAnsi="Times New Roman"/>
          <w:sz w:val="17"/>
          <w:szCs w:val="17"/>
        </w:rPr>
        <w:tab/>
        <w:t>in transit through the Riverland Pest Free Area; or</w:t>
      </w:r>
    </w:p>
    <w:p w:rsidR="001342B8" w:rsidRPr="001342B8" w:rsidRDefault="001342B8" w:rsidP="00152486">
      <w:pPr>
        <w:ind w:left="1985" w:hanging="284"/>
        <w:rPr>
          <w:rFonts w:ascii="Times New Roman" w:eastAsia="Times New Roman" w:hAnsi="Times New Roman"/>
          <w:sz w:val="17"/>
          <w:szCs w:val="17"/>
        </w:rPr>
      </w:pPr>
      <w:r w:rsidRPr="001342B8">
        <w:rPr>
          <w:rFonts w:ascii="Times New Roman" w:eastAsia="Times New Roman" w:hAnsi="Times New Roman"/>
          <w:sz w:val="17"/>
          <w:szCs w:val="17"/>
        </w:rPr>
        <w:t>(b)</w:t>
      </w:r>
      <w:r w:rsidRPr="001342B8">
        <w:rPr>
          <w:rFonts w:ascii="Times New Roman" w:eastAsia="Times New Roman" w:hAnsi="Times New Roman"/>
          <w:sz w:val="17"/>
          <w:szCs w:val="17"/>
        </w:rPr>
        <w:tab/>
        <w:t>if the host fruit was produced in a State or Territory other than South Australia: the host fruit complies with the treatments described within 3.2(4)(ii) below.</w:t>
      </w:r>
    </w:p>
    <w:p w:rsidR="001342B8" w:rsidRPr="001342B8" w:rsidRDefault="001342B8" w:rsidP="00152486">
      <w:pPr>
        <w:ind w:left="1985" w:hanging="284"/>
        <w:rPr>
          <w:rFonts w:ascii="Times New Roman" w:eastAsia="Times New Roman" w:hAnsi="Times New Roman"/>
          <w:sz w:val="17"/>
          <w:szCs w:val="17"/>
        </w:rPr>
      </w:pPr>
      <w:r w:rsidRPr="001342B8">
        <w:rPr>
          <w:rFonts w:ascii="Times New Roman" w:eastAsia="Times New Roman" w:hAnsi="Times New Roman"/>
          <w:sz w:val="17"/>
          <w:szCs w:val="17"/>
        </w:rPr>
        <w:t>(c)</w:t>
      </w:r>
      <w:r w:rsidRPr="001342B8">
        <w:rPr>
          <w:rFonts w:ascii="Times New Roman" w:eastAsia="Times New Roman" w:hAnsi="Times New Roman"/>
          <w:sz w:val="17"/>
          <w:szCs w:val="17"/>
        </w:rPr>
        <w:tab/>
        <w:t>if the host fruit was produced in any part of South Australia outside the Riverland Pest Free Area, the host fruit has been certified by an inspector as having been either;</w:t>
      </w:r>
    </w:p>
    <w:p w:rsidR="001342B8" w:rsidRPr="001342B8" w:rsidRDefault="001342B8" w:rsidP="00152486">
      <w:pPr>
        <w:ind w:left="2268" w:hanging="283"/>
        <w:rPr>
          <w:rFonts w:ascii="Times New Roman" w:eastAsia="Times New Roman" w:hAnsi="Times New Roman"/>
          <w:sz w:val="17"/>
          <w:szCs w:val="17"/>
        </w:rPr>
      </w:pPr>
      <w:r w:rsidRPr="001342B8">
        <w:rPr>
          <w:rFonts w:ascii="Times New Roman" w:eastAsia="Times New Roman" w:hAnsi="Times New Roman"/>
          <w:sz w:val="17"/>
          <w:szCs w:val="17"/>
        </w:rPr>
        <w:t>i.</w:t>
      </w:r>
      <w:r w:rsidRPr="001342B8">
        <w:rPr>
          <w:rFonts w:ascii="Times New Roman" w:eastAsia="Times New Roman" w:hAnsi="Times New Roman"/>
          <w:sz w:val="17"/>
          <w:szCs w:val="17"/>
        </w:rPr>
        <w:tab/>
        <w:t>grown in an area free of fruit flies as defined by the Standard; or</w:t>
      </w:r>
    </w:p>
    <w:p w:rsidR="001342B8" w:rsidRPr="001342B8" w:rsidRDefault="001342B8" w:rsidP="00152486">
      <w:pPr>
        <w:ind w:left="2268" w:hanging="283"/>
        <w:rPr>
          <w:rFonts w:ascii="Times New Roman" w:eastAsia="Times New Roman" w:hAnsi="Times New Roman"/>
          <w:sz w:val="17"/>
          <w:szCs w:val="17"/>
        </w:rPr>
      </w:pPr>
      <w:r w:rsidRPr="001342B8">
        <w:rPr>
          <w:rFonts w:ascii="Times New Roman" w:eastAsia="Times New Roman" w:hAnsi="Times New Roman"/>
          <w:sz w:val="17"/>
          <w:szCs w:val="17"/>
        </w:rPr>
        <w:t>ii.</w:t>
      </w:r>
      <w:r w:rsidRPr="001342B8">
        <w:rPr>
          <w:rFonts w:ascii="Times New Roman" w:eastAsia="Times New Roman" w:hAnsi="Times New Roman"/>
          <w:sz w:val="17"/>
          <w:szCs w:val="17"/>
        </w:rPr>
        <w:tab/>
        <w:t>treated in compliance with the treatments described in 3.2(4)(iv) below.</w:t>
      </w:r>
    </w:p>
    <w:p w:rsidR="001342B8" w:rsidRPr="001342B8" w:rsidRDefault="001342B8" w:rsidP="00152486">
      <w:pPr>
        <w:ind w:left="1701" w:hanging="425"/>
        <w:rPr>
          <w:rFonts w:ascii="Times New Roman" w:eastAsia="Times New Roman" w:hAnsi="Times New Roman"/>
          <w:sz w:val="17"/>
          <w:szCs w:val="17"/>
        </w:rPr>
      </w:pPr>
      <w:r w:rsidRPr="001342B8">
        <w:rPr>
          <w:rFonts w:ascii="Times New Roman" w:eastAsia="Times New Roman" w:hAnsi="Times New Roman"/>
          <w:sz w:val="17"/>
          <w:szCs w:val="17"/>
        </w:rPr>
        <w:t>(ii)</w:t>
      </w:r>
      <w:r w:rsidRPr="001342B8">
        <w:rPr>
          <w:rFonts w:ascii="Times New Roman" w:eastAsia="Times New Roman" w:hAnsi="Times New Roman"/>
          <w:sz w:val="17"/>
          <w:szCs w:val="17"/>
        </w:rPr>
        <w:tab/>
        <w:t>if the host fruit was originally produced in the Riverland Pest Free Area, but has moved outside that area and is now proposed to be re-introduced into the area, the produce must either be;</w:t>
      </w:r>
    </w:p>
    <w:p w:rsidR="001342B8" w:rsidRPr="001342B8" w:rsidRDefault="001342B8" w:rsidP="00152486">
      <w:pPr>
        <w:ind w:left="1985" w:hanging="284"/>
        <w:rPr>
          <w:rFonts w:ascii="Times New Roman" w:eastAsia="Times New Roman" w:hAnsi="Times New Roman"/>
          <w:sz w:val="17"/>
          <w:szCs w:val="17"/>
        </w:rPr>
      </w:pPr>
      <w:r w:rsidRPr="001342B8">
        <w:rPr>
          <w:rFonts w:ascii="Times New Roman" w:eastAsia="Times New Roman" w:hAnsi="Times New Roman"/>
          <w:sz w:val="17"/>
          <w:szCs w:val="17"/>
        </w:rPr>
        <w:t>(a)</w:t>
      </w:r>
      <w:r w:rsidRPr="001342B8">
        <w:rPr>
          <w:rFonts w:ascii="Times New Roman" w:eastAsia="Times New Roman" w:hAnsi="Times New Roman"/>
          <w:sz w:val="17"/>
          <w:szCs w:val="17"/>
        </w:rPr>
        <w:tab/>
        <w:t>certified by an inspector that it has been maintained under secure conditions throughout the duration that it was outside the Riverland Pest Free Area; or</w:t>
      </w:r>
    </w:p>
    <w:p w:rsidR="001342B8" w:rsidRPr="001342B8" w:rsidRDefault="001342B8" w:rsidP="00152486">
      <w:pPr>
        <w:ind w:left="1985" w:hanging="284"/>
        <w:rPr>
          <w:rFonts w:ascii="Times New Roman" w:eastAsia="Times New Roman" w:hAnsi="Times New Roman"/>
          <w:sz w:val="17"/>
          <w:szCs w:val="17"/>
        </w:rPr>
      </w:pPr>
      <w:r w:rsidRPr="001342B8">
        <w:rPr>
          <w:rFonts w:ascii="Times New Roman" w:eastAsia="Times New Roman" w:hAnsi="Times New Roman"/>
          <w:sz w:val="17"/>
          <w:szCs w:val="17"/>
        </w:rPr>
        <w:t>(b)</w:t>
      </w:r>
      <w:r w:rsidRPr="001342B8">
        <w:rPr>
          <w:rFonts w:ascii="Times New Roman" w:eastAsia="Times New Roman" w:hAnsi="Times New Roman"/>
          <w:sz w:val="17"/>
          <w:szCs w:val="17"/>
        </w:rPr>
        <w:tab/>
        <w:t xml:space="preserve">moved under an accreditation arrangement as approved by the Minister under Part 4 Division 2 of the Act and Regulation 7 of the </w:t>
      </w:r>
      <w:r w:rsidRPr="001342B8">
        <w:rPr>
          <w:rFonts w:ascii="Times New Roman" w:eastAsia="Times New Roman" w:hAnsi="Times New Roman"/>
          <w:i/>
          <w:sz w:val="17"/>
          <w:szCs w:val="17"/>
        </w:rPr>
        <w:t>Plant Health Regulations 2009</w:t>
      </w:r>
      <w:r w:rsidRPr="001342B8">
        <w:rPr>
          <w:rFonts w:ascii="Times New Roman" w:eastAsia="Times New Roman" w:hAnsi="Times New Roman"/>
          <w:sz w:val="17"/>
          <w:szCs w:val="17"/>
        </w:rPr>
        <w:t>; or</w:t>
      </w:r>
    </w:p>
    <w:p w:rsidR="001342B8" w:rsidRPr="001342B8" w:rsidRDefault="001342B8" w:rsidP="00152486">
      <w:pPr>
        <w:ind w:left="1985" w:hanging="284"/>
        <w:rPr>
          <w:rFonts w:ascii="Times New Roman" w:eastAsia="Times New Roman" w:hAnsi="Times New Roman"/>
          <w:sz w:val="17"/>
          <w:szCs w:val="17"/>
        </w:rPr>
      </w:pPr>
      <w:r w:rsidRPr="001342B8">
        <w:rPr>
          <w:rFonts w:ascii="Times New Roman" w:eastAsia="Times New Roman" w:hAnsi="Times New Roman"/>
          <w:sz w:val="17"/>
          <w:szCs w:val="17"/>
        </w:rPr>
        <w:t>(c)</w:t>
      </w:r>
      <w:r w:rsidRPr="001342B8">
        <w:rPr>
          <w:rFonts w:ascii="Times New Roman" w:eastAsia="Times New Roman" w:hAnsi="Times New Roman"/>
          <w:sz w:val="17"/>
          <w:szCs w:val="17"/>
        </w:rPr>
        <w:tab/>
        <w:t>Treated in compliance with the treatments described in 3.2(4)(ii) below.</w:t>
      </w:r>
    </w:p>
    <w:p w:rsidR="001342B8" w:rsidRPr="001342B8" w:rsidRDefault="001342B8" w:rsidP="00152486">
      <w:pPr>
        <w:ind w:left="1701" w:hanging="425"/>
        <w:rPr>
          <w:rFonts w:ascii="Times New Roman" w:eastAsia="Times New Roman" w:hAnsi="Times New Roman"/>
          <w:sz w:val="17"/>
          <w:szCs w:val="17"/>
        </w:rPr>
      </w:pPr>
      <w:r w:rsidRPr="001342B8">
        <w:rPr>
          <w:rFonts w:ascii="Times New Roman" w:eastAsia="Times New Roman" w:hAnsi="Times New Roman"/>
          <w:sz w:val="17"/>
          <w:szCs w:val="17"/>
        </w:rPr>
        <w:t>(iii)</w:t>
      </w:r>
      <w:r w:rsidRPr="001342B8">
        <w:rPr>
          <w:rFonts w:ascii="Times New Roman" w:eastAsia="Times New Roman" w:hAnsi="Times New Roman"/>
          <w:sz w:val="17"/>
          <w:szCs w:val="17"/>
        </w:rPr>
        <w:tab/>
        <w:t>The following treatments are prescribed for the purpose of moving produce into the Riverland Pest Free Area:</w:t>
      </w:r>
    </w:p>
    <w:p w:rsidR="001342B8" w:rsidRPr="001342B8" w:rsidRDefault="001342B8" w:rsidP="00152486">
      <w:pPr>
        <w:ind w:left="1985" w:hanging="284"/>
        <w:rPr>
          <w:rFonts w:ascii="Times New Roman" w:eastAsia="Times New Roman" w:hAnsi="Times New Roman"/>
          <w:sz w:val="17"/>
          <w:szCs w:val="17"/>
        </w:rPr>
      </w:pPr>
      <w:r w:rsidRPr="001342B8">
        <w:rPr>
          <w:rFonts w:ascii="Times New Roman" w:eastAsia="Times New Roman" w:hAnsi="Times New Roman"/>
          <w:sz w:val="17"/>
          <w:szCs w:val="17"/>
        </w:rPr>
        <w:t>(a)</w:t>
      </w:r>
      <w:r w:rsidRPr="001342B8">
        <w:rPr>
          <w:rFonts w:ascii="Times New Roman" w:eastAsia="Times New Roman" w:hAnsi="Times New Roman"/>
          <w:sz w:val="17"/>
          <w:szCs w:val="17"/>
        </w:rPr>
        <w:tab/>
        <w:t>Treatment in accordance with Condition 9 (Area Freedom for fruit flies/secure transportation) as described in the Standard;</w:t>
      </w:r>
    </w:p>
    <w:p w:rsidR="001342B8" w:rsidRPr="001342B8" w:rsidRDefault="001342B8" w:rsidP="00152486">
      <w:pPr>
        <w:ind w:left="1985" w:hanging="284"/>
        <w:rPr>
          <w:rFonts w:ascii="Times New Roman" w:eastAsia="Times New Roman" w:hAnsi="Times New Roman"/>
          <w:sz w:val="17"/>
          <w:szCs w:val="17"/>
        </w:rPr>
      </w:pPr>
      <w:r w:rsidRPr="001342B8">
        <w:rPr>
          <w:rFonts w:ascii="Times New Roman" w:eastAsia="Times New Roman" w:hAnsi="Times New Roman"/>
          <w:sz w:val="17"/>
          <w:szCs w:val="17"/>
        </w:rPr>
        <w:t>(b)</w:t>
      </w:r>
      <w:r w:rsidRPr="001342B8">
        <w:rPr>
          <w:rFonts w:ascii="Times New Roman" w:eastAsia="Times New Roman" w:hAnsi="Times New Roman"/>
          <w:sz w:val="17"/>
          <w:szCs w:val="17"/>
        </w:rPr>
        <w:tab/>
        <w:t>Treatment in accordance with Condition 10.1 (Hard green or similar condition for Fruit Fly) as described in the Standard;</w:t>
      </w:r>
    </w:p>
    <w:p w:rsidR="001342B8" w:rsidRPr="001342B8" w:rsidRDefault="001342B8" w:rsidP="00152486">
      <w:pPr>
        <w:ind w:left="1985" w:hanging="284"/>
        <w:rPr>
          <w:rFonts w:ascii="Times New Roman" w:eastAsia="Times New Roman" w:hAnsi="Times New Roman"/>
          <w:sz w:val="17"/>
          <w:szCs w:val="17"/>
        </w:rPr>
      </w:pPr>
      <w:r w:rsidRPr="001342B8">
        <w:rPr>
          <w:rFonts w:ascii="Times New Roman" w:eastAsia="Times New Roman" w:hAnsi="Times New Roman"/>
          <w:sz w:val="17"/>
          <w:szCs w:val="17"/>
        </w:rPr>
        <w:t>(c)</w:t>
      </w:r>
      <w:r w:rsidRPr="001342B8">
        <w:rPr>
          <w:rFonts w:ascii="Times New Roman" w:eastAsia="Times New Roman" w:hAnsi="Times New Roman"/>
          <w:sz w:val="17"/>
          <w:szCs w:val="17"/>
        </w:rPr>
        <w:tab/>
        <w:t>Treatment in accordance with Condition 11 (Disinfestation by Cold Storage) as described in the Standard;</w:t>
      </w:r>
    </w:p>
    <w:p w:rsidR="001342B8" w:rsidRPr="001342B8" w:rsidRDefault="001342B8" w:rsidP="00152486">
      <w:pPr>
        <w:ind w:left="1985" w:hanging="284"/>
        <w:rPr>
          <w:rFonts w:ascii="Times New Roman" w:eastAsia="Times New Roman" w:hAnsi="Times New Roman"/>
          <w:sz w:val="17"/>
          <w:szCs w:val="17"/>
        </w:rPr>
      </w:pPr>
      <w:r w:rsidRPr="001342B8">
        <w:rPr>
          <w:rFonts w:ascii="Times New Roman" w:eastAsia="Times New Roman" w:hAnsi="Times New Roman"/>
          <w:sz w:val="17"/>
          <w:szCs w:val="17"/>
        </w:rPr>
        <w:t>(d)</w:t>
      </w:r>
      <w:r w:rsidRPr="001342B8">
        <w:rPr>
          <w:rFonts w:ascii="Times New Roman" w:eastAsia="Times New Roman" w:hAnsi="Times New Roman"/>
          <w:sz w:val="17"/>
          <w:szCs w:val="17"/>
        </w:rPr>
        <w:tab/>
        <w:t>Treatment in accordance with Condition 12 (Disinfestation using Dimethoate—Queensland fruit fly) as described in the Standard;</w:t>
      </w:r>
    </w:p>
    <w:p w:rsidR="001342B8" w:rsidRPr="001342B8" w:rsidRDefault="001342B8" w:rsidP="00152486">
      <w:pPr>
        <w:ind w:left="1985" w:hanging="284"/>
        <w:rPr>
          <w:rFonts w:ascii="Times New Roman" w:eastAsia="Times New Roman" w:hAnsi="Times New Roman"/>
          <w:sz w:val="17"/>
          <w:szCs w:val="17"/>
        </w:rPr>
      </w:pPr>
      <w:r w:rsidRPr="001342B8">
        <w:rPr>
          <w:rFonts w:ascii="Times New Roman" w:eastAsia="Times New Roman" w:hAnsi="Times New Roman"/>
          <w:sz w:val="17"/>
          <w:szCs w:val="17"/>
        </w:rPr>
        <w:t>(e)</w:t>
      </w:r>
      <w:r w:rsidRPr="001342B8">
        <w:rPr>
          <w:rFonts w:ascii="Times New Roman" w:eastAsia="Times New Roman" w:hAnsi="Times New Roman"/>
          <w:sz w:val="17"/>
          <w:szCs w:val="17"/>
        </w:rPr>
        <w:tab/>
        <w:t>Treatment in accordance with Condition 12E (Winegrapes Secure Transportation—Queensland Fruit Fly / Mediterranean Fruit Fly—Systems Approach—ICA 33) as described in the Standard;</w:t>
      </w:r>
    </w:p>
    <w:p w:rsidR="001342B8" w:rsidRPr="001342B8" w:rsidRDefault="001342B8" w:rsidP="00152486">
      <w:pPr>
        <w:ind w:left="1985" w:hanging="284"/>
        <w:rPr>
          <w:rFonts w:ascii="Times New Roman" w:eastAsia="Times New Roman" w:hAnsi="Times New Roman"/>
          <w:sz w:val="17"/>
          <w:szCs w:val="17"/>
        </w:rPr>
      </w:pPr>
      <w:r w:rsidRPr="001342B8">
        <w:rPr>
          <w:rFonts w:ascii="Times New Roman" w:eastAsia="Times New Roman" w:hAnsi="Times New Roman"/>
          <w:sz w:val="17"/>
          <w:szCs w:val="17"/>
        </w:rPr>
        <w:t>(f)</w:t>
      </w:r>
      <w:r w:rsidRPr="001342B8">
        <w:rPr>
          <w:rFonts w:ascii="Times New Roman" w:eastAsia="Times New Roman" w:hAnsi="Times New Roman"/>
          <w:sz w:val="17"/>
          <w:szCs w:val="17"/>
        </w:rPr>
        <w:tab/>
        <w:t>Treatment in accordance with Condition 13 (Disinfestation by Methyl Bromide fumigation) as described in the Standard;</w:t>
      </w:r>
    </w:p>
    <w:p w:rsidR="001342B8" w:rsidRPr="001342B8" w:rsidRDefault="001342B8" w:rsidP="00152486">
      <w:pPr>
        <w:ind w:left="1985" w:hanging="284"/>
        <w:rPr>
          <w:rFonts w:ascii="Times New Roman" w:eastAsia="Times New Roman" w:hAnsi="Times New Roman"/>
          <w:sz w:val="17"/>
          <w:szCs w:val="17"/>
        </w:rPr>
      </w:pPr>
      <w:r w:rsidRPr="001342B8">
        <w:rPr>
          <w:rFonts w:ascii="Times New Roman" w:eastAsia="Times New Roman" w:hAnsi="Times New Roman"/>
          <w:sz w:val="17"/>
          <w:szCs w:val="17"/>
        </w:rPr>
        <w:t>(g)</w:t>
      </w:r>
      <w:r w:rsidRPr="001342B8">
        <w:rPr>
          <w:rFonts w:ascii="Times New Roman" w:eastAsia="Times New Roman" w:hAnsi="Times New Roman"/>
          <w:sz w:val="17"/>
          <w:szCs w:val="17"/>
        </w:rPr>
        <w:tab/>
        <w:t>Treatment in accordance with Condition 14 (Disinfestation by Irradiation) as described in the Standard;</w:t>
      </w:r>
    </w:p>
    <w:p w:rsidR="001342B8" w:rsidRPr="001342B8" w:rsidRDefault="001342B8" w:rsidP="00152486">
      <w:pPr>
        <w:ind w:left="1985" w:hanging="284"/>
        <w:rPr>
          <w:rFonts w:ascii="Times New Roman" w:eastAsia="Times New Roman" w:hAnsi="Times New Roman"/>
          <w:sz w:val="17"/>
          <w:szCs w:val="17"/>
        </w:rPr>
      </w:pPr>
      <w:r w:rsidRPr="001342B8">
        <w:rPr>
          <w:rFonts w:ascii="Times New Roman" w:eastAsia="Times New Roman" w:hAnsi="Times New Roman"/>
          <w:sz w:val="17"/>
          <w:szCs w:val="17"/>
        </w:rPr>
        <w:t>(h)</w:t>
      </w:r>
      <w:r w:rsidRPr="001342B8">
        <w:rPr>
          <w:rFonts w:ascii="Times New Roman" w:eastAsia="Times New Roman" w:hAnsi="Times New Roman"/>
          <w:sz w:val="17"/>
          <w:szCs w:val="17"/>
        </w:rPr>
        <w:tab/>
        <w:t>Treated or consigned under conditions approved by the Chief Inspector.</w:t>
      </w:r>
    </w:p>
    <w:p w:rsidR="001342B8" w:rsidRPr="001342B8" w:rsidRDefault="001342B8" w:rsidP="00152486">
      <w:pPr>
        <w:ind w:left="1276" w:hanging="425"/>
        <w:rPr>
          <w:rFonts w:ascii="Times New Roman" w:eastAsia="Times New Roman" w:hAnsi="Times New Roman"/>
          <w:sz w:val="17"/>
          <w:szCs w:val="17"/>
        </w:rPr>
      </w:pPr>
      <w:r w:rsidRPr="001342B8">
        <w:rPr>
          <w:rFonts w:ascii="Times New Roman" w:eastAsia="Times New Roman" w:hAnsi="Times New Roman"/>
          <w:sz w:val="17"/>
          <w:szCs w:val="17"/>
        </w:rPr>
        <w:t>(5)</w:t>
      </w:r>
      <w:r w:rsidRPr="001342B8">
        <w:rPr>
          <w:rFonts w:ascii="Times New Roman" w:eastAsia="Times New Roman" w:hAnsi="Times New Roman"/>
          <w:sz w:val="17"/>
          <w:szCs w:val="17"/>
        </w:rPr>
        <w:tab/>
        <w:t xml:space="preserve">The owner or occupier of any premises within the quarantine area with respect to </w:t>
      </w:r>
      <w:r w:rsidRPr="001342B8">
        <w:rPr>
          <w:rFonts w:ascii="Times New Roman" w:eastAsia="Times New Roman" w:hAnsi="Times New Roman"/>
          <w:i/>
          <w:sz w:val="17"/>
          <w:szCs w:val="17"/>
        </w:rPr>
        <w:t>Caracollina lenticula</w:t>
      </w:r>
      <w:r w:rsidRPr="001342B8">
        <w:rPr>
          <w:rFonts w:ascii="Times New Roman" w:eastAsia="Times New Roman" w:hAnsi="Times New Roman"/>
          <w:sz w:val="17"/>
          <w:szCs w:val="17"/>
        </w:rPr>
        <w:t>, must take the following measures:</w:t>
      </w:r>
    </w:p>
    <w:p w:rsidR="001342B8" w:rsidRPr="001342B8" w:rsidRDefault="001342B8" w:rsidP="00152486">
      <w:pPr>
        <w:ind w:left="1701" w:hanging="425"/>
        <w:rPr>
          <w:rFonts w:ascii="Times New Roman" w:eastAsia="Times New Roman" w:hAnsi="Times New Roman"/>
          <w:sz w:val="17"/>
          <w:szCs w:val="17"/>
        </w:rPr>
      </w:pPr>
      <w:r w:rsidRPr="001342B8">
        <w:rPr>
          <w:rFonts w:ascii="Times New Roman" w:eastAsia="Times New Roman" w:hAnsi="Times New Roman"/>
          <w:sz w:val="17"/>
          <w:szCs w:val="17"/>
        </w:rPr>
        <w:t>(i)</w:t>
      </w:r>
      <w:r w:rsidRPr="001342B8">
        <w:rPr>
          <w:rFonts w:ascii="Times New Roman" w:eastAsia="Times New Roman" w:hAnsi="Times New Roman"/>
          <w:sz w:val="17"/>
          <w:szCs w:val="17"/>
        </w:rPr>
        <w:tab/>
      </w:r>
      <w:r w:rsidRPr="001342B8">
        <w:rPr>
          <w:rFonts w:ascii="Times New Roman" w:eastAsia="Times New Roman" w:hAnsi="Times New Roman"/>
          <w:spacing w:val="-4"/>
          <w:sz w:val="17"/>
          <w:szCs w:val="17"/>
        </w:rPr>
        <w:t>all outdoor areas must be treated with the following molluscicide bait treatments in accordance with label specifications</w:t>
      </w:r>
      <w:r w:rsidRPr="001342B8">
        <w:rPr>
          <w:rFonts w:ascii="Times New Roman" w:eastAsia="Times New Roman" w:hAnsi="Times New Roman"/>
          <w:sz w:val="17"/>
          <w:szCs w:val="17"/>
        </w:rPr>
        <w:t>:</w:t>
      </w:r>
    </w:p>
    <w:p w:rsidR="001342B8" w:rsidRPr="001342B8" w:rsidRDefault="001342B8" w:rsidP="00152486">
      <w:pPr>
        <w:ind w:left="1985" w:hanging="284"/>
        <w:rPr>
          <w:rFonts w:ascii="Times New Roman" w:eastAsia="Times New Roman" w:hAnsi="Times New Roman"/>
          <w:sz w:val="17"/>
          <w:szCs w:val="17"/>
        </w:rPr>
      </w:pPr>
      <w:r w:rsidRPr="001342B8">
        <w:rPr>
          <w:rFonts w:ascii="Times New Roman" w:eastAsia="Times New Roman" w:hAnsi="Times New Roman"/>
          <w:sz w:val="17"/>
          <w:szCs w:val="17"/>
        </w:rPr>
        <w:t>(a)</w:t>
      </w:r>
      <w:r w:rsidRPr="001342B8">
        <w:rPr>
          <w:rFonts w:ascii="Times New Roman" w:eastAsia="Times New Roman" w:hAnsi="Times New Roman"/>
          <w:sz w:val="17"/>
          <w:szCs w:val="17"/>
        </w:rPr>
        <w:tab/>
        <w:t>a metaldehyde-based bait (e.g. Metarex Inov Slug and Snail Bait, Axcela Slug and Snail Bait) at least once during the months of March, April, May, September, October and November; and</w:t>
      </w:r>
    </w:p>
    <w:p w:rsidR="001342B8" w:rsidRPr="001342B8" w:rsidRDefault="001342B8" w:rsidP="00152486">
      <w:pPr>
        <w:ind w:left="1985" w:hanging="284"/>
        <w:rPr>
          <w:rFonts w:ascii="Times New Roman" w:eastAsia="Times New Roman" w:hAnsi="Times New Roman"/>
          <w:sz w:val="17"/>
          <w:szCs w:val="17"/>
        </w:rPr>
      </w:pPr>
      <w:r w:rsidRPr="001342B8">
        <w:rPr>
          <w:rFonts w:ascii="Times New Roman" w:eastAsia="Times New Roman" w:hAnsi="Times New Roman"/>
          <w:sz w:val="17"/>
          <w:szCs w:val="17"/>
        </w:rPr>
        <w:t>(b)</w:t>
      </w:r>
      <w:r w:rsidRPr="001342B8">
        <w:rPr>
          <w:rFonts w:ascii="Times New Roman" w:eastAsia="Times New Roman" w:hAnsi="Times New Roman"/>
          <w:sz w:val="17"/>
          <w:szCs w:val="17"/>
        </w:rPr>
        <w:tab/>
        <w:t>an iron-based bait (e.g. Protect Us Snail and Slug Killer, Eradicate Snail and Slug Bait) at least once during the months of June, July and August of each year.</w:t>
      </w:r>
    </w:p>
    <w:p w:rsidR="001342B8" w:rsidRPr="001342B8" w:rsidRDefault="001342B8" w:rsidP="00152486">
      <w:pPr>
        <w:ind w:left="1985" w:hanging="284"/>
        <w:rPr>
          <w:rFonts w:ascii="Times New Roman" w:eastAsia="Times New Roman" w:hAnsi="Times New Roman"/>
          <w:sz w:val="17"/>
          <w:szCs w:val="17"/>
        </w:rPr>
      </w:pPr>
      <w:r w:rsidRPr="001342B8">
        <w:rPr>
          <w:rFonts w:ascii="Times New Roman" w:eastAsia="Times New Roman" w:hAnsi="Times New Roman"/>
          <w:sz w:val="17"/>
          <w:szCs w:val="17"/>
        </w:rPr>
        <w:t>(c)</w:t>
      </w:r>
      <w:r w:rsidRPr="001342B8">
        <w:rPr>
          <w:rFonts w:ascii="Times New Roman" w:eastAsia="Times New Roman" w:hAnsi="Times New Roman"/>
          <w:sz w:val="17"/>
          <w:szCs w:val="17"/>
        </w:rPr>
        <w:tab/>
        <w:t>bait applications must occur at regular intervals over the twelve months (e.g. every 30 days plus (+) or minus (–) 3 days).</w:t>
      </w:r>
    </w:p>
    <w:p w:rsidR="001342B8" w:rsidRPr="001342B8" w:rsidRDefault="001342B8" w:rsidP="00152486">
      <w:pPr>
        <w:ind w:left="1701" w:hanging="425"/>
        <w:rPr>
          <w:rFonts w:ascii="Times New Roman" w:eastAsia="Times New Roman" w:hAnsi="Times New Roman"/>
          <w:sz w:val="17"/>
          <w:szCs w:val="17"/>
        </w:rPr>
      </w:pPr>
      <w:r w:rsidRPr="001342B8">
        <w:rPr>
          <w:rFonts w:ascii="Times New Roman" w:eastAsia="Times New Roman" w:hAnsi="Times New Roman"/>
          <w:sz w:val="17"/>
          <w:szCs w:val="17"/>
        </w:rPr>
        <w:t>(ii)</w:t>
      </w:r>
      <w:r w:rsidRPr="001342B8">
        <w:rPr>
          <w:rFonts w:ascii="Times New Roman" w:eastAsia="Times New Roman" w:hAnsi="Times New Roman"/>
          <w:sz w:val="17"/>
          <w:szCs w:val="17"/>
        </w:rPr>
        <w:tab/>
        <w:t>all annual vegetative ground cover must be destroyed but retained within the premises.</w:t>
      </w:r>
    </w:p>
    <w:p w:rsidR="001342B8" w:rsidRPr="001342B8" w:rsidRDefault="001342B8" w:rsidP="00152486">
      <w:pPr>
        <w:ind w:left="1701" w:hanging="425"/>
        <w:rPr>
          <w:rFonts w:ascii="Times New Roman" w:eastAsia="Times New Roman" w:hAnsi="Times New Roman"/>
          <w:sz w:val="17"/>
          <w:szCs w:val="17"/>
        </w:rPr>
      </w:pPr>
      <w:r w:rsidRPr="001342B8">
        <w:rPr>
          <w:rFonts w:ascii="Times New Roman" w:eastAsia="Times New Roman" w:hAnsi="Times New Roman"/>
          <w:sz w:val="17"/>
          <w:szCs w:val="17"/>
        </w:rPr>
        <w:t>(iii)</w:t>
      </w:r>
      <w:r w:rsidRPr="001342B8">
        <w:rPr>
          <w:rFonts w:ascii="Times New Roman" w:eastAsia="Times New Roman" w:hAnsi="Times New Roman"/>
          <w:sz w:val="17"/>
          <w:szCs w:val="17"/>
        </w:rPr>
        <w:tab/>
        <w:t xml:space="preserve">any item from the quarantine area that may harbour </w:t>
      </w:r>
      <w:r w:rsidRPr="001342B8">
        <w:rPr>
          <w:rFonts w:ascii="Times New Roman" w:eastAsia="Times New Roman" w:hAnsi="Times New Roman"/>
          <w:i/>
          <w:sz w:val="17"/>
          <w:szCs w:val="17"/>
        </w:rPr>
        <w:t>Caracollina lenticula</w:t>
      </w:r>
      <w:r w:rsidRPr="001342B8">
        <w:rPr>
          <w:rFonts w:ascii="Times New Roman" w:eastAsia="Times New Roman" w:hAnsi="Times New Roman"/>
          <w:sz w:val="17"/>
          <w:szCs w:val="17"/>
        </w:rPr>
        <w:t xml:space="preserve"> is prohibited from leaving the quarantine area unless it meets the conditions laid out in</w:t>
      </w:r>
      <w:r w:rsidR="00B935A2">
        <w:rPr>
          <w:rFonts w:ascii="Times New Roman" w:eastAsia="Times New Roman" w:hAnsi="Times New Roman"/>
          <w:sz w:val="17"/>
          <w:szCs w:val="17"/>
        </w:rPr>
        <w:t xml:space="preserve"> </w:t>
      </w:r>
      <w:r w:rsidRPr="001342B8">
        <w:rPr>
          <w:rFonts w:ascii="Times New Roman" w:eastAsia="Times New Roman" w:hAnsi="Times New Roman"/>
          <w:sz w:val="17"/>
          <w:szCs w:val="17"/>
        </w:rPr>
        <w:t>3.2(5)(iii)(a) to 3.2(5)(iii)(d) below:</w:t>
      </w:r>
    </w:p>
    <w:p w:rsidR="001342B8" w:rsidRPr="001342B8" w:rsidRDefault="001342B8" w:rsidP="00152486">
      <w:pPr>
        <w:ind w:left="1985" w:hanging="284"/>
        <w:rPr>
          <w:rFonts w:ascii="Times New Roman" w:eastAsia="Times New Roman" w:hAnsi="Times New Roman"/>
          <w:spacing w:val="-4"/>
          <w:sz w:val="17"/>
          <w:szCs w:val="17"/>
        </w:rPr>
      </w:pPr>
      <w:r w:rsidRPr="001342B8">
        <w:rPr>
          <w:rFonts w:ascii="Times New Roman" w:eastAsia="Times New Roman" w:hAnsi="Times New Roman"/>
          <w:sz w:val="17"/>
          <w:szCs w:val="17"/>
        </w:rPr>
        <w:t>(a)</w:t>
      </w:r>
      <w:r w:rsidRPr="001342B8">
        <w:rPr>
          <w:rFonts w:ascii="Times New Roman" w:eastAsia="Times New Roman" w:hAnsi="Times New Roman"/>
          <w:sz w:val="17"/>
          <w:szCs w:val="17"/>
        </w:rPr>
        <w:tab/>
      </w:r>
      <w:r w:rsidRPr="001342B8">
        <w:rPr>
          <w:rFonts w:ascii="Times New Roman" w:eastAsia="Times New Roman" w:hAnsi="Times New Roman"/>
          <w:spacing w:val="-4"/>
          <w:sz w:val="17"/>
          <w:szCs w:val="17"/>
        </w:rPr>
        <w:t xml:space="preserve">the item is inspected by an inspector and the inspector is satisfied that the item is free of </w:t>
      </w:r>
      <w:r w:rsidRPr="001342B8">
        <w:rPr>
          <w:rFonts w:ascii="Times New Roman" w:eastAsia="Times New Roman" w:hAnsi="Times New Roman"/>
          <w:i/>
          <w:spacing w:val="-4"/>
          <w:sz w:val="17"/>
          <w:szCs w:val="17"/>
        </w:rPr>
        <w:t>Caracollina lenticula</w:t>
      </w:r>
      <w:r w:rsidRPr="001342B8">
        <w:rPr>
          <w:rFonts w:ascii="Times New Roman" w:eastAsia="Times New Roman" w:hAnsi="Times New Roman"/>
          <w:spacing w:val="-4"/>
          <w:sz w:val="17"/>
          <w:szCs w:val="17"/>
        </w:rPr>
        <w:t>; or</w:t>
      </w:r>
    </w:p>
    <w:p w:rsidR="001342B8" w:rsidRPr="001342B8" w:rsidRDefault="001342B8" w:rsidP="00152486">
      <w:pPr>
        <w:ind w:left="1985" w:hanging="284"/>
        <w:rPr>
          <w:rFonts w:ascii="Times New Roman" w:eastAsia="Times New Roman" w:hAnsi="Times New Roman"/>
          <w:sz w:val="17"/>
          <w:szCs w:val="17"/>
        </w:rPr>
      </w:pPr>
      <w:r w:rsidRPr="001342B8">
        <w:rPr>
          <w:rFonts w:ascii="Times New Roman" w:eastAsia="Times New Roman" w:hAnsi="Times New Roman"/>
          <w:sz w:val="17"/>
          <w:szCs w:val="17"/>
        </w:rPr>
        <w:t>(b)</w:t>
      </w:r>
      <w:r w:rsidRPr="001342B8">
        <w:rPr>
          <w:rFonts w:ascii="Times New Roman" w:eastAsia="Times New Roman" w:hAnsi="Times New Roman"/>
          <w:sz w:val="17"/>
          <w:szCs w:val="17"/>
        </w:rPr>
        <w:tab/>
        <w:t xml:space="preserve">a staff member nominated by the affected business who is authorised by an inspector to do the inspections is satisfied that the item is free of len </w:t>
      </w:r>
      <w:r w:rsidRPr="001342B8">
        <w:rPr>
          <w:rFonts w:ascii="Times New Roman" w:eastAsia="Times New Roman" w:hAnsi="Times New Roman"/>
          <w:i/>
          <w:sz w:val="17"/>
          <w:szCs w:val="17"/>
        </w:rPr>
        <w:t>Caracollina lenticula</w:t>
      </w:r>
      <w:r w:rsidRPr="001342B8">
        <w:rPr>
          <w:rFonts w:ascii="Times New Roman" w:eastAsia="Times New Roman" w:hAnsi="Times New Roman"/>
          <w:sz w:val="17"/>
          <w:szCs w:val="17"/>
        </w:rPr>
        <w:t>, and,</w:t>
      </w:r>
    </w:p>
    <w:p w:rsidR="001342B8" w:rsidRPr="001342B8" w:rsidRDefault="001342B8" w:rsidP="00152486">
      <w:pPr>
        <w:ind w:left="1985" w:hanging="284"/>
        <w:rPr>
          <w:rFonts w:ascii="Times New Roman" w:eastAsia="Times New Roman" w:hAnsi="Times New Roman"/>
          <w:sz w:val="17"/>
          <w:szCs w:val="17"/>
        </w:rPr>
      </w:pPr>
      <w:r w:rsidRPr="001342B8">
        <w:rPr>
          <w:rFonts w:ascii="Times New Roman" w:eastAsia="Times New Roman" w:hAnsi="Times New Roman"/>
          <w:sz w:val="17"/>
          <w:szCs w:val="17"/>
        </w:rPr>
        <w:t>(c)</w:t>
      </w:r>
      <w:r w:rsidRPr="001342B8">
        <w:rPr>
          <w:rFonts w:ascii="Times New Roman" w:eastAsia="Times New Roman" w:hAnsi="Times New Roman"/>
          <w:sz w:val="17"/>
          <w:szCs w:val="17"/>
        </w:rPr>
        <w:tab/>
        <w:t xml:space="preserve">if </w:t>
      </w:r>
      <w:r w:rsidRPr="001342B8">
        <w:rPr>
          <w:rFonts w:ascii="Times New Roman" w:eastAsia="Times New Roman" w:hAnsi="Times New Roman"/>
          <w:i/>
          <w:sz w:val="17"/>
          <w:szCs w:val="17"/>
        </w:rPr>
        <w:t>Caracollina lenticula</w:t>
      </w:r>
      <w:r w:rsidRPr="001342B8">
        <w:rPr>
          <w:rFonts w:ascii="Times New Roman" w:eastAsia="Times New Roman" w:hAnsi="Times New Roman"/>
          <w:sz w:val="17"/>
          <w:szCs w:val="17"/>
        </w:rPr>
        <w:t xml:space="preserve"> are found during inspection, or the item cannot be inspected to satisfy that the item is free of </w:t>
      </w:r>
      <w:r w:rsidRPr="001342B8">
        <w:rPr>
          <w:rFonts w:ascii="Times New Roman" w:eastAsia="Times New Roman" w:hAnsi="Times New Roman"/>
          <w:i/>
          <w:sz w:val="17"/>
          <w:szCs w:val="17"/>
        </w:rPr>
        <w:t>Caracollina lenticula</w:t>
      </w:r>
      <w:r w:rsidRPr="001342B8">
        <w:rPr>
          <w:rFonts w:ascii="Times New Roman" w:eastAsia="Times New Roman" w:hAnsi="Times New Roman"/>
          <w:sz w:val="17"/>
          <w:szCs w:val="17"/>
        </w:rPr>
        <w:t>, the item must be cleaned or treated in a method approved by the Department of Primary Industries and Regions, South Australia, and</w:t>
      </w:r>
    </w:p>
    <w:p w:rsidR="001342B8" w:rsidRPr="001342B8" w:rsidRDefault="001342B8" w:rsidP="00152486">
      <w:pPr>
        <w:ind w:left="1985" w:hanging="284"/>
        <w:rPr>
          <w:rFonts w:ascii="Times New Roman" w:eastAsia="Times New Roman" w:hAnsi="Times New Roman"/>
          <w:sz w:val="17"/>
          <w:szCs w:val="17"/>
        </w:rPr>
      </w:pPr>
      <w:r w:rsidRPr="001342B8">
        <w:rPr>
          <w:rFonts w:ascii="Times New Roman" w:eastAsia="Times New Roman" w:hAnsi="Times New Roman"/>
          <w:sz w:val="17"/>
          <w:szCs w:val="17"/>
        </w:rPr>
        <w:t>(d)</w:t>
      </w:r>
      <w:r w:rsidRPr="001342B8">
        <w:rPr>
          <w:rFonts w:ascii="Times New Roman" w:eastAsia="Times New Roman" w:hAnsi="Times New Roman"/>
          <w:sz w:val="17"/>
          <w:szCs w:val="17"/>
        </w:rPr>
        <w:tab/>
        <w:t>the item is removed from the quarantine area immediately upon being inspected in accordance with Section 3.2(5)(iii)(a) or (b) above; or immediately upon being cleaned or treated in accordance with Section 3.2(5)(iii)(c) above.</w:t>
      </w:r>
    </w:p>
    <w:p w:rsidR="001342B8" w:rsidRPr="001342B8" w:rsidRDefault="001342B8" w:rsidP="00152486">
      <w:pPr>
        <w:ind w:left="426" w:hanging="284"/>
        <w:rPr>
          <w:rFonts w:ascii="Times New Roman" w:eastAsia="Times New Roman" w:hAnsi="Times New Roman"/>
          <w:sz w:val="17"/>
          <w:szCs w:val="17"/>
        </w:rPr>
      </w:pPr>
      <w:r w:rsidRPr="001342B8">
        <w:rPr>
          <w:rFonts w:ascii="Times New Roman" w:eastAsia="Times New Roman" w:hAnsi="Times New Roman"/>
          <w:sz w:val="17"/>
          <w:szCs w:val="17"/>
        </w:rPr>
        <w:t>4.</w:t>
      </w:r>
      <w:r w:rsidRPr="001342B8">
        <w:rPr>
          <w:rFonts w:ascii="Times New Roman" w:eastAsia="Times New Roman" w:hAnsi="Times New Roman"/>
          <w:sz w:val="17"/>
          <w:szCs w:val="17"/>
        </w:rPr>
        <w:tab/>
        <w:t>In this notice:</w:t>
      </w:r>
    </w:p>
    <w:p w:rsidR="001342B8" w:rsidRPr="001342B8" w:rsidRDefault="001342B8" w:rsidP="00152486">
      <w:pPr>
        <w:ind w:left="567" w:hanging="141"/>
        <w:rPr>
          <w:rFonts w:ascii="Times New Roman" w:eastAsia="Times New Roman" w:hAnsi="Times New Roman"/>
          <w:sz w:val="17"/>
          <w:szCs w:val="17"/>
        </w:rPr>
      </w:pPr>
      <w:r w:rsidRPr="001342B8">
        <w:rPr>
          <w:rFonts w:ascii="Times New Roman" w:eastAsia="Times New Roman" w:hAnsi="Times New Roman"/>
          <w:sz w:val="17"/>
          <w:szCs w:val="17"/>
        </w:rPr>
        <w:t>•</w:t>
      </w:r>
      <w:r w:rsidRPr="001342B8">
        <w:rPr>
          <w:rFonts w:ascii="Times New Roman" w:eastAsia="Times New Roman" w:hAnsi="Times New Roman"/>
          <w:sz w:val="17"/>
          <w:szCs w:val="17"/>
        </w:rPr>
        <w:tab/>
        <w:t xml:space="preserve">“the Act” means the </w:t>
      </w:r>
      <w:r w:rsidRPr="001342B8">
        <w:rPr>
          <w:rFonts w:ascii="Times New Roman" w:eastAsia="Times New Roman" w:hAnsi="Times New Roman"/>
          <w:i/>
          <w:sz w:val="17"/>
          <w:szCs w:val="17"/>
        </w:rPr>
        <w:t>Plant Health Act 2009.</w:t>
      </w:r>
    </w:p>
    <w:p w:rsidR="001342B8" w:rsidRPr="001342B8" w:rsidRDefault="001342B8" w:rsidP="00152486">
      <w:pPr>
        <w:ind w:left="567" w:hanging="141"/>
        <w:rPr>
          <w:rFonts w:ascii="Times New Roman" w:eastAsia="Times New Roman" w:hAnsi="Times New Roman"/>
          <w:sz w:val="17"/>
          <w:szCs w:val="17"/>
        </w:rPr>
      </w:pPr>
      <w:r w:rsidRPr="001342B8">
        <w:rPr>
          <w:rFonts w:ascii="Times New Roman" w:eastAsia="Times New Roman" w:hAnsi="Times New Roman"/>
          <w:sz w:val="17"/>
          <w:szCs w:val="17"/>
        </w:rPr>
        <w:t>•</w:t>
      </w:r>
      <w:r w:rsidRPr="001342B8">
        <w:rPr>
          <w:rFonts w:ascii="Times New Roman" w:eastAsia="Times New Roman" w:hAnsi="Times New Roman"/>
          <w:sz w:val="17"/>
          <w:szCs w:val="17"/>
        </w:rPr>
        <w:tab/>
        <w:t>“annual vegetation” means plants that grow for only a single year and not purposely grown for amenity reasons.</w:t>
      </w:r>
    </w:p>
    <w:p w:rsidR="001342B8" w:rsidRPr="001342B8" w:rsidRDefault="001342B8" w:rsidP="00152486">
      <w:pPr>
        <w:ind w:left="567" w:hanging="141"/>
        <w:rPr>
          <w:rFonts w:ascii="Times New Roman" w:eastAsia="Times New Roman" w:hAnsi="Times New Roman"/>
          <w:sz w:val="17"/>
          <w:szCs w:val="17"/>
        </w:rPr>
      </w:pPr>
      <w:r w:rsidRPr="001342B8">
        <w:rPr>
          <w:rFonts w:ascii="Times New Roman" w:eastAsia="Times New Roman" w:hAnsi="Times New Roman"/>
          <w:sz w:val="17"/>
          <w:szCs w:val="17"/>
        </w:rPr>
        <w:t>•</w:t>
      </w:r>
      <w:r w:rsidRPr="001342B8">
        <w:rPr>
          <w:rFonts w:ascii="Times New Roman" w:eastAsia="Times New Roman" w:hAnsi="Times New Roman"/>
          <w:sz w:val="17"/>
          <w:szCs w:val="17"/>
        </w:rPr>
        <w:tab/>
        <w:t>“fruit fly outbreak area” means an area within 1.5km radius of a fruit fly outbreak centre.</w:t>
      </w:r>
    </w:p>
    <w:p w:rsidR="001342B8" w:rsidRPr="001342B8" w:rsidRDefault="001342B8" w:rsidP="00152486">
      <w:pPr>
        <w:ind w:left="567" w:hanging="141"/>
        <w:rPr>
          <w:rFonts w:ascii="Times New Roman" w:eastAsia="Times New Roman" w:hAnsi="Times New Roman"/>
          <w:sz w:val="17"/>
          <w:szCs w:val="17"/>
        </w:rPr>
      </w:pPr>
      <w:r w:rsidRPr="001342B8">
        <w:rPr>
          <w:rFonts w:ascii="Times New Roman" w:eastAsia="Times New Roman" w:hAnsi="Times New Roman"/>
          <w:sz w:val="17"/>
          <w:szCs w:val="17"/>
        </w:rPr>
        <w:t>•</w:t>
      </w:r>
      <w:r w:rsidRPr="001342B8">
        <w:rPr>
          <w:rFonts w:ascii="Times New Roman" w:eastAsia="Times New Roman" w:hAnsi="Times New Roman"/>
          <w:sz w:val="17"/>
          <w:szCs w:val="17"/>
        </w:rPr>
        <w:tab/>
        <w:t>“fruit fly outbreak centre” means the single discovery point where eggs, larvae or adults of fruit flies have been detected that meet the triggers for outbreak declaration set in Australia’s national fruit fly management agreements, or the epicentre of several such discovery points which are no more than 1km apart.</w:t>
      </w:r>
    </w:p>
    <w:p w:rsidR="001342B8" w:rsidRPr="001342B8" w:rsidRDefault="001342B8" w:rsidP="00152486">
      <w:pPr>
        <w:ind w:left="567" w:hanging="141"/>
        <w:rPr>
          <w:rFonts w:ascii="Times New Roman" w:eastAsia="Times New Roman" w:hAnsi="Times New Roman"/>
          <w:sz w:val="17"/>
          <w:szCs w:val="17"/>
        </w:rPr>
      </w:pPr>
      <w:r w:rsidRPr="001342B8">
        <w:rPr>
          <w:rFonts w:ascii="Times New Roman" w:eastAsia="Times New Roman" w:hAnsi="Times New Roman"/>
          <w:sz w:val="17"/>
          <w:szCs w:val="17"/>
        </w:rPr>
        <w:t>•</w:t>
      </w:r>
      <w:r w:rsidRPr="001342B8">
        <w:rPr>
          <w:rFonts w:ascii="Times New Roman" w:eastAsia="Times New Roman" w:hAnsi="Times New Roman"/>
          <w:sz w:val="17"/>
          <w:szCs w:val="17"/>
        </w:rPr>
        <w:tab/>
        <w:t>“fruit fly suspension area” means an area surrounding a fruit fly outbreak centre that has lost area freedom status, in accordance with Australia’s national fruit fly management agreements. The fruit fly suspension area consists of all of the land within a 15km radius for Queensland fruit fly, or within a 7.5km radius for Mediterranean fruit fly, of the “fruit fly outbreak centre”.</w:t>
      </w:r>
    </w:p>
    <w:p w:rsidR="001342B8" w:rsidRPr="001342B8" w:rsidRDefault="001342B8" w:rsidP="00152486">
      <w:pPr>
        <w:ind w:left="567" w:hanging="141"/>
        <w:rPr>
          <w:rFonts w:ascii="Times New Roman" w:eastAsia="Times New Roman" w:hAnsi="Times New Roman"/>
          <w:sz w:val="17"/>
          <w:szCs w:val="17"/>
        </w:rPr>
      </w:pPr>
      <w:r w:rsidRPr="001342B8">
        <w:rPr>
          <w:rFonts w:ascii="Times New Roman" w:eastAsia="Times New Roman" w:hAnsi="Times New Roman"/>
          <w:sz w:val="17"/>
          <w:szCs w:val="17"/>
        </w:rPr>
        <w:t>•</w:t>
      </w:r>
      <w:r w:rsidRPr="001342B8">
        <w:rPr>
          <w:rFonts w:ascii="Times New Roman" w:eastAsia="Times New Roman" w:hAnsi="Times New Roman"/>
          <w:sz w:val="17"/>
          <w:szCs w:val="17"/>
        </w:rPr>
        <w:tab/>
        <w:t>“inspector” means an inspector appointed pursuant to Section 41 of the Act.</w:t>
      </w:r>
    </w:p>
    <w:p w:rsidR="001342B8" w:rsidRPr="001342B8" w:rsidRDefault="001342B8" w:rsidP="00152486">
      <w:pPr>
        <w:ind w:left="567" w:hanging="141"/>
        <w:rPr>
          <w:rFonts w:ascii="Times New Roman" w:eastAsia="Times New Roman" w:hAnsi="Times New Roman"/>
          <w:spacing w:val="-4"/>
          <w:sz w:val="17"/>
          <w:szCs w:val="17"/>
        </w:rPr>
      </w:pPr>
      <w:r w:rsidRPr="001342B8">
        <w:rPr>
          <w:rFonts w:ascii="Times New Roman" w:eastAsia="Times New Roman" w:hAnsi="Times New Roman"/>
          <w:sz w:val="17"/>
          <w:szCs w:val="17"/>
        </w:rPr>
        <w:t>•</w:t>
      </w:r>
      <w:r w:rsidRPr="001342B8">
        <w:rPr>
          <w:rFonts w:ascii="Times New Roman" w:eastAsia="Times New Roman" w:hAnsi="Times New Roman"/>
          <w:sz w:val="17"/>
          <w:szCs w:val="17"/>
        </w:rPr>
        <w:tab/>
      </w:r>
      <w:r w:rsidRPr="001342B8">
        <w:rPr>
          <w:rFonts w:ascii="Times New Roman" w:eastAsia="Times New Roman" w:hAnsi="Times New Roman"/>
          <w:spacing w:val="-4"/>
          <w:sz w:val="17"/>
          <w:szCs w:val="17"/>
        </w:rPr>
        <w:t xml:space="preserve">an “item that may harbour </w:t>
      </w:r>
      <w:r w:rsidRPr="001342B8">
        <w:rPr>
          <w:rFonts w:ascii="Times New Roman" w:eastAsia="Times New Roman" w:hAnsi="Times New Roman"/>
          <w:i/>
          <w:spacing w:val="-4"/>
          <w:sz w:val="17"/>
          <w:szCs w:val="17"/>
        </w:rPr>
        <w:t>Caracollina lenticula</w:t>
      </w:r>
      <w:r w:rsidRPr="001342B8">
        <w:rPr>
          <w:rFonts w:ascii="Times New Roman" w:eastAsia="Times New Roman" w:hAnsi="Times New Roman"/>
          <w:spacing w:val="-4"/>
          <w:sz w:val="17"/>
          <w:szCs w:val="17"/>
        </w:rPr>
        <w:t>” includes any vehicle, machinery or equipment, whether or not it is a plant related product.</w:t>
      </w:r>
    </w:p>
    <w:p w:rsidR="001342B8" w:rsidRPr="001342B8" w:rsidRDefault="001342B8" w:rsidP="00152486">
      <w:pPr>
        <w:ind w:left="567" w:hanging="141"/>
        <w:rPr>
          <w:rFonts w:ascii="Times New Roman" w:eastAsia="Times New Roman" w:hAnsi="Times New Roman"/>
          <w:sz w:val="17"/>
          <w:szCs w:val="17"/>
        </w:rPr>
      </w:pPr>
      <w:r w:rsidRPr="001342B8">
        <w:rPr>
          <w:rFonts w:ascii="Times New Roman" w:eastAsia="Times New Roman" w:hAnsi="Times New Roman"/>
          <w:sz w:val="17"/>
          <w:szCs w:val="17"/>
        </w:rPr>
        <w:t>•</w:t>
      </w:r>
      <w:r w:rsidRPr="001342B8">
        <w:rPr>
          <w:rFonts w:ascii="Times New Roman" w:eastAsia="Times New Roman" w:hAnsi="Times New Roman"/>
          <w:sz w:val="17"/>
          <w:szCs w:val="17"/>
        </w:rPr>
        <w:tab/>
        <w:t>“molluscicide” means a pesticide that will kill snails and slugs.</w:t>
      </w:r>
    </w:p>
    <w:p w:rsidR="001342B8" w:rsidRPr="001342B8" w:rsidRDefault="001342B8" w:rsidP="008F6A37">
      <w:pPr>
        <w:spacing w:after="60"/>
        <w:ind w:left="567" w:hanging="141"/>
        <w:rPr>
          <w:rFonts w:ascii="Times New Roman" w:eastAsia="Times New Roman" w:hAnsi="Times New Roman"/>
          <w:sz w:val="17"/>
          <w:szCs w:val="17"/>
        </w:rPr>
      </w:pPr>
      <w:r w:rsidRPr="001342B8">
        <w:rPr>
          <w:rFonts w:ascii="Times New Roman" w:eastAsia="Times New Roman" w:hAnsi="Times New Roman"/>
          <w:sz w:val="17"/>
          <w:szCs w:val="17"/>
        </w:rPr>
        <w:t>•</w:t>
      </w:r>
      <w:r w:rsidRPr="001342B8">
        <w:rPr>
          <w:rFonts w:ascii="Times New Roman" w:eastAsia="Times New Roman" w:hAnsi="Times New Roman"/>
          <w:sz w:val="17"/>
          <w:szCs w:val="17"/>
        </w:rPr>
        <w:tab/>
        <w:t>“plant related product” has the same meaning as in the Act.</w:t>
      </w:r>
    </w:p>
    <w:p w:rsidR="006D684C" w:rsidRDefault="006D684C">
      <w:pPr>
        <w:spacing w:after="0" w:line="240" w:lineRule="auto"/>
        <w:jc w:val="left"/>
        <w:rPr>
          <w:rFonts w:ascii="Times New Roman" w:eastAsia="Times New Roman" w:hAnsi="Times New Roman"/>
          <w:sz w:val="17"/>
          <w:szCs w:val="17"/>
        </w:rPr>
      </w:pPr>
      <w:r>
        <w:rPr>
          <w:rFonts w:ascii="Times New Roman" w:eastAsia="Times New Roman" w:hAnsi="Times New Roman"/>
          <w:sz w:val="17"/>
          <w:szCs w:val="17"/>
        </w:rPr>
        <w:br w:type="page"/>
      </w:r>
    </w:p>
    <w:p w:rsidR="001342B8" w:rsidRPr="001342B8" w:rsidRDefault="001342B8" w:rsidP="008F6A37">
      <w:pPr>
        <w:spacing w:after="60"/>
        <w:ind w:left="567" w:hanging="141"/>
        <w:rPr>
          <w:rFonts w:ascii="Times New Roman" w:eastAsia="Times New Roman" w:hAnsi="Times New Roman"/>
          <w:sz w:val="17"/>
          <w:szCs w:val="17"/>
        </w:rPr>
      </w:pPr>
      <w:r w:rsidRPr="001342B8">
        <w:rPr>
          <w:rFonts w:ascii="Times New Roman" w:eastAsia="Times New Roman" w:hAnsi="Times New Roman"/>
          <w:sz w:val="17"/>
          <w:szCs w:val="17"/>
        </w:rPr>
        <w:t>•</w:t>
      </w:r>
      <w:r w:rsidRPr="001342B8">
        <w:rPr>
          <w:rFonts w:ascii="Times New Roman" w:eastAsia="Times New Roman" w:hAnsi="Times New Roman"/>
          <w:sz w:val="17"/>
          <w:szCs w:val="17"/>
        </w:rPr>
        <w:tab/>
        <w:t>“quarantine area” means the area described in Section 3 of this Notice.</w:t>
      </w:r>
    </w:p>
    <w:p w:rsidR="001342B8" w:rsidRPr="001342B8" w:rsidRDefault="001342B8" w:rsidP="008F6A37">
      <w:pPr>
        <w:spacing w:after="60"/>
        <w:ind w:left="567" w:hanging="141"/>
        <w:rPr>
          <w:rFonts w:ascii="Times New Roman" w:eastAsia="Times New Roman" w:hAnsi="Times New Roman"/>
          <w:sz w:val="17"/>
          <w:szCs w:val="17"/>
        </w:rPr>
      </w:pPr>
      <w:r w:rsidRPr="001342B8">
        <w:rPr>
          <w:rFonts w:ascii="Times New Roman" w:eastAsia="Times New Roman" w:hAnsi="Times New Roman"/>
          <w:sz w:val="17"/>
          <w:szCs w:val="17"/>
        </w:rPr>
        <w:t>•</w:t>
      </w:r>
      <w:r w:rsidRPr="001342B8">
        <w:rPr>
          <w:rFonts w:ascii="Times New Roman" w:eastAsia="Times New Roman" w:hAnsi="Times New Roman"/>
          <w:sz w:val="17"/>
          <w:szCs w:val="17"/>
        </w:rPr>
        <w:tab/>
        <w:t>“the Standard” means the document published by Primary Industries and Regions South Australia entitled the “Plant Quarantine Standard South Australia”.</w:t>
      </w:r>
    </w:p>
    <w:p w:rsidR="001342B8" w:rsidRPr="001342B8" w:rsidRDefault="001342B8" w:rsidP="008F6A37">
      <w:pPr>
        <w:spacing w:after="60"/>
        <w:ind w:left="567" w:hanging="141"/>
        <w:rPr>
          <w:rFonts w:ascii="Times New Roman" w:eastAsia="Times New Roman" w:hAnsi="Times New Roman"/>
          <w:sz w:val="17"/>
          <w:szCs w:val="17"/>
        </w:rPr>
      </w:pPr>
      <w:r w:rsidRPr="001342B8">
        <w:rPr>
          <w:rFonts w:ascii="Times New Roman" w:eastAsia="Times New Roman" w:hAnsi="Times New Roman"/>
          <w:sz w:val="17"/>
          <w:szCs w:val="17"/>
        </w:rPr>
        <w:t>•</w:t>
      </w:r>
      <w:r w:rsidRPr="001342B8">
        <w:rPr>
          <w:rFonts w:ascii="Times New Roman" w:eastAsia="Times New Roman" w:hAnsi="Times New Roman"/>
          <w:sz w:val="17"/>
          <w:szCs w:val="17"/>
        </w:rPr>
        <w:tab/>
        <w:t>“in transit” means the movement of securely contained plant product, either directly through South Australia or through another quarantine area for a plant pest, that is accompanied by documentation that can demonstrate both the origin and destination of product, and, whilst in South Australia or another quarantine area, is not subject to off-loading, reloading or storage.</w:t>
      </w:r>
    </w:p>
    <w:p w:rsidR="001342B8" w:rsidRPr="001342B8" w:rsidRDefault="001342B8" w:rsidP="008F6A37">
      <w:pPr>
        <w:spacing w:after="60"/>
        <w:ind w:left="567" w:hanging="141"/>
        <w:rPr>
          <w:rFonts w:ascii="Times New Roman" w:eastAsia="Times New Roman" w:hAnsi="Times New Roman"/>
          <w:sz w:val="17"/>
          <w:szCs w:val="17"/>
        </w:rPr>
      </w:pPr>
      <w:r w:rsidRPr="001342B8">
        <w:rPr>
          <w:rFonts w:ascii="Times New Roman" w:eastAsia="Times New Roman" w:hAnsi="Times New Roman"/>
          <w:sz w:val="17"/>
          <w:szCs w:val="17"/>
        </w:rPr>
        <w:t>•</w:t>
      </w:r>
      <w:r w:rsidRPr="001342B8">
        <w:rPr>
          <w:rFonts w:ascii="Times New Roman" w:eastAsia="Times New Roman" w:hAnsi="Times New Roman"/>
          <w:sz w:val="17"/>
          <w:szCs w:val="17"/>
        </w:rPr>
        <w:tab/>
        <w:t>“securely contained” means, transported in a manner that prevents infestation of product with a quarantine pest and/or release of a quarantine pest and for fruit fly purposes meets the requirements of Condition 9 of the Standard.</w:t>
      </w:r>
    </w:p>
    <w:p w:rsidR="001342B8" w:rsidRPr="001342B8" w:rsidRDefault="001342B8" w:rsidP="008F6A37">
      <w:pPr>
        <w:spacing w:after="60"/>
        <w:rPr>
          <w:rFonts w:ascii="Times New Roman" w:eastAsia="Times New Roman" w:hAnsi="Times New Roman"/>
          <w:sz w:val="17"/>
          <w:szCs w:val="17"/>
        </w:rPr>
      </w:pPr>
      <w:r w:rsidRPr="001342B8">
        <w:rPr>
          <w:rFonts w:ascii="Times New Roman" w:eastAsia="Times New Roman" w:hAnsi="Times New Roman"/>
          <w:sz w:val="17"/>
          <w:szCs w:val="17"/>
        </w:rPr>
        <w:t>This Notice will remain in force until revoked by subsequent Notice.</w:t>
      </w:r>
    </w:p>
    <w:p w:rsidR="001342B8" w:rsidRPr="001342B8" w:rsidRDefault="001342B8" w:rsidP="001342B8">
      <w:pPr>
        <w:spacing w:after="0"/>
        <w:rPr>
          <w:rFonts w:ascii="Times New Roman" w:eastAsia="Times New Roman" w:hAnsi="Times New Roman"/>
          <w:sz w:val="17"/>
          <w:szCs w:val="17"/>
        </w:rPr>
      </w:pPr>
      <w:r w:rsidRPr="001342B8">
        <w:rPr>
          <w:rFonts w:ascii="Times New Roman" w:eastAsia="Times New Roman" w:hAnsi="Times New Roman"/>
          <w:sz w:val="17"/>
          <w:szCs w:val="17"/>
        </w:rPr>
        <w:t>Dated: 7 September 2021</w:t>
      </w:r>
    </w:p>
    <w:p w:rsidR="001342B8" w:rsidRPr="001342B8" w:rsidRDefault="001342B8" w:rsidP="001342B8">
      <w:pPr>
        <w:spacing w:after="0"/>
        <w:jc w:val="right"/>
        <w:rPr>
          <w:rFonts w:ascii="Times New Roman" w:eastAsia="Times New Roman" w:hAnsi="Times New Roman"/>
          <w:smallCaps/>
          <w:sz w:val="17"/>
          <w:szCs w:val="20"/>
        </w:rPr>
      </w:pPr>
      <w:r w:rsidRPr="001342B8">
        <w:rPr>
          <w:rFonts w:ascii="Times New Roman" w:eastAsia="Times New Roman" w:hAnsi="Times New Roman"/>
          <w:smallCaps/>
          <w:sz w:val="17"/>
          <w:szCs w:val="20"/>
        </w:rPr>
        <w:t>Ross Meffin</w:t>
      </w:r>
    </w:p>
    <w:p w:rsidR="001342B8" w:rsidRPr="001342B8" w:rsidRDefault="001342B8" w:rsidP="001342B8">
      <w:pPr>
        <w:spacing w:after="0"/>
        <w:jc w:val="right"/>
        <w:rPr>
          <w:rFonts w:ascii="Times New Roman" w:eastAsia="Times New Roman" w:hAnsi="Times New Roman"/>
          <w:sz w:val="17"/>
          <w:szCs w:val="17"/>
        </w:rPr>
      </w:pPr>
      <w:r w:rsidRPr="001342B8">
        <w:rPr>
          <w:rFonts w:ascii="Times New Roman" w:eastAsia="Times New Roman" w:hAnsi="Times New Roman"/>
          <w:sz w:val="17"/>
          <w:szCs w:val="17"/>
        </w:rPr>
        <w:t>Chief Inspector</w:t>
      </w:r>
    </w:p>
    <w:p w:rsidR="001342B8" w:rsidRDefault="001342B8" w:rsidP="001342B8">
      <w:pPr>
        <w:spacing w:after="0"/>
        <w:jc w:val="right"/>
        <w:rPr>
          <w:rFonts w:ascii="Times New Roman" w:eastAsia="Times New Roman" w:hAnsi="Times New Roman"/>
          <w:sz w:val="17"/>
          <w:szCs w:val="17"/>
        </w:rPr>
      </w:pPr>
      <w:r w:rsidRPr="001342B8">
        <w:rPr>
          <w:rFonts w:ascii="Times New Roman" w:eastAsia="Times New Roman" w:hAnsi="Times New Roman"/>
          <w:sz w:val="17"/>
          <w:szCs w:val="17"/>
        </w:rPr>
        <w:t>Delegate of the Minister for Primary Industries and Regional Development</w:t>
      </w:r>
    </w:p>
    <w:p w:rsidR="001342B8" w:rsidRDefault="001342B8" w:rsidP="001342B8">
      <w:pPr>
        <w:pBdr>
          <w:bottom w:val="single" w:sz="4" w:space="1" w:color="auto"/>
        </w:pBdr>
        <w:spacing w:after="0" w:line="52" w:lineRule="exact"/>
        <w:jc w:val="center"/>
        <w:rPr>
          <w:rFonts w:ascii="Times New Roman" w:eastAsia="Times New Roman" w:hAnsi="Times New Roman"/>
          <w:sz w:val="17"/>
          <w:szCs w:val="17"/>
        </w:rPr>
      </w:pPr>
    </w:p>
    <w:p w:rsidR="001342B8" w:rsidRDefault="001342B8" w:rsidP="001342B8">
      <w:pPr>
        <w:pBdr>
          <w:top w:val="single" w:sz="4" w:space="1" w:color="auto"/>
        </w:pBdr>
        <w:spacing w:before="34" w:after="0" w:line="14" w:lineRule="exact"/>
        <w:jc w:val="center"/>
        <w:rPr>
          <w:rFonts w:ascii="Times New Roman" w:eastAsia="Times New Roman" w:hAnsi="Times New Roman"/>
          <w:sz w:val="17"/>
          <w:szCs w:val="17"/>
        </w:rPr>
      </w:pPr>
    </w:p>
    <w:p w:rsidR="00152486" w:rsidRDefault="00152486" w:rsidP="00F95B19">
      <w:pPr>
        <w:spacing w:after="0"/>
        <w:rPr>
          <w:rFonts w:ascii="Times New Roman" w:hAnsi="Times New Roman"/>
          <w:caps/>
          <w:sz w:val="17"/>
          <w:szCs w:val="17"/>
        </w:rPr>
      </w:pPr>
    </w:p>
    <w:p w:rsidR="00881C41" w:rsidRPr="00881C41" w:rsidRDefault="00881C41" w:rsidP="00881C41">
      <w:pPr>
        <w:jc w:val="center"/>
        <w:rPr>
          <w:rFonts w:ascii="Times New Roman" w:hAnsi="Times New Roman"/>
          <w:caps/>
          <w:sz w:val="17"/>
          <w:szCs w:val="17"/>
        </w:rPr>
      </w:pPr>
      <w:r w:rsidRPr="00881C41">
        <w:rPr>
          <w:rFonts w:ascii="Times New Roman" w:hAnsi="Times New Roman"/>
          <w:caps/>
          <w:sz w:val="17"/>
          <w:szCs w:val="17"/>
        </w:rPr>
        <w:t>THE DISTRICT COURT OF SOUTH AUSTRALIA</w:t>
      </w:r>
    </w:p>
    <w:p w:rsidR="00881C41" w:rsidRPr="00385BEB" w:rsidRDefault="00385BEB" w:rsidP="00385BEB">
      <w:pPr>
        <w:pStyle w:val="Heading2"/>
        <w:rPr>
          <w:smallCaps/>
        </w:rPr>
      </w:pPr>
      <w:bookmarkStart w:id="19" w:name="_Toc82075687"/>
      <w:r w:rsidRPr="00385BEB">
        <w:rPr>
          <w:caps w:val="0"/>
          <w:smallCaps/>
        </w:rPr>
        <w:t>Port Augusta Circuit Court</w:t>
      </w:r>
      <w:bookmarkEnd w:id="19"/>
    </w:p>
    <w:p w:rsidR="00881C41" w:rsidRPr="00881C41" w:rsidRDefault="00881C41" w:rsidP="008F6A37">
      <w:pPr>
        <w:spacing w:after="60"/>
        <w:jc w:val="center"/>
        <w:rPr>
          <w:rFonts w:ascii="Times New Roman" w:hAnsi="Times New Roman"/>
          <w:i/>
          <w:sz w:val="17"/>
          <w:szCs w:val="17"/>
        </w:rPr>
      </w:pPr>
      <w:r w:rsidRPr="00881C41">
        <w:rPr>
          <w:rFonts w:ascii="Times New Roman" w:hAnsi="Times New Roman"/>
          <w:i/>
          <w:sz w:val="17"/>
          <w:szCs w:val="17"/>
        </w:rPr>
        <w:t>Sheriff’s Office, Adelaide, 7 September 2021</w:t>
      </w:r>
    </w:p>
    <w:p w:rsidR="00881C41" w:rsidRPr="00881C41" w:rsidRDefault="00881C41" w:rsidP="008F6A37">
      <w:pPr>
        <w:spacing w:after="60"/>
        <w:rPr>
          <w:rFonts w:ascii="Times New Roman" w:eastAsia="Times New Roman" w:hAnsi="Times New Roman"/>
          <w:sz w:val="17"/>
          <w:szCs w:val="17"/>
        </w:rPr>
      </w:pPr>
      <w:r w:rsidRPr="00881C41">
        <w:rPr>
          <w:rFonts w:ascii="Times New Roman" w:eastAsia="Times New Roman" w:hAnsi="Times New Roman"/>
          <w:sz w:val="17"/>
          <w:szCs w:val="17"/>
        </w:rPr>
        <w:t>In pursuance of a precept from the District Court to me directed, I do hereby give notice that the said Court will sit as a Court of Oyer and Terminer and General Gaol Delivery at the Courthouse at Port Augusta on the day and time undermentioned and all parties bound to prosecute and give evidence and all jurors summoned and all others having business at the said Court are required to attend the sittings thereof and the order of such business will be unless a Judge otherwise orders as follows:</w:t>
      </w:r>
    </w:p>
    <w:p w:rsidR="00881C41" w:rsidRPr="00881C41" w:rsidRDefault="00881C41" w:rsidP="008F6A37">
      <w:pPr>
        <w:spacing w:after="60"/>
        <w:ind w:left="142"/>
        <w:rPr>
          <w:rFonts w:ascii="Times New Roman" w:eastAsia="Times New Roman" w:hAnsi="Times New Roman"/>
          <w:sz w:val="17"/>
          <w:szCs w:val="17"/>
        </w:rPr>
      </w:pPr>
      <w:r w:rsidRPr="00881C41">
        <w:rPr>
          <w:rFonts w:ascii="Times New Roman" w:eastAsia="Times New Roman" w:hAnsi="Times New Roman"/>
          <w:sz w:val="17"/>
          <w:szCs w:val="17"/>
        </w:rPr>
        <w:t xml:space="preserve">Tuesday, 7 September 2021 at 10 am on the first day of the sittings the only business taken will be the arraignment of prisoners in gaol and the passing of sentences on prisoners in gaol committed for sentence; the surrender of prisoners on bail committed for sentence; the surrender of persons in response to </w:t>
      </w:r>
      <w:r w:rsidRPr="00881C41">
        <w:rPr>
          <w:rFonts w:ascii="Times New Roman" w:eastAsia="Times New Roman" w:hAnsi="Times New Roman"/>
          <w:i/>
          <w:sz w:val="17"/>
          <w:szCs w:val="17"/>
        </w:rPr>
        <w:t>ex officio</w:t>
      </w:r>
      <w:r w:rsidRPr="00881C41">
        <w:rPr>
          <w:rFonts w:ascii="Times New Roman" w:eastAsia="Times New Roman" w:hAnsi="Times New Roman"/>
          <w:sz w:val="17"/>
          <w:szCs w:val="17"/>
        </w:rPr>
        <w:t xml:space="preserve"> </w:t>
      </w:r>
      <w:r w:rsidRPr="00881C41">
        <w:rPr>
          <w:rFonts w:ascii="Times New Roman" w:eastAsia="Times New Roman" w:hAnsi="Times New Roman"/>
          <w:i/>
          <w:sz w:val="17"/>
          <w:szCs w:val="17"/>
        </w:rPr>
        <w:t>informations</w:t>
      </w:r>
      <w:r w:rsidRPr="00881C41">
        <w:rPr>
          <w:rFonts w:ascii="Times New Roman" w:eastAsia="Times New Roman" w:hAnsi="Times New Roman"/>
          <w:sz w:val="17"/>
          <w:szCs w:val="17"/>
        </w:rPr>
        <w:t xml:space="preserve"> or of persons on bail and committed for trial who have signified their intentions to plead guilty and the passing of sentences for all matters listed for disposition by the District Court.</w:t>
      </w:r>
    </w:p>
    <w:p w:rsidR="00881C41" w:rsidRPr="00881C41" w:rsidRDefault="00881C41" w:rsidP="008F6A37">
      <w:pPr>
        <w:spacing w:after="60"/>
        <w:ind w:left="142"/>
        <w:rPr>
          <w:rFonts w:ascii="Times New Roman" w:eastAsia="Times New Roman" w:hAnsi="Times New Roman"/>
          <w:sz w:val="17"/>
          <w:szCs w:val="17"/>
        </w:rPr>
      </w:pPr>
      <w:r w:rsidRPr="00881C41">
        <w:rPr>
          <w:rFonts w:ascii="Times New Roman" w:eastAsia="Times New Roman" w:hAnsi="Times New Roman"/>
          <w:sz w:val="17"/>
          <w:szCs w:val="17"/>
        </w:rPr>
        <w:t>Juries will be summoned for 7 September 2021 and persons will be tried on this and subsequent days of the sittings.</w:t>
      </w:r>
    </w:p>
    <w:p w:rsidR="00881C41" w:rsidRPr="00881C41" w:rsidRDefault="00881C41" w:rsidP="008F6A37">
      <w:pPr>
        <w:spacing w:after="60"/>
        <w:jc w:val="center"/>
        <w:rPr>
          <w:rFonts w:ascii="Times New Roman" w:eastAsia="Times New Roman" w:hAnsi="Times New Roman"/>
          <w:i/>
          <w:sz w:val="17"/>
          <w:szCs w:val="17"/>
        </w:rPr>
      </w:pPr>
      <w:r w:rsidRPr="00881C41">
        <w:rPr>
          <w:rFonts w:ascii="Times New Roman" w:eastAsia="Times New Roman" w:hAnsi="Times New Roman"/>
          <w:i/>
          <w:sz w:val="17"/>
          <w:szCs w:val="17"/>
        </w:rPr>
        <w:t xml:space="preserve">Prisoners in H.M. Gaol and on bail for sentence and for trial at the sittings </w:t>
      </w:r>
      <w:r w:rsidRPr="00881C41">
        <w:rPr>
          <w:rFonts w:ascii="Times New Roman" w:eastAsia="Times New Roman" w:hAnsi="Times New Roman"/>
          <w:i/>
          <w:sz w:val="17"/>
          <w:szCs w:val="17"/>
        </w:rPr>
        <w:br/>
        <w:t>of the Port Augusta Courthouse, commencing 7 September 2021.</w:t>
      </w:r>
    </w:p>
    <w:tbl>
      <w:tblPr>
        <w:tblW w:w="9455" w:type="dxa"/>
        <w:tblLayout w:type="fixed"/>
        <w:tblCellMar>
          <w:left w:w="5" w:type="dxa"/>
          <w:right w:w="5" w:type="dxa"/>
        </w:tblCellMar>
        <w:tblLook w:val="0000" w:firstRow="0" w:lastRow="0" w:firstColumn="0" w:lastColumn="0" w:noHBand="0" w:noVBand="0"/>
      </w:tblPr>
      <w:tblGrid>
        <w:gridCol w:w="2165"/>
        <w:gridCol w:w="240"/>
        <w:gridCol w:w="6242"/>
        <w:gridCol w:w="808"/>
      </w:tblGrid>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Bilney, Graham Patrick Adrian</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Rape</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On bail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B, B J</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Maintaining an unlawful sexual relationship with a child</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On bail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Borowski, Bradley John</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Aggravated assault (4); aggravated threaten to kill or endanger life</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On bail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Damon, Travis Blake</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Trafficking in a large commercial quantity of a controlled drug</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On bail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Doak, Jared Leigh</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Aggravated serious criminal trespass in a place of residence; aggravated assault; aggravated threaten to cause harm</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In gaol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Gatti, J A Sarunic, T</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Trafficking in a controlled drug</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On bail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Gould, Walter John</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Indecent assault (11); gross indecency (3); unlawful sexual intercourse (2)</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In gaol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Grosser, Brenton James</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Trafficking in a large commercial quantity of controlled drug</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On bail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pacing w:val="-2"/>
                <w:sz w:val="17"/>
                <w:szCs w:val="17"/>
              </w:rPr>
            </w:pPr>
            <w:r w:rsidRPr="00881C41">
              <w:rPr>
                <w:rFonts w:ascii="Times New Roman" w:eastAsia="Times New Roman" w:hAnsi="Times New Roman"/>
                <w:spacing w:val="-2"/>
                <w:sz w:val="17"/>
                <w:szCs w:val="17"/>
              </w:rPr>
              <w:t>Habermann, Zackery Alexander</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Arson; damaging property</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On bail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Haggerty, Rebecca Jane</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Trafficking in a controlled drug</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On bail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Hatches, Franklin Treacle</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Aggravated assault; aggravated causing harm with intent to cause harm</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In gaol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Hodgson, Kym</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Indecent assault; unlawful sexual intercourse with a person 12 to 17 years</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On bail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James, Ricky Gogo</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Rape (2)</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In gaol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Johannes, Joseph Andrew</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Maintaining an unlawful sexual relationship with a child</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On bail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Kilpatrick, Tallen Douglas Kilpatrick, Dillon Brian Sims, Mark Wayne</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Aggravated causing harm with intent to cause harm (3); theft; assault</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On bail</w:t>
            </w:r>
            <w:r w:rsidRPr="00881C41">
              <w:rPr>
                <w:rFonts w:ascii="Times New Roman" w:eastAsia="Times New Roman" w:hAnsi="Times New Roman"/>
                <w:sz w:val="17"/>
                <w:szCs w:val="17"/>
              </w:rPr>
              <w:br/>
              <w:t>On bail</w:t>
            </w:r>
            <w:r w:rsidRPr="00881C41">
              <w:rPr>
                <w:rFonts w:ascii="Times New Roman" w:eastAsia="Times New Roman" w:hAnsi="Times New Roman"/>
                <w:sz w:val="17"/>
                <w:szCs w:val="17"/>
              </w:rPr>
              <w:br/>
              <w:t>On bail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Kirkland, Damian Paul</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Maintaining an unlawful sexual relationship with a child</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On bail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Lambadgee, Christine Allison</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Aggravated causing serious harm with intent to cause serious harm</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In gaol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Lynch, Connor Scott</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Rape</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On bail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Matasia, James</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Aggravated causing harm with intent to cause harm</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In gaol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McLean, Jamahl</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Aggravated causing harm with intent to cause harm</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On bail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pacing w:val="-2"/>
                <w:sz w:val="17"/>
                <w:szCs w:val="17"/>
              </w:rPr>
            </w:pPr>
            <w:r w:rsidRPr="00881C41">
              <w:rPr>
                <w:rFonts w:ascii="Times New Roman" w:eastAsia="Times New Roman" w:hAnsi="Times New Roman"/>
                <w:spacing w:val="-2"/>
                <w:sz w:val="17"/>
                <w:szCs w:val="17"/>
              </w:rPr>
              <w:t>McNamee, Brian Anthony John</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Rape</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On bail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Medlam, Chantelle Lee Hanslow, Joshua Clinton</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pacing w:val="-2"/>
                <w:sz w:val="17"/>
                <w:szCs w:val="17"/>
              </w:rPr>
              <w:t xml:space="preserve">Aggravated assault; aggravated recklessly causing serious harm; aggravated threatening life; </w:t>
            </w:r>
            <w:r w:rsidRPr="00881C41">
              <w:rPr>
                <w:rFonts w:ascii="Times New Roman" w:eastAsia="Times New Roman" w:hAnsi="Times New Roman"/>
                <w:sz w:val="17"/>
                <w:szCs w:val="17"/>
              </w:rPr>
              <w:t>threatening a person involved in a criminal investigation; assisting an offender</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On bail</w:t>
            </w:r>
            <w:r w:rsidRPr="00881C41">
              <w:rPr>
                <w:rFonts w:ascii="Times New Roman" w:eastAsia="Times New Roman" w:hAnsi="Times New Roman"/>
                <w:sz w:val="17"/>
                <w:szCs w:val="17"/>
              </w:rPr>
              <w:br/>
              <w:t>On bail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Miller, James Ronald</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Aggravated possessing child exploitation material; possessing child exploitation material</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On bail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Mundy, Trevor Keenan</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Aggravated robbery</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On bail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 xml:space="preserve">Pedler, Dylan Pedler, </w:t>
            </w:r>
            <w:r w:rsidRPr="00881C41">
              <w:rPr>
                <w:rFonts w:ascii="Times New Roman" w:eastAsia="Times New Roman" w:hAnsi="Times New Roman"/>
                <w:sz w:val="17"/>
                <w:szCs w:val="17"/>
              </w:rPr>
              <w:br/>
              <w:t>Nathan James</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Aggravated serious criminal trespass in a place of residence; aggravated assault</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In gaol</w:t>
            </w:r>
            <w:r w:rsidRPr="00881C41">
              <w:rPr>
                <w:rFonts w:ascii="Times New Roman" w:eastAsia="Times New Roman" w:hAnsi="Times New Roman"/>
                <w:sz w:val="17"/>
                <w:szCs w:val="17"/>
              </w:rPr>
              <w:br/>
              <w:t>In gaol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P, J J</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Maintaining an unlawful sexual relationship with a child</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On bail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Reid, Tyson James Stuart</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Aggravated causing harm with intent to cause harm</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On bail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Roberts, Benjamin</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Arson</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On bail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R, M A</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Maintaining an unlawful sexual relationship with a child</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In gaol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Spencer, Joshua Paul</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Assault (2); intentionally causing harm to a prescribed emergency worker</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On bail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Tabone, Phillip Graham</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Maintaining an unlawful sexual relationship with a child</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On bail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Watts, Nicholas Ra</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Unlawfully choking, suffocating or strangling another (2); aggravated assault (4); damaging property (2)</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In gaol</w:t>
            </w:r>
          </w:p>
        </w:tc>
      </w:tr>
      <w:tr w:rsidR="00881C41" w:rsidRPr="00881C41" w:rsidTr="00537203">
        <w:trPr>
          <w:trHeight w:val="20"/>
        </w:trPr>
        <w:tc>
          <w:tcPr>
            <w:tcW w:w="2165"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Werth, Nathan</w:t>
            </w:r>
          </w:p>
        </w:tc>
        <w:tc>
          <w:tcPr>
            <w:tcW w:w="240" w:type="dxa"/>
          </w:tcPr>
          <w:p w:rsidR="00881C41" w:rsidRPr="00881C41" w:rsidRDefault="00881C41" w:rsidP="00455F9E">
            <w:pPr>
              <w:spacing w:after="0"/>
              <w:ind w:left="159" w:hanging="159"/>
              <w:jc w:val="left"/>
              <w:rPr>
                <w:rFonts w:ascii="Times New Roman" w:eastAsia="Times New Roman" w:hAnsi="Times New Roman"/>
                <w:sz w:val="17"/>
                <w:szCs w:val="17"/>
              </w:rPr>
            </w:pPr>
          </w:p>
        </w:tc>
        <w:tc>
          <w:tcPr>
            <w:tcW w:w="6242" w:type="dxa"/>
          </w:tcPr>
          <w:p w:rsidR="00881C41" w:rsidRPr="00881C41" w:rsidRDefault="00881C41" w:rsidP="00455F9E">
            <w:pPr>
              <w:spacing w:after="0"/>
              <w:ind w:left="159" w:hanging="159"/>
              <w:jc w:val="left"/>
              <w:rPr>
                <w:rFonts w:ascii="Times New Roman" w:eastAsia="Times New Roman" w:hAnsi="Times New Roman"/>
                <w:sz w:val="17"/>
                <w:szCs w:val="17"/>
              </w:rPr>
            </w:pPr>
            <w:r w:rsidRPr="00881C41">
              <w:rPr>
                <w:rFonts w:ascii="Times New Roman" w:eastAsia="Times New Roman" w:hAnsi="Times New Roman"/>
                <w:sz w:val="17"/>
                <w:szCs w:val="17"/>
              </w:rPr>
              <w:t>Aggravated assault (2); unlawfully choking, suffocating or strangling another</w:t>
            </w:r>
          </w:p>
        </w:tc>
        <w:tc>
          <w:tcPr>
            <w:tcW w:w="808" w:type="dxa"/>
          </w:tcPr>
          <w:p w:rsidR="00881C41" w:rsidRPr="00881C41" w:rsidRDefault="00881C41" w:rsidP="00455F9E">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In goal</w:t>
            </w:r>
          </w:p>
        </w:tc>
      </w:tr>
    </w:tbl>
    <w:p w:rsidR="00881C41" w:rsidRPr="00881C41" w:rsidRDefault="00881C41" w:rsidP="00881C41">
      <w:pPr>
        <w:spacing w:before="80"/>
        <w:rPr>
          <w:rFonts w:ascii="Times New Roman" w:eastAsia="Times New Roman" w:hAnsi="Times New Roman"/>
          <w:sz w:val="17"/>
          <w:szCs w:val="17"/>
        </w:rPr>
      </w:pPr>
      <w:r w:rsidRPr="00881C41">
        <w:rPr>
          <w:rFonts w:ascii="Times New Roman" w:eastAsia="Times New Roman" w:hAnsi="Times New Roman"/>
          <w:sz w:val="17"/>
          <w:szCs w:val="17"/>
        </w:rPr>
        <w:t>Prisoners on bail must surrender at 10 am of the day appointed for their respective trials. If they do not appear when called upon their recognizances and those of their bail will be estreated and a bench warrant will be issued forthwith.</w:t>
      </w:r>
    </w:p>
    <w:p w:rsidR="00881C41" w:rsidRPr="00881C41" w:rsidRDefault="00881C41" w:rsidP="00881C41">
      <w:pPr>
        <w:spacing w:after="0"/>
        <w:jc w:val="center"/>
        <w:rPr>
          <w:rFonts w:ascii="Times New Roman" w:eastAsia="Times New Roman" w:hAnsi="Times New Roman"/>
          <w:sz w:val="17"/>
          <w:szCs w:val="17"/>
        </w:rPr>
      </w:pPr>
      <w:r w:rsidRPr="00881C41">
        <w:rPr>
          <w:rFonts w:ascii="Times New Roman" w:eastAsia="Times New Roman" w:hAnsi="Times New Roman"/>
          <w:sz w:val="17"/>
          <w:szCs w:val="17"/>
        </w:rPr>
        <w:t>By order of the Court,</w:t>
      </w:r>
    </w:p>
    <w:p w:rsidR="00881C41" w:rsidRPr="00881C41" w:rsidRDefault="00881C41" w:rsidP="00881C41">
      <w:pPr>
        <w:spacing w:after="0"/>
        <w:jc w:val="right"/>
        <w:rPr>
          <w:rFonts w:ascii="Times New Roman" w:eastAsia="Times New Roman" w:hAnsi="Times New Roman"/>
          <w:smallCaps/>
          <w:sz w:val="17"/>
          <w:szCs w:val="20"/>
        </w:rPr>
      </w:pPr>
      <w:r w:rsidRPr="00881C41">
        <w:rPr>
          <w:rFonts w:ascii="Times New Roman" w:eastAsia="Times New Roman" w:hAnsi="Times New Roman"/>
          <w:smallCaps/>
          <w:sz w:val="17"/>
          <w:szCs w:val="20"/>
        </w:rPr>
        <w:t>A. Gransden</w:t>
      </w:r>
    </w:p>
    <w:p w:rsidR="00881C41" w:rsidRPr="00881C41" w:rsidRDefault="00881C41" w:rsidP="00881C41">
      <w:pPr>
        <w:spacing w:after="0"/>
        <w:jc w:val="right"/>
        <w:rPr>
          <w:rFonts w:ascii="Times New Roman" w:eastAsia="Times New Roman" w:hAnsi="Times New Roman"/>
          <w:sz w:val="17"/>
          <w:szCs w:val="17"/>
        </w:rPr>
      </w:pPr>
      <w:r w:rsidRPr="00881C41">
        <w:rPr>
          <w:rFonts w:ascii="Times New Roman" w:eastAsia="Times New Roman" w:hAnsi="Times New Roman"/>
          <w:sz w:val="17"/>
          <w:szCs w:val="17"/>
        </w:rPr>
        <w:t>Sheriff</w:t>
      </w:r>
    </w:p>
    <w:p w:rsidR="00881C41" w:rsidRPr="00881C41" w:rsidRDefault="00881C41" w:rsidP="00881C41">
      <w:pPr>
        <w:pBdr>
          <w:bottom w:val="single" w:sz="4" w:space="1" w:color="auto"/>
        </w:pBdr>
        <w:spacing w:after="0" w:line="52" w:lineRule="exact"/>
        <w:jc w:val="center"/>
        <w:rPr>
          <w:rFonts w:ascii="Times New Roman" w:eastAsia="Times New Roman" w:hAnsi="Times New Roman"/>
          <w:sz w:val="17"/>
          <w:szCs w:val="20"/>
        </w:rPr>
      </w:pPr>
    </w:p>
    <w:p w:rsidR="00881C41" w:rsidRPr="00881C41" w:rsidRDefault="00881C41" w:rsidP="00881C41">
      <w:pPr>
        <w:pBdr>
          <w:top w:val="single" w:sz="4" w:space="1" w:color="auto"/>
        </w:pBdr>
        <w:spacing w:before="34" w:after="0" w:line="14" w:lineRule="exact"/>
        <w:jc w:val="center"/>
        <w:rPr>
          <w:rFonts w:ascii="Times New Roman" w:eastAsia="Times New Roman" w:hAnsi="Times New Roman"/>
          <w:sz w:val="17"/>
          <w:szCs w:val="20"/>
        </w:rPr>
      </w:pPr>
    </w:p>
    <w:p w:rsidR="006D684C" w:rsidRDefault="006D684C">
      <w:pPr>
        <w:spacing w:after="0" w:line="240" w:lineRule="auto"/>
        <w:jc w:val="left"/>
        <w:rPr>
          <w:rFonts w:ascii="Times New Roman" w:hAnsi="Times New Roman"/>
          <w:caps/>
          <w:sz w:val="17"/>
          <w:szCs w:val="17"/>
          <w:lang w:val="en-US"/>
        </w:rPr>
      </w:pPr>
      <w:bookmarkStart w:id="20" w:name="_Toc82075688"/>
      <w:r>
        <w:br w:type="page"/>
      </w:r>
    </w:p>
    <w:p w:rsidR="00C3011E" w:rsidRPr="00C3011E" w:rsidRDefault="00C3011E" w:rsidP="00385BEB">
      <w:pPr>
        <w:pStyle w:val="Heading2"/>
      </w:pPr>
      <w:r w:rsidRPr="00C3011E">
        <w:t>Road Traffic Act 1961</w:t>
      </w:r>
      <w:bookmarkEnd w:id="20"/>
    </w:p>
    <w:p w:rsidR="00C3011E" w:rsidRPr="00C3011E" w:rsidRDefault="00C3011E" w:rsidP="00792D8A">
      <w:pPr>
        <w:jc w:val="center"/>
        <w:rPr>
          <w:rFonts w:ascii="Times New Roman" w:hAnsi="Times New Roman"/>
          <w:i/>
          <w:sz w:val="17"/>
          <w:szCs w:val="17"/>
        </w:rPr>
      </w:pPr>
      <w:r w:rsidRPr="00C3011E">
        <w:rPr>
          <w:rFonts w:ascii="Times New Roman" w:hAnsi="Times New Roman"/>
          <w:i/>
          <w:sz w:val="17"/>
          <w:szCs w:val="17"/>
        </w:rPr>
        <w:t>Authorisation to Operate Breath Analysing Instruments</w:t>
      </w:r>
    </w:p>
    <w:p w:rsidR="00C3011E" w:rsidRPr="00C3011E" w:rsidRDefault="00C3011E" w:rsidP="00792D8A">
      <w:pPr>
        <w:rPr>
          <w:rFonts w:ascii="Times New Roman" w:eastAsia="Times New Roman" w:hAnsi="Times New Roman"/>
          <w:sz w:val="17"/>
          <w:szCs w:val="20"/>
        </w:rPr>
      </w:pPr>
      <w:r w:rsidRPr="00C3011E">
        <w:rPr>
          <w:rFonts w:ascii="Times New Roman" w:eastAsia="Times New Roman" w:hAnsi="Times New Roman"/>
          <w:sz w:val="17"/>
          <w:szCs w:val="20"/>
        </w:rPr>
        <w:t>I, Grant Stevens, Commissioner of Police, do hereby notify that on and from 27 August 2021, the following persons were authorised by the Commissioner of Police to operate breath analysing instruments as defined in and for the purposes of the:</w:t>
      </w:r>
    </w:p>
    <w:p w:rsidR="00C3011E" w:rsidRPr="00C3011E" w:rsidRDefault="00C3011E" w:rsidP="00792D8A">
      <w:pPr>
        <w:ind w:left="284" w:hanging="142"/>
        <w:rPr>
          <w:rFonts w:ascii="Times New Roman" w:eastAsia="Times New Roman" w:hAnsi="Times New Roman"/>
          <w:sz w:val="17"/>
          <w:szCs w:val="20"/>
        </w:rPr>
      </w:pPr>
      <w:r w:rsidRPr="00C3011E">
        <w:rPr>
          <w:rFonts w:ascii="Times New Roman" w:eastAsia="Times New Roman" w:hAnsi="Times New Roman"/>
          <w:sz w:val="17"/>
          <w:szCs w:val="20"/>
        </w:rPr>
        <w:t>•</w:t>
      </w:r>
      <w:r w:rsidRPr="00C3011E">
        <w:rPr>
          <w:rFonts w:ascii="Times New Roman" w:eastAsia="Times New Roman" w:hAnsi="Times New Roman"/>
          <w:sz w:val="17"/>
          <w:szCs w:val="20"/>
        </w:rPr>
        <w:tab/>
      </w:r>
      <w:r w:rsidRPr="00C3011E">
        <w:rPr>
          <w:rFonts w:ascii="Times New Roman" w:eastAsia="Times New Roman" w:hAnsi="Times New Roman"/>
          <w:i/>
          <w:sz w:val="17"/>
          <w:szCs w:val="20"/>
        </w:rPr>
        <w:t>Road Traffic Act 1961</w:t>
      </w:r>
      <w:r w:rsidRPr="00C3011E">
        <w:rPr>
          <w:rFonts w:ascii="Times New Roman" w:eastAsia="Times New Roman" w:hAnsi="Times New Roman"/>
          <w:sz w:val="17"/>
          <w:szCs w:val="20"/>
        </w:rPr>
        <w:t>;</w:t>
      </w:r>
    </w:p>
    <w:p w:rsidR="00C3011E" w:rsidRPr="00C3011E" w:rsidRDefault="00C3011E" w:rsidP="00792D8A">
      <w:pPr>
        <w:ind w:left="284" w:hanging="142"/>
        <w:rPr>
          <w:rFonts w:ascii="Times New Roman" w:eastAsia="Times New Roman" w:hAnsi="Times New Roman"/>
          <w:sz w:val="17"/>
          <w:szCs w:val="20"/>
        </w:rPr>
      </w:pPr>
      <w:r w:rsidRPr="00C3011E">
        <w:rPr>
          <w:rFonts w:ascii="Times New Roman" w:eastAsia="Times New Roman" w:hAnsi="Times New Roman"/>
          <w:sz w:val="17"/>
          <w:szCs w:val="20"/>
        </w:rPr>
        <w:t>•</w:t>
      </w:r>
      <w:r w:rsidRPr="00C3011E">
        <w:rPr>
          <w:rFonts w:ascii="Times New Roman" w:eastAsia="Times New Roman" w:hAnsi="Times New Roman"/>
          <w:sz w:val="17"/>
          <w:szCs w:val="20"/>
        </w:rPr>
        <w:tab/>
      </w:r>
      <w:r w:rsidRPr="00C3011E">
        <w:rPr>
          <w:rFonts w:ascii="Times New Roman" w:eastAsia="Times New Roman" w:hAnsi="Times New Roman"/>
          <w:i/>
          <w:sz w:val="17"/>
          <w:szCs w:val="20"/>
        </w:rPr>
        <w:t>Harbors and Navigation Act 1993</w:t>
      </w:r>
      <w:r w:rsidRPr="00C3011E">
        <w:rPr>
          <w:rFonts w:ascii="Times New Roman" w:eastAsia="Times New Roman" w:hAnsi="Times New Roman"/>
          <w:sz w:val="17"/>
          <w:szCs w:val="20"/>
        </w:rPr>
        <w:t>;</w:t>
      </w:r>
    </w:p>
    <w:p w:rsidR="00C3011E" w:rsidRPr="00C3011E" w:rsidRDefault="00C3011E" w:rsidP="00792D8A">
      <w:pPr>
        <w:ind w:left="284" w:hanging="142"/>
        <w:rPr>
          <w:rFonts w:ascii="Times New Roman" w:eastAsia="Times New Roman" w:hAnsi="Times New Roman"/>
          <w:sz w:val="17"/>
          <w:szCs w:val="20"/>
        </w:rPr>
      </w:pPr>
      <w:r w:rsidRPr="00C3011E">
        <w:rPr>
          <w:rFonts w:ascii="Times New Roman" w:eastAsia="Times New Roman" w:hAnsi="Times New Roman"/>
          <w:sz w:val="17"/>
          <w:szCs w:val="20"/>
        </w:rPr>
        <w:t>•</w:t>
      </w:r>
      <w:r w:rsidRPr="00C3011E">
        <w:rPr>
          <w:rFonts w:ascii="Times New Roman" w:eastAsia="Times New Roman" w:hAnsi="Times New Roman"/>
          <w:sz w:val="17"/>
          <w:szCs w:val="20"/>
        </w:rPr>
        <w:tab/>
      </w:r>
      <w:r w:rsidRPr="00C3011E">
        <w:rPr>
          <w:rFonts w:ascii="Times New Roman" w:eastAsia="Times New Roman" w:hAnsi="Times New Roman"/>
          <w:i/>
          <w:sz w:val="17"/>
          <w:szCs w:val="20"/>
        </w:rPr>
        <w:t>Security and Investigation Industry Act 1995</w:t>
      </w:r>
      <w:r w:rsidRPr="00C3011E">
        <w:rPr>
          <w:rFonts w:ascii="Times New Roman" w:eastAsia="Times New Roman" w:hAnsi="Times New Roman"/>
          <w:sz w:val="17"/>
          <w:szCs w:val="20"/>
        </w:rPr>
        <w:t>; and</w:t>
      </w:r>
    </w:p>
    <w:p w:rsidR="00C3011E" w:rsidRPr="00C3011E" w:rsidRDefault="00C3011E" w:rsidP="00792D8A">
      <w:pPr>
        <w:ind w:left="284" w:hanging="142"/>
        <w:rPr>
          <w:rFonts w:ascii="Times New Roman" w:eastAsia="Times New Roman" w:hAnsi="Times New Roman"/>
          <w:sz w:val="17"/>
          <w:szCs w:val="20"/>
        </w:rPr>
      </w:pPr>
      <w:r w:rsidRPr="00C3011E">
        <w:rPr>
          <w:rFonts w:ascii="Times New Roman" w:eastAsia="Times New Roman" w:hAnsi="Times New Roman"/>
          <w:sz w:val="17"/>
          <w:szCs w:val="20"/>
        </w:rPr>
        <w:t>•</w:t>
      </w:r>
      <w:r w:rsidRPr="00C3011E">
        <w:rPr>
          <w:rFonts w:ascii="Times New Roman" w:eastAsia="Times New Roman" w:hAnsi="Times New Roman"/>
          <w:sz w:val="17"/>
          <w:szCs w:val="20"/>
        </w:rPr>
        <w:tab/>
      </w:r>
      <w:r w:rsidRPr="00C3011E">
        <w:rPr>
          <w:rFonts w:ascii="Times New Roman" w:eastAsia="Times New Roman" w:hAnsi="Times New Roman"/>
          <w:i/>
          <w:sz w:val="17"/>
          <w:szCs w:val="20"/>
        </w:rPr>
        <w:t>Rail Safety National Law (South Australia) Act 2012</w:t>
      </w:r>
      <w:r w:rsidRPr="00C3011E">
        <w:rPr>
          <w:rFonts w:ascii="Times New Roman" w:eastAsia="Times New Roman" w:hAnsi="Times New Roman"/>
          <w:sz w:val="17"/>
          <w:szCs w:val="20"/>
        </w:rPr>
        <w:t>.</w:t>
      </w:r>
    </w:p>
    <w:tbl>
      <w:tblPr>
        <w:tblStyle w:val="TableGrid2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053"/>
      </w:tblGrid>
      <w:tr w:rsidR="00C3011E" w:rsidRPr="00C3011E" w:rsidTr="00A57DC2">
        <w:trPr>
          <w:tblHeader/>
          <w:jc w:val="center"/>
        </w:trPr>
        <w:tc>
          <w:tcPr>
            <w:tcW w:w="0" w:type="auto"/>
            <w:tcBorders>
              <w:top w:val="single" w:sz="4" w:space="0" w:color="auto"/>
              <w:bottom w:val="single" w:sz="4" w:space="0" w:color="auto"/>
            </w:tcBorders>
          </w:tcPr>
          <w:p w:rsidR="00C3011E" w:rsidRPr="00C3011E" w:rsidRDefault="00C3011E" w:rsidP="00C3011E">
            <w:pPr>
              <w:spacing w:before="40" w:after="40"/>
              <w:jc w:val="center"/>
              <w:rPr>
                <w:b/>
                <w:sz w:val="17"/>
                <w:szCs w:val="20"/>
              </w:rPr>
            </w:pPr>
            <w:r w:rsidRPr="00C3011E">
              <w:rPr>
                <w:b/>
                <w:sz w:val="17"/>
                <w:szCs w:val="20"/>
              </w:rPr>
              <w:t>PD Number</w:t>
            </w:r>
          </w:p>
        </w:tc>
        <w:tc>
          <w:tcPr>
            <w:tcW w:w="0" w:type="auto"/>
            <w:tcBorders>
              <w:top w:val="single" w:sz="4" w:space="0" w:color="auto"/>
              <w:bottom w:val="single" w:sz="4" w:space="0" w:color="auto"/>
            </w:tcBorders>
          </w:tcPr>
          <w:p w:rsidR="00C3011E" w:rsidRPr="00C3011E" w:rsidRDefault="00C3011E" w:rsidP="00C3011E">
            <w:pPr>
              <w:spacing w:before="40" w:after="40"/>
              <w:jc w:val="center"/>
              <w:rPr>
                <w:b/>
                <w:sz w:val="17"/>
                <w:szCs w:val="20"/>
              </w:rPr>
            </w:pPr>
            <w:r w:rsidRPr="00C3011E">
              <w:rPr>
                <w:b/>
                <w:sz w:val="17"/>
                <w:szCs w:val="20"/>
              </w:rPr>
              <w:t>Officer Name</w:t>
            </w:r>
          </w:p>
        </w:tc>
      </w:tr>
      <w:tr w:rsidR="00C3011E" w:rsidRPr="00C3011E" w:rsidTr="00A57DC2">
        <w:trPr>
          <w:jc w:val="center"/>
        </w:trPr>
        <w:tc>
          <w:tcPr>
            <w:tcW w:w="0" w:type="auto"/>
            <w:tcBorders>
              <w:top w:val="single" w:sz="4" w:space="0" w:color="auto"/>
            </w:tcBorders>
          </w:tcPr>
          <w:p w:rsidR="00C3011E" w:rsidRPr="00C3011E" w:rsidRDefault="00C3011E" w:rsidP="00792D8A">
            <w:pPr>
              <w:spacing w:before="40" w:after="20"/>
              <w:jc w:val="center"/>
              <w:rPr>
                <w:sz w:val="17"/>
                <w:szCs w:val="20"/>
              </w:rPr>
            </w:pPr>
            <w:r w:rsidRPr="00C3011E">
              <w:rPr>
                <w:sz w:val="17"/>
                <w:szCs w:val="20"/>
              </w:rPr>
              <w:t>10550</w:t>
            </w:r>
          </w:p>
        </w:tc>
        <w:tc>
          <w:tcPr>
            <w:tcW w:w="0" w:type="auto"/>
            <w:tcBorders>
              <w:top w:val="single" w:sz="4" w:space="0" w:color="auto"/>
            </w:tcBorders>
          </w:tcPr>
          <w:p w:rsidR="00C3011E" w:rsidRPr="00C3011E" w:rsidRDefault="00C3011E" w:rsidP="000C1501">
            <w:pPr>
              <w:spacing w:before="40" w:after="20"/>
              <w:jc w:val="left"/>
              <w:rPr>
                <w:sz w:val="17"/>
                <w:szCs w:val="20"/>
              </w:rPr>
            </w:pPr>
            <w:r w:rsidRPr="00C3011E">
              <w:rPr>
                <w:sz w:val="17"/>
                <w:szCs w:val="20"/>
              </w:rPr>
              <w:t>DOLAN, Ryan Patrick</w:t>
            </w:r>
          </w:p>
        </w:tc>
      </w:tr>
      <w:tr w:rsidR="00C3011E" w:rsidRPr="00C3011E" w:rsidTr="00A57DC2">
        <w:trPr>
          <w:jc w:val="center"/>
        </w:trPr>
        <w:tc>
          <w:tcPr>
            <w:tcW w:w="0" w:type="auto"/>
          </w:tcPr>
          <w:p w:rsidR="00C3011E" w:rsidRPr="00C3011E" w:rsidRDefault="00C3011E" w:rsidP="00792D8A">
            <w:pPr>
              <w:spacing w:after="20"/>
              <w:jc w:val="center"/>
              <w:rPr>
                <w:sz w:val="17"/>
                <w:szCs w:val="20"/>
              </w:rPr>
            </w:pPr>
            <w:r w:rsidRPr="00C3011E">
              <w:rPr>
                <w:sz w:val="17"/>
                <w:szCs w:val="20"/>
              </w:rPr>
              <w:t>77030</w:t>
            </w:r>
          </w:p>
        </w:tc>
        <w:tc>
          <w:tcPr>
            <w:tcW w:w="0" w:type="auto"/>
          </w:tcPr>
          <w:p w:rsidR="00C3011E" w:rsidRPr="00C3011E" w:rsidRDefault="00C3011E" w:rsidP="000C1501">
            <w:pPr>
              <w:spacing w:after="20"/>
              <w:jc w:val="left"/>
              <w:rPr>
                <w:sz w:val="17"/>
                <w:szCs w:val="20"/>
              </w:rPr>
            </w:pPr>
            <w:r w:rsidRPr="00C3011E">
              <w:rPr>
                <w:sz w:val="17"/>
                <w:szCs w:val="20"/>
              </w:rPr>
              <w:t>EYLES, Ashley Kay</w:t>
            </w:r>
          </w:p>
        </w:tc>
      </w:tr>
      <w:tr w:rsidR="00C3011E" w:rsidRPr="00C3011E" w:rsidTr="00A57DC2">
        <w:trPr>
          <w:jc w:val="center"/>
        </w:trPr>
        <w:tc>
          <w:tcPr>
            <w:tcW w:w="0" w:type="auto"/>
          </w:tcPr>
          <w:p w:rsidR="00C3011E" w:rsidRPr="00C3011E" w:rsidRDefault="00C3011E" w:rsidP="00792D8A">
            <w:pPr>
              <w:spacing w:after="20"/>
              <w:jc w:val="center"/>
              <w:rPr>
                <w:sz w:val="17"/>
                <w:szCs w:val="20"/>
              </w:rPr>
            </w:pPr>
            <w:r w:rsidRPr="00C3011E">
              <w:rPr>
                <w:sz w:val="17"/>
                <w:szCs w:val="20"/>
              </w:rPr>
              <w:t>10671</w:t>
            </w:r>
          </w:p>
        </w:tc>
        <w:tc>
          <w:tcPr>
            <w:tcW w:w="0" w:type="auto"/>
          </w:tcPr>
          <w:p w:rsidR="00C3011E" w:rsidRPr="00C3011E" w:rsidRDefault="00C3011E" w:rsidP="000C1501">
            <w:pPr>
              <w:spacing w:after="20"/>
              <w:jc w:val="left"/>
              <w:rPr>
                <w:sz w:val="17"/>
                <w:szCs w:val="20"/>
              </w:rPr>
            </w:pPr>
            <w:r w:rsidRPr="00C3011E">
              <w:rPr>
                <w:sz w:val="17"/>
                <w:szCs w:val="20"/>
              </w:rPr>
              <w:t>GARNER, Jevan Trent</w:t>
            </w:r>
          </w:p>
        </w:tc>
      </w:tr>
      <w:tr w:rsidR="00C3011E" w:rsidRPr="00C3011E" w:rsidTr="00A57DC2">
        <w:trPr>
          <w:jc w:val="center"/>
        </w:trPr>
        <w:tc>
          <w:tcPr>
            <w:tcW w:w="0" w:type="auto"/>
          </w:tcPr>
          <w:p w:rsidR="00C3011E" w:rsidRPr="00C3011E" w:rsidRDefault="00C3011E" w:rsidP="00792D8A">
            <w:pPr>
              <w:spacing w:after="20"/>
              <w:jc w:val="center"/>
              <w:rPr>
                <w:sz w:val="17"/>
                <w:szCs w:val="20"/>
              </w:rPr>
            </w:pPr>
            <w:r w:rsidRPr="00C3011E">
              <w:rPr>
                <w:sz w:val="17"/>
                <w:szCs w:val="20"/>
              </w:rPr>
              <w:t>77257</w:t>
            </w:r>
          </w:p>
        </w:tc>
        <w:tc>
          <w:tcPr>
            <w:tcW w:w="0" w:type="auto"/>
          </w:tcPr>
          <w:p w:rsidR="00C3011E" w:rsidRPr="00C3011E" w:rsidRDefault="00C3011E" w:rsidP="000C1501">
            <w:pPr>
              <w:spacing w:after="20"/>
              <w:jc w:val="left"/>
              <w:rPr>
                <w:sz w:val="17"/>
                <w:szCs w:val="20"/>
              </w:rPr>
            </w:pPr>
            <w:r w:rsidRPr="00C3011E">
              <w:rPr>
                <w:sz w:val="17"/>
                <w:szCs w:val="20"/>
              </w:rPr>
              <w:t>GAULD, Lisa Jane</w:t>
            </w:r>
          </w:p>
        </w:tc>
      </w:tr>
      <w:tr w:rsidR="00C3011E" w:rsidRPr="00C3011E" w:rsidTr="00A57DC2">
        <w:trPr>
          <w:jc w:val="center"/>
        </w:trPr>
        <w:tc>
          <w:tcPr>
            <w:tcW w:w="0" w:type="auto"/>
          </w:tcPr>
          <w:p w:rsidR="00C3011E" w:rsidRPr="00C3011E" w:rsidRDefault="00C3011E" w:rsidP="00792D8A">
            <w:pPr>
              <w:spacing w:after="20"/>
              <w:jc w:val="center"/>
              <w:rPr>
                <w:sz w:val="17"/>
                <w:szCs w:val="20"/>
              </w:rPr>
            </w:pPr>
            <w:r w:rsidRPr="00C3011E">
              <w:rPr>
                <w:sz w:val="17"/>
                <w:szCs w:val="20"/>
              </w:rPr>
              <w:t>10669</w:t>
            </w:r>
          </w:p>
        </w:tc>
        <w:tc>
          <w:tcPr>
            <w:tcW w:w="0" w:type="auto"/>
          </w:tcPr>
          <w:p w:rsidR="00C3011E" w:rsidRPr="00C3011E" w:rsidRDefault="00C3011E" w:rsidP="000C1501">
            <w:pPr>
              <w:spacing w:after="20"/>
              <w:jc w:val="left"/>
              <w:rPr>
                <w:sz w:val="17"/>
                <w:szCs w:val="20"/>
              </w:rPr>
            </w:pPr>
            <w:r w:rsidRPr="00C3011E">
              <w:rPr>
                <w:sz w:val="17"/>
                <w:szCs w:val="20"/>
              </w:rPr>
              <w:t>HEYCOCK, Gregory John</w:t>
            </w:r>
          </w:p>
        </w:tc>
      </w:tr>
      <w:tr w:rsidR="00C3011E" w:rsidRPr="00C3011E" w:rsidTr="00A57DC2">
        <w:trPr>
          <w:jc w:val="center"/>
        </w:trPr>
        <w:tc>
          <w:tcPr>
            <w:tcW w:w="0" w:type="auto"/>
          </w:tcPr>
          <w:p w:rsidR="00C3011E" w:rsidRPr="00C3011E" w:rsidRDefault="00C3011E" w:rsidP="00792D8A">
            <w:pPr>
              <w:spacing w:after="20"/>
              <w:jc w:val="center"/>
              <w:rPr>
                <w:sz w:val="17"/>
                <w:szCs w:val="20"/>
              </w:rPr>
            </w:pPr>
            <w:r w:rsidRPr="00C3011E">
              <w:rPr>
                <w:sz w:val="17"/>
                <w:szCs w:val="20"/>
              </w:rPr>
              <w:t>77331</w:t>
            </w:r>
          </w:p>
        </w:tc>
        <w:tc>
          <w:tcPr>
            <w:tcW w:w="0" w:type="auto"/>
          </w:tcPr>
          <w:p w:rsidR="00C3011E" w:rsidRPr="00C3011E" w:rsidRDefault="00C3011E" w:rsidP="000C1501">
            <w:pPr>
              <w:spacing w:after="20"/>
              <w:jc w:val="left"/>
              <w:rPr>
                <w:sz w:val="17"/>
                <w:szCs w:val="20"/>
              </w:rPr>
            </w:pPr>
            <w:r w:rsidRPr="00C3011E">
              <w:rPr>
                <w:sz w:val="17"/>
                <w:szCs w:val="20"/>
              </w:rPr>
              <w:t>HILL, Hannah Georgia</w:t>
            </w:r>
          </w:p>
        </w:tc>
      </w:tr>
      <w:tr w:rsidR="00C3011E" w:rsidRPr="00C3011E" w:rsidTr="00A57DC2">
        <w:trPr>
          <w:jc w:val="center"/>
        </w:trPr>
        <w:tc>
          <w:tcPr>
            <w:tcW w:w="0" w:type="auto"/>
          </w:tcPr>
          <w:p w:rsidR="00C3011E" w:rsidRPr="00C3011E" w:rsidRDefault="00C3011E" w:rsidP="00792D8A">
            <w:pPr>
              <w:spacing w:after="20"/>
              <w:jc w:val="center"/>
              <w:rPr>
                <w:sz w:val="17"/>
                <w:szCs w:val="20"/>
              </w:rPr>
            </w:pPr>
            <w:r w:rsidRPr="00C3011E">
              <w:rPr>
                <w:sz w:val="17"/>
                <w:szCs w:val="20"/>
              </w:rPr>
              <w:t>77205</w:t>
            </w:r>
          </w:p>
        </w:tc>
        <w:tc>
          <w:tcPr>
            <w:tcW w:w="0" w:type="auto"/>
          </w:tcPr>
          <w:p w:rsidR="00C3011E" w:rsidRPr="00C3011E" w:rsidRDefault="00C3011E" w:rsidP="000C1501">
            <w:pPr>
              <w:spacing w:after="20"/>
              <w:jc w:val="left"/>
              <w:rPr>
                <w:sz w:val="17"/>
                <w:szCs w:val="20"/>
              </w:rPr>
            </w:pPr>
            <w:r w:rsidRPr="00C3011E">
              <w:rPr>
                <w:sz w:val="17"/>
                <w:szCs w:val="20"/>
              </w:rPr>
              <w:t>HOFF, Ehlana Jane</w:t>
            </w:r>
          </w:p>
        </w:tc>
      </w:tr>
      <w:tr w:rsidR="00C3011E" w:rsidRPr="00C3011E" w:rsidTr="00A57DC2">
        <w:trPr>
          <w:jc w:val="center"/>
        </w:trPr>
        <w:tc>
          <w:tcPr>
            <w:tcW w:w="0" w:type="auto"/>
          </w:tcPr>
          <w:p w:rsidR="00C3011E" w:rsidRPr="00C3011E" w:rsidRDefault="00C3011E" w:rsidP="00792D8A">
            <w:pPr>
              <w:spacing w:after="20"/>
              <w:jc w:val="center"/>
              <w:rPr>
                <w:sz w:val="17"/>
                <w:szCs w:val="20"/>
              </w:rPr>
            </w:pPr>
            <w:r w:rsidRPr="00C3011E">
              <w:rPr>
                <w:sz w:val="17"/>
                <w:szCs w:val="20"/>
              </w:rPr>
              <w:t>10158</w:t>
            </w:r>
          </w:p>
        </w:tc>
        <w:tc>
          <w:tcPr>
            <w:tcW w:w="0" w:type="auto"/>
          </w:tcPr>
          <w:p w:rsidR="00C3011E" w:rsidRPr="00C3011E" w:rsidRDefault="00C3011E" w:rsidP="000C1501">
            <w:pPr>
              <w:spacing w:after="20"/>
              <w:jc w:val="left"/>
              <w:rPr>
                <w:sz w:val="17"/>
                <w:szCs w:val="20"/>
              </w:rPr>
            </w:pPr>
            <w:r w:rsidRPr="00C3011E">
              <w:rPr>
                <w:sz w:val="17"/>
                <w:szCs w:val="20"/>
              </w:rPr>
              <w:t>PALMER, Megan Lynn</w:t>
            </w:r>
          </w:p>
        </w:tc>
      </w:tr>
      <w:tr w:rsidR="00C3011E" w:rsidRPr="00C3011E" w:rsidTr="00A57DC2">
        <w:trPr>
          <w:jc w:val="center"/>
        </w:trPr>
        <w:tc>
          <w:tcPr>
            <w:tcW w:w="0" w:type="auto"/>
          </w:tcPr>
          <w:p w:rsidR="00C3011E" w:rsidRPr="00C3011E" w:rsidRDefault="00C3011E" w:rsidP="00792D8A">
            <w:pPr>
              <w:spacing w:after="20"/>
              <w:jc w:val="center"/>
              <w:rPr>
                <w:sz w:val="17"/>
                <w:szCs w:val="20"/>
              </w:rPr>
            </w:pPr>
            <w:r w:rsidRPr="00C3011E">
              <w:rPr>
                <w:sz w:val="17"/>
                <w:szCs w:val="20"/>
              </w:rPr>
              <w:t>10561</w:t>
            </w:r>
          </w:p>
        </w:tc>
        <w:tc>
          <w:tcPr>
            <w:tcW w:w="0" w:type="auto"/>
          </w:tcPr>
          <w:p w:rsidR="00C3011E" w:rsidRPr="00C3011E" w:rsidRDefault="00C3011E" w:rsidP="000C1501">
            <w:pPr>
              <w:spacing w:after="20"/>
              <w:jc w:val="left"/>
              <w:rPr>
                <w:sz w:val="17"/>
                <w:szCs w:val="20"/>
              </w:rPr>
            </w:pPr>
            <w:r w:rsidRPr="00C3011E">
              <w:rPr>
                <w:sz w:val="17"/>
                <w:szCs w:val="20"/>
              </w:rPr>
              <w:t>POWRIE, Michelle Nicole</w:t>
            </w:r>
          </w:p>
        </w:tc>
      </w:tr>
      <w:tr w:rsidR="00C3011E" w:rsidRPr="00C3011E" w:rsidTr="00A57DC2">
        <w:trPr>
          <w:jc w:val="center"/>
        </w:trPr>
        <w:tc>
          <w:tcPr>
            <w:tcW w:w="0" w:type="auto"/>
          </w:tcPr>
          <w:p w:rsidR="00C3011E" w:rsidRPr="00C3011E" w:rsidRDefault="00C3011E" w:rsidP="00792D8A">
            <w:pPr>
              <w:spacing w:after="20"/>
              <w:jc w:val="center"/>
              <w:rPr>
                <w:sz w:val="17"/>
                <w:szCs w:val="20"/>
              </w:rPr>
            </w:pPr>
            <w:r w:rsidRPr="00C3011E">
              <w:rPr>
                <w:sz w:val="17"/>
                <w:szCs w:val="20"/>
              </w:rPr>
              <w:t>77110</w:t>
            </w:r>
          </w:p>
        </w:tc>
        <w:tc>
          <w:tcPr>
            <w:tcW w:w="0" w:type="auto"/>
          </w:tcPr>
          <w:p w:rsidR="00C3011E" w:rsidRPr="00C3011E" w:rsidRDefault="00C3011E" w:rsidP="000C1501">
            <w:pPr>
              <w:spacing w:after="20"/>
              <w:jc w:val="left"/>
              <w:rPr>
                <w:sz w:val="17"/>
                <w:szCs w:val="20"/>
              </w:rPr>
            </w:pPr>
            <w:r w:rsidRPr="00C3011E">
              <w:rPr>
                <w:sz w:val="17"/>
                <w:szCs w:val="20"/>
              </w:rPr>
              <w:t>RAONTA, Samarth</w:t>
            </w:r>
          </w:p>
        </w:tc>
      </w:tr>
      <w:tr w:rsidR="00C3011E" w:rsidRPr="00C3011E" w:rsidTr="00A57DC2">
        <w:trPr>
          <w:jc w:val="center"/>
        </w:trPr>
        <w:tc>
          <w:tcPr>
            <w:tcW w:w="0" w:type="auto"/>
            <w:tcBorders>
              <w:bottom w:val="single" w:sz="4" w:space="0" w:color="auto"/>
            </w:tcBorders>
          </w:tcPr>
          <w:p w:rsidR="00C3011E" w:rsidRPr="00C3011E" w:rsidRDefault="00C3011E" w:rsidP="00C3011E">
            <w:pPr>
              <w:spacing w:after="40"/>
              <w:jc w:val="center"/>
              <w:rPr>
                <w:sz w:val="17"/>
                <w:szCs w:val="20"/>
              </w:rPr>
            </w:pPr>
            <w:r w:rsidRPr="00C3011E">
              <w:rPr>
                <w:sz w:val="17"/>
                <w:szCs w:val="20"/>
              </w:rPr>
              <w:t>10146</w:t>
            </w:r>
          </w:p>
        </w:tc>
        <w:tc>
          <w:tcPr>
            <w:tcW w:w="0" w:type="auto"/>
            <w:tcBorders>
              <w:bottom w:val="single" w:sz="4" w:space="0" w:color="auto"/>
            </w:tcBorders>
          </w:tcPr>
          <w:p w:rsidR="00C3011E" w:rsidRPr="00C3011E" w:rsidRDefault="00C3011E" w:rsidP="00C3011E">
            <w:pPr>
              <w:spacing w:after="40"/>
              <w:jc w:val="left"/>
              <w:rPr>
                <w:sz w:val="17"/>
                <w:szCs w:val="20"/>
              </w:rPr>
            </w:pPr>
            <w:r w:rsidRPr="00C3011E">
              <w:rPr>
                <w:sz w:val="17"/>
                <w:szCs w:val="20"/>
              </w:rPr>
              <w:t>WEST, Matilda Alexandra</w:t>
            </w:r>
          </w:p>
        </w:tc>
      </w:tr>
    </w:tbl>
    <w:p w:rsidR="00C3011E" w:rsidRPr="00C3011E" w:rsidRDefault="00C3011E" w:rsidP="00C3011E">
      <w:pPr>
        <w:spacing w:after="0"/>
        <w:jc w:val="right"/>
        <w:rPr>
          <w:rFonts w:ascii="Times New Roman" w:eastAsia="Times New Roman" w:hAnsi="Times New Roman"/>
          <w:smallCaps/>
          <w:sz w:val="17"/>
          <w:szCs w:val="20"/>
        </w:rPr>
      </w:pPr>
      <w:r w:rsidRPr="00C3011E">
        <w:rPr>
          <w:rFonts w:ascii="Times New Roman" w:eastAsia="Times New Roman" w:hAnsi="Times New Roman"/>
          <w:smallCaps/>
          <w:sz w:val="17"/>
          <w:szCs w:val="20"/>
        </w:rPr>
        <w:t>Grant Stevens</w:t>
      </w:r>
    </w:p>
    <w:p w:rsidR="00C3011E" w:rsidRPr="00C3011E" w:rsidRDefault="00C3011E" w:rsidP="00C3011E">
      <w:pPr>
        <w:spacing w:after="0"/>
        <w:jc w:val="right"/>
        <w:rPr>
          <w:rFonts w:ascii="Times New Roman" w:eastAsia="Times New Roman" w:hAnsi="Times New Roman"/>
          <w:sz w:val="17"/>
          <w:szCs w:val="17"/>
        </w:rPr>
      </w:pPr>
      <w:r w:rsidRPr="00C3011E">
        <w:rPr>
          <w:rFonts w:ascii="Times New Roman" w:eastAsia="Times New Roman" w:hAnsi="Times New Roman"/>
          <w:sz w:val="17"/>
          <w:szCs w:val="17"/>
        </w:rPr>
        <w:t>Commissioner of Police</w:t>
      </w:r>
    </w:p>
    <w:p w:rsidR="00C3011E" w:rsidRDefault="00C3011E" w:rsidP="00C3011E">
      <w:pPr>
        <w:spacing w:after="0"/>
        <w:rPr>
          <w:rFonts w:ascii="Times New Roman" w:eastAsia="Times New Roman" w:hAnsi="Times New Roman"/>
          <w:sz w:val="17"/>
          <w:szCs w:val="17"/>
        </w:rPr>
      </w:pPr>
      <w:r w:rsidRPr="00C3011E">
        <w:rPr>
          <w:rFonts w:ascii="Times New Roman" w:eastAsia="Times New Roman" w:hAnsi="Times New Roman"/>
          <w:sz w:val="17"/>
          <w:szCs w:val="17"/>
        </w:rPr>
        <w:t>Reference: 2021-0143</w:t>
      </w:r>
    </w:p>
    <w:p w:rsidR="00C3011E" w:rsidRDefault="00C3011E" w:rsidP="00C3011E">
      <w:pPr>
        <w:pBdr>
          <w:bottom w:val="single" w:sz="4" w:space="1" w:color="auto"/>
        </w:pBdr>
        <w:spacing w:after="0" w:line="52" w:lineRule="exact"/>
        <w:jc w:val="center"/>
        <w:rPr>
          <w:rFonts w:ascii="Times New Roman" w:eastAsia="Times New Roman" w:hAnsi="Times New Roman"/>
          <w:sz w:val="17"/>
          <w:szCs w:val="20"/>
        </w:rPr>
      </w:pPr>
    </w:p>
    <w:p w:rsidR="00C3011E" w:rsidRDefault="00C3011E" w:rsidP="00C3011E">
      <w:pPr>
        <w:pBdr>
          <w:top w:val="single" w:sz="4" w:space="1" w:color="auto"/>
        </w:pBdr>
        <w:spacing w:before="34" w:after="0" w:line="14" w:lineRule="exact"/>
        <w:jc w:val="center"/>
        <w:rPr>
          <w:rFonts w:ascii="Times New Roman" w:eastAsia="Times New Roman" w:hAnsi="Times New Roman"/>
          <w:sz w:val="17"/>
          <w:szCs w:val="20"/>
        </w:rPr>
      </w:pPr>
    </w:p>
    <w:p w:rsidR="00C3011E" w:rsidRPr="00C3011E" w:rsidRDefault="00C3011E" w:rsidP="00C3011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3D4481" w:rsidRPr="003D4481" w:rsidRDefault="003D4481" w:rsidP="00385BEB">
      <w:pPr>
        <w:pStyle w:val="Heading2"/>
      </w:pPr>
      <w:bookmarkStart w:id="21" w:name="_Toc82075689"/>
      <w:r w:rsidRPr="003D4481">
        <w:t>Roads (Opening and Closing) Act 1991</w:t>
      </w:r>
      <w:bookmarkEnd w:id="21"/>
    </w:p>
    <w:p w:rsidR="003D4481" w:rsidRPr="003D4481" w:rsidRDefault="003D4481" w:rsidP="00792D8A">
      <w:pPr>
        <w:jc w:val="center"/>
        <w:rPr>
          <w:rFonts w:ascii="Times New Roman" w:hAnsi="Times New Roman"/>
          <w:smallCaps/>
          <w:sz w:val="17"/>
          <w:szCs w:val="17"/>
        </w:rPr>
      </w:pPr>
      <w:r w:rsidRPr="003D4481">
        <w:rPr>
          <w:rFonts w:ascii="Times New Roman" w:hAnsi="Times New Roman"/>
          <w:smallCaps/>
          <w:sz w:val="17"/>
          <w:szCs w:val="17"/>
        </w:rPr>
        <w:t>Section 24</w:t>
      </w:r>
    </w:p>
    <w:p w:rsidR="003D4481" w:rsidRPr="003D4481" w:rsidRDefault="003D4481" w:rsidP="00792D8A">
      <w:pPr>
        <w:jc w:val="center"/>
        <w:rPr>
          <w:rFonts w:ascii="Times New Roman" w:eastAsia="Times New Roman" w:hAnsi="Times New Roman"/>
          <w:b/>
          <w:sz w:val="17"/>
          <w:szCs w:val="17"/>
        </w:rPr>
      </w:pPr>
      <w:r w:rsidRPr="003D4481">
        <w:rPr>
          <w:rFonts w:ascii="Times New Roman" w:eastAsia="Times New Roman" w:hAnsi="Times New Roman"/>
          <w:b/>
          <w:sz w:val="17"/>
          <w:szCs w:val="17"/>
        </w:rPr>
        <w:t xml:space="preserve">NOTICE OF CONFIRMATION OF </w:t>
      </w:r>
      <w:r w:rsidRPr="003D4481">
        <w:rPr>
          <w:rFonts w:ascii="Times New Roman" w:eastAsia="Times New Roman" w:hAnsi="Times New Roman"/>
          <w:b/>
          <w:sz w:val="17"/>
          <w:szCs w:val="17"/>
        </w:rPr>
        <w:br/>
        <w:t>ROAD PROCESS ORDER</w:t>
      </w:r>
    </w:p>
    <w:p w:rsidR="003D4481" w:rsidRPr="003D4481" w:rsidRDefault="003D4481" w:rsidP="00792D8A">
      <w:pPr>
        <w:jc w:val="center"/>
        <w:rPr>
          <w:rFonts w:ascii="Times New Roman" w:hAnsi="Times New Roman"/>
          <w:i/>
          <w:sz w:val="17"/>
          <w:szCs w:val="17"/>
        </w:rPr>
      </w:pPr>
      <w:r w:rsidRPr="003D4481">
        <w:rPr>
          <w:rFonts w:ascii="Times New Roman" w:hAnsi="Times New Roman"/>
          <w:i/>
          <w:sz w:val="17"/>
          <w:szCs w:val="17"/>
        </w:rPr>
        <w:t>Road Closure—Jaffray Street, Kapunda</w:t>
      </w:r>
    </w:p>
    <w:p w:rsidR="003D4481" w:rsidRPr="003D4481" w:rsidRDefault="003D4481" w:rsidP="00792D8A">
      <w:pPr>
        <w:rPr>
          <w:rFonts w:ascii="Times New Roman" w:eastAsia="Times New Roman" w:hAnsi="Times New Roman"/>
          <w:sz w:val="17"/>
          <w:szCs w:val="17"/>
        </w:rPr>
      </w:pPr>
      <w:r w:rsidRPr="003D4481">
        <w:rPr>
          <w:rFonts w:ascii="Times New Roman" w:eastAsia="Times New Roman" w:hAnsi="Times New Roman"/>
          <w:sz w:val="17"/>
          <w:szCs w:val="17"/>
        </w:rPr>
        <w:t>By Road Process Order made on 3 June 2021, the Light Regional Council ordered that:</w:t>
      </w:r>
    </w:p>
    <w:p w:rsidR="003D4481" w:rsidRPr="003D4481" w:rsidRDefault="003D4481" w:rsidP="00792D8A">
      <w:pPr>
        <w:ind w:left="426" w:hanging="284"/>
        <w:rPr>
          <w:rFonts w:ascii="Times New Roman" w:eastAsia="Times New Roman" w:hAnsi="Times New Roman"/>
          <w:sz w:val="17"/>
          <w:szCs w:val="17"/>
        </w:rPr>
      </w:pPr>
      <w:r w:rsidRPr="003D4481">
        <w:rPr>
          <w:rFonts w:ascii="Times New Roman" w:eastAsia="Times New Roman" w:hAnsi="Times New Roman"/>
          <w:sz w:val="17"/>
          <w:szCs w:val="17"/>
        </w:rPr>
        <w:t>1.</w:t>
      </w:r>
      <w:r w:rsidRPr="003D4481">
        <w:rPr>
          <w:rFonts w:ascii="Times New Roman" w:eastAsia="Times New Roman" w:hAnsi="Times New Roman"/>
          <w:sz w:val="17"/>
          <w:szCs w:val="17"/>
        </w:rPr>
        <w:tab/>
        <w:t>Portion of Jaffray Street, Kapunda, situated adjoining Allotment 401 in Filed Plan 176473, Hundred of Kapunda, more particularly delineated and lettered ‘A’ in Preliminary Plan 21/0008 be closed.</w:t>
      </w:r>
    </w:p>
    <w:p w:rsidR="003D4481" w:rsidRPr="003D4481" w:rsidRDefault="003D4481" w:rsidP="00792D8A">
      <w:pPr>
        <w:ind w:left="426" w:hanging="284"/>
        <w:rPr>
          <w:rFonts w:ascii="Times New Roman" w:eastAsia="Times New Roman" w:hAnsi="Times New Roman"/>
          <w:sz w:val="17"/>
          <w:szCs w:val="17"/>
        </w:rPr>
      </w:pPr>
      <w:r w:rsidRPr="003D4481">
        <w:rPr>
          <w:rFonts w:ascii="Times New Roman" w:eastAsia="Times New Roman" w:hAnsi="Times New Roman"/>
          <w:sz w:val="17"/>
          <w:szCs w:val="17"/>
        </w:rPr>
        <w:t>2.</w:t>
      </w:r>
      <w:r w:rsidRPr="003D4481">
        <w:rPr>
          <w:rFonts w:ascii="Times New Roman" w:eastAsia="Times New Roman" w:hAnsi="Times New Roman"/>
          <w:sz w:val="17"/>
          <w:szCs w:val="17"/>
        </w:rPr>
        <w:tab/>
        <w:t>Transfer the whole of the land subject to closure to Catherine Veronica Harrowfield in accordance with the Agreement for Transfer dated 21 April 2021 entered into between the Light Regional Council and Catherine Veronica Harrowfield.</w:t>
      </w:r>
    </w:p>
    <w:p w:rsidR="003D4481" w:rsidRPr="003D4481" w:rsidRDefault="003D4481" w:rsidP="00792D8A">
      <w:pPr>
        <w:rPr>
          <w:rFonts w:ascii="Times New Roman" w:eastAsia="Times New Roman" w:hAnsi="Times New Roman"/>
          <w:sz w:val="17"/>
          <w:szCs w:val="17"/>
        </w:rPr>
      </w:pPr>
      <w:r w:rsidRPr="003D4481">
        <w:rPr>
          <w:rFonts w:ascii="Times New Roman" w:eastAsia="Times New Roman" w:hAnsi="Times New Roman"/>
          <w:sz w:val="17"/>
          <w:szCs w:val="17"/>
        </w:rPr>
        <w:t>On 2 September 2021 that order was confirmed by the Attorney-General conditionally upon the deposit by the Registrar-General of Deposited Plan 127315 being the authority for the new boundaries.</w:t>
      </w:r>
    </w:p>
    <w:p w:rsidR="003D4481" w:rsidRPr="003D4481" w:rsidRDefault="003D4481" w:rsidP="00792D8A">
      <w:pPr>
        <w:rPr>
          <w:rFonts w:ascii="Times New Roman" w:eastAsia="Times New Roman" w:hAnsi="Times New Roman"/>
          <w:sz w:val="17"/>
          <w:szCs w:val="17"/>
        </w:rPr>
      </w:pPr>
      <w:r w:rsidRPr="003D4481">
        <w:rPr>
          <w:rFonts w:ascii="Times New Roman" w:eastAsia="Times New Roman" w:hAnsi="Times New Roman"/>
          <w:sz w:val="17"/>
          <w:szCs w:val="17"/>
        </w:rPr>
        <w:t xml:space="preserve">Pursuant to section 24 of the </w:t>
      </w:r>
      <w:r w:rsidRPr="003D4481">
        <w:rPr>
          <w:rFonts w:ascii="Times New Roman" w:eastAsia="Times New Roman" w:hAnsi="Times New Roman"/>
          <w:i/>
          <w:sz w:val="17"/>
          <w:szCs w:val="17"/>
        </w:rPr>
        <w:t>Roads (Opening and Closing) Act 1991</w:t>
      </w:r>
      <w:r w:rsidRPr="003D4481">
        <w:rPr>
          <w:rFonts w:ascii="Times New Roman" w:eastAsia="Times New Roman" w:hAnsi="Times New Roman"/>
          <w:sz w:val="17"/>
          <w:szCs w:val="17"/>
        </w:rPr>
        <w:t>, NOTICE of the Order referred to above and its confirmation is hereby given.</w:t>
      </w:r>
    </w:p>
    <w:p w:rsidR="003D4481" w:rsidRPr="003D4481" w:rsidRDefault="003D4481" w:rsidP="003D4481">
      <w:pPr>
        <w:spacing w:after="0"/>
        <w:rPr>
          <w:rFonts w:ascii="Times New Roman" w:eastAsia="Times New Roman" w:hAnsi="Times New Roman"/>
          <w:sz w:val="17"/>
          <w:szCs w:val="17"/>
        </w:rPr>
      </w:pPr>
      <w:r w:rsidRPr="003D4481">
        <w:rPr>
          <w:rFonts w:ascii="Times New Roman" w:eastAsia="Times New Roman" w:hAnsi="Times New Roman"/>
          <w:sz w:val="17"/>
          <w:szCs w:val="17"/>
        </w:rPr>
        <w:t>Dated: 9 September 2021</w:t>
      </w:r>
    </w:p>
    <w:p w:rsidR="003D4481" w:rsidRPr="003D4481" w:rsidRDefault="003D4481" w:rsidP="003D4481">
      <w:pPr>
        <w:spacing w:after="0"/>
        <w:jc w:val="right"/>
        <w:rPr>
          <w:rFonts w:ascii="Times New Roman" w:eastAsia="Times New Roman" w:hAnsi="Times New Roman"/>
          <w:smallCaps/>
          <w:sz w:val="17"/>
          <w:szCs w:val="20"/>
        </w:rPr>
      </w:pPr>
      <w:r w:rsidRPr="003D4481">
        <w:rPr>
          <w:rFonts w:ascii="Times New Roman" w:eastAsia="Times New Roman" w:hAnsi="Times New Roman"/>
          <w:smallCaps/>
          <w:sz w:val="17"/>
          <w:szCs w:val="20"/>
        </w:rPr>
        <w:t>M. P. Burdett</w:t>
      </w:r>
    </w:p>
    <w:p w:rsidR="003D4481" w:rsidRPr="003D4481" w:rsidRDefault="003D4481" w:rsidP="003D4481">
      <w:pPr>
        <w:spacing w:after="0"/>
        <w:jc w:val="right"/>
        <w:rPr>
          <w:rFonts w:ascii="Times New Roman" w:eastAsia="Times New Roman" w:hAnsi="Times New Roman"/>
          <w:sz w:val="17"/>
          <w:szCs w:val="17"/>
        </w:rPr>
      </w:pPr>
      <w:r w:rsidRPr="003D4481">
        <w:rPr>
          <w:rFonts w:ascii="Times New Roman" w:eastAsia="Times New Roman" w:hAnsi="Times New Roman"/>
          <w:sz w:val="17"/>
          <w:szCs w:val="17"/>
        </w:rPr>
        <w:t>Surveyor-General</w:t>
      </w:r>
    </w:p>
    <w:p w:rsidR="003D4481" w:rsidRDefault="003D4481" w:rsidP="003D4481">
      <w:pPr>
        <w:spacing w:after="0"/>
        <w:rPr>
          <w:rFonts w:ascii="Times New Roman" w:eastAsia="Times New Roman" w:hAnsi="Times New Roman"/>
          <w:sz w:val="17"/>
          <w:szCs w:val="17"/>
        </w:rPr>
      </w:pPr>
      <w:r w:rsidRPr="003D4481">
        <w:rPr>
          <w:rFonts w:ascii="Times New Roman" w:eastAsia="Times New Roman" w:hAnsi="Times New Roman"/>
          <w:sz w:val="17"/>
          <w:szCs w:val="17"/>
        </w:rPr>
        <w:t>DPTI: 2021/02974/01</w:t>
      </w:r>
    </w:p>
    <w:p w:rsidR="003D4481" w:rsidRDefault="003D4481" w:rsidP="003D4481">
      <w:pPr>
        <w:pBdr>
          <w:bottom w:val="single" w:sz="4" w:space="1" w:color="auto"/>
        </w:pBdr>
        <w:spacing w:after="0" w:line="52" w:lineRule="exact"/>
        <w:jc w:val="center"/>
        <w:rPr>
          <w:rFonts w:ascii="Times New Roman" w:eastAsia="Times New Roman" w:hAnsi="Times New Roman"/>
          <w:sz w:val="17"/>
          <w:szCs w:val="17"/>
        </w:rPr>
      </w:pPr>
    </w:p>
    <w:p w:rsidR="003D4481" w:rsidRDefault="003D4481" w:rsidP="003D4481">
      <w:pPr>
        <w:pBdr>
          <w:top w:val="single" w:sz="4" w:space="1" w:color="auto"/>
        </w:pBdr>
        <w:spacing w:before="34" w:after="0" w:line="14" w:lineRule="exact"/>
        <w:jc w:val="center"/>
        <w:rPr>
          <w:rFonts w:ascii="Times New Roman" w:eastAsia="Times New Roman" w:hAnsi="Times New Roman"/>
          <w:sz w:val="17"/>
          <w:szCs w:val="17"/>
        </w:rPr>
      </w:pPr>
    </w:p>
    <w:p w:rsidR="003D4481" w:rsidRPr="003D4481" w:rsidRDefault="003D4481" w:rsidP="003D448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720F20" w:rsidRPr="00720F20" w:rsidRDefault="00720F20" w:rsidP="00385BEB">
      <w:pPr>
        <w:pStyle w:val="Heading2"/>
      </w:pPr>
      <w:bookmarkStart w:id="22" w:name="_Toc82075690"/>
      <w:r w:rsidRPr="00720F20">
        <w:t>Shop Trading Hours Act 1977</w:t>
      </w:r>
      <w:bookmarkEnd w:id="22"/>
    </w:p>
    <w:p w:rsidR="00720F20" w:rsidRPr="00720F20" w:rsidRDefault="00720F20" w:rsidP="00792D8A">
      <w:pPr>
        <w:jc w:val="center"/>
        <w:rPr>
          <w:rFonts w:ascii="Times New Roman" w:hAnsi="Times New Roman"/>
          <w:i/>
          <w:sz w:val="17"/>
          <w:szCs w:val="17"/>
        </w:rPr>
      </w:pPr>
      <w:r w:rsidRPr="00720F20">
        <w:rPr>
          <w:rFonts w:ascii="Times New Roman" w:hAnsi="Times New Roman"/>
          <w:i/>
          <w:sz w:val="17"/>
          <w:szCs w:val="17"/>
        </w:rPr>
        <w:t>Trading Hours—Exemption</w:t>
      </w:r>
    </w:p>
    <w:p w:rsidR="00720F20" w:rsidRPr="00720F20" w:rsidRDefault="00720F20" w:rsidP="00792D8A">
      <w:pPr>
        <w:rPr>
          <w:rFonts w:ascii="Times New Roman" w:eastAsia="Times New Roman" w:hAnsi="Times New Roman"/>
          <w:sz w:val="17"/>
          <w:szCs w:val="20"/>
        </w:rPr>
      </w:pPr>
      <w:r w:rsidRPr="00720F20">
        <w:rPr>
          <w:rFonts w:ascii="Times New Roman" w:eastAsia="Times New Roman" w:hAnsi="Times New Roman"/>
          <w:sz w:val="17"/>
          <w:szCs w:val="20"/>
        </w:rPr>
        <w:t xml:space="preserve">Notice is hereby given that pursuant to section 5(9)(b) of the </w:t>
      </w:r>
      <w:r w:rsidRPr="00720F20">
        <w:rPr>
          <w:rFonts w:ascii="Times New Roman" w:eastAsia="Times New Roman" w:hAnsi="Times New Roman"/>
          <w:i/>
          <w:sz w:val="17"/>
          <w:szCs w:val="20"/>
        </w:rPr>
        <w:t>Shop Trading Hours Act 1977</w:t>
      </w:r>
      <w:r w:rsidRPr="00720F20">
        <w:rPr>
          <w:rFonts w:ascii="Times New Roman" w:eastAsia="Times New Roman" w:hAnsi="Times New Roman"/>
          <w:sz w:val="17"/>
          <w:szCs w:val="20"/>
        </w:rPr>
        <w:t xml:space="preserve"> (the Act), I, Rob Lucas MLC, Treasurer, on my own initiative, do hereby declare:</w:t>
      </w:r>
    </w:p>
    <w:p w:rsidR="00720F20" w:rsidRPr="00720F20" w:rsidRDefault="00720F20" w:rsidP="00792D8A">
      <w:pPr>
        <w:ind w:left="284" w:hanging="142"/>
        <w:rPr>
          <w:rFonts w:ascii="Times New Roman" w:eastAsia="Times New Roman" w:hAnsi="Times New Roman"/>
          <w:sz w:val="17"/>
          <w:szCs w:val="20"/>
        </w:rPr>
      </w:pPr>
      <w:r w:rsidRPr="00720F20">
        <w:rPr>
          <w:rFonts w:ascii="Times New Roman" w:eastAsia="Times New Roman" w:hAnsi="Times New Roman"/>
          <w:sz w:val="17"/>
          <w:szCs w:val="20"/>
        </w:rPr>
        <w:t>•</w:t>
      </w:r>
      <w:r w:rsidRPr="00720F20">
        <w:rPr>
          <w:rFonts w:ascii="Times New Roman" w:eastAsia="Times New Roman" w:hAnsi="Times New Roman"/>
          <w:sz w:val="17"/>
          <w:szCs w:val="20"/>
        </w:rPr>
        <w:tab/>
        <w:t>Non-exempt shops, excluding shops that are solely or predominantly the retail sale of motor vehicles or boats, situated within the Metropolitan Shopping District and Glenelg Tourist Precinct to be exempt from the provisions of the Act between the hours of:</w:t>
      </w:r>
    </w:p>
    <w:p w:rsidR="00720F20" w:rsidRPr="00720F20" w:rsidRDefault="00720F20" w:rsidP="00792D8A">
      <w:pPr>
        <w:ind w:left="426" w:hanging="142"/>
        <w:rPr>
          <w:rFonts w:ascii="Times New Roman" w:eastAsia="Times New Roman" w:hAnsi="Times New Roman"/>
          <w:sz w:val="17"/>
          <w:szCs w:val="20"/>
        </w:rPr>
      </w:pPr>
      <w:r w:rsidRPr="00720F20">
        <w:rPr>
          <w:rFonts w:ascii="Times New Roman" w:eastAsia="Times New Roman" w:hAnsi="Times New Roman"/>
          <w:sz w:val="17"/>
          <w:szCs w:val="20"/>
        </w:rPr>
        <w:t>◦</w:t>
      </w:r>
      <w:r w:rsidRPr="00720F20">
        <w:rPr>
          <w:rFonts w:ascii="Times New Roman" w:eastAsia="Times New Roman" w:hAnsi="Times New Roman"/>
          <w:sz w:val="17"/>
          <w:szCs w:val="20"/>
        </w:rPr>
        <w:tab/>
        <w:t>11.00 am and 5.00 pm on Monday, 4 October 2021.</w:t>
      </w:r>
    </w:p>
    <w:p w:rsidR="00720F20" w:rsidRPr="00720F20" w:rsidRDefault="00720F20" w:rsidP="00792D8A">
      <w:pPr>
        <w:rPr>
          <w:rFonts w:ascii="Times New Roman" w:eastAsia="Times New Roman" w:hAnsi="Times New Roman"/>
          <w:sz w:val="17"/>
          <w:szCs w:val="20"/>
        </w:rPr>
      </w:pPr>
      <w:r w:rsidRPr="00720F20">
        <w:rPr>
          <w:rFonts w:ascii="Times New Roman" w:eastAsia="Times New Roman" w:hAnsi="Times New Roman"/>
          <w:sz w:val="17"/>
          <w:szCs w:val="20"/>
        </w:rPr>
        <w:t>This exemption is subject to the following conditions:</w:t>
      </w:r>
    </w:p>
    <w:p w:rsidR="00720F20" w:rsidRPr="00720F20" w:rsidRDefault="00720F20" w:rsidP="00792D8A">
      <w:pPr>
        <w:ind w:left="284" w:hanging="142"/>
        <w:rPr>
          <w:rFonts w:ascii="Times New Roman" w:eastAsia="Times New Roman" w:hAnsi="Times New Roman"/>
          <w:sz w:val="17"/>
          <w:szCs w:val="20"/>
        </w:rPr>
      </w:pPr>
      <w:r w:rsidRPr="00720F20">
        <w:rPr>
          <w:rFonts w:ascii="Times New Roman" w:eastAsia="Times New Roman" w:hAnsi="Times New Roman"/>
          <w:sz w:val="17"/>
          <w:szCs w:val="20"/>
        </w:rPr>
        <w:t>•</w:t>
      </w:r>
      <w:r w:rsidRPr="00720F20">
        <w:rPr>
          <w:rFonts w:ascii="Times New Roman" w:eastAsia="Times New Roman" w:hAnsi="Times New Roman"/>
          <w:sz w:val="17"/>
          <w:szCs w:val="20"/>
        </w:rPr>
        <w:tab/>
        <w:t>Normal trading hours prescribed by section 13 of the Act shall apply at all other times.</w:t>
      </w:r>
    </w:p>
    <w:p w:rsidR="00720F20" w:rsidRPr="00720F20" w:rsidRDefault="00720F20" w:rsidP="00792D8A">
      <w:pPr>
        <w:ind w:left="284" w:hanging="142"/>
        <w:rPr>
          <w:rFonts w:ascii="Times New Roman" w:eastAsia="Times New Roman" w:hAnsi="Times New Roman"/>
          <w:sz w:val="17"/>
          <w:szCs w:val="20"/>
        </w:rPr>
      </w:pPr>
      <w:r w:rsidRPr="00720F20">
        <w:rPr>
          <w:rFonts w:ascii="Times New Roman" w:eastAsia="Times New Roman" w:hAnsi="Times New Roman"/>
          <w:sz w:val="17"/>
          <w:szCs w:val="20"/>
        </w:rPr>
        <w:t>•</w:t>
      </w:r>
      <w:r w:rsidRPr="00720F20">
        <w:rPr>
          <w:rFonts w:ascii="Times New Roman" w:eastAsia="Times New Roman" w:hAnsi="Times New Roman"/>
          <w:sz w:val="17"/>
          <w:szCs w:val="20"/>
        </w:rPr>
        <w:tab/>
        <w:t>All employees working during these extended hours will do so on a strictly voluntary basis.</w:t>
      </w:r>
    </w:p>
    <w:p w:rsidR="00720F20" w:rsidRPr="00720F20" w:rsidRDefault="00720F20" w:rsidP="00792D8A">
      <w:pPr>
        <w:ind w:left="284" w:hanging="142"/>
        <w:rPr>
          <w:rFonts w:ascii="Times New Roman" w:eastAsia="Times New Roman" w:hAnsi="Times New Roman"/>
          <w:sz w:val="17"/>
          <w:szCs w:val="20"/>
        </w:rPr>
      </w:pPr>
      <w:r w:rsidRPr="00720F20">
        <w:rPr>
          <w:rFonts w:ascii="Times New Roman" w:eastAsia="Times New Roman" w:hAnsi="Times New Roman"/>
          <w:sz w:val="17"/>
          <w:szCs w:val="20"/>
        </w:rPr>
        <w:t>•</w:t>
      </w:r>
      <w:r w:rsidRPr="00720F20">
        <w:rPr>
          <w:rFonts w:ascii="Times New Roman" w:eastAsia="Times New Roman" w:hAnsi="Times New Roman"/>
          <w:sz w:val="17"/>
          <w:szCs w:val="20"/>
        </w:rPr>
        <w:tab/>
        <w:t>Any and all relevant industrial instruments are to be complied with.</w:t>
      </w:r>
    </w:p>
    <w:p w:rsidR="00720F20" w:rsidRPr="00720F20" w:rsidRDefault="00720F20" w:rsidP="00792D8A">
      <w:pPr>
        <w:ind w:left="284" w:hanging="142"/>
        <w:rPr>
          <w:rFonts w:ascii="Times New Roman" w:eastAsia="Times New Roman" w:hAnsi="Times New Roman"/>
          <w:sz w:val="17"/>
          <w:szCs w:val="20"/>
        </w:rPr>
      </w:pPr>
      <w:r w:rsidRPr="00720F20">
        <w:rPr>
          <w:rFonts w:ascii="Times New Roman" w:eastAsia="Times New Roman" w:hAnsi="Times New Roman"/>
          <w:sz w:val="17"/>
          <w:szCs w:val="20"/>
        </w:rPr>
        <w:t>•</w:t>
      </w:r>
      <w:r w:rsidRPr="00720F20">
        <w:rPr>
          <w:rFonts w:ascii="Times New Roman" w:eastAsia="Times New Roman" w:hAnsi="Times New Roman"/>
          <w:sz w:val="17"/>
          <w:szCs w:val="20"/>
        </w:rPr>
        <w:tab/>
        <w:t>All work health and safety issues (in particular those relating to extended trading hours) must be appropriately addressed.</w:t>
      </w:r>
    </w:p>
    <w:p w:rsidR="00720F20" w:rsidRPr="00720F20" w:rsidRDefault="00720F20" w:rsidP="00720F20">
      <w:pPr>
        <w:spacing w:after="0"/>
        <w:rPr>
          <w:rFonts w:ascii="Times New Roman" w:eastAsia="Times New Roman" w:hAnsi="Times New Roman"/>
          <w:sz w:val="17"/>
          <w:szCs w:val="17"/>
        </w:rPr>
      </w:pPr>
      <w:r w:rsidRPr="00720F20">
        <w:rPr>
          <w:rFonts w:ascii="Times New Roman" w:eastAsia="Times New Roman" w:hAnsi="Times New Roman"/>
          <w:sz w:val="17"/>
          <w:szCs w:val="17"/>
        </w:rPr>
        <w:t>Dated: 31 August 2021</w:t>
      </w:r>
    </w:p>
    <w:p w:rsidR="00720F20" w:rsidRPr="00720F20" w:rsidRDefault="00720F20" w:rsidP="00720F20">
      <w:pPr>
        <w:spacing w:after="0"/>
        <w:jc w:val="right"/>
        <w:rPr>
          <w:rFonts w:ascii="Times New Roman" w:eastAsia="Times New Roman" w:hAnsi="Times New Roman"/>
          <w:smallCaps/>
          <w:sz w:val="17"/>
          <w:szCs w:val="20"/>
        </w:rPr>
      </w:pPr>
      <w:r w:rsidRPr="00720F20">
        <w:rPr>
          <w:rFonts w:ascii="Times New Roman" w:eastAsia="Times New Roman" w:hAnsi="Times New Roman"/>
          <w:smallCaps/>
          <w:sz w:val="17"/>
          <w:szCs w:val="20"/>
        </w:rPr>
        <w:t>Hon Rob Lucas MLC</w:t>
      </w:r>
    </w:p>
    <w:p w:rsidR="00720F20" w:rsidRDefault="00720F20" w:rsidP="00720F20">
      <w:pPr>
        <w:spacing w:after="0"/>
        <w:jc w:val="right"/>
        <w:rPr>
          <w:rFonts w:ascii="Times New Roman" w:eastAsia="Times New Roman" w:hAnsi="Times New Roman"/>
          <w:sz w:val="17"/>
          <w:szCs w:val="17"/>
        </w:rPr>
      </w:pPr>
      <w:r w:rsidRPr="00720F20">
        <w:rPr>
          <w:rFonts w:ascii="Times New Roman" w:eastAsia="Times New Roman" w:hAnsi="Times New Roman"/>
          <w:sz w:val="17"/>
          <w:szCs w:val="17"/>
        </w:rPr>
        <w:t>Treasurer</w:t>
      </w:r>
    </w:p>
    <w:p w:rsidR="00720F20" w:rsidRDefault="00720F20" w:rsidP="00720F20">
      <w:pPr>
        <w:pBdr>
          <w:bottom w:val="single" w:sz="4" w:space="1" w:color="auto"/>
        </w:pBdr>
        <w:spacing w:after="0" w:line="52" w:lineRule="exact"/>
        <w:jc w:val="center"/>
        <w:rPr>
          <w:rFonts w:ascii="Times New Roman" w:eastAsia="Times New Roman" w:hAnsi="Times New Roman"/>
          <w:sz w:val="17"/>
          <w:szCs w:val="20"/>
        </w:rPr>
      </w:pPr>
    </w:p>
    <w:p w:rsidR="00720F20" w:rsidRDefault="00720F20" w:rsidP="00720F20">
      <w:pPr>
        <w:pBdr>
          <w:top w:val="single" w:sz="4" w:space="1" w:color="auto"/>
        </w:pBdr>
        <w:spacing w:before="34" w:after="0" w:line="14" w:lineRule="exact"/>
        <w:jc w:val="center"/>
        <w:rPr>
          <w:rFonts w:ascii="Times New Roman" w:eastAsia="Times New Roman" w:hAnsi="Times New Roman"/>
          <w:sz w:val="17"/>
          <w:szCs w:val="20"/>
        </w:rPr>
      </w:pPr>
    </w:p>
    <w:p w:rsidR="00720F20" w:rsidRPr="00720F20" w:rsidRDefault="00720F20" w:rsidP="001609E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164C3B" w:rsidRPr="003471CD" w:rsidRDefault="00164C3B"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rsidR="00164C3B" w:rsidRPr="003471CD" w:rsidRDefault="00164C3B" w:rsidP="009C23A5">
      <w:pPr>
        <w:pStyle w:val="Heading1"/>
      </w:pPr>
      <w:bookmarkStart w:id="23" w:name="_Toc82075691"/>
      <w:r w:rsidRPr="003471CD">
        <w:t>Local Government Instruments</w:t>
      </w:r>
      <w:bookmarkEnd w:id="23"/>
    </w:p>
    <w:p w:rsidR="00EB3CFD" w:rsidRPr="00EB3CFD" w:rsidRDefault="00EB3CFD" w:rsidP="00385BEB">
      <w:pPr>
        <w:pStyle w:val="Heading2"/>
      </w:pPr>
      <w:bookmarkStart w:id="24" w:name="_Toc82075692"/>
      <w:r w:rsidRPr="00EB3CFD">
        <w:t>City of Mitcham</w:t>
      </w:r>
      <w:bookmarkEnd w:id="24"/>
    </w:p>
    <w:p w:rsidR="00EB3CFD" w:rsidRPr="00EB3CFD" w:rsidRDefault="00EB3CFD" w:rsidP="00C17CE1">
      <w:pPr>
        <w:jc w:val="center"/>
        <w:rPr>
          <w:rFonts w:ascii="Times New Roman" w:hAnsi="Times New Roman"/>
          <w:i/>
          <w:sz w:val="17"/>
          <w:szCs w:val="17"/>
        </w:rPr>
      </w:pPr>
      <w:r w:rsidRPr="00EB3CFD">
        <w:rPr>
          <w:rFonts w:ascii="Times New Roman" w:hAnsi="Times New Roman"/>
          <w:i/>
          <w:sz w:val="17"/>
          <w:szCs w:val="17"/>
        </w:rPr>
        <w:t xml:space="preserve">Adoption of Amended Community Land Management Plans </w:t>
      </w:r>
      <w:r w:rsidRPr="00EB3CFD">
        <w:rPr>
          <w:rFonts w:ascii="Times New Roman" w:hAnsi="Times New Roman"/>
          <w:i/>
          <w:sz w:val="17"/>
          <w:szCs w:val="17"/>
        </w:rPr>
        <w:br/>
        <w:t>for Hawthorndene Oval and Apex Park, Hawthorndene</w:t>
      </w:r>
    </w:p>
    <w:p w:rsidR="00EB3CFD" w:rsidRPr="00EB3CFD" w:rsidRDefault="00EB3CFD" w:rsidP="00C17CE1">
      <w:pPr>
        <w:rPr>
          <w:rFonts w:ascii="Times New Roman" w:eastAsia="Times New Roman" w:hAnsi="Times New Roman"/>
          <w:sz w:val="17"/>
          <w:szCs w:val="20"/>
        </w:rPr>
      </w:pPr>
      <w:r w:rsidRPr="00EB3CFD">
        <w:rPr>
          <w:rFonts w:ascii="Times New Roman" w:eastAsia="Times New Roman" w:hAnsi="Times New Roman"/>
          <w:sz w:val="17"/>
          <w:szCs w:val="20"/>
        </w:rPr>
        <w:t xml:space="preserve">Notice is hereby given that pursuant to Section 198 of the </w:t>
      </w:r>
      <w:r w:rsidRPr="00EB3CFD">
        <w:rPr>
          <w:rFonts w:ascii="Times New Roman" w:eastAsia="Times New Roman" w:hAnsi="Times New Roman"/>
          <w:i/>
          <w:sz w:val="17"/>
          <w:szCs w:val="20"/>
        </w:rPr>
        <w:t>Local Government Act 1999</w:t>
      </w:r>
      <w:r w:rsidRPr="00EB3CFD">
        <w:rPr>
          <w:rFonts w:ascii="Times New Roman" w:eastAsia="Times New Roman" w:hAnsi="Times New Roman"/>
          <w:sz w:val="17"/>
          <w:szCs w:val="20"/>
        </w:rPr>
        <w:t>, that the City of Mitcham has adopted the proposal for the amended Community Land Management Plans for Hawthorndene Oval and Apex Park, Hawthorndene.</w:t>
      </w:r>
    </w:p>
    <w:p w:rsidR="00EB3CFD" w:rsidRPr="00EB3CFD" w:rsidRDefault="00EB3CFD" w:rsidP="00C17CE1">
      <w:pPr>
        <w:rPr>
          <w:rFonts w:ascii="Times New Roman" w:eastAsia="Times New Roman" w:hAnsi="Times New Roman"/>
          <w:sz w:val="17"/>
          <w:szCs w:val="20"/>
        </w:rPr>
      </w:pPr>
      <w:r w:rsidRPr="00EB3CFD">
        <w:rPr>
          <w:rFonts w:ascii="Times New Roman" w:eastAsia="Times New Roman" w:hAnsi="Times New Roman"/>
          <w:sz w:val="17"/>
          <w:szCs w:val="20"/>
        </w:rPr>
        <w:t xml:space="preserve">Further information can be found on the City of Mitcham website at: </w:t>
      </w:r>
      <w:hyperlink r:id="rId36" w:history="1">
        <w:r w:rsidRPr="00EB3CFD">
          <w:rPr>
            <w:rFonts w:ascii="Times New Roman" w:eastAsia="Times New Roman" w:hAnsi="Times New Roman"/>
            <w:color w:val="0000FF"/>
            <w:sz w:val="17"/>
            <w:szCs w:val="20"/>
            <w:u w:val="single"/>
          </w:rPr>
          <w:t>www.mitchamcouncil.sa.gov.au</w:t>
        </w:r>
      </w:hyperlink>
      <w:r w:rsidRPr="00EB3CFD">
        <w:rPr>
          <w:rFonts w:ascii="Times New Roman" w:eastAsia="Times New Roman" w:hAnsi="Times New Roman"/>
          <w:sz w:val="17"/>
          <w:szCs w:val="20"/>
        </w:rPr>
        <w:t xml:space="preserve">. </w:t>
      </w:r>
    </w:p>
    <w:p w:rsidR="00EB3CFD" w:rsidRPr="00EB3CFD" w:rsidRDefault="00EB3CFD" w:rsidP="00EB3CFD">
      <w:pPr>
        <w:spacing w:after="0"/>
        <w:rPr>
          <w:rFonts w:ascii="Times New Roman" w:eastAsia="Times New Roman" w:hAnsi="Times New Roman"/>
          <w:sz w:val="17"/>
          <w:szCs w:val="17"/>
        </w:rPr>
      </w:pPr>
      <w:r w:rsidRPr="00EB3CFD">
        <w:rPr>
          <w:rFonts w:ascii="Times New Roman" w:eastAsia="Times New Roman" w:hAnsi="Times New Roman"/>
          <w:sz w:val="17"/>
          <w:szCs w:val="17"/>
        </w:rPr>
        <w:t>Dated: 9 September 2021</w:t>
      </w:r>
    </w:p>
    <w:p w:rsidR="00EB3CFD" w:rsidRPr="00EB3CFD" w:rsidRDefault="00EB3CFD" w:rsidP="00EB3CFD">
      <w:pPr>
        <w:spacing w:after="0"/>
        <w:jc w:val="right"/>
        <w:rPr>
          <w:rFonts w:ascii="Times New Roman" w:eastAsia="Times New Roman" w:hAnsi="Times New Roman"/>
          <w:smallCaps/>
          <w:sz w:val="17"/>
          <w:szCs w:val="20"/>
        </w:rPr>
      </w:pPr>
      <w:r w:rsidRPr="00EB3CFD">
        <w:rPr>
          <w:rFonts w:ascii="Times New Roman" w:eastAsia="Times New Roman" w:hAnsi="Times New Roman"/>
          <w:smallCaps/>
          <w:sz w:val="17"/>
          <w:szCs w:val="20"/>
        </w:rPr>
        <w:t>Matthew Pears</w:t>
      </w:r>
    </w:p>
    <w:p w:rsidR="00EB3CFD" w:rsidRDefault="00EB3CFD" w:rsidP="00EB3CFD">
      <w:pPr>
        <w:spacing w:after="0"/>
        <w:jc w:val="right"/>
        <w:rPr>
          <w:rFonts w:ascii="Times New Roman" w:eastAsia="Times New Roman" w:hAnsi="Times New Roman"/>
          <w:sz w:val="17"/>
          <w:szCs w:val="17"/>
        </w:rPr>
      </w:pPr>
      <w:r w:rsidRPr="00EB3CFD">
        <w:rPr>
          <w:rFonts w:ascii="Times New Roman" w:eastAsia="Times New Roman" w:hAnsi="Times New Roman"/>
          <w:sz w:val="17"/>
          <w:szCs w:val="17"/>
        </w:rPr>
        <w:t>Chief Executive Officer</w:t>
      </w:r>
    </w:p>
    <w:p w:rsidR="00EB3CFD" w:rsidRDefault="00EB3CFD" w:rsidP="00EB3CFD">
      <w:pPr>
        <w:pBdr>
          <w:bottom w:val="single" w:sz="4" w:space="1" w:color="auto"/>
        </w:pBdr>
        <w:spacing w:after="0" w:line="52" w:lineRule="exact"/>
        <w:jc w:val="center"/>
        <w:rPr>
          <w:rFonts w:ascii="Times New Roman" w:eastAsia="Times New Roman" w:hAnsi="Times New Roman"/>
          <w:sz w:val="17"/>
          <w:szCs w:val="20"/>
        </w:rPr>
      </w:pPr>
    </w:p>
    <w:p w:rsidR="00EB3CFD" w:rsidRDefault="00EB3CFD" w:rsidP="00EB3CFD">
      <w:pPr>
        <w:pBdr>
          <w:top w:val="single" w:sz="4" w:space="1" w:color="auto"/>
        </w:pBdr>
        <w:spacing w:before="34" w:after="0" w:line="14" w:lineRule="exact"/>
        <w:jc w:val="center"/>
        <w:rPr>
          <w:rFonts w:ascii="Times New Roman" w:eastAsia="Times New Roman" w:hAnsi="Times New Roman"/>
          <w:sz w:val="17"/>
          <w:szCs w:val="20"/>
        </w:rPr>
      </w:pPr>
    </w:p>
    <w:p w:rsidR="00EB3CFD" w:rsidRPr="00EB3CFD" w:rsidRDefault="00EB3CFD" w:rsidP="00EB3CF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E1566F" w:rsidRPr="00E1566F" w:rsidRDefault="00E1566F" w:rsidP="00385BEB">
      <w:pPr>
        <w:pStyle w:val="Heading2"/>
      </w:pPr>
      <w:bookmarkStart w:id="25" w:name="_Toc82075693"/>
      <w:r w:rsidRPr="00E1566F">
        <w:t>City of Norwood Payneham &amp; St Peters</w:t>
      </w:r>
      <w:bookmarkEnd w:id="25"/>
    </w:p>
    <w:p w:rsidR="00E1566F" w:rsidRPr="00E1566F" w:rsidRDefault="00E1566F" w:rsidP="00C17CE1">
      <w:pPr>
        <w:jc w:val="center"/>
        <w:rPr>
          <w:rFonts w:ascii="Times New Roman" w:hAnsi="Times New Roman"/>
          <w:smallCaps/>
          <w:sz w:val="17"/>
          <w:szCs w:val="17"/>
        </w:rPr>
      </w:pPr>
      <w:r w:rsidRPr="00E1566F">
        <w:rPr>
          <w:rFonts w:ascii="Times New Roman" w:hAnsi="Times New Roman"/>
          <w:smallCaps/>
          <w:sz w:val="17"/>
          <w:szCs w:val="17"/>
        </w:rPr>
        <w:t>Local Government Act 1999 (SA)</w:t>
      </w:r>
    </w:p>
    <w:p w:rsidR="00E1566F" w:rsidRPr="00E1566F" w:rsidRDefault="00E1566F" w:rsidP="00C17CE1">
      <w:pPr>
        <w:jc w:val="center"/>
        <w:rPr>
          <w:rFonts w:ascii="Times New Roman" w:hAnsi="Times New Roman"/>
          <w:i/>
          <w:sz w:val="17"/>
          <w:szCs w:val="17"/>
        </w:rPr>
      </w:pPr>
      <w:r w:rsidRPr="00E1566F">
        <w:rPr>
          <w:rFonts w:ascii="Times New Roman" w:hAnsi="Times New Roman"/>
          <w:i/>
          <w:sz w:val="17"/>
          <w:szCs w:val="17"/>
        </w:rPr>
        <w:t>Proposed Declaration under Section 210(1)</w:t>
      </w:r>
    </w:p>
    <w:p w:rsidR="00E1566F" w:rsidRPr="00E1566F" w:rsidRDefault="00E1566F" w:rsidP="00C17CE1">
      <w:pPr>
        <w:rPr>
          <w:rFonts w:ascii="Times New Roman" w:eastAsia="Times New Roman" w:hAnsi="Times New Roman"/>
          <w:sz w:val="17"/>
          <w:szCs w:val="20"/>
        </w:rPr>
      </w:pPr>
      <w:r w:rsidRPr="00E1566F">
        <w:rPr>
          <w:rFonts w:ascii="Times New Roman" w:eastAsia="Times New Roman" w:hAnsi="Times New Roman"/>
          <w:sz w:val="17"/>
          <w:szCs w:val="20"/>
        </w:rPr>
        <w:t xml:space="preserve">The City of Norwood Payneham &amp; St Peters (Council) hereby gives notice that it proposes to make a declaration under Section 210(1) of the </w:t>
      </w:r>
      <w:r w:rsidRPr="00E1566F">
        <w:rPr>
          <w:rFonts w:ascii="Times New Roman" w:eastAsia="Times New Roman" w:hAnsi="Times New Roman"/>
          <w:i/>
          <w:sz w:val="17"/>
          <w:szCs w:val="20"/>
        </w:rPr>
        <w:t>Local Government Act 1999</w:t>
      </w:r>
      <w:r w:rsidRPr="00E1566F">
        <w:rPr>
          <w:rFonts w:ascii="Times New Roman" w:eastAsia="Times New Roman" w:hAnsi="Times New Roman"/>
          <w:sz w:val="17"/>
          <w:szCs w:val="20"/>
        </w:rPr>
        <w:t xml:space="preserve"> (SA) converting the following private road within its Council area into a public road on 9 December 2021 or thereafter:</w:t>
      </w:r>
    </w:p>
    <w:p w:rsidR="00E1566F" w:rsidRPr="00E1566F" w:rsidRDefault="00E1566F" w:rsidP="00C17CE1">
      <w:pPr>
        <w:ind w:left="142"/>
        <w:rPr>
          <w:rFonts w:ascii="Times New Roman" w:eastAsia="Times New Roman" w:hAnsi="Times New Roman"/>
          <w:sz w:val="17"/>
          <w:szCs w:val="20"/>
        </w:rPr>
      </w:pPr>
      <w:r w:rsidRPr="00E1566F">
        <w:rPr>
          <w:rFonts w:ascii="Times New Roman" w:eastAsia="Times New Roman" w:hAnsi="Times New Roman"/>
          <w:sz w:val="17"/>
          <w:szCs w:val="20"/>
        </w:rPr>
        <w:t>Firstly, portion of the land delineated in Block 25 in Plot 19 sheet 3 of Section 276 Hundred of Adelaide and subsequently redesignated Allotment 18 in DP798 being a private road commonly known as ‘Church Avenue’ in the area of Norwood.</w:t>
      </w:r>
    </w:p>
    <w:p w:rsidR="00E1566F" w:rsidRPr="00E1566F" w:rsidRDefault="00E1566F" w:rsidP="00C17CE1">
      <w:pPr>
        <w:ind w:left="142"/>
        <w:rPr>
          <w:rFonts w:ascii="Times New Roman" w:eastAsia="Times New Roman" w:hAnsi="Times New Roman"/>
          <w:sz w:val="17"/>
          <w:szCs w:val="20"/>
        </w:rPr>
      </w:pPr>
      <w:r w:rsidRPr="00E1566F">
        <w:rPr>
          <w:rFonts w:ascii="Times New Roman" w:eastAsia="Times New Roman" w:hAnsi="Times New Roman"/>
          <w:sz w:val="17"/>
          <w:szCs w:val="20"/>
        </w:rPr>
        <w:t>Secondly, the land marked ‘1 foot wide reserve’ in Certificate of Title Volume 398 Folio 245 Comprising allotment 15 in D798 and which is a private road commonly known as ‘Church Avenue’ in the area of Norwood.</w:t>
      </w:r>
    </w:p>
    <w:p w:rsidR="00E1566F" w:rsidRPr="00E1566F" w:rsidRDefault="00E1566F" w:rsidP="00C17CE1">
      <w:pPr>
        <w:rPr>
          <w:rFonts w:ascii="Times New Roman" w:eastAsia="Times New Roman" w:hAnsi="Times New Roman"/>
          <w:sz w:val="17"/>
          <w:szCs w:val="20"/>
        </w:rPr>
      </w:pPr>
      <w:r w:rsidRPr="00E1566F">
        <w:rPr>
          <w:rFonts w:ascii="Times New Roman" w:eastAsia="Times New Roman" w:hAnsi="Times New Roman"/>
          <w:sz w:val="17"/>
          <w:szCs w:val="20"/>
        </w:rPr>
        <w:t>The executors, administrator, heirs and assigns of the last known registered proprietors of the estates of the late James Hardman of Adelaide and the late Horace Stanthorpe Cowan may contact the Council about the said declaration.</w:t>
      </w:r>
    </w:p>
    <w:p w:rsidR="00E1566F" w:rsidRPr="00E1566F" w:rsidRDefault="00E1566F" w:rsidP="00E1566F">
      <w:pPr>
        <w:spacing w:after="0"/>
        <w:rPr>
          <w:rFonts w:ascii="Times New Roman" w:eastAsia="Times New Roman" w:hAnsi="Times New Roman"/>
          <w:sz w:val="17"/>
          <w:szCs w:val="17"/>
        </w:rPr>
      </w:pPr>
      <w:r w:rsidRPr="00E1566F">
        <w:rPr>
          <w:rFonts w:ascii="Times New Roman" w:eastAsia="Times New Roman" w:hAnsi="Times New Roman"/>
          <w:sz w:val="17"/>
          <w:szCs w:val="17"/>
        </w:rPr>
        <w:t>Dated: 9 September 2021</w:t>
      </w:r>
    </w:p>
    <w:p w:rsidR="00E1566F" w:rsidRPr="00E1566F" w:rsidRDefault="00E1566F" w:rsidP="00E1566F">
      <w:pPr>
        <w:spacing w:after="0"/>
        <w:jc w:val="right"/>
        <w:rPr>
          <w:rFonts w:ascii="Times New Roman" w:eastAsia="Times New Roman" w:hAnsi="Times New Roman"/>
          <w:smallCaps/>
          <w:sz w:val="17"/>
          <w:szCs w:val="20"/>
        </w:rPr>
      </w:pPr>
      <w:r w:rsidRPr="00E1566F">
        <w:rPr>
          <w:rFonts w:ascii="Times New Roman" w:eastAsia="Times New Roman" w:hAnsi="Times New Roman"/>
          <w:smallCaps/>
          <w:sz w:val="17"/>
          <w:szCs w:val="20"/>
        </w:rPr>
        <w:t>Mario Barone</w:t>
      </w:r>
    </w:p>
    <w:p w:rsidR="00E1566F" w:rsidRDefault="00E1566F" w:rsidP="00E1566F">
      <w:pPr>
        <w:spacing w:after="0"/>
        <w:jc w:val="right"/>
        <w:rPr>
          <w:rFonts w:ascii="Times New Roman" w:eastAsia="Times New Roman" w:hAnsi="Times New Roman"/>
          <w:sz w:val="17"/>
          <w:szCs w:val="17"/>
        </w:rPr>
      </w:pPr>
      <w:r w:rsidRPr="00E1566F">
        <w:rPr>
          <w:rFonts w:ascii="Times New Roman" w:eastAsia="Times New Roman" w:hAnsi="Times New Roman"/>
          <w:sz w:val="17"/>
          <w:szCs w:val="17"/>
        </w:rPr>
        <w:t>Chief Executive Officer</w:t>
      </w:r>
    </w:p>
    <w:p w:rsidR="00E1566F" w:rsidRDefault="00E1566F" w:rsidP="00E1566F">
      <w:pPr>
        <w:pBdr>
          <w:bottom w:val="single" w:sz="4" w:space="1" w:color="auto"/>
        </w:pBdr>
        <w:spacing w:after="0" w:line="52" w:lineRule="exact"/>
        <w:jc w:val="center"/>
        <w:rPr>
          <w:rFonts w:ascii="Times New Roman" w:eastAsia="Times New Roman" w:hAnsi="Times New Roman"/>
          <w:sz w:val="17"/>
          <w:szCs w:val="20"/>
        </w:rPr>
      </w:pPr>
    </w:p>
    <w:p w:rsidR="00E1566F" w:rsidRDefault="00E1566F" w:rsidP="00E1566F">
      <w:pPr>
        <w:pBdr>
          <w:top w:val="single" w:sz="4" w:space="1" w:color="auto"/>
        </w:pBdr>
        <w:spacing w:before="34" w:after="0" w:line="14" w:lineRule="exact"/>
        <w:jc w:val="center"/>
        <w:rPr>
          <w:rFonts w:ascii="Times New Roman" w:eastAsia="Times New Roman" w:hAnsi="Times New Roman"/>
          <w:sz w:val="17"/>
          <w:szCs w:val="20"/>
        </w:rPr>
      </w:pPr>
    </w:p>
    <w:p w:rsidR="00E1566F" w:rsidRPr="00E1566F" w:rsidRDefault="00E1566F" w:rsidP="00E1566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CA7337" w:rsidRPr="00CA7337" w:rsidRDefault="00CA7337" w:rsidP="00385BEB">
      <w:pPr>
        <w:pStyle w:val="Heading2"/>
        <w:rPr>
          <w:lang w:eastAsia="en-AU"/>
        </w:rPr>
      </w:pPr>
      <w:bookmarkStart w:id="26" w:name="_Toc82075694"/>
      <w:r w:rsidRPr="00CA7337">
        <w:rPr>
          <w:lang w:eastAsia="en-AU"/>
        </w:rPr>
        <w:t>Copper Coast Council</w:t>
      </w:r>
      <w:bookmarkEnd w:id="26"/>
    </w:p>
    <w:p w:rsidR="00CA7337" w:rsidRPr="00CA7337" w:rsidRDefault="00CA7337" w:rsidP="00CA7337">
      <w:pPr>
        <w:spacing w:after="120" w:line="240" w:lineRule="auto"/>
        <w:jc w:val="left"/>
        <w:rPr>
          <w:rFonts w:ascii="Times New Roman" w:eastAsia="Times New Roman" w:hAnsi="Times New Roman"/>
          <w:color w:val="000000"/>
          <w:sz w:val="17"/>
          <w:szCs w:val="17"/>
          <w:lang w:eastAsia="en-AU"/>
        </w:rPr>
      </w:pPr>
      <w:r w:rsidRPr="00CA7337">
        <w:rPr>
          <w:rFonts w:ascii="Times New Roman" w:eastAsia="Times New Roman" w:hAnsi="Times New Roman"/>
          <w:color w:val="000000"/>
          <w:sz w:val="17"/>
          <w:szCs w:val="17"/>
          <w:lang w:eastAsia="en-AU"/>
        </w:rPr>
        <w:t>South Australia</w:t>
      </w:r>
    </w:p>
    <w:p w:rsidR="00CA7337" w:rsidRPr="00CA7337" w:rsidRDefault="00CA7337" w:rsidP="00CA7337">
      <w:pPr>
        <w:keepLines/>
        <w:autoSpaceDE w:val="0"/>
        <w:autoSpaceDN w:val="0"/>
        <w:adjustRightInd w:val="0"/>
        <w:spacing w:after="120" w:line="240" w:lineRule="auto"/>
        <w:jc w:val="left"/>
        <w:rPr>
          <w:rFonts w:ascii="Times New Roman" w:eastAsia="Times New Roman" w:hAnsi="Times New Roman"/>
          <w:b/>
          <w:bCs/>
          <w:sz w:val="24"/>
          <w:szCs w:val="17"/>
          <w:lang w:eastAsia="en-AU"/>
        </w:rPr>
      </w:pPr>
      <w:r w:rsidRPr="00CA7337">
        <w:rPr>
          <w:rFonts w:ascii="Times New Roman" w:eastAsia="Times New Roman" w:hAnsi="Times New Roman"/>
          <w:b/>
          <w:bCs/>
          <w:color w:val="000000"/>
          <w:sz w:val="24"/>
          <w:szCs w:val="17"/>
          <w:lang w:eastAsia="en-AU"/>
        </w:rPr>
        <w:t xml:space="preserve">Liquor Licensing (Dry Areas) Notice </w:t>
      </w:r>
      <w:r w:rsidRPr="00CA7337">
        <w:rPr>
          <w:rFonts w:ascii="Times New Roman" w:eastAsia="Times New Roman" w:hAnsi="Times New Roman"/>
          <w:b/>
          <w:bCs/>
          <w:sz w:val="24"/>
          <w:szCs w:val="17"/>
          <w:lang w:eastAsia="en-AU"/>
        </w:rPr>
        <w:t>2021</w:t>
      </w:r>
    </w:p>
    <w:p w:rsidR="00CA7337" w:rsidRPr="00CA7337" w:rsidRDefault="00CA7337" w:rsidP="00B259B7">
      <w:pPr>
        <w:keepLines/>
        <w:autoSpaceDE w:val="0"/>
        <w:autoSpaceDN w:val="0"/>
        <w:adjustRightInd w:val="0"/>
        <w:spacing w:after="100" w:line="240" w:lineRule="auto"/>
        <w:jc w:val="left"/>
        <w:rPr>
          <w:rFonts w:ascii="Times New Roman" w:eastAsia="Times New Roman" w:hAnsi="Times New Roman"/>
          <w:sz w:val="17"/>
          <w:szCs w:val="17"/>
          <w:lang w:eastAsia="en-AU"/>
        </w:rPr>
      </w:pPr>
      <w:r w:rsidRPr="00CA7337">
        <w:rPr>
          <w:rFonts w:ascii="Times New Roman" w:eastAsia="Times New Roman" w:hAnsi="Times New Roman"/>
          <w:sz w:val="17"/>
          <w:szCs w:val="17"/>
          <w:lang w:eastAsia="en-AU"/>
        </w:rPr>
        <w:t xml:space="preserve">under section 131(1a) of the </w:t>
      </w:r>
      <w:r w:rsidRPr="00CA7337">
        <w:rPr>
          <w:rFonts w:ascii="Times New Roman" w:eastAsia="Times New Roman" w:hAnsi="Times New Roman"/>
          <w:i/>
          <w:iCs/>
          <w:sz w:val="17"/>
          <w:szCs w:val="17"/>
          <w:lang w:eastAsia="en-AU"/>
        </w:rPr>
        <w:t>Liquor Licensing Act 1997</w:t>
      </w:r>
    </w:p>
    <w:p w:rsidR="00CA7337" w:rsidRPr="00CA7337" w:rsidRDefault="00CA7337" w:rsidP="00B259B7">
      <w:pPr>
        <w:keepNext/>
        <w:keepLines/>
        <w:autoSpaceDE w:val="0"/>
        <w:autoSpaceDN w:val="0"/>
        <w:adjustRightInd w:val="0"/>
        <w:spacing w:after="100" w:line="240" w:lineRule="auto"/>
        <w:ind w:left="567" w:hanging="567"/>
        <w:jc w:val="left"/>
        <w:rPr>
          <w:rFonts w:ascii="Times New Roman" w:eastAsia="Times New Roman" w:hAnsi="Times New Roman"/>
          <w:b/>
          <w:bCs/>
          <w:sz w:val="20"/>
          <w:szCs w:val="17"/>
          <w:lang w:eastAsia="en-AU"/>
        </w:rPr>
      </w:pPr>
      <w:r w:rsidRPr="00CA7337">
        <w:rPr>
          <w:rFonts w:ascii="Times New Roman" w:eastAsia="Times New Roman" w:hAnsi="Times New Roman"/>
          <w:b/>
          <w:bCs/>
          <w:sz w:val="20"/>
          <w:szCs w:val="17"/>
          <w:lang w:eastAsia="en-AU"/>
        </w:rPr>
        <w:t>1—Short title</w:t>
      </w:r>
    </w:p>
    <w:p w:rsidR="00CA7337" w:rsidRPr="00CA7337" w:rsidRDefault="00CA7337" w:rsidP="00B259B7">
      <w:pPr>
        <w:keepLines/>
        <w:autoSpaceDE w:val="0"/>
        <w:autoSpaceDN w:val="0"/>
        <w:adjustRightInd w:val="0"/>
        <w:spacing w:after="100" w:line="240" w:lineRule="auto"/>
        <w:ind w:left="993"/>
        <w:jc w:val="left"/>
        <w:rPr>
          <w:rFonts w:ascii="Times New Roman" w:eastAsia="Times New Roman" w:hAnsi="Times New Roman"/>
          <w:sz w:val="17"/>
          <w:szCs w:val="17"/>
          <w:lang w:eastAsia="en-AU"/>
        </w:rPr>
      </w:pPr>
      <w:r w:rsidRPr="00CA7337">
        <w:rPr>
          <w:rFonts w:ascii="Times New Roman" w:eastAsia="Times New Roman" w:hAnsi="Times New Roman"/>
          <w:sz w:val="17"/>
          <w:szCs w:val="17"/>
          <w:lang w:eastAsia="en-AU"/>
        </w:rPr>
        <w:t xml:space="preserve">This notice may be cited as the </w:t>
      </w:r>
      <w:hyperlink r:id="rId37" w:history="1">
        <w:r w:rsidRPr="00CA7337">
          <w:rPr>
            <w:rFonts w:ascii="Times New Roman" w:eastAsia="Times New Roman" w:hAnsi="Times New Roman"/>
            <w:i/>
            <w:iCs/>
            <w:sz w:val="17"/>
            <w:szCs w:val="17"/>
            <w:lang w:eastAsia="en-AU"/>
          </w:rPr>
          <w:t>Liquor Licensing (Dry Areas) Notice 2021</w:t>
        </w:r>
      </w:hyperlink>
      <w:r w:rsidRPr="00CA7337">
        <w:rPr>
          <w:rFonts w:ascii="Times New Roman" w:eastAsia="Times New Roman" w:hAnsi="Times New Roman"/>
          <w:sz w:val="17"/>
          <w:szCs w:val="17"/>
          <w:lang w:eastAsia="en-AU"/>
        </w:rPr>
        <w:t>.</w:t>
      </w:r>
    </w:p>
    <w:p w:rsidR="00CA7337" w:rsidRPr="00CA7337" w:rsidRDefault="00CA7337" w:rsidP="00B259B7">
      <w:pPr>
        <w:keepNext/>
        <w:keepLines/>
        <w:autoSpaceDE w:val="0"/>
        <w:autoSpaceDN w:val="0"/>
        <w:adjustRightInd w:val="0"/>
        <w:spacing w:after="100" w:line="240" w:lineRule="auto"/>
        <w:ind w:left="567" w:hanging="567"/>
        <w:jc w:val="left"/>
        <w:rPr>
          <w:rFonts w:ascii="Times New Roman" w:eastAsia="Times New Roman" w:hAnsi="Times New Roman"/>
          <w:b/>
          <w:bCs/>
          <w:sz w:val="20"/>
          <w:szCs w:val="17"/>
          <w:lang w:eastAsia="en-AU"/>
        </w:rPr>
      </w:pPr>
      <w:r w:rsidRPr="00CA7337">
        <w:rPr>
          <w:rFonts w:ascii="Times New Roman" w:eastAsia="Times New Roman" w:hAnsi="Times New Roman"/>
          <w:b/>
          <w:bCs/>
          <w:sz w:val="20"/>
          <w:szCs w:val="17"/>
          <w:lang w:eastAsia="en-AU"/>
        </w:rPr>
        <w:t>2—Commencement</w:t>
      </w:r>
    </w:p>
    <w:p w:rsidR="00CA7337" w:rsidRPr="00CA7337" w:rsidRDefault="00CA7337" w:rsidP="00B259B7">
      <w:pPr>
        <w:keepLines/>
        <w:autoSpaceDE w:val="0"/>
        <w:autoSpaceDN w:val="0"/>
        <w:adjustRightInd w:val="0"/>
        <w:spacing w:after="100" w:line="240" w:lineRule="auto"/>
        <w:ind w:left="993"/>
        <w:jc w:val="left"/>
        <w:rPr>
          <w:rFonts w:ascii="Times New Roman" w:eastAsia="Times New Roman" w:hAnsi="Times New Roman"/>
          <w:sz w:val="17"/>
          <w:szCs w:val="17"/>
          <w:lang w:eastAsia="en-AU"/>
        </w:rPr>
      </w:pPr>
      <w:r w:rsidRPr="00CA7337">
        <w:rPr>
          <w:rFonts w:ascii="Times New Roman" w:eastAsia="Times New Roman" w:hAnsi="Times New Roman"/>
          <w:sz w:val="17"/>
          <w:szCs w:val="17"/>
          <w:lang w:eastAsia="en-AU"/>
        </w:rPr>
        <w:t>This notice comes into operation on 31 December 2021.</w:t>
      </w:r>
    </w:p>
    <w:p w:rsidR="00CA7337" w:rsidRPr="00CA7337" w:rsidRDefault="00CA7337" w:rsidP="00B259B7">
      <w:pPr>
        <w:keepNext/>
        <w:keepLines/>
        <w:autoSpaceDE w:val="0"/>
        <w:autoSpaceDN w:val="0"/>
        <w:adjustRightInd w:val="0"/>
        <w:spacing w:after="100" w:line="240" w:lineRule="auto"/>
        <w:ind w:left="567" w:hanging="567"/>
        <w:jc w:val="left"/>
        <w:rPr>
          <w:rFonts w:ascii="Times New Roman" w:eastAsia="Times New Roman" w:hAnsi="Times New Roman"/>
          <w:b/>
          <w:bCs/>
          <w:sz w:val="20"/>
          <w:szCs w:val="17"/>
          <w:lang w:eastAsia="en-AU"/>
        </w:rPr>
      </w:pPr>
      <w:r w:rsidRPr="00CA7337">
        <w:rPr>
          <w:rFonts w:ascii="Times New Roman" w:eastAsia="Times New Roman" w:hAnsi="Times New Roman"/>
          <w:b/>
          <w:bCs/>
          <w:sz w:val="20"/>
          <w:szCs w:val="17"/>
          <w:lang w:eastAsia="en-AU"/>
        </w:rPr>
        <w:t>3—Interpretation</w:t>
      </w:r>
    </w:p>
    <w:p w:rsidR="00CA7337" w:rsidRPr="00CA7337" w:rsidRDefault="00CA7337" w:rsidP="00B259B7">
      <w:pPr>
        <w:keepNext/>
        <w:keepLines/>
        <w:autoSpaceDE w:val="0"/>
        <w:autoSpaceDN w:val="0"/>
        <w:adjustRightInd w:val="0"/>
        <w:spacing w:after="100" w:line="240" w:lineRule="auto"/>
        <w:ind w:left="851" w:hanging="567"/>
        <w:jc w:val="left"/>
        <w:rPr>
          <w:rFonts w:ascii="Times New Roman" w:eastAsia="Times New Roman" w:hAnsi="Times New Roman"/>
          <w:color w:val="000000"/>
          <w:sz w:val="17"/>
          <w:szCs w:val="17"/>
          <w:lang w:eastAsia="en-AU"/>
        </w:rPr>
      </w:pPr>
      <w:r w:rsidRPr="00CA7337">
        <w:rPr>
          <w:rFonts w:ascii="Times New Roman" w:eastAsia="Times New Roman" w:hAnsi="Times New Roman"/>
          <w:color w:val="000000"/>
          <w:sz w:val="17"/>
          <w:szCs w:val="17"/>
          <w:lang w:eastAsia="en-AU"/>
        </w:rPr>
        <w:t>(1)</w:t>
      </w:r>
      <w:r w:rsidRPr="00CA7337">
        <w:rPr>
          <w:rFonts w:ascii="Times New Roman" w:eastAsia="Times New Roman" w:hAnsi="Times New Roman"/>
          <w:color w:val="000000"/>
          <w:sz w:val="17"/>
          <w:szCs w:val="17"/>
          <w:lang w:eastAsia="en-AU"/>
        </w:rPr>
        <w:tab/>
        <w:t>In this notice—</w:t>
      </w:r>
    </w:p>
    <w:p w:rsidR="00CA7337" w:rsidRPr="00CA7337" w:rsidRDefault="00CA7337" w:rsidP="00B259B7">
      <w:pPr>
        <w:keepLines/>
        <w:autoSpaceDE w:val="0"/>
        <w:autoSpaceDN w:val="0"/>
        <w:adjustRightInd w:val="0"/>
        <w:spacing w:after="100" w:line="240" w:lineRule="auto"/>
        <w:ind w:left="993"/>
        <w:jc w:val="left"/>
        <w:rPr>
          <w:rFonts w:ascii="Times New Roman" w:eastAsia="Times New Roman" w:hAnsi="Times New Roman"/>
          <w:color w:val="000000"/>
          <w:sz w:val="17"/>
          <w:szCs w:val="17"/>
          <w:lang w:eastAsia="en-AU"/>
        </w:rPr>
      </w:pPr>
      <w:r w:rsidRPr="00CA7337">
        <w:rPr>
          <w:rFonts w:ascii="Times New Roman" w:eastAsia="Times New Roman" w:hAnsi="Times New Roman"/>
          <w:b/>
          <w:bCs/>
          <w:i/>
          <w:iCs/>
          <w:color w:val="000000"/>
          <w:sz w:val="17"/>
          <w:szCs w:val="17"/>
          <w:lang w:eastAsia="en-AU"/>
        </w:rPr>
        <w:t>principal notice</w:t>
      </w:r>
      <w:r w:rsidRPr="00CA7337">
        <w:rPr>
          <w:rFonts w:ascii="Times New Roman" w:eastAsia="Times New Roman" w:hAnsi="Times New Roman"/>
          <w:color w:val="000000"/>
          <w:sz w:val="17"/>
          <w:szCs w:val="17"/>
          <w:lang w:eastAsia="en-AU"/>
        </w:rPr>
        <w:t xml:space="preserve"> means the </w:t>
      </w:r>
      <w:hyperlink r:id="rId38" w:history="1">
        <w:r w:rsidRPr="00CA7337">
          <w:rPr>
            <w:rFonts w:ascii="Times New Roman" w:eastAsia="Times New Roman" w:hAnsi="Times New Roman"/>
            <w:i/>
            <w:iCs/>
            <w:color w:val="000000"/>
            <w:sz w:val="17"/>
            <w:szCs w:val="17"/>
            <w:lang w:eastAsia="en-AU"/>
          </w:rPr>
          <w:t>Liquor Licensing (Dry Areas) Notice 2015</w:t>
        </w:r>
      </w:hyperlink>
      <w:r w:rsidRPr="00CA7337">
        <w:rPr>
          <w:rFonts w:ascii="Times New Roman" w:eastAsia="Times New Roman" w:hAnsi="Times New Roman"/>
          <w:color w:val="000000"/>
          <w:sz w:val="17"/>
          <w:szCs w:val="17"/>
          <w:lang w:eastAsia="en-AU"/>
        </w:rPr>
        <w:t xml:space="preserve"> published in the Gazette on 5.1.15, as in force from time to time.</w:t>
      </w:r>
    </w:p>
    <w:p w:rsidR="00CA7337" w:rsidRPr="00CA7337" w:rsidRDefault="00CA7337" w:rsidP="00B259B7">
      <w:pPr>
        <w:keepNext/>
        <w:keepLines/>
        <w:autoSpaceDE w:val="0"/>
        <w:autoSpaceDN w:val="0"/>
        <w:adjustRightInd w:val="0"/>
        <w:spacing w:after="100" w:line="240" w:lineRule="auto"/>
        <w:ind w:left="851" w:hanging="567"/>
        <w:jc w:val="left"/>
        <w:rPr>
          <w:rFonts w:ascii="Times New Roman" w:eastAsia="Times New Roman" w:hAnsi="Times New Roman"/>
          <w:color w:val="000000"/>
          <w:sz w:val="17"/>
          <w:szCs w:val="17"/>
          <w:lang w:eastAsia="en-AU"/>
        </w:rPr>
      </w:pPr>
      <w:r w:rsidRPr="00CA7337">
        <w:rPr>
          <w:rFonts w:ascii="Times New Roman" w:eastAsia="Times New Roman" w:hAnsi="Times New Roman"/>
          <w:color w:val="000000"/>
          <w:sz w:val="17"/>
          <w:szCs w:val="17"/>
          <w:lang w:eastAsia="en-AU"/>
        </w:rPr>
        <w:t>(2)</w:t>
      </w:r>
      <w:r w:rsidRPr="00CA7337">
        <w:rPr>
          <w:rFonts w:ascii="Times New Roman" w:eastAsia="Times New Roman" w:hAnsi="Times New Roman"/>
          <w:color w:val="000000"/>
          <w:sz w:val="17"/>
          <w:szCs w:val="17"/>
          <w:lang w:eastAsia="en-AU"/>
        </w:rPr>
        <w:tab/>
        <w:t>Clause 3 of the principal notice applies to this notice as if it were the principal notice.</w:t>
      </w:r>
    </w:p>
    <w:p w:rsidR="00CA7337" w:rsidRPr="00CA7337" w:rsidRDefault="00CA7337" w:rsidP="00B259B7">
      <w:pPr>
        <w:keepNext/>
        <w:keepLines/>
        <w:autoSpaceDE w:val="0"/>
        <w:autoSpaceDN w:val="0"/>
        <w:adjustRightInd w:val="0"/>
        <w:spacing w:after="100" w:line="240" w:lineRule="auto"/>
        <w:ind w:left="567" w:hanging="567"/>
        <w:jc w:val="left"/>
        <w:rPr>
          <w:rFonts w:ascii="Times New Roman" w:eastAsia="Times New Roman" w:hAnsi="Times New Roman"/>
          <w:b/>
          <w:bCs/>
          <w:color w:val="000000"/>
          <w:sz w:val="20"/>
          <w:szCs w:val="17"/>
          <w:lang w:eastAsia="en-AU"/>
        </w:rPr>
      </w:pPr>
      <w:r w:rsidRPr="00CA7337">
        <w:rPr>
          <w:rFonts w:ascii="Times New Roman" w:eastAsia="Times New Roman" w:hAnsi="Times New Roman"/>
          <w:b/>
          <w:bCs/>
          <w:sz w:val="20"/>
          <w:szCs w:val="17"/>
          <w:lang w:eastAsia="en-AU"/>
        </w:rPr>
        <w:t>4—Consumption etc of liquor prohibited in dry areas</w:t>
      </w:r>
    </w:p>
    <w:p w:rsidR="00CA7337" w:rsidRPr="00CA7337" w:rsidRDefault="00CA7337" w:rsidP="00B259B7">
      <w:pPr>
        <w:keepNext/>
        <w:keepLines/>
        <w:autoSpaceDE w:val="0"/>
        <w:autoSpaceDN w:val="0"/>
        <w:adjustRightInd w:val="0"/>
        <w:spacing w:after="100" w:line="240" w:lineRule="auto"/>
        <w:ind w:left="851" w:hanging="567"/>
        <w:jc w:val="left"/>
        <w:rPr>
          <w:rFonts w:ascii="Times New Roman" w:eastAsia="Times New Roman" w:hAnsi="Times New Roman"/>
          <w:color w:val="000000"/>
          <w:sz w:val="17"/>
          <w:szCs w:val="17"/>
          <w:lang w:eastAsia="en-AU"/>
        </w:rPr>
      </w:pPr>
      <w:r w:rsidRPr="00CA7337">
        <w:rPr>
          <w:rFonts w:ascii="Times New Roman" w:eastAsia="Times New Roman" w:hAnsi="Times New Roman"/>
          <w:color w:val="000000"/>
          <w:sz w:val="17"/>
          <w:szCs w:val="17"/>
          <w:lang w:eastAsia="en-AU"/>
        </w:rPr>
        <w:t>(1)</w:t>
      </w:r>
      <w:r w:rsidRPr="00CA7337">
        <w:rPr>
          <w:rFonts w:ascii="Times New Roman" w:eastAsia="Times New Roman" w:hAnsi="Times New Roman"/>
          <w:color w:val="000000"/>
          <w:sz w:val="17"/>
          <w:szCs w:val="17"/>
          <w:lang w:eastAsia="en-AU"/>
        </w:rPr>
        <w:tab/>
        <w:t>Pursuant to section 131 of the Act, the consumption and possession of liquor in the area described in the Schedule is prohibited in accordance with the provisions of the Schedule.</w:t>
      </w:r>
    </w:p>
    <w:p w:rsidR="00CA7337" w:rsidRPr="00CA7337" w:rsidRDefault="00CA7337" w:rsidP="00B259B7">
      <w:pPr>
        <w:keepNext/>
        <w:keepLines/>
        <w:autoSpaceDE w:val="0"/>
        <w:autoSpaceDN w:val="0"/>
        <w:adjustRightInd w:val="0"/>
        <w:spacing w:after="100" w:line="240" w:lineRule="auto"/>
        <w:ind w:left="851" w:hanging="567"/>
        <w:jc w:val="left"/>
        <w:rPr>
          <w:rFonts w:ascii="Times New Roman" w:eastAsia="Times New Roman" w:hAnsi="Times New Roman"/>
          <w:color w:val="000000"/>
          <w:sz w:val="17"/>
          <w:szCs w:val="17"/>
          <w:lang w:eastAsia="en-AU"/>
        </w:rPr>
      </w:pPr>
      <w:r w:rsidRPr="00CA7337">
        <w:rPr>
          <w:rFonts w:ascii="Times New Roman" w:eastAsia="Times New Roman" w:hAnsi="Times New Roman"/>
          <w:color w:val="000000"/>
          <w:sz w:val="17"/>
          <w:szCs w:val="17"/>
          <w:lang w:eastAsia="en-AU"/>
        </w:rPr>
        <w:t>(2)</w:t>
      </w:r>
      <w:r w:rsidRPr="00CA7337">
        <w:rPr>
          <w:rFonts w:ascii="Times New Roman" w:eastAsia="Times New Roman" w:hAnsi="Times New Roman"/>
          <w:color w:val="000000"/>
          <w:sz w:val="17"/>
          <w:szCs w:val="17"/>
          <w:lang w:eastAsia="en-AU"/>
        </w:rPr>
        <w:tab/>
        <w:t>The prohibition has effect during the periods specified in the Schedule.</w:t>
      </w:r>
    </w:p>
    <w:p w:rsidR="00CA7337" w:rsidRPr="00CA7337" w:rsidRDefault="00CA7337" w:rsidP="00B259B7">
      <w:pPr>
        <w:keepNext/>
        <w:keepLines/>
        <w:autoSpaceDE w:val="0"/>
        <w:autoSpaceDN w:val="0"/>
        <w:adjustRightInd w:val="0"/>
        <w:spacing w:after="100" w:line="240" w:lineRule="auto"/>
        <w:ind w:left="851" w:hanging="567"/>
        <w:jc w:val="left"/>
        <w:rPr>
          <w:rFonts w:ascii="Times New Roman" w:eastAsia="Times New Roman" w:hAnsi="Times New Roman"/>
          <w:color w:val="000000"/>
          <w:sz w:val="17"/>
          <w:szCs w:val="17"/>
          <w:lang w:eastAsia="en-AU"/>
        </w:rPr>
      </w:pPr>
      <w:r w:rsidRPr="00CA7337">
        <w:rPr>
          <w:rFonts w:ascii="Times New Roman" w:eastAsia="Times New Roman" w:hAnsi="Times New Roman"/>
          <w:color w:val="000000"/>
          <w:sz w:val="17"/>
          <w:szCs w:val="17"/>
          <w:lang w:eastAsia="en-AU"/>
        </w:rPr>
        <w:t>(3)</w:t>
      </w:r>
      <w:r w:rsidRPr="00CA7337">
        <w:rPr>
          <w:rFonts w:ascii="Times New Roman" w:eastAsia="Times New Roman" w:hAnsi="Times New Roman"/>
          <w:color w:val="000000"/>
          <w:sz w:val="17"/>
          <w:szCs w:val="17"/>
          <w:lang w:eastAsia="en-AU"/>
        </w:rPr>
        <w:tab/>
        <w:t>The prohibition does not extend to private land in the area described in the Schedule.</w:t>
      </w:r>
    </w:p>
    <w:p w:rsidR="00CA7337" w:rsidRPr="00CA7337" w:rsidRDefault="00CA7337" w:rsidP="00B259B7">
      <w:pPr>
        <w:keepNext/>
        <w:keepLines/>
        <w:autoSpaceDE w:val="0"/>
        <w:autoSpaceDN w:val="0"/>
        <w:adjustRightInd w:val="0"/>
        <w:spacing w:after="100" w:line="240" w:lineRule="auto"/>
        <w:ind w:left="851" w:hanging="567"/>
        <w:jc w:val="left"/>
        <w:rPr>
          <w:rFonts w:ascii="Times New Roman" w:eastAsia="Times New Roman" w:hAnsi="Times New Roman"/>
          <w:color w:val="000000"/>
          <w:sz w:val="17"/>
          <w:szCs w:val="17"/>
          <w:lang w:eastAsia="en-AU"/>
        </w:rPr>
      </w:pPr>
      <w:r w:rsidRPr="00CA7337">
        <w:rPr>
          <w:rFonts w:ascii="Times New Roman" w:eastAsia="Times New Roman" w:hAnsi="Times New Roman"/>
          <w:color w:val="000000"/>
          <w:sz w:val="17"/>
          <w:szCs w:val="17"/>
          <w:lang w:eastAsia="en-AU"/>
        </w:rPr>
        <w:t>(4)</w:t>
      </w:r>
      <w:r w:rsidRPr="00CA7337">
        <w:rPr>
          <w:rFonts w:ascii="Times New Roman" w:eastAsia="Times New Roman" w:hAnsi="Times New Roman"/>
          <w:color w:val="000000"/>
          <w:sz w:val="17"/>
          <w:szCs w:val="17"/>
          <w:lang w:eastAsia="en-AU"/>
        </w:rPr>
        <w:tab/>
        <w:t>Unless the contrary intention appears, the prohibition of the possession of liquor in the area does not extend to—</w:t>
      </w:r>
    </w:p>
    <w:p w:rsidR="00CA7337" w:rsidRPr="00CA7337" w:rsidRDefault="00CA7337" w:rsidP="00B259B7">
      <w:pPr>
        <w:keepLines/>
        <w:autoSpaceDE w:val="0"/>
        <w:autoSpaceDN w:val="0"/>
        <w:adjustRightInd w:val="0"/>
        <w:spacing w:after="100" w:line="240" w:lineRule="auto"/>
        <w:ind w:left="1418" w:hanging="425"/>
        <w:jc w:val="left"/>
        <w:rPr>
          <w:rFonts w:ascii="Times New Roman" w:eastAsia="Times New Roman" w:hAnsi="Times New Roman"/>
          <w:color w:val="000000"/>
          <w:sz w:val="17"/>
          <w:szCs w:val="17"/>
          <w:lang w:eastAsia="en-AU"/>
        </w:rPr>
      </w:pPr>
      <w:r w:rsidRPr="00CA7337">
        <w:rPr>
          <w:rFonts w:ascii="Times New Roman" w:eastAsia="Times New Roman" w:hAnsi="Times New Roman"/>
          <w:color w:val="000000"/>
          <w:sz w:val="17"/>
          <w:szCs w:val="17"/>
          <w:lang w:eastAsia="en-AU"/>
        </w:rPr>
        <w:t>(a)</w:t>
      </w:r>
      <w:r w:rsidRPr="00CA7337">
        <w:rPr>
          <w:rFonts w:ascii="Times New Roman" w:eastAsia="Times New Roman" w:hAnsi="Times New Roman"/>
          <w:color w:val="000000"/>
          <w:sz w:val="17"/>
          <w:szCs w:val="17"/>
          <w:lang w:eastAsia="en-AU"/>
        </w:rPr>
        <w:tab/>
        <w:t>a person who is genuinely passing through the area if—</w:t>
      </w:r>
    </w:p>
    <w:p w:rsidR="00CA7337" w:rsidRPr="00CA7337" w:rsidRDefault="00CA7337" w:rsidP="00B259B7">
      <w:pPr>
        <w:keepLines/>
        <w:autoSpaceDE w:val="0"/>
        <w:autoSpaceDN w:val="0"/>
        <w:adjustRightInd w:val="0"/>
        <w:spacing w:after="100" w:line="240" w:lineRule="auto"/>
        <w:ind w:left="1985" w:hanging="425"/>
        <w:jc w:val="left"/>
        <w:rPr>
          <w:rFonts w:ascii="Times New Roman" w:eastAsia="Times New Roman" w:hAnsi="Times New Roman"/>
          <w:color w:val="000000"/>
          <w:sz w:val="17"/>
          <w:szCs w:val="17"/>
          <w:lang w:eastAsia="en-AU"/>
        </w:rPr>
      </w:pPr>
      <w:r w:rsidRPr="00CA7337">
        <w:rPr>
          <w:rFonts w:ascii="Times New Roman" w:eastAsia="Times New Roman" w:hAnsi="Times New Roman"/>
          <w:color w:val="000000"/>
          <w:sz w:val="17"/>
          <w:szCs w:val="17"/>
          <w:lang w:eastAsia="en-AU"/>
        </w:rPr>
        <w:t>(i)</w:t>
      </w:r>
      <w:r w:rsidRPr="00CA7337">
        <w:rPr>
          <w:rFonts w:ascii="Times New Roman" w:eastAsia="Times New Roman" w:hAnsi="Times New Roman"/>
          <w:color w:val="000000"/>
          <w:sz w:val="17"/>
          <w:szCs w:val="17"/>
          <w:lang w:eastAsia="en-AU"/>
        </w:rPr>
        <w:tab/>
        <w:t>the liquor is in the original container in which it was purchased from licensed premises; and</w:t>
      </w:r>
    </w:p>
    <w:p w:rsidR="00CA7337" w:rsidRPr="00CA7337" w:rsidRDefault="00CA7337" w:rsidP="00B259B7">
      <w:pPr>
        <w:keepLines/>
        <w:autoSpaceDE w:val="0"/>
        <w:autoSpaceDN w:val="0"/>
        <w:adjustRightInd w:val="0"/>
        <w:spacing w:after="100" w:line="240" w:lineRule="auto"/>
        <w:ind w:left="1985" w:hanging="425"/>
        <w:jc w:val="left"/>
        <w:rPr>
          <w:rFonts w:ascii="Times New Roman" w:eastAsia="Times New Roman" w:hAnsi="Times New Roman"/>
          <w:color w:val="000000"/>
          <w:sz w:val="17"/>
          <w:szCs w:val="17"/>
          <w:lang w:eastAsia="en-AU"/>
        </w:rPr>
      </w:pPr>
      <w:r w:rsidRPr="00CA7337">
        <w:rPr>
          <w:rFonts w:ascii="Times New Roman" w:eastAsia="Times New Roman" w:hAnsi="Times New Roman"/>
          <w:color w:val="000000"/>
          <w:sz w:val="17"/>
          <w:szCs w:val="17"/>
          <w:lang w:eastAsia="en-AU"/>
        </w:rPr>
        <w:t>(ii)</w:t>
      </w:r>
      <w:r w:rsidRPr="00CA7337">
        <w:rPr>
          <w:rFonts w:ascii="Times New Roman" w:eastAsia="Times New Roman" w:hAnsi="Times New Roman"/>
          <w:color w:val="000000"/>
          <w:sz w:val="17"/>
          <w:szCs w:val="17"/>
          <w:lang w:eastAsia="en-AU"/>
        </w:rPr>
        <w:tab/>
        <w:t>the container has not been opened; or</w:t>
      </w:r>
    </w:p>
    <w:p w:rsidR="00931EEA" w:rsidRDefault="00931EEA">
      <w:pPr>
        <w:spacing w:after="0" w:line="240" w:lineRule="auto"/>
        <w:jc w:val="left"/>
        <w:rPr>
          <w:rFonts w:ascii="Times New Roman" w:eastAsia="Times New Roman" w:hAnsi="Times New Roman"/>
          <w:color w:val="000000"/>
          <w:sz w:val="17"/>
          <w:szCs w:val="17"/>
          <w:lang w:eastAsia="en-AU"/>
        </w:rPr>
      </w:pPr>
      <w:r>
        <w:rPr>
          <w:rFonts w:ascii="Times New Roman" w:eastAsia="Times New Roman" w:hAnsi="Times New Roman"/>
          <w:color w:val="000000"/>
          <w:sz w:val="17"/>
          <w:szCs w:val="17"/>
          <w:lang w:eastAsia="en-AU"/>
        </w:rPr>
        <w:br w:type="page"/>
      </w:r>
    </w:p>
    <w:p w:rsidR="00CA7337" w:rsidRPr="00CA7337" w:rsidRDefault="00CA7337" w:rsidP="00B259B7">
      <w:pPr>
        <w:keepLines/>
        <w:autoSpaceDE w:val="0"/>
        <w:autoSpaceDN w:val="0"/>
        <w:adjustRightInd w:val="0"/>
        <w:spacing w:after="100" w:line="240" w:lineRule="auto"/>
        <w:ind w:left="1418" w:hanging="425"/>
        <w:jc w:val="left"/>
        <w:rPr>
          <w:rFonts w:ascii="Times New Roman" w:eastAsia="Times New Roman" w:hAnsi="Times New Roman"/>
          <w:color w:val="000000"/>
          <w:sz w:val="17"/>
          <w:szCs w:val="17"/>
          <w:lang w:eastAsia="en-AU"/>
        </w:rPr>
      </w:pPr>
      <w:r w:rsidRPr="00CA7337">
        <w:rPr>
          <w:rFonts w:ascii="Times New Roman" w:eastAsia="Times New Roman" w:hAnsi="Times New Roman"/>
          <w:color w:val="000000"/>
          <w:sz w:val="17"/>
          <w:szCs w:val="17"/>
          <w:lang w:eastAsia="en-AU"/>
        </w:rPr>
        <w:t>(b)</w:t>
      </w:r>
      <w:r w:rsidRPr="00CA7337">
        <w:rPr>
          <w:rFonts w:ascii="Times New Roman" w:eastAsia="Times New Roman" w:hAnsi="Times New Roman"/>
          <w:color w:val="000000"/>
          <w:sz w:val="17"/>
          <w:szCs w:val="17"/>
          <w:lang w:eastAsia="en-AU"/>
        </w:rPr>
        <w:tab/>
        <w:t>a person who has possession of the liquor in the course of carrying on a business or in the course of his or her employment by another person in the course of carrying on a business; or</w:t>
      </w:r>
    </w:p>
    <w:p w:rsidR="00CA7337" w:rsidRPr="00EC29AC" w:rsidRDefault="00CA7337" w:rsidP="00EC29AC">
      <w:pPr>
        <w:keepLines/>
        <w:autoSpaceDE w:val="0"/>
        <w:autoSpaceDN w:val="0"/>
        <w:adjustRightInd w:val="0"/>
        <w:spacing w:after="120" w:line="240" w:lineRule="auto"/>
        <w:ind w:left="1418" w:hanging="425"/>
        <w:jc w:val="left"/>
        <w:rPr>
          <w:rFonts w:ascii="Times New Roman" w:eastAsia="Times New Roman" w:hAnsi="Times New Roman"/>
          <w:color w:val="000000"/>
          <w:sz w:val="17"/>
          <w:szCs w:val="17"/>
          <w:lang w:eastAsia="en-AU"/>
        </w:rPr>
      </w:pPr>
      <w:r w:rsidRPr="00CA7337">
        <w:rPr>
          <w:rFonts w:ascii="Times New Roman" w:eastAsia="Times New Roman" w:hAnsi="Times New Roman"/>
          <w:color w:val="000000"/>
          <w:sz w:val="17"/>
          <w:szCs w:val="17"/>
          <w:lang w:eastAsia="en-AU"/>
        </w:rPr>
        <w:t>(c)</w:t>
      </w:r>
      <w:r w:rsidRPr="00CA7337">
        <w:rPr>
          <w:rFonts w:ascii="Times New Roman" w:eastAsia="Times New Roman" w:hAnsi="Times New Roman"/>
          <w:color w:val="000000"/>
          <w:sz w:val="17"/>
          <w:szCs w:val="17"/>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CA7337" w:rsidRPr="00CA7337" w:rsidRDefault="00513BBC" w:rsidP="00CA7337">
      <w:pPr>
        <w:spacing w:after="120" w:line="259" w:lineRule="auto"/>
        <w:jc w:val="left"/>
        <w:rPr>
          <w:rFonts w:ascii="Times New Roman" w:eastAsia="Times New Roman" w:hAnsi="Times New Roman"/>
          <w:b/>
          <w:bCs/>
          <w:sz w:val="18"/>
          <w:lang w:eastAsia="en-AU"/>
        </w:rPr>
      </w:pPr>
      <w:r w:rsidRPr="00CA7337">
        <w:rPr>
          <w:rFonts w:ascii="Times New Roman" w:hAnsi="Times New Roman"/>
          <w:noProof/>
          <w:sz w:val="20"/>
          <w:szCs w:val="20"/>
          <w:lang w:eastAsia="en-AU"/>
        </w:rPr>
        <w:drawing>
          <wp:anchor distT="0" distB="0" distL="114300" distR="114300" simplePos="0" relativeHeight="251659776" behindDoc="0" locked="0" layoutInCell="1" allowOverlap="1" wp14:anchorId="0A0C46E1" wp14:editId="1407DFA9">
            <wp:simplePos x="0" y="0"/>
            <wp:positionH relativeFrom="margin">
              <wp:align>center</wp:align>
            </wp:positionH>
            <wp:positionV relativeFrom="margin">
              <wp:posOffset>4102735</wp:posOffset>
            </wp:positionV>
            <wp:extent cx="2765425" cy="4241165"/>
            <wp:effectExtent l="0" t="0" r="0"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1 Dry Zone Moonta map.PNG"/>
                    <pic:cNvPicPr/>
                  </pic:nvPicPr>
                  <pic:blipFill rotWithShape="1">
                    <a:blip r:embed="rId39" cstate="print">
                      <a:extLst>
                        <a:ext uri="{28A0092B-C50C-407E-A947-70E740481C1C}">
                          <a14:useLocalDpi xmlns:a14="http://schemas.microsoft.com/office/drawing/2010/main" val="0"/>
                        </a:ext>
                      </a:extLst>
                    </a:blip>
                    <a:srcRect b="-471"/>
                    <a:stretch/>
                  </pic:blipFill>
                  <pic:spPr bwMode="auto">
                    <a:xfrm>
                      <a:off x="0" y="0"/>
                      <a:ext cx="2765425" cy="424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337" w:rsidRPr="00CA7337">
        <w:rPr>
          <w:rFonts w:ascii="Times New Roman" w:eastAsia="Times New Roman" w:hAnsi="Times New Roman"/>
          <w:b/>
          <w:bCs/>
          <w:sz w:val="24"/>
          <w:szCs w:val="32"/>
          <w:lang w:eastAsia="en-AU"/>
        </w:rPr>
        <w:t>Schedule—Moonta Bay and Port Hughes Area 1</w:t>
      </w:r>
    </w:p>
    <w:tbl>
      <w:tblPr>
        <w:tblW w:w="9498" w:type="dxa"/>
        <w:tblLayout w:type="fixed"/>
        <w:tblCellMar>
          <w:left w:w="0" w:type="dxa"/>
          <w:right w:w="0" w:type="dxa"/>
        </w:tblCellMar>
        <w:tblLook w:val="04A0" w:firstRow="1" w:lastRow="0" w:firstColumn="1" w:lastColumn="0" w:noHBand="0" w:noVBand="1"/>
      </w:tblPr>
      <w:tblGrid>
        <w:gridCol w:w="549"/>
        <w:gridCol w:w="8949"/>
      </w:tblGrid>
      <w:tr w:rsidR="00CA7337" w:rsidRPr="00CA7337" w:rsidTr="00B73CCA">
        <w:tc>
          <w:tcPr>
            <w:tcW w:w="9498" w:type="dxa"/>
            <w:gridSpan w:val="2"/>
            <w:vAlign w:val="center"/>
            <w:hideMark/>
          </w:tcPr>
          <w:p w:rsidR="00CA7337" w:rsidRPr="00CA7337" w:rsidRDefault="00CA7337" w:rsidP="00CA7337">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CA7337">
              <w:rPr>
                <w:rFonts w:ascii="Times New Roman" w:eastAsia="Times New Roman" w:hAnsi="Times New Roman"/>
                <w:b/>
                <w:bCs/>
                <w:color w:val="000000"/>
                <w:sz w:val="20"/>
                <w:szCs w:val="23"/>
                <w:lang w:eastAsia="en-AU"/>
              </w:rPr>
              <w:t>1—Extent of prohibition</w:t>
            </w:r>
          </w:p>
        </w:tc>
      </w:tr>
      <w:tr w:rsidR="00CA7337" w:rsidRPr="00CA7337" w:rsidTr="00B73CCA">
        <w:tc>
          <w:tcPr>
            <w:tcW w:w="549" w:type="dxa"/>
            <w:vAlign w:val="center"/>
          </w:tcPr>
          <w:p w:rsidR="00CA7337" w:rsidRPr="00CA7337" w:rsidRDefault="00CA7337" w:rsidP="00CA7337">
            <w:pPr>
              <w:keepLines/>
              <w:autoSpaceDE w:val="0"/>
              <w:autoSpaceDN w:val="0"/>
              <w:adjustRightInd w:val="0"/>
              <w:spacing w:before="120" w:after="0" w:line="240" w:lineRule="auto"/>
              <w:jc w:val="left"/>
              <w:rPr>
                <w:rFonts w:ascii="Times New Roman" w:eastAsia="Times New Roman" w:hAnsi="Times New Roman"/>
                <w:color w:val="000000"/>
                <w:sz w:val="17"/>
                <w:szCs w:val="17"/>
                <w:lang w:eastAsia="en-AU"/>
              </w:rPr>
            </w:pPr>
          </w:p>
        </w:tc>
        <w:tc>
          <w:tcPr>
            <w:tcW w:w="8949" w:type="dxa"/>
            <w:vAlign w:val="center"/>
            <w:hideMark/>
          </w:tcPr>
          <w:p w:rsidR="00CA7337" w:rsidRPr="00CA7337" w:rsidRDefault="00CA7337" w:rsidP="00CA7337">
            <w:pPr>
              <w:keepLines/>
              <w:autoSpaceDE w:val="0"/>
              <w:autoSpaceDN w:val="0"/>
              <w:adjustRightInd w:val="0"/>
              <w:spacing w:before="120" w:after="0" w:line="240" w:lineRule="auto"/>
              <w:jc w:val="left"/>
              <w:rPr>
                <w:rFonts w:ascii="Times New Roman" w:eastAsia="Times New Roman" w:hAnsi="Times New Roman"/>
                <w:sz w:val="17"/>
                <w:szCs w:val="17"/>
                <w:lang w:eastAsia="en-AU"/>
              </w:rPr>
            </w:pPr>
            <w:r w:rsidRPr="00CA7337">
              <w:rPr>
                <w:rFonts w:ascii="Times New Roman" w:eastAsia="Times New Roman" w:hAnsi="Times New Roman"/>
                <w:sz w:val="17"/>
                <w:szCs w:val="17"/>
                <w:lang w:eastAsia="en-AU"/>
              </w:rPr>
              <w:t>The consumption of liquor is prohibited and the possession of liquor is prohibited.</w:t>
            </w:r>
          </w:p>
        </w:tc>
      </w:tr>
      <w:tr w:rsidR="00CA7337" w:rsidRPr="00CA7337" w:rsidTr="00B73CCA">
        <w:tc>
          <w:tcPr>
            <w:tcW w:w="9498" w:type="dxa"/>
            <w:gridSpan w:val="2"/>
            <w:vAlign w:val="center"/>
            <w:hideMark/>
          </w:tcPr>
          <w:p w:rsidR="00CA7337" w:rsidRPr="00CA7337" w:rsidRDefault="00CA7337" w:rsidP="00CA7337">
            <w:pPr>
              <w:keepNext/>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CA7337">
              <w:rPr>
                <w:rFonts w:ascii="Times New Roman" w:eastAsia="Times New Roman" w:hAnsi="Times New Roman"/>
                <w:b/>
                <w:bCs/>
                <w:sz w:val="20"/>
                <w:szCs w:val="23"/>
                <w:lang w:eastAsia="en-AU"/>
              </w:rPr>
              <w:t>2—Period of prohibition</w:t>
            </w:r>
          </w:p>
        </w:tc>
      </w:tr>
      <w:tr w:rsidR="00CA7337" w:rsidRPr="00CA7337" w:rsidTr="00B73CCA">
        <w:tc>
          <w:tcPr>
            <w:tcW w:w="549" w:type="dxa"/>
            <w:vAlign w:val="center"/>
          </w:tcPr>
          <w:p w:rsidR="00CA7337" w:rsidRPr="00CA7337" w:rsidRDefault="00CA7337" w:rsidP="00CA7337">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
        </w:tc>
        <w:tc>
          <w:tcPr>
            <w:tcW w:w="8949" w:type="dxa"/>
            <w:vAlign w:val="center"/>
            <w:hideMark/>
          </w:tcPr>
          <w:p w:rsidR="00CA7337" w:rsidRPr="00CA7337" w:rsidRDefault="00CA7337" w:rsidP="00CA7337">
            <w:pPr>
              <w:keepLines/>
              <w:autoSpaceDE w:val="0"/>
              <w:autoSpaceDN w:val="0"/>
              <w:adjustRightInd w:val="0"/>
              <w:spacing w:before="120" w:after="0" w:line="240" w:lineRule="auto"/>
              <w:jc w:val="left"/>
              <w:rPr>
                <w:rFonts w:ascii="Times New Roman" w:eastAsia="Times New Roman" w:hAnsi="Times New Roman"/>
                <w:sz w:val="17"/>
                <w:szCs w:val="17"/>
                <w:lang w:eastAsia="en-AU"/>
              </w:rPr>
            </w:pPr>
            <w:r w:rsidRPr="00CA7337">
              <w:rPr>
                <w:rFonts w:ascii="Times New Roman" w:eastAsia="Times New Roman" w:hAnsi="Times New Roman"/>
                <w:sz w:val="17"/>
                <w:szCs w:val="17"/>
                <w:lang w:eastAsia="en-AU"/>
              </w:rPr>
              <w:t>From 12 noon on 31 December 2021 to 7.00 am on 1 January 2022.</w:t>
            </w:r>
          </w:p>
        </w:tc>
      </w:tr>
      <w:tr w:rsidR="00CA7337" w:rsidRPr="00CA7337" w:rsidTr="00B73CCA">
        <w:tc>
          <w:tcPr>
            <w:tcW w:w="9498" w:type="dxa"/>
            <w:gridSpan w:val="2"/>
            <w:vAlign w:val="center"/>
            <w:hideMark/>
          </w:tcPr>
          <w:p w:rsidR="00CA7337" w:rsidRPr="00CA7337" w:rsidRDefault="00CA7337" w:rsidP="00CA7337">
            <w:pPr>
              <w:keepNext/>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CA7337">
              <w:rPr>
                <w:rFonts w:ascii="Times New Roman" w:eastAsia="Times New Roman" w:hAnsi="Times New Roman"/>
                <w:b/>
                <w:bCs/>
                <w:sz w:val="20"/>
                <w:szCs w:val="23"/>
                <w:lang w:eastAsia="en-AU"/>
              </w:rPr>
              <w:t>3—Description of area</w:t>
            </w:r>
          </w:p>
        </w:tc>
      </w:tr>
      <w:tr w:rsidR="00CA7337" w:rsidRPr="00CA7337" w:rsidTr="00B73CCA">
        <w:tc>
          <w:tcPr>
            <w:tcW w:w="549" w:type="dxa"/>
            <w:vAlign w:val="center"/>
          </w:tcPr>
          <w:p w:rsidR="00CA7337" w:rsidRPr="00CA7337" w:rsidRDefault="00CA7337" w:rsidP="00CA7337">
            <w:pPr>
              <w:keepLines/>
              <w:autoSpaceDE w:val="0"/>
              <w:autoSpaceDN w:val="0"/>
              <w:adjustRightInd w:val="0"/>
              <w:spacing w:before="120" w:after="0" w:line="240" w:lineRule="auto"/>
              <w:jc w:val="left"/>
              <w:rPr>
                <w:rFonts w:ascii="Times New Roman" w:eastAsia="Times New Roman" w:hAnsi="Times New Roman"/>
                <w:color w:val="000000"/>
                <w:sz w:val="17"/>
                <w:szCs w:val="17"/>
                <w:lang w:eastAsia="en-AU"/>
              </w:rPr>
            </w:pPr>
          </w:p>
        </w:tc>
        <w:tc>
          <w:tcPr>
            <w:tcW w:w="8949" w:type="dxa"/>
            <w:vAlign w:val="center"/>
            <w:hideMark/>
          </w:tcPr>
          <w:p w:rsidR="00CA7337" w:rsidRDefault="00CA7337" w:rsidP="00CA7337">
            <w:pPr>
              <w:keepLines/>
              <w:autoSpaceDE w:val="0"/>
              <w:autoSpaceDN w:val="0"/>
              <w:adjustRightInd w:val="0"/>
              <w:spacing w:before="120" w:after="0" w:line="240" w:lineRule="auto"/>
              <w:jc w:val="left"/>
              <w:rPr>
                <w:rFonts w:ascii="Times New Roman" w:hAnsi="Times New Roman"/>
                <w:sz w:val="17"/>
                <w:szCs w:val="17"/>
                <w:lang w:val="en-US"/>
              </w:rPr>
            </w:pPr>
            <w:r w:rsidRPr="00CA7337">
              <w:rPr>
                <w:rFonts w:ascii="Times New Roman" w:hAnsi="Times New Roman"/>
                <w:sz w:val="17"/>
                <w:szCs w:val="17"/>
                <w:lang w:val="en-US"/>
              </w:rPr>
              <w:t>The area in and adjacent to Moonta Bay and Port Hughes bounded as follows: Commencing at the point at which the northern boundary of North Terrace, Moonta Bay intersects the eastern boundary of Coast Road, then generally south-westerly along that eastern boundary of Coast Road and the prolongation in a straight line of that boundary to the point at which the prolongation intersects the southern boundary of Harry’s Point Road, Port Hughes then north-westerly along the southern boundary of Harry’s Point Road to the point at which it meets the eastern boundary of Snell Avenue, Port Hughes then generally south-westerly along that boundary of Snell Avenue and the prolongation in a straight line of that boundary to the point at which it intersects the southern boundary of Minnie Terrace, Port Hughes then generally westerly along that boundary of Minnie Terrace to the eastern boundary of West Terrace, Port Hughes then generally south-westerly and southerly along that boundary of West Terrace and the continuation of West Terrace (past South Terrace) to the northern boundary of Section 2031 Hundred of Wallaroo, then north-westerly along that boundary of Section 2031 and the prolongation in a straight line of that boundary to the low water mark on the eastern side of Spencer Gulf, then generally northerly and north-easterly along the low water mark to the point at which it is intersected by the prolongation in a straight line of the northern boundary of North Terrace, Moonta Bay then south-easterly along that prolongation and boundary of North Terrace to the point of commencement. The area includes any jetty, boat ramp or other structure projecting below low water mark from within the area described above (as well as any area beneath such a structure).</w:t>
            </w:r>
          </w:p>
          <w:p w:rsidR="00513BBC" w:rsidRPr="00CA7337" w:rsidRDefault="00513BBC" w:rsidP="00513BBC">
            <w:pPr>
              <w:keepLines/>
              <w:autoSpaceDE w:val="0"/>
              <w:autoSpaceDN w:val="0"/>
              <w:adjustRightInd w:val="0"/>
              <w:spacing w:after="0" w:line="240" w:lineRule="auto"/>
              <w:jc w:val="left"/>
              <w:rPr>
                <w:rFonts w:ascii="Times New Roman" w:hAnsi="Times New Roman"/>
                <w:sz w:val="17"/>
                <w:szCs w:val="17"/>
                <w:lang w:val="en-US"/>
              </w:rPr>
            </w:pPr>
          </w:p>
        </w:tc>
      </w:tr>
    </w:tbl>
    <w:p w:rsidR="002E7102" w:rsidRDefault="002E7102" w:rsidP="00513BBC">
      <w:pPr>
        <w:pStyle w:val="GG-body"/>
        <w:rPr>
          <w:lang w:eastAsia="en-AU"/>
        </w:rPr>
      </w:pPr>
      <w:r>
        <w:rPr>
          <w:lang w:eastAsia="en-AU"/>
        </w:rPr>
        <w:br w:type="page"/>
      </w:r>
    </w:p>
    <w:p w:rsidR="00CA7337" w:rsidRPr="00CA7337" w:rsidRDefault="00CA7337" w:rsidP="00CA7337">
      <w:pPr>
        <w:spacing w:after="0" w:line="240" w:lineRule="auto"/>
        <w:jc w:val="left"/>
        <w:rPr>
          <w:rFonts w:ascii="Times New Roman" w:eastAsia="Times New Roman" w:hAnsi="Times New Roman"/>
          <w:b/>
          <w:bCs/>
          <w:sz w:val="24"/>
          <w:szCs w:val="32"/>
          <w:lang w:eastAsia="en-AU"/>
        </w:rPr>
      </w:pPr>
      <w:r w:rsidRPr="00CA7337">
        <w:rPr>
          <w:rFonts w:ascii="Times New Roman" w:eastAsia="Times New Roman" w:hAnsi="Times New Roman"/>
          <w:b/>
          <w:bCs/>
          <w:sz w:val="24"/>
          <w:szCs w:val="32"/>
          <w:lang w:eastAsia="en-AU"/>
        </w:rPr>
        <w:t>Schedule—Wallaroo Area 4</w:t>
      </w:r>
    </w:p>
    <w:tbl>
      <w:tblPr>
        <w:tblW w:w="9390" w:type="dxa"/>
        <w:tblLayout w:type="fixed"/>
        <w:tblCellMar>
          <w:left w:w="0" w:type="dxa"/>
          <w:right w:w="0" w:type="dxa"/>
        </w:tblCellMar>
        <w:tblLook w:val="04A0" w:firstRow="1" w:lastRow="0" w:firstColumn="1" w:lastColumn="0" w:noHBand="0" w:noVBand="1"/>
      </w:tblPr>
      <w:tblGrid>
        <w:gridCol w:w="549"/>
        <w:gridCol w:w="8841"/>
      </w:tblGrid>
      <w:tr w:rsidR="00CA7337" w:rsidRPr="00CA7337" w:rsidTr="000C3F25">
        <w:tc>
          <w:tcPr>
            <w:tcW w:w="9390" w:type="dxa"/>
            <w:gridSpan w:val="2"/>
            <w:vAlign w:val="center"/>
            <w:hideMark/>
          </w:tcPr>
          <w:p w:rsidR="00CA7337" w:rsidRPr="00CA7337" w:rsidRDefault="00CA7337" w:rsidP="00CA7337">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CA7337">
              <w:rPr>
                <w:rFonts w:ascii="Times New Roman" w:eastAsia="Times New Roman" w:hAnsi="Times New Roman"/>
                <w:b/>
                <w:bCs/>
                <w:color w:val="000000"/>
                <w:sz w:val="20"/>
                <w:szCs w:val="23"/>
                <w:lang w:eastAsia="en-AU"/>
              </w:rPr>
              <w:t>1—Extent of prohibition</w:t>
            </w:r>
          </w:p>
        </w:tc>
      </w:tr>
      <w:tr w:rsidR="00CA7337" w:rsidRPr="00CA7337" w:rsidTr="000C3F25">
        <w:tc>
          <w:tcPr>
            <w:tcW w:w="549" w:type="dxa"/>
            <w:vAlign w:val="center"/>
          </w:tcPr>
          <w:p w:rsidR="00CA7337" w:rsidRPr="00CA7337" w:rsidRDefault="00CA7337" w:rsidP="00CA7337">
            <w:pPr>
              <w:keepLines/>
              <w:autoSpaceDE w:val="0"/>
              <w:autoSpaceDN w:val="0"/>
              <w:adjustRightInd w:val="0"/>
              <w:spacing w:before="120" w:after="0" w:line="240" w:lineRule="auto"/>
              <w:jc w:val="left"/>
              <w:rPr>
                <w:rFonts w:ascii="Times New Roman" w:eastAsia="Times New Roman" w:hAnsi="Times New Roman"/>
                <w:color w:val="000000"/>
                <w:sz w:val="17"/>
                <w:szCs w:val="17"/>
                <w:lang w:eastAsia="en-AU"/>
              </w:rPr>
            </w:pPr>
          </w:p>
        </w:tc>
        <w:tc>
          <w:tcPr>
            <w:tcW w:w="8841" w:type="dxa"/>
            <w:vAlign w:val="center"/>
            <w:hideMark/>
          </w:tcPr>
          <w:p w:rsidR="00CA7337" w:rsidRPr="00CA7337" w:rsidRDefault="00CA7337" w:rsidP="00CA7337">
            <w:pPr>
              <w:keepLines/>
              <w:autoSpaceDE w:val="0"/>
              <w:autoSpaceDN w:val="0"/>
              <w:adjustRightInd w:val="0"/>
              <w:spacing w:before="120" w:after="0" w:line="240" w:lineRule="auto"/>
              <w:jc w:val="left"/>
              <w:rPr>
                <w:rFonts w:ascii="Times New Roman" w:eastAsia="Times New Roman" w:hAnsi="Times New Roman"/>
                <w:sz w:val="17"/>
                <w:szCs w:val="17"/>
                <w:lang w:eastAsia="en-AU"/>
              </w:rPr>
            </w:pPr>
            <w:r w:rsidRPr="00CA7337">
              <w:rPr>
                <w:rFonts w:ascii="Times New Roman" w:eastAsia="Times New Roman" w:hAnsi="Times New Roman"/>
                <w:sz w:val="17"/>
                <w:szCs w:val="17"/>
                <w:lang w:eastAsia="en-AU"/>
              </w:rPr>
              <w:t>The consumption of liquor is prohibited and the possession of liquor is prohibited.</w:t>
            </w:r>
          </w:p>
        </w:tc>
      </w:tr>
      <w:tr w:rsidR="00CA7337" w:rsidRPr="00CA7337" w:rsidTr="000C3F25">
        <w:tc>
          <w:tcPr>
            <w:tcW w:w="9390" w:type="dxa"/>
            <w:gridSpan w:val="2"/>
            <w:vAlign w:val="center"/>
            <w:hideMark/>
          </w:tcPr>
          <w:p w:rsidR="00CA7337" w:rsidRPr="00CA7337" w:rsidRDefault="00CA7337" w:rsidP="00CA7337">
            <w:pPr>
              <w:keepNext/>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CA7337">
              <w:rPr>
                <w:rFonts w:ascii="Times New Roman" w:eastAsia="Times New Roman" w:hAnsi="Times New Roman"/>
                <w:b/>
                <w:bCs/>
                <w:sz w:val="20"/>
                <w:szCs w:val="23"/>
                <w:lang w:eastAsia="en-AU"/>
              </w:rPr>
              <w:t>2—Period of prohibition</w:t>
            </w:r>
          </w:p>
        </w:tc>
      </w:tr>
      <w:tr w:rsidR="00CA7337" w:rsidRPr="00CA7337" w:rsidTr="000C3F25">
        <w:tc>
          <w:tcPr>
            <w:tcW w:w="549" w:type="dxa"/>
            <w:vAlign w:val="center"/>
          </w:tcPr>
          <w:p w:rsidR="00CA7337" w:rsidRPr="00CA7337" w:rsidRDefault="00CA7337" w:rsidP="00CA7337">
            <w:pPr>
              <w:keepLines/>
              <w:autoSpaceDE w:val="0"/>
              <w:autoSpaceDN w:val="0"/>
              <w:adjustRightInd w:val="0"/>
              <w:spacing w:before="120" w:after="0" w:line="240" w:lineRule="auto"/>
              <w:jc w:val="left"/>
              <w:rPr>
                <w:rFonts w:ascii="Times New Roman" w:eastAsia="Times New Roman" w:hAnsi="Times New Roman"/>
                <w:color w:val="000000"/>
                <w:sz w:val="17"/>
                <w:szCs w:val="17"/>
                <w:lang w:eastAsia="en-AU"/>
              </w:rPr>
            </w:pPr>
          </w:p>
        </w:tc>
        <w:tc>
          <w:tcPr>
            <w:tcW w:w="8841" w:type="dxa"/>
            <w:vAlign w:val="center"/>
            <w:hideMark/>
          </w:tcPr>
          <w:p w:rsidR="00CA7337" w:rsidRPr="00CA7337" w:rsidRDefault="00CA7337" w:rsidP="00CA7337">
            <w:pPr>
              <w:keepLines/>
              <w:autoSpaceDE w:val="0"/>
              <w:autoSpaceDN w:val="0"/>
              <w:adjustRightInd w:val="0"/>
              <w:spacing w:before="120" w:after="0" w:line="240" w:lineRule="auto"/>
              <w:jc w:val="left"/>
              <w:rPr>
                <w:rFonts w:ascii="Times New Roman" w:eastAsia="Times New Roman" w:hAnsi="Times New Roman"/>
                <w:sz w:val="17"/>
                <w:szCs w:val="17"/>
                <w:lang w:eastAsia="en-AU"/>
              </w:rPr>
            </w:pPr>
            <w:r w:rsidRPr="00CA7337">
              <w:rPr>
                <w:rFonts w:ascii="Times New Roman" w:eastAsia="Times New Roman" w:hAnsi="Times New Roman"/>
                <w:sz w:val="17"/>
                <w:szCs w:val="17"/>
                <w:lang w:eastAsia="en-AU"/>
              </w:rPr>
              <w:t>From 12 noon on 31 December 2021 to 7.00 am on 1 January 2022.</w:t>
            </w:r>
          </w:p>
        </w:tc>
      </w:tr>
      <w:tr w:rsidR="00CA7337" w:rsidRPr="00CA7337" w:rsidTr="000C3F25">
        <w:tc>
          <w:tcPr>
            <w:tcW w:w="9390" w:type="dxa"/>
            <w:gridSpan w:val="2"/>
            <w:vAlign w:val="center"/>
            <w:hideMark/>
          </w:tcPr>
          <w:p w:rsidR="00CA7337" w:rsidRPr="00CA7337" w:rsidRDefault="00CA7337" w:rsidP="00CA7337">
            <w:pPr>
              <w:keepNext/>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CA7337">
              <w:rPr>
                <w:rFonts w:ascii="Times New Roman" w:eastAsia="Times New Roman" w:hAnsi="Times New Roman"/>
                <w:b/>
                <w:bCs/>
                <w:sz w:val="20"/>
                <w:szCs w:val="23"/>
                <w:lang w:eastAsia="en-AU"/>
              </w:rPr>
              <w:t>3—Description of area</w:t>
            </w:r>
          </w:p>
        </w:tc>
      </w:tr>
      <w:tr w:rsidR="00CA7337" w:rsidRPr="00CA7337" w:rsidTr="000C3F25">
        <w:tc>
          <w:tcPr>
            <w:tcW w:w="549" w:type="dxa"/>
            <w:vAlign w:val="center"/>
          </w:tcPr>
          <w:p w:rsidR="00CA7337" w:rsidRPr="00CA7337" w:rsidRDefault="00CA7337" w:rsidP="00CA7337">
            <w:pPr>
              <w:keepLines/>
              <w:autoSpaceDE w:val="0"/>
              <w:autoSpaceDN w:val="0"/>
              <w:adjustRightInd w:val="0"/>
              <w:spacing w:before="120" w:after="0" w:line="240" w:lineRule="auto"/>
              <w:jc w:val="left"/>
              <w:rPr>
                <w:rFonts w:ascii="Times New Roman" w:eastAsia="Times New Roman" w:hAnsi="Times New Roman"/>
                <w:color w:val="000000"/>
                <w:sz w:val="17"/>
                <w:szCs w:val="17"/>
                <w:lang w:eastAsia="en-AU"/>
              </w:rPr>
            </w:pPr>
          </w:p>
        </w:tc>
        <w:tc>
          <w:tcPr>
            <w:tcW w:w="8841" w:type="dxa"/>
            <w:vAlign w:val="center"/>
            <w:hideMark/>
          </w:tcPr>
          <w:p w:rsidR="00CA7337" w:rsidRPr="00CA7337" w:rsidRDefault="00CA7337" w:rsidP="00CA7337">
            <w:pPr>
              <w:keepLines/>
              <w:autoSpaceDE w:val="0"/>
              <w:autoSpaceDN w:val="0"/>
              <w:adjustRightInd w:val="0"/>
              <w:spacing w:before="120" w:after="0" w:line="240" w:lineRule="auto"/>
              <w:jc w:val="left"/>
              <w:rPr>
                <w:rFonts w:ascii="Times New Roman" w:hAnsi="Times New Roman"/>
                <w:sz w:val="17"/>
                <w:szCs w:val="17"/>
                <w:lang w:val="en-US"/>
              </w:rPr>
            </w:pPr>
            <w:r w:rsidRPr="00CA7337">
              <w:rPr>
                <w:rFonts w:ascii="Times New Roman" w:hAnsi="Times New Roman"/>
                <w:sz w:val="17"/>
                <w:szCs w:val="17"/>
                <w:lang w:val="en-US"/>
              </w:rPr>
              <w:t>The area in and adjacent to Wallaroo and North Beach bounded as follows: Commencing at the point at which the prolongation in a straight line of the northern boundary of Woodforde Drive, North Beach intersects the low water mark on the eastern side of Spencer Gulf, then north-easterly and south-easterly along that prolongation and boundary of Woodforde Drive to the point at which it meets the northern boundary of Islesworth Street, North Beach then generally easterly and northerly along that boundary of Islesworth Street and the prolongation in a straight line of that boundary to the northern boundary of Rupara Road, North Beach then easterly along that boundary of Rupara Road and the prolongation in a straight line of that boundary to the point at which the prolongation intersects the eastern boundary of Hopgood Road, North Beach then generally south-easterly and south-westerly along the eastern boundary of Hopgood Road and the eastern boundary of North Beach Road to the point at which the eastern boundary of North Beach Road meets the northern boundary of the Wallaroo to Alford Road, then north-easterly along that boundary of the Wallaroo to Alford Road to the point at which it is intersected by the prolongation in a straight line of the eastern boundary of Bowman Road, Wallaroo then southerly and south-westerly along that boundary of Bowman Road, the eastern boundary of Sharples Road, Wallaroo and the prolongation in a straight line of the eastern boundary of Sharples Road to the southern boundary of Magazine Road, Wallaroo then generally north-westerly and westerly along that boundary of Magazine Road to the south-western boundary of Cresco Road, Wallaroo then generally north-westerly along that boundary of Cresco Road and the prolongation in a straight line of that boundary to the point at which the prolongation intersects the low water mark on the eastern side of spencer Gulf, then generally north-easterly along the low water mark to the commencement of the southern breakwater at the entrance to the Copper Cove Marina, then north-westerly along the outer boundary of the breakwater to its north-western end, then in a straight line by the shortest route (across the entrance to the marina) to the northern boundary at the western end of the northern breakwater at the entrance to the marina, then easterly along the outer boundary of the breakwater back to the low water mark on the shore on the northern side of the marina, then generally northerly and north-westerly along the low water mark to the point of commencement. The area includes the whole of any wharf, jetty, breakwater, boat ramp or other structure projecting below low water mark from within the area described above (as well as any area beneath such structure).</w:t>
            </w:r>
          </w:p>
        </w:tc>
      </w:tr>
    </w:tbl>
    <w:p w:rsidR="00CA7337" w:rsidRPr="00CA7337" w:rsidRDefault="00513BBC" w:rsidP="00C60A2C">
      <w:pPr>
        <w:pStyle w:val="GG-SDated"/>
        <w:rPr>
          <w:lang w:val="en-US"/>
        </w:rPr>
      </w:pPr>
      <w:r w:rsidRPr="00CA7337">
        <w:rPr>
          <w:noProof/>
          <w:sz w:val="20"/>
          <w:lang w:eastAsia="en-AU"/>
        </w:rPr>
        <w:drawing>
          <wp:anchor distT="0" distB="0" distL="114300" distR="114300" simplePos="0" relativeHeight="251660800" behindDoc="0" locked="0" layoutInCell="1" allowOverlap="1" wp14:anchorId="0D1C1989" wp14:editId="0A0C46A8">
            <wp:simplePos x="0" y="0"/>
            <wp:positionH relativeFrom="margin">
              <wp:posOffset>1542415</wp:posOffset>
            </wp:positionH>
            <wp:positionV relativeFrom="margin">
              <wp:posOffset>4154805</wp:posOffset>
            </wp:positionV>
            <wp:extent cx="2859405" cy="4148455"/>
            <wp:effectExtent l="0" t="0" r="0" b="444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1 Dry Zone Wallaroo map.PNG"/>
                    <pic:cNvPicPr/>
                  </pic:nvPicPr>
                  <pic:blipFill rotWithShape="1">
                    <a:blip r:embed="rId40" cstate="print">
                      <a:extLst>
                        <a:ext uri="{28A0092B-C50C-407E-A947-70E740481C1C}">
                          <a14:useLocalDpi xmlns:a14="http://schemas.microsoft.com/office/drawing/2010/main" val="0"/>
                        </a:ext>
                      </a:extLst>
                    </a:blip>
                    <a:srcRect b="28"/>
                    <a:stretch/>
                  </pic:blipFill>
                  <pic:spPr bwMode="auto">
                    <a:xfrm>
                      <a:off x="0" y="0"/>
                      <a:ext cx="2859405" cy="4148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337" w:rsidRPr="00CA7337">
        <w:rPr>
          <w:lang w:val="en-US"/>
        </w:rPr>
        <w:t>Dated: 1 September 2021</w:t>
      </w:r>
    </w:p>
    <w:p w:rsidR="00CA7337" w:rsidRPr="00CA7337" w:rsidRDefault="00CA7337" w:rsidP="00CA7337">
      <w:pPr>
        <w:spacing w:after="0"/>
        <w:jc w:val="right"/>
        <w:rPr>
          <w:rFonts w:ascii="Times New Roman" w:hAnsi="Times New Roman"/>
          <w:smallCaps/>
          <w:sz w:val="17"/>
          <w:szCs w:val="20"/>
          <w:lang w:val="en-US"/>
        </w:rPr>
      </w:pPr>
      <w:r w:rsidRPr="00CA7337">
        <w:rPr>
          <w:rFonts w:ascii="Times New Roman" w:hAnsi="Times New Roman"/>
          <w:smallCaps/>
          <w:sz w:val="17"/>
          <w:szCs w:val="20"/>
          <w:lang w:val="en-US"/>
        </w:rPr>
        <w:t>Russell Peate</w:t>
      </w:r>
    </w:p>
    <w:p w:rsidR="00CA7337" w:rsidRPr="00CA7337" w:rsidRDefault="00CA7337" w:rsidP="00CA7337">
      <w:pPr>
        <w:spacing w:after="0"/>
        <w:jc w:val="right"/>
        <w:rPr>
          <w:rFonts w:ascii="Times New Roman" w:hAnsi="Times New Roman"/>
          <w:sz w:val="17"/>
          <w:szCs w:val="17"/>
          <w:lang w:val="en-US"/>
        </w:rPr>
      </w:pPr>
      <w:r w:rsidRPr="00CA7337">
        <w:rPr>
          <w:rFonts w:ascii="Times New Roman" w:hAnsi="Times New Roman"/>
          <w:sz w:val="17"/>
          <w:szCs w:val="17"/>
          <w:lang w:val="en-US"/>
        </w:rPr>
        <w:t>Chief Executive Officer</w:t>
      </w:r>
    </w:p>
    <w:p w:rsidR="00CA7337" w:rsidRPr="00CA7337" w:rsidRDefault="00CA7337" w:rsidP="00CA7337">
      <w:pPr>
        <w:pBdr>
          <w:bottom w:val="single" w:sz="4" w:space="1" w:color="auto"/>
        </w:pBdr>
        <w:spacing w:after="0" w:line="52" w:lineRule="exact"/>
        <w:jc w:val="center"/>
        <w:rPr>
          <w:rFonts w:ascii="Times New Roman" w:hAnsi="Times New Roman"/>
          <w:sz w:val="17"/>
          <w:szCs w:val="17"/>
          <w:lang w:val="en-US"/>
        </w:rPr>
      </w:pPr>
    </w:p>
    <w:p w:rsidR="00CA7337" w:rsidRPr="00CA7337" w:rsidRDefault="00CA7337" w:rsidP="00CA7337">
      <w:pPr>
        <w:pBdr>
          <w:top w:val="single" w:sz="4" w:space="1" w:color="auto"/>
        </w:pBdr>
        <w:spacing w:before="34" w:after="0" w:line="14" w:lineRule="exact"/>
        <w:jc w:val="center"/>
        <w:rPr>
          <w:rFonts w:ascii="Times New Roman" w:hAnsi="Times New Roman"/>
          <w:sz w:val="17"/>
          <w:szCs w:val="17"/>
          <w:lang w:val="en-US"/>
        </w:rPr>
      </w:pPr>
    </w:p>
    <w:p w:rsidR="00CA7337" w:rsidRPr="00CA7337" w:rsidRDefault="00CA7337" w:rsidP="00385BEB">
      <w:pPr>
        <w:pStyle w:val="Heading2"/>
      </w:pPr>
      <w:bookmarkStart w:id="27" w:name="_Toc82075695"/>
      <w:r w:rsidRPr="00CA7337">
        <w:t>Tatiara District Council</w:t>
      </w:r>
      <w:bookmarkEnd w:id="27"/>
    </w:p>
    <w:p w:rsidR="00CA7337" w:rsidRPr="00CA7337" w:rsidRDefault="00CA7337" w:rsidP="00CA7337">
      <w:pPr>
        <w:jc w:val="center"/>
        <w:rPr>
          <w:rFonts w:ascii="Times New Roman" w:hAnsi="Times New Roman"/>
          <w:smallCaps/>
          <w:sz w:val="17"/>
          <w:szCs w:val="17"/>
        </w:rPr>
      </w:pPr>
      <w:r w:rsidRPr="00CA7337">
        <w:rPr>
          <w:rFonts w:ascii="Times New Roman" w:hAnsi="Times New Roman"/>
          <w:smallCaps/>
          <w:sz w:val="17"/>
          <w:szCs w:val="17"/>
        </w:rPr>
        <w:t>Representation Review</w:t>
      </w:r>
    </w:p>
    <w:p w:rsidR="00CA7337" w:rsidRPr="00CA7337" w:rsidRDefault="00CA7337" w:rsidP="00CA7337">
      <w:pPr>
        <w:jc w:val="center"/>
        <w:rPr>
          <w:rFonts w:ascii="Times New Roman" w:hAnsi="Times New Roman"/>
          <w:i/>
          <w:sz w:val="17"/>
          <w:szCs w:val="17"/>
        </w:rPr>
      </w:pPr>
      <w:r w:rsidRPr="00CA7337">
        <w:rPr>
          <w:rFonts w:ascii="Times New Roman" w:hAnsi="Times New Roman"/>
          <w:i/>
          <w:sz w:val="17"/>
          <w:szCs w:val="17"/>
        </w:rPr>
        <w:t>Final Recommendation</w:t>
      </w:r>
    </w:p>
    <w:p w:rsidR="00CA7337" w:rsidRPr="00CA7337" w:rsidRDefault="00CA7337" w:rsidP="00CA7337">
      <w:pPr>
        <w:rPr>
          <w:rFonts w:ascii="Times New Roman" w:eastAsia="Times New Roman" w:hAnsi="Times New Roman"/>
          <w:sz w:val="17"/>
          <w:szCs w:val="20"/>
        </w:rPr>
      </w:pPr>
      <w:r w:rsidRPr="00CA7337">
        <w:rPr>
          <w:rFonts w:ascii="Times New Roman" w:eastAsia="Times New Roman" w:hAnsi="Times New Roman"/>
          <w:spacing w:val="-2"/>
          <w:sz w:val="17"/>
          <w:szCs w:val="20"/>
        </w:rPr>
        <w:t xml:space="preserve">Notice is hereby given that Tatiara District Council in accordance with the requirements of section 12(4) of the </w:t>
      </w:r>
      <w:r w:rsidRPr="00CA7337">
        <w:rPr>
          <w:rFonts w:ascii="Times New Roman" w:eastAsia="Times New Roman" w:hAnsi="Times New Roman"/>
          <w:i/>
          <w:spacing w:val="-2"/>
          <w:sz w:val="17"/>
          <w:szCs w:val="20"/>
        </w:rPr>
        <w:t>Local Government Act 1999</w:t>
      </w:r>
      <w:r w:rsidRPr="00CA7337">
        <w:rPr>
          <w:rFonts w:ascii="Times New Roman" w:eastAsia="Times New Roman" w:hAnsi="Times New Roman"/>
          <w:spacing w:val="-2"/>
          <w:sz w:val="17"/>
          <w:szCs w:val="20"/>
        </w:rPr>
        <w:t xml:space="preserve">, </w:t>
      </w:r>
      <w:r w:rsidRPr="00CA7337">
        <w:rPr>
          <w:rFonts w:ascii="Times New Roman" w:eastAsia="Times New Roman" w:hAnsi="Times New Roman"/>
          <w:sz w:val="17"/>
          <w:szCs w:val="20"/>
        </w:rPr>
        <w:t>has reviewed its composition and elector representation arrangements.</w:t>
      </w:r>
    </w:p>
    <w:p w:rsidR="00CA7337" w:rsidRPr="00CA7337" w:rsidRDefault="00CA7337" w:rsidP="00CA7337">
      <w:pPr>
        <w:jc w:val="center"/>
        <w:rPr>
          <w:rFonts w:ascii="Times New Roman" w:hAnsi="Times New Roman"/>
          <w:i/>
          <w:sz w:val="17"/>
          <w:szCs w:val="17"/>
        </w:rPr>
      </w:pPr>
      <w:r w:rsidRPr="00CA7337">
        <w:rPr>
          <w:rFonts w:ascii="Times New Roman" w:hAnsi="Times New Roman"/>
          <w:i/>
          <w:sz w:val="17"/>
          <w:szCs w:val="17"/>
        </w:rPr>
        <w:t>Certification</w:t>
      </w:r>
    </w:p>
    <w:p w:rsidR="00CA7337" w:rsidRPr="00CA7337" w:rsidRDefault="00CA7337" w:rsidP="00CA7337">
      <w:pPr>
        <w:rPr>
          <w:rFonts w:ascii="Times New Roman" w:eastAsia="Times New Roman" w:hAnsi="Times New Roman"/>
          <w:sz w:val="17"/>
          <w:szCs w:val="20"/>
        </w:rPr>
      </w:pPr>
      <w:r w:rsidRPr="00CA7337">
        <w:rPr>
          <w:rFonts w:ascii="Times New Roman" w:eastAsia="Times New Roman" w:hAnsi="Times New Roman"/>
          <w:sz w:val="17"/>
          <w:szCs w:val="20"/>
        </w:rPr>
        <w:t>Pursuant to section 12(13)(a) of the said Act, the Electoral Commissioner has certified that the review undertaken by Council satisfies the requirements of section 12 and may therefore now be put into effect from the first day of the first periodic election held after the publication of this notice.</w:t>
      </w:r>
    </w:p>
    <w:p w:rsidR="00CA7337" w:rsidRPr="00CA7337" w:rsidRDefault="00CA7337" w:rsidP="00CA7337">
      <w:pPr>
        <w:rPr>
          <w:rFonts w:ascii="Times New Roman" w:eastAsia="Times New Roman" w:hAnsi="Times New Roman"/>
          <w:sz w:val="17"/>
          <w:szCs w:val="20"/>
        </w:rPr>
      </w:pPr>
      <w:r w:rsidRPr="00CA7337">
        <w:rPr>
          <w:rFonts w:ascii="Times New Roman" w:eastAsia="Times New Roman" w:hAnsi="Times New Roman"/>
          <w:sz w:val="17"/>
          <w:szCs w:val="20"/>
        </w:rPr>
        <w:t>The representation review arrangements are as follows:</w:t>
      </w:r>
    </w:p>
    <w:p w:rsidR="00CA7337" w:rsidRPr="00CA7337" w:rsidRDefault="00CA7337" w:rsidP="00CA7337">
      <w:pPr>
        <w:ind w:left="426" w:hanging="284"/>
        <w:rPr>
          <w:rFonts w:ascii="Times New Roman" w:eastAsia="Times New Roman" w:hAnsi="Times New Roman"/>
          <w:sz w:val="17"/>
          <w:szCs w:val="20"/>
        </w:rPr>
      </w:pPr>
      <w:r w:rsidRPr="00CA7337">
        <w:rPr>
          <w:rFonts w:ascii="Times New Roman" w:eastAsia="Times New Roman" w:hAnsi="Times New Roman"/>
          <w:sz w:val="17"/>
          <w:szCs w:val="20"/>
        </w:rPr>
        <w:t>1.</w:t>
      </w:r>
      <w:r w:rsidRPr="00CA7337">
        <w:rPr>
          <w:rFonts w:ascii="Times New Roman" w:eastAsia="Times New Roman" w:hAnsi="Times New Roman"/>
          <w:sz w:val="17"/>
          <w:szCs w:val="20"/>
        </w:rPr>
        <w:tab/>
        <w:t>Retain the existing no ward structure</w:t>
      </w:r>
    </w:p>
    <w:p w:rsidR="00CA7337" w:rsidRPr="00CA7337" w:rsidRDefault="00CA7337" w:rsidP="00CA7337">
      <w:pPr>
        <w:ind w:left="426" w:hanging="284"/>
        <w:rPr>
          <w:rFonts w:ascii="Times New Roman" w:eastAsia="Times New Roman" w:hAnsi="Times New Roman"/>
          <w:sz w:val="17"/>
          <w:szCs w:val="20"/>
        </w:rPr>
      </w:pPr>
      <w:r w:rsidRPr="00CA7337">
        <w:rPr>
          <w:rFonts w:ascii="Times New Roman" w:eastAsia="Times New Roman" w:hAnsi="Times New Roman"/>
          <w:sz w:val="17"/>
          <w:szCs w:val="20"/>
        </w:rPr>
        <w:t>2.</w:t>
      </w:r>
      <w:r w:rsidRPr="00CA7337">
        <w:rPr>
          <w:rFonts w:ascii="Times New Roman" w:eastAsia="Times New Roman" w:hAnsi="Times New Roman"/>
          <w:sz w:val="17"/>
          <w:szCs w:val="20"/>
        </w:rPr>
        <w:tab/>
        <w:t>Retain the existing representation levels of:</w:t>
      </w:r>
    </w:p>
    <w:p w:rsidR="00CA7337" w:rsidRPr="00CA7337" w:rsidRDefault="00CA7337" w:rsidP="00CA7337">
      <w:pPr>
        <w:ind w:left="851" w:hanging="425"/>
        <w:rPr>
          <w:rFonts w:ascii="Times New Roman" w:eastAsia="Times New Roman" w:hAnsi="Times New Roman"/>
          <w:sz w:val="17"/>
          <w:szCs w:val="20"/>
        </w:rPr>
      </w:pPr>
      <w:r w:rsidRPr="00CA7337">
        <w:rPr>
          <w:rFonts w:ascii="Times New Roman" w:eastAsia="Times New Roman" w:hAnsi="Times New Roman"/>
          <w:sz w:val="17"/>
          <w:szCs w:val="20"/>
        </w:rPr>
        <w:t>2.1</w:t>
      </w:r>
      <w:r w:rsidRPr="00CA7337">
        <w:rPr>
          <w:rFonts w:ascii="Times New Roman" w:eastAsia="Times New Roman" w:hAnsi="Times New Roman"/>
          <w:sz w:val="17"/>
          <w:szCs w:val="20"/>
        </w:rPr>
        <w:tab/>
        <w:t>an elected Mayor</w:t>
      </w:r>
    </w:p>
    <w:p w:rsidR="00CA7337" w:rsidRPr="00CA7337" w:rsidRDefault="00CA7337" w:rsidP="00CA7337">
      <w:pPr>
        <w:ind w:left="851" w:hanging="425"/>
        <w:rPr>
          <w:rFonts w:ascii="Times New Roman" w:eastAsia="Times New Roman" w:hAnsi="Times New Roman"/>
          <w:sz w:val="17"/>
          <w:szCs w:val="20"/>
        </w:rPr>
      </w:pPr>
      <w:r w:rsidRPr="00CA7337">
        <w:rPr>
          <w:rFonts w:ascii="Times New Roman" w:eastAsia="Times New Roman" w:hAnsi="Times New Roman"/>
          <w:sz w:val="17"/>
          <w:szCs w:val="20"/>
        </w:rPr>
        <w:t>2.2</w:t>
      </w:r>
      <w:r w:rsidRPr="00CA7337">
        <w:rPr>
          <w:rFonts w:ascii="Times New Roman" w:eastAsia="Times New Roman" w:hAnsi="Times New Roman"/>
          <w:sz w:val="17"/>
          <w:szCs w:val="20"/>
        </w:rPr>
        <w:tab/>
        <w:t>nine elected members</w:t>
      </w:r>
    </w:p>
    <w:p w:rsidR="00CA7337" w:rsidRPr="00CA7337" w:rsidRDefault="00CA7337" w:rsidP="00CA7337">
      <w:pPr>
        <w:spacing w:after="0"/>
        <w:rPr>
          <w:rFonts w:ascii="Times New Roman" w:eastAsia="Times New Roman" w:hAnsi="Times New Roman"/>
          <w:sz w:val="17"/>
          <w:szCs w:val="17"/>
        </w:rPr>
      </w:pPr>
      <w:r w:rsidRPr="00CA7337">
        <w:rPr>
          <w:rFonts w:ascii="Times New Roman" w:eastAsia="Times New Roman" w:hAnsi="Times New Roman"/>
          <w:sz w:val="17"/>
          <w:szCs w:val="17"/>
        </w:rPr>
        <w:t>Dated: 30 August 2021</w:t>
      </w:r>
    </w:p>
    <w:p w:rsidR="00CA7337" w:rsidRPr="00CA7337" w:rsidRDefault="00CA7337" w:rsidP="00CA7337">
      <w:pPr>
        <w:spacing w:after="0"/>
        <w:jc w:val="right"/>
        <w:rPr>
          <w:rFonts w:ascii="Times New Roman" w:eastAsia="Times New Roman" w:hAnsi="Times New Roman"/>
          <w:smallCaps/>
          <w:sz w:val="17"/>
          <w:szCs w:val="20"/>
        </w:rPr>
      </w:pPr>
      <w:r w:rsidRPr="00CA7337">
        <w:rPr>
          <w:rFonts w:ascii="Times New Roman" w:eastAsia="Times New Roman" w:hAnsi="Times New Roman"/>
          <w:smallCaps/>
          <w:sz w:val="17"/>
          <w:szCs w:val="20"/>
        </w:rPr>
        <w:t>Anne Champness</w:t>
      </w:r>
    </w:p>
    <w:p w:rsidR="00CA7337" w:rsidRDefault="00CA7337" w:rsidP="00CA7337">
      <w:pPr>
        <w:spacing w:after="0"/>
        <w:jc w:val="right"/>
        <w:rPr>
          <w:rFonts w:ascii="Times New Roman" w:eastAsia="Times New Roman" w:hAnsi="Times New Roman"/>
          <w:sz w:val="17"/>
          <w:szCs w:val="17"/>
        </w:rPr>
      </w:pPr>
      <w:r w:rsidRPr="00CA7337">
        <w:rPr>
          <w:rFonts w:ascii="Times New Roman" w:eastAsia="Times New Roman" w:hAnsi="Times New Roman"/>
          <w:sz w:val="17"/>
          <w:szCs w:val="17"/>
        </w:rPr>
        <w:t>Chief Executive Officer</w:t>
      </w:r>
    </w:p>
    <w:p w:rsidR="00CA7337" w:rsidRDefault="00CA7337" w:rsidP="00CA7337">
      <w:pPr>
        <w:pBdr>
          <w:bottom w:val="single" w:sz="4" w:space="1" w:color="auto"/>
        </w:pBdr>
        <w:spacing w:after="0" w:line="52" w:lineRule="exact"/>
        <w:jc w:val="center"/>
        <w:rPr>
          <w:rFonts w:ascii="Times New Roman" w:eastAsia="Times New Roman" w:hAnsi="Times New Roman"/>
          <w:sz w:val="17"/>
          <w:szCs w:val="20"/>
        </w:rPr>
      </w:pPr>
    </w:p>
    <w:p w:rsidR="00CA7337" w:rsidRDefault="00CA7337" w:rsidP="00CA7337">
      <w:pPr>
        <w:pBdr>
          <w:top w:val="single" w:sz="4" w:space="1" w:color="auto"/>
        </w:pBdr>
        <w:spacing w:before="34" w:after="0" w:line="14" w:lineRule="exact"/>
        <w:jc w:val="center"/>
        <w:rPr>
          <w:rFonts w:ascii="Times New Roman" w:eastAsia="Times New Roman" w:hAnsi="Times New Roman"/>
          <w:sz w:val="17"/>
          <w:szCs w:val="20"/>
        </w:rPr>
      </w:pPr>
    </w:p>
    <w:p w:rsidR="00CA7337" w:rsidRPr="00CA7337" w:rsidRDefault="00CA7337" w:rsidP="00CA733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CA7337" w:rsidRPr="00CA7337" w:rsidRDefault="00CA7337" w:rsidP="00CA7337">
      <w:pPr>
        <w:rPr>
          <w:rFonts w:ascii="Times New Roman" w:eastAsia="Times New Roman" w:hAnsi="Times New Roman"/>
          <w:sz w:val="17"/>
          <w:szCs w:val="20"/>
        </w:rPr>
      </w:pPr>
    </w:p>
    <w:p w:rsidR="00CA3C3A" w:rsidRPr="003471CD" w:rsidRDefault="00CA3C3A"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rsidR="00CA3C3A" w:rsidRPr="003471CD" w:rsidRDefault="00CA3C3A" w:rsidP="009C23A5">
      <w:pPr>
        <w:pStyle w:val="Heading1"/>
      </w:pPr>
      <w:bookmarkStart w:id="28" w:name="_Toc82075696"/>
      <w:r w:rsidRPr="003471CD">
        <w:t>Public Notices</w:t>
      </w:r>
      <w:bookmarkEnd w:id="28"/>
    </w:p>
    <w:p w:rsidR="004A4E6F" w:rsidRPr="004A4E6F" w:rsidRDefault="004A4E6F" w:rsidP="00385BEB">
      <w:pPr>
        <w:pStyle w:val="Heading2"/>
      </w:pPr>
      <w:bookmarkStart w:id="29" w:name="_Toc82075697"/>
      <w:r w:rsidRPr="004A4E6F">
        <w:t>Trustee Act 1936</w:t>
      </w:r>
      <w:bookmarkEnd w:id="29"/>
    </w:p>
    <w:p w:rsidR="004A4E6F" w:rsidRPr="004A4E6F" w:rsidRDefault="004A4E6F" w:rsidP="004A4E6F">
      <w:pPr>
        <w:jc w:val="center"/>
        <w:rPr>
          <w:rFonts w:ascii="Times New Roman" w:hAnsi="Times New Roman"/>
          <w:smallCaps/>
          <w:sz w:val="17"/>
          <w:szCs w:val="17"/>
        </w:rPr>
      </w:pPr>
      <w:r w:rsidRPr="004A4E6F">
        <w:rPr>
          <w:rFonts w:ascii="Times New Roman" w:hAnsi="Times New Roman"/>
          <w:smallCaps/>
          <w:sz w:val="17"/>
          <w:szCs w:val="17"/>
        </w:rPr>
        <w:t>Public Trustee</w:t>
      </w:r>
    </w:p>
    <w:p w:rsidR="004A4E6F" w:rsidRPr="004A4E6F" w:rsidRDefault="004A4E6F" w:rsidP="004A4E6F">
      <w:pPr>
        <w:jc w:val="center"/>
        <w:rPr>
          <w:rFonts w:ascii="Times New Roman" w:hAnsi="Times New Roman"/>
          <w:i/>
          <w:sz w:val="17"/>
          <w:szCs w:val="17"/>
        </w:rPr>
      </w:pPr>
      <w:r w:rsidRPr="004A4E6F">
        <w:rPr>
          <w:rFonts w:ascii="Times New Roman" w:hAnsi="Times New Roman"/>
          <w:i/>
          <w:sz w:val="17"/>
          <w:szCs w:val="17"/>
        </w:rPr>
        <w:t>Estates of Deceased Persons</w:t>
      </w:r>
    </w:p>
    <w:p w:rsidR="004A4E6F" w:rsidRPr="004A4E6F" w:rsidRDefault="004A4E6F" w:rsidP="004A4E6F">
      <w:pPr>
        <w:rPr>
          <w:rFonts w:ascii="Times New Roman" w:eastAsia="Times New Roman" w:hAnsi="Times New Roman"/>
          <w:sz w:val="17"/>
          <w:szCs w:val="17"/>
        </w:rPr>
      </w:pPr>
      <w:r w:rsidRPr="004A4E6F">
        <w:rPr>
          <w:rFonts w:ascii="Times New Roman" w:eastAsia="Times New Roman" w:hAnsi="Times New Roman"/>
          <w:sz w:val="17"/>
          <w:szCs w:val="17"/>
        </w:rPr>
        <w:t>In the matter of the estates of the undermentioned deceased persons:</w:t>
      </w:r>
    </w:p>
    <w:p w:rsidR="004A4E6F" w:rsidRPr="004A4E6F" w:rsidRDefault="004A4E6F" w:rsidP="004A4E6F">
      <w:pPr>
        <w:spacing w:after="0"/>
        <w:ind w:left="142"/>
        <w:rPr>
          <w:rFonts w:ascii="Times New Roman" w:eastAsia="Times New Roman" w:hAnsi="Times New Roman"/>
          <w:sz w:val="17"/>
          <w:szCs w:val="17"/>
        </w:rPr>
      </w:pPr>
      <w:r w:rsidRPr="004A4E6F">
        <w:rPr>
          <w:rFonts w:ascii="Times New Roman" w:eastAsia="Times New Roman" w:hAnsi="Times New Roman"/>
          <w:sz w:val="17"/>
          <w:szCs w:val="17"/>
        </w:rPr>
        <w:t>DOLAN Ethan Dennis late of 140 Cartledge Avenue Whyalla Stuart of no occupation who died 13 February 2021</w:t>
      </w:r>
    </w:p>
    <w:p w:rsidR="004A4E6F" w:rsidRPr="004A4E6F" w:rsidRDefault="004A4E6F" w:rsidP="004A4E6F">
      <w:pPr>
        <w:spacing w:after="0"/>
        <w:ind w:left="142"/>
        <w:rPr>
          <w:rFonts w:ascii="Times New Roman" w:eastAsia="Times New Roman" w:hAnsi="Times New Roman"/>
          <w:sz w:val="17"/>
          <w:szCs w:val="17"/>
        </w:rPr>
      </w:pPr>
      <w:r w:rsidRPr="004A4E6F">
        <w:rPr>
          <w:rFonts w:ascii="Times New Roman" w:eastAsia="Times New Roman" w:hAnsi="Times New Roman"/>
          <w:sz w:val="17"/>
          <w:szCs w:val="17"/>
        </w:rPr>
        <w:t>DOUBRAVA Jaromir late of Lot 247 Bean Street Coober Pedy Retired Opal Miner who died 29 December 2019</w:t>
      </w:r>
    </w:p>
    <w:p w:rsidR="004A4E6F" w:rsidRPr="004A4E6F" w:rsidRDefault="004A4E6F" w:rsidP="004A4E6F">
      <w:pPr>
        <w:spacing w:after="0"/>
        <w:ind w:left="142"/>
        <w:rPr>
          <w:rFonts w:ascii="Times New Roman" w:eastAsia="Times New Roman" w:hAnsi="Times New Roman"/>
          <w:sz w:val="17"/>
          <w:szCs w:val="17"/>
        </w:rPr>
      </w:pPr>
      <w:r w:rsidRPr="004A4E6F">
        <w:rPr>
          <w:rFonts w:ascii="Times New Roman" w:eastAsia="Times New Roman" w:hAnsi="Times New Roman"/>
          <w:sz w:val="17"/>
          <w:szCs w:val="17"/>
        </w:rPr>
        <w:t>HAY Shirley Mona Aileen late of 15 Halliday Street Risdon Park of no occupation who died 24 May 2021</w:t>
      </w:r>
    </w:p>
    <w:p w:rsidR="004A4E6F" w:rsidRPr="004A4E6F" w:rsidRDefault="004A4E6F" w:rsidP="004A4E6F">
      <w:pPr>
        <w:spacing w:after="0"/>
        <w:ind w:left="142"/>
        <w:rPr>
          <w:rFonts w:ascii="Times New Roman" w:eastAsia="Times New Roman" w:hAnsi="Times New Roman"/>
          <w:sz w:val="17"/>
          <w:szCs w:val="17"/>
        </w:rPr>
      </w:pPr>
      <w:r w:rsidRPr="004A4E6F">
        <w:rPr>
          <w:rFonts w:ascii="Times New Roman" w:eastAsia="Times New Roman" w:hAnsi="Times New Roman"/>
          <w:sz w:val="17"/>
          <w:szCs w:val="17"/>
        </w:rPr>
        <w:t>HAZELDINE Lindsay John late of 19 Bay Road Victor Harbor of no occupation who died 9 March 2021</w:t>
      </w:r>
    </w:p>
    <w:p w:rsidR="004A4E6F" w:rsidRPr="004A4E6F" w:rsidRDefault="004A4E6F" w:rsidP="004A4E6F">
      <w:pPr>
        <w:spacing w:after="0"/>
        <w:ind w:left="142"/>
        <w:rPr>
          <w:rFonts w:ascii="Times New Roman" w:eastAsia="Times New Roman" w:hAnsi="Times New Roman"/>
          <w:sz w:val="17"/>
          <w:szCs w:val="17"/>
        </w:rPr>
      </w:pPr>
      <w:r w:rsidRPr="004A4E6F">
        <w:rPr>
          <w:rFonts w:ascii="Times New Roman" w:eastAsia="Times New Roman" w:hAnsi="Times New Roman"/>
          <w:sz w:val="17"/>
          <w:szCs w:val="17"/>
        </w:rPr>
        <w:t>KOTISH Anna late of 16-24 Penneys Hill Road Hackham of no occupation who died 9 April 2021</w:t>
      </w:r>
    </w:p>
    <w:p w:rsidR="004A4E6F" w:rsidRPr="004A4E6F" w:rsidRDefault="004A4E6F" w:rsidP="004A4E6F">
      <w:pPr>
        <w:spacing w:after="0"/>
        <w:ind w:left="142"/>
        <w:rPr>
          <w:rFonts w:ascii="Times New Roman" w:eastAsia="Times New Roman" w:hAnsi="Times New Roman"/>
          <w:sz w:val="17"/>
          <w:szCs w:val="17"/>
        </w:rPr>
      </w:pPr>
      <w:r w:rsidRPr="004A4E6F">
        <w:rPr>
          <w:rFonts w:ascii="Times New Roman" w:eastAsia="Times New Roman" w:hAnsi="Times New Roman"/>
          <w:sz w:val="17"/>
          <w:szCs w:val="17"/>
        </w:rPr>
        <w:t>KYRIAKOPOULOS Vassilios late of 23 Paez Street Paralowie Labourer who died 16 December 2017</w:t>
      </w:r>
    </w:p>
    <w:p w:rsidR="004A4E6F" w:rsidRPr="004A4E6F" w:rsidRDefault="004A4E6F" w:rsidP="004A4E6F">
      <w:pPr>
        <w:spacing w:after="0"/>
        <w:ind w:left="142"/>
        <w:rPr>
          <w:rFonts w:ascii="Times New Roman" w:eastAsia="Times New Roman" w:hAnsi="Times New Roman"/>
          <w:sz w:val="17"/>
          <w:szCs w:val="17"/>
        </w:rPr>
      </w:pPr>
      <w:r w:rsidRPr="004A4E6F">
        <w:rPr>
          <w:rFonts w:ascii="Times New Roman" w:eastAsia="Times New Roman" w:hAnsi="Times New Roman"/>
          <w:sz w:val="17"/>
          <w:szCs w:val="17"/>
        </w:rPr>
        <w:t>MARSH Janet Nora late of 333 Marion Road North Plympton Retired Registered Nurse who died 5 June 2021</w:t>
      </w:r>
    </w:p>
    <w:p w:rsidR="004A4E6F" w:rsidRPr="004A4E6F" w:rsidRDefault="004A4E6F" w:rsidP="004A4E6F">
      <w:pPr>
        <w:spacing w:after="0"/>
        <w:ind w:left="142"/>
        <w:rPr>
          <w:rFonts w:ascii="Times New Roman" w:eastAsia="Times New Roman" w:hAnsi="Times New Roman"/>
          <w:sz w:val="17"/>
          <w:szCs w:val="17"/>
        </w:rPr>
      </w:pPr>
      <w:r w:rsidRPr="004A4E6F">
        <w:rPr>
          <w:rFonts w:ascii="Times New Roman" w:eastAsia="Times New Roman" w:hAnsi="Times New Roman"/>
          <w:sz w:val="17"/>
          <w:szCs w:val="17"/>
        </w:rPr>
        <w:t>MAY Reginald Maxwell late of 13 Ashbrook Avenue Payneham Retired Painter who died 18 July 2020</w:t>
      </w:r>
    </w:p>
    <w:p w:rsidR="004A4E6F" w:rsidRPr="004A4E6F" w:rsidRDefault="004A4E6F" w:rsidP="004A4E6F">
      <w:pPr>
        <w:spacing w:after="0"/>
        <w:ind w:left="142"/>
        <w:rPr>
          <w:rFonts w:ascii="Times New Roman" w:eastAsia="Times New Roman" w:hAnsi="Times New Roman"/>
          <w:sz w:val="17"/>
          <w:szCs w:val="17"/>
        </w:rPr>
      </w:pPr>
      <w:r w:rsidRPr="004A4E6F">
        <w:rPr>
          <w:rFonts w:ascii="Times New Roman" w:eastAsia="Times New Roman" w:hAnsi="Times New Roman"/>
          <w:sz w:val="17"/>
          <w:szCs w:val="17"/>
        </w:rPr>
        <w:t>OATLEY Edward George late of 15 Rex Avenue Klemzig Retired Salesman who died 23 May 2021</w:t>
      </w:r>
    </w:p>
    <w:p w:rsidR="004A4E6F" w:rsidRPr="004A4E6F" w:rsidRDefault="004A4E6F" w:rsidP="004A4E6F">
      <w:pPr>
        <w:spacing w:after="0"/>
        <w:ind w:left="142"/>
        <w:rPr>
          <w:rFonts w:ascii="Times New Roman" w:eastAsia="Times New Roman" w:hAnsi="Times New Roman"/>
          <w:sz w:val="17"/>
          <w:szCs w:val="17"/>
        </w:rPr>
      </w:pPr>
      <w:r w:rsidRPr="004A4E6F">
        <w:rPr>
          <w:rFonts w:ascii="Times New Roman" w:eastAsia="Times New Roman" w:hAnsi="Times New Roman"/>
          <w:sz w:val="17"/>
          <w:szCs w:val="17"/>
        </w:rPr>
        <w:t>O’BRIEN John Joseph late of 67 Porter Street Salisbury of no occupation who died 1 July 2021</w:t>
      </w:r>
    </w:p>
    <w:p w:rsidR="004A4E6F" w:rsidRPr="004A4E6F" w:rsidRDefault="004A4E6F" w:rsidP="004A4E6F">
      <w:pPr>
        <w:spacing w:after="0"/>
        <w:ind w:left="142"/>
        <w:rPr>
          <w:rFonts w:ascii="Times New Roman" w:eastAsia="Times New Roman" w:hAnsi="Times New Roman"/>
          <w:sz w:val="17"/>
          <w:szCs w:val="17"/>
        </w:rPr>
      </w:pPr>
      <w:r w:rsidRPr="004A4E6F">
        <w:rPr>
          <w:rFonts w:ascii="Times New Roman" w:eastAsia="Times New Roman" w:hAnsi="Times New Roman"/>
          <w:sz w:val="17"/>
          <w:szCs w:val="17"/>
        </w:rPr>
        <w:t>O’GOERK Robert George late of 2 Leighton Avenue Klemzig of no occupation who died 23 May 2021</w:t>
      </w:r>
    </w:p>
    <w:p w:rsidR="004A4E6F" w:rsidRPr="004A4E6F" w:rsidRDefault="004A4E6F" w:rsidP="004A4E6F">
      <w:pPr>
        <w:ind w:left="142"/>
        <w:rPr>
          <w:rFonts w:ascii="Times New Roman" w:eastAsia="Times New Roman" w:hAnsi="Times New Roman"/>
          <w:sz w:val="17"/>
          <w:szCs w:val="17"/>
        </w:rPr>
      </w:pPr>
      <w:r w:rsidRPr="004A4E6F">
        <w:rPr>
          <w:rFonts w:ascii="Times New Roman" w:eastAsia="Times New Roman" w:hAnsi="Times New Roman"/>
          <w:sz w:val="17"/>
          <w:szCs w:val="17"/>
        </w:rPr>
        <w:t>THEIS Rita late of 14 Glasford Street Wishart of no occupation who died 2 December 2020</w:t>
      </w:r>
    </w:p>
    <w:p w:rsidR="004A4E6F" w:rsidRPr="004A4E6F" w:rsidRDefault="004A4E6F" w:rsidP="004A4E6F">
      <w:pPr>
        <w:rPr>
          <w:rFonts w:ascii="Times New Roman" w:eastAsia="Times New Roman" w:hAnsi="Times New Roman"/>
          <w:sz w:val="17"/>
          <w:szCs w:val="17"/>
        </w:rPr>
      </w:pPr>
      <w:r w:rsidRPr="004A4E6F">
        <w:rPr>
          <w:rFonts w:ascii="Times New Roman" w:eastAsia="Times New Roman" w:hAnsi="Times New Roman"/>
          <w:spacing w:val="-2"/>
          <w:sz w:val="17"/>
          <w:szCs w:val="17"/>
        </w:rPr>
        <w:t xml:space="preserve">Notice is hereby given pursuant to the </w:t>
      </w:r>
      <w:r w:rsidRPr="004A4E6F">
        <w:rPr>
          <w:rFonts w:ascii="Times New Roman" w:eastAsia="Times New Roman" w:hAnsi="Times New Roman"/>
          <w:i/>
          <w:spacing w:val="-2"/>
          <w:sz w:val="17"/>
          <w:szCs w:val="17"/>
        </w:rPr>
        <w:t>Trustee Act 1936</w:t>
      </w:r>
      <w:r w:rsidRPr="004A4E6F">
        <w:rPr>
          <w:rFonts w:ascii="Times New Roman" w:eastAsia="Times New Roman" w:hAnsi="Times New Roman"/>
          <w:spacing w:val="-2"/>
          <w:sz w:val="17"/>
          <w:szCs w:val="17"/>
        </w:rPr>
        <w:t xml:space="preserve">, the </w:t>
      </w:r>
      <w:r w:rsidRPr="004A4E6F">
        <w:rPr>
          <w:rFonts w:ascii="Times New Roman" w:eastAsia="Times New Roman" w:hAnsi="Times New Roman"/>
          <w:i/>
          <w:spacing w:val="-2"/>
          <w:sz w:val="17"/>
          <w:szCs w:val="17"/>
        </w:rPr>
        <w:t>Inheritance (Family Provision) Act 1972</w:t>
      </w:r>
      <w:r w:rsidRPr="004A4E6F">
        <w:rPr>
          <w:rFonts w:ascii="Times New Roman" w:eastAsia="Times New Roman" w:hAnsi="Times New Roman"/>
          <w:spacing w:val="-2"/>
          <w:sz w:val="17"/>
          <w:szCs w:val="17"/>
        </w:rPr>
        <w:t xml:space="preserve"> and the </w:t>
      </w:r>
      <w:r w:rsidRPr="004A4E6F">
        <w:rPr>
          <w:rFonts w:ascii="Times New Roman" w:eastAsia="Times New Roman" w:hAnsi="Times New Roman"/>
          <w:i/>
          <w:spacing w:val="-2"/>
          <w:sz w:val="17"/>
          <w:szCs w:val="17"/>
        </w:rPr>
        <w:t>Family Relationships Act 1975</w:t>
      </w:r>
      <w:r w:rsidRPr="004A4E6F">
        <w:rPr>
          <w:rFonts w:ascii="Times New Roman" w:eastAsia="Times New Roman" w:hAnsi="Times New Roman"/>
          <w:spacing w:val="-2"/>
          <w:sz w:val="17"/>
          <w:szCs w:val="17"/>
        </w:rPr>
        <w:t xml:space="preserve"> </w:t>
      </w:r>
      <w:r w:rsidRPr="004A4E6F">
        <w:rPr>
          <w:rFonts w:ascii="Times New Roman" w:eastAsia="Times New Roman" w:hAnsi="Times New Roman"/>
          <w:sz w:val="17"/>
          <w:szCs w:val="17"/>
        </w:rPr>
        <w:t>that all creditors, beneficiaries, and other persons having claims against the said estates are required to send, in writing, to the office of Public Trustee at GPO Box 1338, Adelaide, 5001, full particulars and proof of such claims, on or before the 8 October 2021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4A4E6F" w:rsidRPr="004A4E6F" w:rsidRDefault="004A4E6F" w:rsidP="004A4E6F">
      <w:pPr>
        <w:spacing w:after="0"/>
        <w:rPr>
          <w:rFonts w:ascii="Times New Roman" w:eastAsia="Times New Roman" w:hAnsi="Times New Roman"/>
          <w:sz w:val="17"/>
          <w:szCs w:val="17"/>
        </w:rPr>
      </w:pPr>
      <w:r w:rsidRPr="004A4E6F">
        <w:rPr>
          <w:rFonts w:ascii="Times New Roman" w:eastAsia="Times New Roman" w:hAnsi="Times New Roman"/>
          <w:sz w:val="17"/>
          <w:szCs w:val="17"/>
        </w:rPr>
        <w:t>Dated: 9 September 2021</w:t>
      </w:r>
    </w:p>
    <w:p w:rsidR="004A4E6F" w:rsidRPr="004A4E6F" w:rsidRDefault="004A4E6F" w:rsidP="004A4E6F">
      <w:pPr>
        <w:spacing w:after="0"/>
        <w:jc w:val="right"/>
        <w:rPr>
          <w:rFonts w:ascii="Times New Roman" w:eastAsia="Times New Roman" w:hAnsi="Times New Roman"/>
          <w:smallCaps/>
          <w:sz w:val="17"/>
          <w:szCs w:val="20"/>
        </w:rPr>
      </w:pPr>
      <w:r w:rsidRPr="004A4E6F">
        <w:rPr>
          <w:rFonts w:ascii="Times New Roman" w:eastAsia="Times New Roman" w:hAnsi="Times New Roman"/>
          <w:smallCaps/>
          <w:sz w:val="17"/>
          <w:szCs w:val="20"/>
        </w:rPr>
        <w:t>N. S. Rantanen</w:t>
      </w:r>
    </w:p>
    <w:p w:rsidR="004A4E6F" w:rsidRPr="004A4E6F" w:rsidRDefault="004A4E6F" w:rsidP="004A4E6F">
      <w:pPr>
        <w:spacing w:after="0"/>
        <w:jc w:val="right"/>
        <w:rPr>
          <w:rFonts w:ascii="Times New Roman" w:eastAsia="Times New Roman" w:hAnsi="Times New Roman"/>
          <w:sz w:val="17"/>
          <w:szCs w:val="17"/>
        </w:rPr>
      </w:pPr>
      <w:r w:rsidRPr="004A4E6F">
        <w:rPr>
          <w:rFonts w:ascii="Times New Roman" w:eastAsia="Times New Roman" w:hAnsi="Times New Roman"/>
          <w:sz w:val="17"/>
          <w:szCs w:val="17"/>
        </w:rPr>
        <w:t>Public Trustee</w:t>
      </w:r>
    </w:p>
    <w:p w:rsidR="004A4E6F" w:rsidRPr="004A4E6F" w:rsidRDefault="004A4E6F" w:rsidP="004A4E6F">
      <w:pPr>
        <w:pBdr>
          <w:bottom w:val="single" w:sz="4" w:space="1" w:color="auto"/>
        </w:pBdr>
        <w:spacing w:after="0" w:line="52" w:lineRule="exact"/>
        <w:jc w:val="center"/>
        <w:rPr>
          <w:rFonts w:ascii="Times New Roman" w:eastAsia="Times New Roman" w:hAnsi="Times New Roman"/>
          <w:sz w:val="17"/>
          <w:szCs w:val="17"/>
        </w:rPr>
      </w:pPr>
    </w:p>
    <w:p w:rsidR="004A4E6F" w:rsidRPr="004A4E6F" w:rsidRDefault="004A4E6F" w:rsidP="004A4E6F">
      <w:pPr>
        <w:pBdr>
          <w:top w:val="single" w:sz="4" w:space="1" w:color="auto"/>
        </w:pBdr>
        <w:spacing w:before="34" w:after="0" w:line="14" w:lineRule="exact"/>
        <w:jc w:val="center"/>
        <w:rPr>
          <w:rFonts w:ascii="Times New Roman" w:eastAsia="Times New Roman" w:hAnsi="Times New Roman"/>
          <w:sz w:val="17"/>
          <w:szCs w:val="17"/>
        </w:rPr>
      </w:pPr>
    </w:p>
    <w:p w:rsidR="004A4E6F" w:rsidRPr="004A4E6F" w:rsidRDefault="004A4E6F" w:rsidP="004A4E6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4A4E6F" w:rsidRPr="004A4E6F" w:rsidRDefault="004A4E6F" w:rsidP="00385BEB">
      <w:pPr>
        <w:pStyle w:val="Heading2"/>
      </w:pPr>
      <w:bookmarkStart w:id="30" w:name="_Toc82075698"/>
      <w:r w:rsidRPr="004A4E6F">
        <w:t>National Electricity Law</w:t>
      </w:r>
      <w:bookmarkEnd w:id="30"/>
    </w:p>
    <w:p w:rsidR="004A4E6F" w:rsidRPr="004A4E6F" w:rsidRDefault="004A4E6F" w:rsidP="004A4E6F">
      <w:pPr>
        <w:jc w:val="center"/>
        <w:rPr>
          <w:rFonts w:ascii="Times New Roman" w:hAnsi="Times New Roman"/>
          <w:i/>
          <w:sz w:val="17"/>
          <w:szCs w:val="17"/>
        </w:rPr>
      </w:pPr>
      <w:r w:rsidRPr="004A4E6F">
        <w:rPr>
          <w:rFonts w:ascii="Times New Roman" w:hAnsi="Times New Roman"/>
          <w:i/>
          <w:sz w:val="17"/>
          <w:szCs w:val="17"/>
        </w:rPr>
        <w:t>Final Determination, No Rule</w:t>
      </w:r>
    </w:p>
    <w:p w:rsidR="004A4E6F" w:rsidRPr="004A4E6F" w:rsidRDefault="004A4E6F" w:rsidP="004A4E6F">
      <w:pPr>
        <w:rPr>
          <w:rFonts w:ascii="Times New Roman" w:eastAsia="Times New Roman" w:hAnsi="Times New Roman"/>
          <w:sz w:val="17"/>
          <w:szCs w:val="20"/>
        </w:rPr>
      </w:pPr>
      <w:r w:rsidRPr="004A4E6F">
        <w:rPr>
          <w:rFonts w:ascii="Times New Roman" w:eastAsia="Times New Roman" w:hAnsi="Times New Roman"/>
          <w:sz w:val="17"/>
          <w:szCs w:val="20"/>
        </w:rPr>
        <w:t>The Australian Energy Market Commission (AEMC) gives notice under the National Electricity Law as follows:</w:t>
      </w:r>
    </w:p>
    <w:p w:rsidR="004A4E6F" w:rsidRPr="004A4E6F" w:rsidRDefault="004A4E6F" w:rsidP="004A4E6F">
      <w:pPr>
        <w:ind w:left="142"/>
        <w:rPr>
          <w:rFonts w:ascii="Times New Roman" w:eastAsia="Times New Roman" w:hAnsi="Times New Roman"/>
          <w:sz w:val="17"/>
          <w:szCs w:val="20"/>
        </w:rPr>
      </w:pPr>
      <w:r w:rsidRPr="004A4E6F">
        <w:rPr>
          <w:rFonts w:ascii="Times New Roman" w:eastAsia="Times New Roman" w:hAnsi="Times New Roman"/>
          <w:sz w:val="17"/>
          <w:szCs w:val="20"/>
        </w:rPr>
        <w:t xml:space="preserve">Under s 102, the making of the final determination on the </w:t>
      </w:r>
      <w:r w:rsidRPr="004A4E6F">
        <w:rPr>
          <w:rFonts w:ascii="Times New Roman" w:eastAsia="Times New Roman" w:hAnsi="Times New Roman"/>
          <w:i/>
          <w:sz w:val="17"/>
          <w:szCs w:val="20"/>
        </w:rPr>
        <w:t xml:space="preserve">Contingency arrangements for five minute settlement implementation </w:t>
      </w:r>
      <w:r w:rsidRPr="004A4E6F">
        <w:rPr>
          <w:rFonts w:ascii="Times New Roman" w:eastAsia="Times New Roman" w:hAnsi="Times New Roman"/>
          <w:sz w:val="17"/>
          <w:szCs w:val="20"/>
        </w:rPr>
        <w:t>(Ref. ERC0331) proposal.</w:t>
      </w:r>
    </w:p>
    <w:p w:rsidR="004A4E6F" w:rsidRPr="004A4E6F" w:rsidRDefault="004A4E6F" w:rsidP="004A4E6F">
      <w:pPr>
        <w:rPr>
          <w:rFonts w:ascii="Times New Roman" w:eastAsia="Times New Roman" w:hAnsi="Times New Roman"/>
          <w:sz w:val="17"/>
          <w:szCs w:val="20"/>
        </w:rPr>
      </w:pPr>
      <w:r w:rsidRPr="004A4E6F">
        <w:rPr>
          <w:rFonts w:ascii="Times New Roman" w:eastAsia="Times New Roman" w:hAnsi="Times New Roman"/>
          <w:sz w:val="17"/>
          <w:szCs w:val="20"/>
        </w:rPr>
        <w:t>Documents referred to above are available on the AEMC’s website and are available for inspection at the AEMC’s office.</w:t>
      </w:r>
    </w:p>
    <w:p w:rsidR="004A4E6F" w:rsidRPr="004A4E6F" w:rsidRDefault="004A4E6F" w:rsidP="004A4E6F">
      <w:pPr>
        <w:ind w:left="142"/>
        <w:rPr>
          <w:rFonts w:ascii="Times New Roman" w:eastAsia="Times New Roman" w:hAnsi="Times New Roman"/>
          <w:sz w:val="17"/>
          <w:szCs w:val="20"/>
        </w:rPr>
      </w:pPr>
      <w:r w:rsidRPr="004A4E6F">
        <w:rPr>
          <w:rFonts w:ascii="Times New Roman" w:eastAsia="Times New Roman" w:hAnsi="Times New Roman"/>
          <w:sz w:val="17"/>
          <w:szCs w:val="20"/>
        </w:rPr>
        <w:t>Australian Energy Market Commission</w:t>
      </w:r>
    </w:p>
    <w:p w:rsidR="004A4E6F" w:rsidRPr="004A4E6F" w:rsidRDefault="004A4E6F" w:rsidP="004A4E6F">
      <w:pPr>
        <w:spacing w:after="0"/>
        <w:ind w:left="142"/>
        <w:rPr>
          <w:rFonts w:ascii="Times New Roman" w:eastAsia="Times New Roman" w:hAnsi="Times New Roman"/>
          <w:sz w:val="17"/>
          <w:szCs w:val="20"/>
        </w:rPr>
      </w:pPr>
      <w:r w:rsidRPr="004A4E6F">
        <w:rPr>
          <w:rFonts w:ascii="Times New Roman" w:eastAsia="Times New Roman" w:hAnsi="Times New Roman"/>
          <w:sz w:val="17"/>
          <w:szCs w:val="20"/>
        </w:rPr>
        <w:t>Level 15, 60 Castlereagh St</w:t>
      </w:r>
    </w:p>
    <w:p w:rsidR="004A4E6F" w:rsidRPr="004A4E6F" w:rsidRDefault="004A4E6F" w:rsidP="004A4E6F">
      <w:pPr>
        <w:ind w:left="142"/>
        <w:rPr>
          <w:rFonts w:ascii="Times New Roman" w:eastAsia="Times New Roman" w:hAnsi="Times New Roman"/>
          <w:sz w:val="17"/>
          <w:szCs w:val="20"/>
        </w:rPr>
      </w:pPr>
      <w:r w:rsidRPr="004A4E6F">
        <w:rPr>
          <w:rFonts w:ascii="Times New Roman" w:eastAsia="Times New Roman" w:hAnsi="Times New Roman"/>
          <w:sz w:val="17"/>
          <w:szCs w:val="20"/>
        </w:rPr>
        <w:t>Sydney NSW 2000</w:t>
      </w:r>
    </w:p>
    <w:p w:rsidR="004A4E6F" w:rsidRPr="004A4E6F" w:rsidRDefault="004A4E6F" w:rsidP="004A4E6F">
      <w:pPr>
        <w:spacing w:after="0"/>
        <w:ind w:left="142"/>
        <w:rPr>
          <w:rFonts w:ascii="Times New Roman" w:eastAsia="Times New Roman" w:hAnsi="Times New Roman"/>
          <w:sz w:val="17"/>
          <w:szCs w:val="20"/>
        </w:rPr>
      </w:pPr>
      <w:r w:rsidRPr="004A4E6F">
        <w:rPr>
          <w:rFonts w:ascii="Times New Roman" w:eastAsia="Times New Roman" w:hAnsi="Times New Roman"/>
          <w:sz w:val="17"/>
          <w:szCs w:val="20"/>
        </w:rPr>
        <w:t>Telephone: (02) 8296 7800</w:t>
      </w:r>
    </w:p>
    <w:p w:rsidR="004A4E6F" w:rsidRPr="004A4E6F" w:rsidRDefault="00792D8A" w:rsidP="004A4E6F">
      <w:pPr>
        <w:ind w:left="142"/>
        <w:rPr>
          <w:rFonts w:ascii="Times New Roman" w:eastAsia="Times New Roman" w:hAnsi="Times New Roman"/>
          <w:sz w:val="17"/>
          <w:szCs w:val="20"/>
        </w:rPr>
      </w:pPr>
      <w:hyperlink r:id="rId41" w:history="1">
        <w:r w:rsidR="004A4E6F" w:rsidRPr="004A4E6F">
          <w:rPr>
            <w:rFonts w:ascii="Times New Roman" w:eastAsia="Times New Roman" w:hAnsi="Times New Roman"/>
            <w:color w:val="0000FF"/>
            <w:sz w:val="17"/>
            <w:szCs w:val="20"/>
            <w:u w:val="single"/>
          </w:rPr>
          <w:t>www.aemc.gov.au</w:t>
        </w:r>
      </w:hyperlink>
    </w:p>
    <w:p w:rsidR="004A4E6F" w:rsidRDefault="004A4E6F" w:rsidP="004A4E6F">
      <w:pPr>
        <w:spacing w:after="0"/>
        <w:rPr>
          <w:rFonts w:ascii="Times New Roman" w:eastAsia="Times New Roman" w:hAnsi="Times New Roman"/>
          <w:sz w:val="17"/>
          <w:szCs w:val="17"/>
        </w:rPr>
      </w:pPr>
      <w:r w:rsidRPr="004A4E6F">
        <w:rPr>
          <w:rFonts w:ascii="Times New Roman" w:eastAsia="Times New Roman" w:hAnsi="Times New Roman"/>
          <w:sz w:val="17"/>
          <w:szCs w:val="17"/>
        </w:rPr>
        <w:t>Dated: 9 September 2021</w:t>
      </w:r>
    </w:p>
    <w:p w:rsidR="004A4E6F" w:rsidRDefault="004A4E6F" w:rsidP="004A4E6F">
      <w:pPr>
        <w:pBdr>
          <w:bottom w:val="single" w:sz="4" w:space="1" w:color="auto"/>
        </w:pBdr>
        <w:spacing w:after="0" w:line="52" w:lineRule="exact"/>
        <w:jc w:val="center"/>
        <w:rPr>
          <w:rFonts w:ascii="Times New Roman" w:eastAsia="Times New Roman" w:hAnsi="Times New Roman"/>
          <w:sz w:val="17"/>
          <w:szCs w:val="20"/>
        </w:rPr>
      </w:pPr>
    </w:p>
    <w:p w:rsidR="004A4E6F" w:rsidRDefault="004A4E6F" w:rsidP="004A4E6F">
      <w:pPr>
        <w:pBdr>
          <w:top w:val="single" w:sz="4" w:space="1" w:color="auto"/>
        </w:pBdr>
        <w:spacing w:before="34" w:after="0" w:line="14" w:lineRule="exact"/>
        <w:jc w:val="center"/>
        <w:rPr>
          <w:rFonts w:ascii="Times New Roman" w:eastAsia="Times New Roman" w:hAnsi="Times New Roman"/>
          <w:sz w:val="17"/>
          <w:szCs w:val="20"/>
        </w:rPr>
      </w:pPr>
    </w:p>
    <w:p w:rsidR="00CA3C3A" w:rsidRDefault="00CA3C3A" w:rsidP="004A4E6F">
      <w:pPr>
        <w:spacing w:after="0"/>
        <w:rPr>
          <w:rFonts w:ascii="Times New Roman" w:eastAsia="Times New Roman" w:hAnsi="Times New Roman"/>
          <w:sz w:val="17"/>
          <w:szCs w:val="20"/>
        </w:rPr>
      </w:pPr>
    </w:p>
    <w:p w:rsidR="004A4E6F" w:rsidRPr="00C20455" w:rsidRDefault="004A4E6F" w:rsidP="009C23A5">
      <w:pPr>
        <w:rPr>
          <w:rFonts w:ascii="Times New Roman" w:eastAsia="Times New Roman" w:hAnsi="Times New Roman"/>
          <w:sz w:val="17"/>
          <w:szCs w:val="20"/>
        </w:rPr>
      </w:pPr>
    </w:p>
    <w:p w:rsidR="00C17ECC" w:rsidRPr="003471CD" w:rsidRDefault="00C17ECC" w:rsidP="009C23A5">
      <w:pPr>
        <w:spacing w:after="0" w:line="240" w:lineRule="auto"/>
        <w:jc w:val="left"/>
        <w:rPr>
          <w:rFonts w:ascii="Times New Roman" w:eastAsia="Times New Roman" w:hAnsi="Times New Roman"/>
          <w:sz w:val="17"/>
          <w:szCs w:val="17"/>
          <w:lang w:val="en-US"/>
        </w:rPr>
      </w:pPr>
      <w:r w:rsidRPr="003471CD">
        <w:rPr>
          <w:rFonts w:ascii="Times New Roman" w:hAnsi="Times New Roman"/>
          <w:lang w:val="en-US"/>
        </w:rPr>
        <w:br w:type="page"/>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eastAsia="Times New Roman" w:hAnsi="Times New Roman"/>
          <w:b/>
          <w:smallCaps/>
          <w:color w:val="000000"/>
          <w:sz w:val="56"/>
          <w:szCs w:val="56"/>
          <w:lang w:eastAsia="en-AU"/>
        </w:rPr>
      </w:pPr>
      <w:r w:rsidRPr="00576D3B">
        <w:rPr>
          <w:rFonts w:ascii="Times New Roman" w:eastAsia="Times New Roman" w:hAnsi="Times New Roman"/>
          <w:b/>
          <w:smallCaps/>
          <w:color w:val="000000"/>
          <w:sz w:val="56"/>
          <w:szCs w:val="56"/>
          <w:lang w:eastAsia="en-AU"/>
        </w:rPr>
        <w:t>Notice Submission</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 xml:space="preserve">The </w:t>
      </w:r>
      <w:r w:rsidRPr="00576D3B">
        <w:rPr>
          <w:rFonts w:ascii="Times New Roman" w:hAnsi="Times New Roman"/>
          <w:iCs/>
          <w:color w:val="000000"/>
        </w:rPr>
        <w:t>South Australian Government Gazette</w:t>
      </w:r>
      <w:r w:rsidRPr="00576D3B">
        <w:rPr>
          <w:rFonts w:ascii="Times New Roman" w:hAnsi="Times New Roman"/>
          <w:color w:val="000000"/>
        </w:rPr>
        <w:t xml:space="preserve"> is compiled and published each Thursday. </w:t>
      </w: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Notices must be submitted before 4 p.m. Tuesday, the week of intended publication.</w:t>
      </w: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All submissions are formatted per the gazette style and proofs are supplied as soon as possible. Alterations must be returned before 4 p.m. Wednesday.</w:t>
      </w:r>
    </w:p>
    <w:p w:rsidR="00576D3B" w:rsidRPr="00576D3B" w:rsidRDefault="00576D3B" w:rsidP="009C23A5">
      <w:pPr>
        <w:spacing w:line="240" w:lineRule="auto"/>
        <w:rPr>
          <w:rFonts w:ascii="Times New Roman" w:hAnsi="Times New Roman"/>
          <w:color w:val="000000"/>
        </w:rPr>
      </w:pPr>
      <w:r w:rsidRPr="00576D3B">
        <w:rPr>
          <w:rFonts w:ascii="Times New Roman" w:hAnsi="Times New Roman"/>
          <w:color w:val="000000"/>
        </w:rPr>
        <w:t>Requests to withdraw submitted notices must be received before 10 a.m. on the day of publication.</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 xml:space="preserve">Gazette notices should be emailed </w:t>
      </w:r>
      <w:r w:rsidRPr="00576D3B">
        <w:rPr>
          <w:rFonts w:ascii="Times New Roman" w:hAnsi="Times New Roman"/>
          <w:b/>
          <w:color w:val="000000"/>
          <w:sz w:val="24"/>
          <w:szCs w:val="24"/>
        </w:rPr>
        <w:t>as Word files in the following format:</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Title—name of the governing Act/Regulation</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Subtitle—brief description of the notice</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A structured body of text</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authorisation</w:t>
      </w:r>
    </w:p>
    <w:p w:rsidR="00576D3B" w:rsidRPr="00576D3B" w:rsidRDefault="00576D3B" w:rsidP="009C23A5">
      <w:pPr>
        <w:spacing w:after="160"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Name, position, and government department/organisation of the person authorising the notice</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Please provide the following information in your email:</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intended publication</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Contact details of at least two people responsible for the notice content</w:t>
      </w:r>
    </w:p>
    <w:p w:rsidR="00576D3B" w:rsidRPr="00576D3B" w:rsidRDefault="00576D3B" w:rsidP="009C23A5">
      <w:pPr>
        <w:spacing w:line="240" w:lineRule="auto"/>
        <w:ind w:left="567" w:hanging="425"/>
        <w:rPr>
          <w:rFonts w:ascii="Times New Roman" w:hAnsi="Times New Roman"/>
          <w:color w:val="000000"/>
          <w:spacing w:val="-5"/>
        </w:rPr>
      </w:pPr>
      <w:r w:rsidRPr="00576D3B">
        <w:rPr>
          <w:rFonts w:ascii="Times New Roman" w:hAnsi="Times New Roman"/>
          <w:color w:val="000000"/>
          <w:spacing w:val="-5"/>
        </w:rPr>
        <w:sym w:font="Symbol" w:char="F0B7"/>
      </w:r>
      <w:r w:rsidRPr="00576D3B">
        <w:rPr>
          <w:rFonts w:ascii="Times New Roman" w:hAnsi="Times New Roman"/>
          <w:color w:val="000000"/>
          <w:spacing w:val="-5"/>
        </w:rPr>
        <w:tab/>
        <w:t>Name of the person and organisation to be charged for the publication (Local Council and Public notices)</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Request for a quote, if required</w:t>
      </w:r>
    </w:p>
    <w:p w:rsidR="00576D3B" w:rsidRPr="00576D3B" w:rsidRDefault="00576D3B" w:rsidP="009C23A5">
      <w:pPr>
        <w:spacing w:line="240" w:lineRule="auto"/>
        <w:ind w:left="567" w:hanging="425"/>
        <w:rPr>
          <w:rFonts w:ascii="Times New Roman" w:eastAsia="Times New Roman" w:hAnsi="Times New Roman"/>
          <w:b/>
          <w:color w:val="000000"/>
          <w:sz w:val="24"/>
          <w:szCs w:val="24"/>
          <w:lang w:eastAsia="en-AU"/>
        </w:rPr>
      </w:pPr>
      <w:r w:rsidRPr="00576D3B">
        <w:rPr>
          <w:rFonts w:ascii="Times New Roman" w:hAnsi="Times New Roman"/>
          <w:color w:val="000000"/>
        </w:rPr>
        <w:sym w:font="Symbol" w:char="F0B7"/>
      </w:r>
      <w:r w:rsidRPr="00576D3B">
        <w:rPr>
          <w:rFonts w:ascii="Times New Roman" w:hAnsi="Times New Roman"/>
          <w:color w:val="000000"/>
        </w:rPr>
        <w:tab/>
        <w:t>Purchase order, if required</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ind w:left="2268" w:right="601"/>
        <w:jc w:val="left"/>
        <w:rPr>
          <w:rFonts w:ascii="Times New Roman" w:eastAsia="Times New Roman" w:hAnsi="Times New Roman"/>
          <w:color w:val="0000FF"/>
          <w:sz w:val="24"/>
          <w:u w:val="single"/>
          <w:lang w:eastAsia="en-AU"/>
        </w:rPr>
      </w:pPr>
      <w:r w:rsidRPr="00576D3B">
        <w:rPr>
          <w:rFonts w:ascii="Times New Roman" w:hAnsi="Times New Roman"/>
          <w:smallCaps/>
          <w:color w:val="000000"/>
          <w:sz w:val="24"/>
        </w:rPr>
        <w:t>Email:</w:t>
      </w:r>
      <w:r w:rsidRPr="00576D3B">
        <w:rPr>
          <w:rFonts w:ascii="Times New Roman" w:hAnsi="Times New Roman"/>
          <w:smallCaps/>
          <w:color w:val="000000"/>
          <w:sz w:val="24"/>
        </w:rPr>
        <w:tab/>
      </w:r>
      <w:hyperlink r:id="rId42" w:history="1">
        <w:r w:rsidRPr="00576D3B">
          <w:rPr>
            <w:rFonts w:ascii="Times New Roman" w:eastAsia="Times New Roman" w:hAnsi="Times New Roman"/>
            <w:color w:val="0000FF"/>
            <w:sz w:val="24"/>
            <w:u w:val="single"/>
            <w:lang w:eastAsia="en-AU"/>
          </w:rPr>
          <w:t>governmentgazettesa@sa.gov.au</w:t>
        </w:r>
      </w:hyperlink>
    </w:p>
    <w:p w:rsidR="00576D3B" w:rsidRPr="00576D3B" w:rsidRDefault="00576D3B" w:rsidP="009C23A5">
      <w:pPr>
        <w:spacing w:after="160"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Phone:</w:t>
      </w:r>
      <w:r w:rsidRPr="00576D3B">
        <w:rPr>
          <w:rFonts w:ascii="Times New Roman" w:hAnsi="Times New Roman"/>
          <w:smallCaps/>
          <w:color w:val="000000"/>
          <w:sz w:val="24"/>
        </w:rPr>
        <w:tab/>
        <w:t>(08) 7109 7760</w:t>
      </w:r>
    </w:p>
    <w:p w:rsidR="00576D3B" w:rsidRPr="00576D3B" w:rsidRDefault="00576D3B" w:rsidP="009C23A5">
      <w:pPr>
        <w:spacing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Website:</w:t>
      </w:r>
      <w:r w:rsidRPr="00576D3B">
        <w:rPr>
          <w:rFonts w:ascii="Times New Roman" w:hAnsi="Times New Roman"/>
          <w:smallCaps/>
          <w:color w:val="000000"/>
          <w:sz w:val="24"/>
        </w:rPr>
        <w:tab/>
      </w:r>
      <w:hyperlink r:id="rId43" w:history="1">
        <w:r w:rsidRPr="00576D3B">
          <w:rPr>
            <w:rFonts w:ascii="Times New Roman" w:eastAsia="Times New Roman" w:hAnsi="Times New Roman"/>
            <w:color w:val="0000FF"/>
            <w:sz w:val="24"/>
            <w:u w:val="single"/>
            <w:lang w:eastAsia="en-AU"/>
          </w:rPr>
          <w:t>www.governmentgazette.sa.gov.au</w:t>
        </w:r>
      </w:hyperlink>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line="220" w:lineRule="exact"/>
        <w:jc w:val="center"/>
        <w:rPr>
          <w:rFonts w:ascii="Times New Roman" w:eastAsia="Times New Roman" w:hAnsi="Times New Roman"/>
          <w:b/>
          <w:color w:val="000000"/>
          <w:sz w:val="20"/>
          <w:szCs w:val="20"/>
          <w:lang w:eastAsia="en-AU"/>
        </w:rPr>
      </w:pPr>
      <w:r w:rsidRPr="00576D3B">
        <w:rPr>
          <w:rFonts w:ascii="Times New Roman" w:eastAsia="Times New Roman" w:hAnsi="Times New Roman"/>
          <w:b/>
          <w:color w:val="000000"/>
          <w:sz w:val="20"/>
          <w:szCs w:val="20"/>
          <w:lang w:eastAsia="en-AU"/>
        </w:rPr>
        <w:t>All instruments appearing in this gazette are to be considered official, and obeyed as such</w:t>
      </w:r>
    </w:p>
    <w:p w:rsidR="00576D3B" w:rsidRPr="00576D3B" w:rsidRDefault="00576D3B" w:rsidP="009C23A5">
      <w:pPr>
        <w:pBdr>
          <w:top w:val="single" w:sz="4" w:space="1" w:color="auto"/>
        </w:pBdr>
        <w:spacing w:before="100" w:after="0" w:line="14" w:lineRule="exact"/>
        <w:jc w:val="center"/>
        <w:rPr>
          <w:rFonts w:ascii="Times New Roman" w:eastAsia="Times New Roman" w:hAnsi="Times New Roman"/>
          <w:b/>
          <w:color w:val="000000"/>
          <w:sz w:val="20"/>
          <w:szCs w:val="20"/>
          <w:lang w:eastAsia="en-AU"/>
        </w:rPr>
      </w:pPr>
    </w:p>
    <w:p w:rsidR="00576D3B" w:rsidRPr="00576D3B" w:rsidRDefault="00576D3B" w:rsidP="009C23A5">
      <w:pPr>
        <w:spacing w:before="180" w:after="0"/>
        <w:jc w:val="center"/>
        <w:rPr>
          <w:rFonts w:ascii="Times New Roman" w:hAnsi="Times New Roman"/>
          <w:sz w:val="17"/>
          <w:szCs w:val="17"/>
        </w:rPr>
      </w:pPr>
      <w:r w:rsidRPr="00576D3B">
        <w:rPr>
          <w:rFonts w:ascii="Times New Roman" w:hAnsi="Times New Roman"/>
          <w:sz w:val="17"/>
          <w:szCs w:val="17"/>
        </w:rPr>
        <w:t xml:space="preserve">Printed and published weekly by authority of S. </w:t>
      </w:r>
      <w:r w:rsidRPr="00576D3B">
        <w:rPr>
          <w:rFonts w:ascii="Times New Roman" w:hAnsi="Times New Roman"/>
          <w:smallCaps/>
          <w:sz w:val="17"/>
          <w:szCs w:val="17"/>
        </w:rPr>
        <w:t>Smith</w:t>
      </w:r>
      <w:r w:rsidRPr="00576D3B">
        <w:rPr>
          <w:rFonts w:ascii="Times New Roman" w:hAnsi="Times New Roman"/>
          <w:sz w:val="17"/>
          <w:szCs w:val="17"/>
        </w:rPr>
        <w:t>, Government Printer, South Australia</w:t>
      </w:r>
    </w:p>
    <w:p w:rsidR="00576D3B" w:rsidRPr="00576D3B" w:rsidRDefault="00576D3B" w:rsidP="009C23A5">
      <w:pPr>
        <w:spacing w:after="0"/>
        <w:jc w:val="center"/>
        <w:rPr>
          <w:rFonts w:ascii="Times New Roman" w:hAnsi="Times New Roman"/>
          <w:sz w:val="17"/>
          <w:szCs w:val="17"/>
        </w:rPr>
      </w:pPr>
      <w:r w:rsidRPr="00576D3B">
        <w:rPr>
          <w:rFonts w:ascii="Times New Roman" w:hAnsi="Times New Roman"/>
          <w:sz w:val="17"/>
          <w:szCs w:val="17"/>
        </w:rPr>
        <w:t>$8.00 per issue (plus postage), $402.00 per annual subscription—GST inclusive</w:t>
      </w:r>
    </w:p>
    <w:p w:rsidR="00F337C8" w:rsidRPr="003471CD" w:rsidRDefault="00576D3B" w:rsidP="009C23A5">
      <w:pPr>
        <w:pStyle w:val="GG-body"/>
        <w:jc w:val="center"/>
      </w:pPr>
      <w:r w:rsidRPr="00576D3B">
        <w:rPr>
          <w:rFonts w:eastAsia="Calibri"/>
        </w:rPr>
        <w:t xml:space="preserve">Online publications: </w:t>
      </w:r>
      <w:hyperlink r:id="rId44" w:history="1">
        <w:r w:rsidRPr="00576D3B">
          <w:rPr>
            <w:rFonts w:eastAsia="Calibri"/>
            <w:color w:val="0000FF"/>
            <w:u w:val="single"/>
          </w:rPr>
          <w:t>www.governmentgazette.sa.gov.au</w:t>
        </w:r>
      </w:hyperlink>
    </w:p>
    <w:sectPr w:rsidR="00F337C8" w:rsidRPr="003471CD" w:rsidSect="00EB53B3">
      <w:headerReference w:type="even" r:id="rId45"/>
      <w:headerReference w:type="default" r:id="rId46"/>
      <w:footerReference w:type="even" r:id="rId47"/>
      <w:footerReference w:type="default" r:id="rId48"/>
      <w:pgSz w:w="11906" w:h="16838"/>
      <w:pgMar w:top="1673" w:right="1256" w:bottom="1134" w:left="1290" w:header="1134" w:footer="1134" w:gutter="0"/>
      <w:pgNumType w:start="3506"/>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D8A" w:rsidRDefault="00792D8A" w:rsidP="00777F88">
      <w:pPr>
        <w:spacing w:after="0" w:line="240" w:lineRule="auto"/>
      </w:pPr>
      <w:r>
        <w:separator/>
      </w:r>
    </w:p>
  </w:endnote>
  <w:endnote w:type="continuationSeparator" w:id="0">
    <w:p w:rsidR="00792D8A" w:rsidRDefault="00792D8A"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D8A" w:rsidRPr="00D0446B" w:rsidRDefault="00792D8A"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D8A" w:rsidRPr="00144772" w:rsidRDefault="00792D8A"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w:t>
    </w:r>
    <w:r>
      <w:rPr>
        <w:rFonts w:ascii="Times New Roman" w:eastAsia="Times New Roman" w:hAnsi="Times New Roman"/>
        <w:b/>
        <w:color w:val="000000"/>
        <w:sz w:val="20"/>
        <w:szCs w:val="20"/>
        <w:lang w:eastAsia="en-AU"/>
      </w:rPr>
      <w:t>instruments</w:t>
    </w:r>
    <w:r w:rsidRPr="00144772">
      <w:rPr>
        <w:rFonts w:ascii="Times New Roman" w:eastAsia="Times New Roman" w:hAnsi="Times New Roman"/>
        <w:b/>
        <w:color w:val="000000"/>
        <w:sz w:val="20"/>
        <w:szCs w:val="20"/>
        <w:lang w:eastAsia="en-AU"/>
      </w:rPr>
      <w:t xml:space="preserve"> appearing in this gazette are to be considered official, and obeyed as such</w:t>
    </w:r>
  </w:p>
  <w:p w:rsidR="00792D8A" w:rsidRPr="00144772" w:rsidRDefault="00792D8A"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rsidR="00792D8A" w:rsidRPr="00777F88" w:rsidRDefault="00792D8A"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7A0777">
      <w:rPr>
        <w:rFonts w:ascii="Times New Roman" w:hAnsi="Times New Roman"/>
        <w:smallCaps/>
        <w:sz w:val="17"/>
        <w:szCs w:val="17"/>
      </w:rPr>
      <w:t xml:space="preserve">S. </w:t>
    </w:r>
    <w:r>
      <w:rPr>
        <w:rFonts w:ascii="Times New Roman" w:hAnsi="Times New Roman"/>
        <w:smallCaps/>
        <w:sz w:val="17"/>
        <w:szCs w:val="17"/>
      </w:rPr>
      <w:t>Smith</w:t>
    </w:r>
    <w:r w:rsidRPr="00541253">
      <w:rPr>
        <w:rFonts w:ascii="Times New Roman" w:hAnsi="Times New Roman"/>
        <w:smallCaps/>
        <w:sz w:val="17"/>
        <w:szCs w:val="17"/>
      </w:rPr>
      <w:t xml:space="preserve">, </w:t>
    </w:r>
    <w:r w:rsidRPr="00777F88">
      <w:rPr>
        <w:rFonts w:ascii="Times New Roman" w:hAnsi="Times New Roman"/>
        <w:sz w:val="17"/>
        <w:szCs w:val="17"/>
      </w:rPr>
      <w:t>Government Printer, South Australia</w:t>
    </w:r>
  </w:p>
  <w:p w:rsidR="00792D8A" w:rsidRPr="00777F88" w:rsidRDefault="00792D8A" w:rsidP="00D0446B">
    <w:pPr>
      <w:pStyle w:val="Footer"/>
      <w:spacing w:line="170" w:lineRule="exact"/>
      <w:jc w:val="center"/>
      <w:rPr>
        <w:rFonts w:ascii="Times New Roman" w:hAnsi="Times New Roman"/>
        <w:sz w:val="17"/>
        <w:szCs w:val="17"/>
      </w:rPr>
    </w:pPr>
    <w:r>
      <w:rPr>
        <w:rFonts w:ascii="Times New Roman" w:hAnsi="Times New Roman"/>
        <w:sz w:val="17"/>
        <w:szCs w:val="17"/>
      </w:rPr>
      <w:t>$8.00 per issue (plus postage), $402.00 per annual subscription—GST inclusive</w:t>
    </w:r>
  </w:p>
  <w:p w:rsidR="00792D8A" w:rsidRPr="00D0446B" w:rsidRDefault="00792D8A"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D8A" w:rsidRPr="00D0446B" w:rsidRDefault="00792D8A" w:rsidP="00D0446B">
    <w:pPr>
      <w:pStyle w:val="Footer"/>
    </w:pPr>
    <w:r w:rsidRPr="00D0446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D8A" w:rsidRPr="00144772" w:rsidRDefault="00792D8A"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All public Acts appearing in this gazette are to be considered official, and obeyed as such</w:t>
    </w:r>
  </w:p>
  <w:p w:rsidR="00792D8A" w:rsidRPr="00144772" w:rsidRDefault="00792D8A"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rsidR="00792D8A" w:rsidRPr="00777F88" w:rsidRDefault="00792D8A"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rsidR="00792D8A" w:rsidRPr="00777F88" w:rsidRDefault="00792D8A"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rsidR="00792D8A" w:rsidRPr="00D0446B" w:rsidRDefault="00792D8A"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D8A" w:rsidRDefault="00792D8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D8A" w:rsidRPr="00A57DC2" w:rsidRDefault="00792D8A" w:rsidP="00A57DC2">
    <w:pPr>
      <w:pStyle w:val="Footer"/>
      <w:tabs>
        <w:tab w:val="clear" w:pos="4513"/>
        <w:tab w:val="clear" w:pos="902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D8A" w:rsidRDefault="00792D8A" w:rsidP="00777F88">
      <w:pPr>
        <w:spacing w:after="0" w:line="240" w:lineRule="auto"/>
      </w:pPr>
      <w:r>
        <w:separator/>
      </w:r>
    </w:p>
  </w:footnote>
  <w:footnote w:type="continuationSeparator" w:id="0">
    <w:p w:rsidR="00792D8A" w:rsidRDefault="00792D8A"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D8A" w:rsidRPr="0034074D" w:rsidRDefault="00792D8A"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rsidR="00792D8A" w:rsidRPr="0034074D" w:rsidRDefault="00792D8A"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rsidR="00792D8A" w:rsidRPr="0034074D" w:rsidRDefault="00792D8A"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D8A" w:rsidRPr="00DA30CF" w:rsidRDefault="00792D8A" w:rsidP="00DA30CF">
    <w:pPr>
      <w:pStyle w:val="Header"/>
      <w:spacing w:line="170" w:lineRule="exact"/>
      <w:rPr>
        <w:rFonts w:ascii="Times New Roman" w:hAnsi="Times New Roman"/>
        <w:sz w:val="17"/>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D8A" w:rsidRDefault="00792D8A" w:rsidP="00EB53B3">
    <w:pPr>
      <w:pStyle w:val="Header"/>
      <w:tabs>
        <w:tab w:val="clear" w:pos="4513"/>
        <w:tab w:val="clear" w:pos="9026"/>
        <w:tab w:val="right" w:pos="9356"/>
      </w:tabs>
    </w:pPr>
    <w:r w:rsidRPr="003471CD">
      <w:rPr>
        <w:rFonts w:ascii="Times New Roman" w:hAnsi="Times New Roman"/>
        <w:sz w:val="21"/>
        <w:szCs w:val="21"/>
      </w:rPr>
      <w:t xml:space="preserve">No. </w:t>
    </w:r>
    <w:r>
      <w:rPr>
        <w:rFonts w:ascii="Times New Roman" w:hAnsi="Times New Roman"/>
        <w:sz w:val="21"/>
        <w:szCs w:val="21"/>
      </w:rPr>
      <w:t>60</w:t>
    </w:r>
    <w:r w:rsidRPr="003471CD">
      <w:rPr>
        <w:rFonts w:ascii="Times New Roman" w:hAnsi="Times New Roman"/>
        <w:sz w:val="21"/>
        <w:szCs w:val="21"/>
      </w:rPr>
      <w:tab/>
      <w:t xml:space="preserve">p. </w:t>
    </w:r>
    <w:r>
      <w:rPr>
        <w:rFonts w:ascii="Times New Roman" w:hAnsi="Times New Roman"/>
        <w:sz w:val="21"/>
        <w:szCs w:val="21"/>
      </w:rPr>
      <w:t>3505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D8A" w:rsidRPr="0034074D" w:rsidRDefault="00792D8A"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rsidR="00792D8A" w:rsidRPr="0034074D" w:rsidRDefault="00792D8A"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rsidR="00792D8A" w:rsidRPr="0034074D" w:rsidRDefault="00792D8A" w:rsidP="0034074D">
    <w:pPr>
      <w:pStyle w:val="Header"/>
      <w:spacing w:line="170" w:lineRule="exact"/>
      <w:rPr>
        <w:rFonts w:ascii="Times New Roman" w:hAnsi="Times New Roman"/>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D8A" w:rsidRPr="00DA30CF" w:rsidRDefault="00792D8A" w:rsidP="00DA30CF">
    <w:pPr>
      <w:pStyle w:val="Header"/>
      <w:spacing w:line="170" w:lineRule="exact"/>
      <w:rPr>
        <w:rFonts w:ascii="Times New Roman" w:hAnsi="Times New Roman"/>
        <w:sz w:val="17"/>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D8A" w:rsidRPr="00552C29" w:rsidRDefault="00792D8A"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Pr>
        <w:rStyle w:val="PageNumber"/>
        <w:rFonts w:ascii="Times New Roman" w:hAnsi="Times New Roman"/>
        <w:sz w:val="21"/>
        <w:szCs w:val="21"/>
      </w:rPr>
      <w:t>60</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9157F1">
      <w:rPr>
        <w:rStyle w:val="PageNumber"/>
        <w:rFonts w:ascii="Times New Roman" w:hAnsi="Times New Roman"/>
        <w:noProof/>
        <w:sz w:val="21"/>
        <w:szCs w:val="21"/>
      </w:rPr>
      <w:t>3506</w:t>
    </w:r>
    <w:r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Pr>
        <w:rStyle w:val="PageNumber"/>
        <w:rFonts w:ascii="Times New Roman" w:hAnsi="Times New Roman"/>
        <w:sz w:val="21"/>
        <w:szCs w:val="21"/>
      </w:rPr>
      <w:t>9 September</w:t>
    </w:r>
    <w:r w:rsidRPr="00552C29">
      <w:rPr>
        <w:rStyle w:val="PageNumber"/>
        <w:rFonts w:ascii="Times New Roman" w:hAnsi="Times New Roman"/>
        <w:sz w:val="21"/>
        <w:szCs w:val="21"/>
      </w:rPr>
      <w:t xml:space="preserve"> </w:t>
    </w:r>
    <w:r w:rsidRPr="00552C29">
      <w:rPr>
        <w:rFonts w:ascii="Times New Roman" w:hAnsi="Times New Roman"/>
        <w:sz w:val="21"/>
        <w:szCs w:val="21"/>
      </w:rPr>
      <w:t>2021</w:t>
    </w:r>
  </w:p>
  <w:p w:rsidR="00792D8A" w:rsidRPr="00552C29" w:rsidRDefault="00792D8A" w:rsidP="002F1910">
    <w:pPr>
      <w:pStyle w:val="Header"/>
      <w:tabs>
        <w:tab w:val="clear" w:pos="4513"/>
        <w:tab w:val="clear" w:pos="9026"/>
      </w:tabs>
      <w:spacing w:line="210" w:lineRule="exact"/>
      <w:jc w:val="left"/>
      <w:rPr>
        <w:rFonts w:ascii="Times New Roman" w:hAnsi="Times New Roman"/>
        <w:sz w:val="21"/>
        <w:szCs w:val="21"/>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D8A" w:rsidRPr="00552C29" w:rsidRDefault="00792D8A"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Style w:val="PageNumber"/>
        <w:rFonts w:ascii="Times New Roman" w:hAnsi="Times New Roman"/>
        <w:sz w:val="21"/>
        <w:szCs w:val="21"/>
      </w:rPr>
      <w:t>9</w:t>
    </w:r>
    <w:r w:rsidRPr="00552C29">
      <w:rPr>
        <w:rStyle w:val="PageNumber"/>
        <w:rFonts w:ascii="Times New Roman" w:hAnsi="Times New Roman"/>
        <w:sz w:val="21"/>
        <w:szCs w:val="21"/>
      </w:rPr>
      <w:t xml:space="preserve"> </w:t>
    </w:r>
    <w:r>
      <w:rPr>
        <w:rStyle w:val="PageNumber"/>
        <w:rFonts w:ascii="Times New Roman" w:hAnsi="Times New Roman"/>
        <w:sz w:val="21"/>
        <w:szCs w:val="21"/>
      </w:rPr>
      <w:t>September</w:t>
    </w:r>
    <w:r w:rsidRPr="00552C29">
      <w:rPr>
        <w:rStyle w:val="PageNumber"/>
        <w:rFonts w:ascii="Times New Roman" w:hAnsi="Times New Roman"/>
        <w:sz w:val="21"/>
        <w:szCs w:val="21"/>
      </w:rPr>
      <w:t xml:space="preserve"> </w:t>
    </w:r>
    <w:r w:rsidRPr="00552C29">
      <w:rPr>
        <w:rFonts w:ascii="Times New Roman" w:hAnsi="Times New Roman"/>
        <w:sz w:val="21"/>
        <w:szCs w:val="21"/>
      </w:rPr>
      <w:t>2021</w:t>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Pr="00552C29">
      <w:rPr>
        <w:rStyle w:val="PageNumber"/>
        <w:rFonts w:ascii="Times New Roman" w:hAnsi="Times New Roman"/>
        <w:sz w:val="21"/>
        <w:szCs w:val="21"/>
      </w:rPr>
      <w:t xml:space="preserve">No. </w:t>
    </w:r>
    <w:r>
      <w:rPr>
        <w:rStyle w:val="PageNumber"/>
        <w:rFonts w:ascii="Times New Roman" w:hAnsi="Times New Roman"/>
        <w:sz w:val="21"/>
        <w:szCs w:val="21"/>
      </w:rPr>
      <w:t>60</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9157F1">
      <w:rPr>
        <w:rStyle w:val="PageNumber"/>
        <w:rFonts w:ascii="Times New Roman" w:hAnsi="Times New Roman"/>
        <w:noProof/>
        <w:sz w:val="21"/>
        <w:szCs w:val="21"/>
      </w:rPr>
      <w:t>3523</w:t>
    </w:r>
    <w:r w:rsidRPr="00552C29">
      <w:rPr>
        <w:rStyle w:val="PageNumber"/>
        <w:rFonts w:ascii="Times New Roman" w:hAnsi="Times New Roman"/>
        <w:sz w:val="21"/>
        <w:szCs w:val="21"/>
      </w:rPr>
      <w:fldChar w:fldCharType="end"/>
    </w:r>
  </w:p>
  <w:p w:rsidR="00792D8A" w:rsidRPr="00552C29" w:rsidRDefault="00792D8A" w:rsidP="002F1910">
    <w:pPr>
      <w:pStyle w:val="Header"/>
      <w:tabs>
        <w:tab w:val="clear" w:pos="4513"/>
        <w:tab w:val="clear" w:pos="9026"/>
      </w:tabs>
      <w:spacing w:line="210" w:lineRule="exact"/>
      <w:rPr>
        <w:rFonts w:ascii="Times New Roman" w:hAnsi="Times New Roman"/>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11"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3"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4"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5"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6"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17"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19"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0"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1"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3"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5"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26"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28"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9"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0"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2"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5"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6"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2"/>
  </w:num>
  <w:num w:numId="2">
    <w:abstractNumId w:val="34"/>
  </w:num>
  <w:num w:numId="3">
    <w:abstractNumId w:val="30"/>
  </w:num>
  <w:num w:numId="4">
    <w:abstractNumId w:val="23"/>
  </w:num>
  <w:num w:numId="5">
    <w:abstractNumId w:val="32"/>
  </w:num>
  <w:num w:numId="6">
    <w:abstractNumId w:val="34"/>
  </w:num>
  <w:num w:numId="7">
    <w:abstractNumId w:val="30"/>
  </w:num>
  <w:num w:numId="8">
    <w:abstractNumId w:val="24"/>
  </w:num>
  <w:num w:numId="9">
    <w:abstractNumId w:val="31"/>
  </w:num>
  <w:num w:numId="10">
    <w:abstractNumId w:val="12"/>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29"/>
  </w:num>
  <w:num w:numId="23">
    <w:abstractNumId w:val="14"/>
  </w:num>
  <w:num w:numId="24">
    <w:abstractNumId w:val="15"/>
  </w:num>
  <w:num w:numId="25">
    <w:abstractNumId w:val="13"/>
  </w:num>
  <w:num w:numId="26">
    <w:abstractNumId w:val="36"/>
  </w:num>
  <w:num w:numId="27">
    <w:abstractNumId w:val="21"/>
  </w:num>
  <w:num w:numId="28">
    <w:abstractNumId w:val="17"/>
  </w:num>
  <w:num w:numId="29">
    <w:abstractNumId w:val="33"/>
  </w:num>
  <w:num w:numId="30">
    <w:abstractNumId w:val="28"/>
  </w:num>
  <w:num w:numId="31">
    <w:abstractNumId w:val="27"/>
  </w:num>
  <w:num w:numId="32">
    <w:abstractNumId w:val="22"/>
  </w:num>
  <w:num w:numId="33">
    <w:abstractNumId w:val="10"/>
  </w:num>
  <w:num w:numId="34">
    <w:abstractNumId w:val="19"/>
  </w:num>
  <w:num w:numId="35">
    <w:abstractNumId w:val="16"/>
  </w:num>
  <w:num w:numId="36">
    <w:abstractNumId w:val="26"/>
  </w:num>
  <w:num w:numId="37">
    <w:abstractNumId w:val="35"/>
  </w:num>
  <w:num w:numId="38">
    <w:abstractNumId w:val="18"/>
  </w:num>
  <w:num w:numId="39">
    <w:abstractNumId w:val="11"/>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displayBackgroundShape/>
  <w:attachedTemplate r:id="rId1"/>
  <w:stylePaneFormatFilter w:val="1301" w:allStyles="1" w:customStyles="0" w:latentStyles="0" w:stylesInUse="0" w:headingStyles="0" w:numberingStyles="0" w:tableStyles="0" w:directFormattingOnRuns="1" w:directFormattingOnParagraphs="1" w:directFormattingOnNumbering="0" w:directFormattingOnTables="0" w:clearFormatting="1" w:top3HeadingStyles="0" w:visibleStyles="0" w:alternateStyleNames="0"/>
  <w:stylePaneSortMethod w:val="0000"/>
  <w:defaultTabStop w:val="159"/>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387"/>
    <w:rsid w:val="00004729"/>
    <w:rsid w:val="000100A7"/>
    <w:rsid w:val="00017EF5"/>
    <w:rsid w:val="0002085F"/>
    <w:rsid w:val="0002418D"/>
    <w:rsid w:val="00024C56"/>
    <w:rsid w:val="000257EB"/>
    <w:rsid w:val="0003161E"/>
    <w:rsid w:val="0004369E"/>
    <w:rsid w:val="00044DAF"/>
    <w:rsid w:val="00050A2F"/>
    <w:rsid w:val="000620AF"/>
    <w:rsid w:val="00063ABC"/>
    <w:rsid w:val="00063D6D"/>
    <w:rsid w:val="0006426E"/>
    <w:rsid w:val="00064AAC"/>
    <w:rsid w:val="00070E37"/>
    <w:rsid w:val="00077609"/>
    <w:rsid w:val="00081074"/>
    <w:rsid w:val="00082869"/>
    <w:rsid w:val="000A476F"/>
    <w:rsid w:val="000B0640"/>
    <w:rsid w:val="000B0C3D"/>
    <w:rsid w:val="000B3572"/>
    <w:rsid w:val="000C1501"/>
    <w:rsid w:val="000C3F25"/>
    <w:rsid w:val="000D34A3"/>
    <w:rsid w:val="000D64E6"/>
    <w:rsid w:val="000E2F18"/>
    <w:rsid w:val="000E45A0"/>
    <w:rsid w:val="000E655C"/>
    <w:rsid w:val="000F0B45"/>
    <w:rsid w:val="000F2CEA"/>
    <w:rsid w:val="000F3911"/>
    <w:rsid w:val="00104536"/>
    <w:rsid w:val="00111C2E"/>
    <w:rsid w:val="00124474"/>
    <w:rsid w:val="001342B8"/>
    <w:rsid w:val="0014092E"/>
    <w:rsid w:val="0014424B"/>
    <w:rsid w:val="00147592"/>
    <w:rsid w:val="00152486"/>
    <w:rsid w:val="00153708"/>
    <w:rsid w:val="00153834"/>
    <w:rsid w:val="001565D8"/>
    <w:rsid w:val="001572AD"/>
    <w:rsid w:val="001576DB"/>
    <w:rsid w:val="001609EC"/>
    <w:rsid w:val="00160CDB"/>
    <w:rsid w:val="00164C3B"/>
    <w:rsid w:val="00180625"/>
    <w:rsid w:val="00186AD3"/>
    <w:rsid w:val="00195387"/>
    <w:rsid w:val="0019539C"/>
    <w:rsid w:val="00196D44"/>
    <w:rsid w:val="001B62DE"/>
    <w:rsid w:val="001B7138"/>
    <w:rsid w:val="001C09DA"/>
    <w:rsid w:val="001D663C"/>
    <w:rsid w:val="001E751E"/>
    <w:rsid w:val="00201433"/>
    <w:rsid w:val="00201E08"/>
    <w:rsid w:val="00204C2A"/>
    <w:rsid w:val="00205D94"/>
    <w:rsid w:val="00214B74"/>
    <w:rsid w:val="00230274"/>
    <w:rsid w:val="00232EA4"/>
    <w:rsid w:val="0024017A"/>
    <w:rsid w:val="00240736"/>
    <w:rsid w:val="00244A0F"/>
    <w:rsid w:val="0025252C"/>
    <w:rsid w:val="00255AAB"/>
    <w:rsid w:val="00256DA2"/>
    <w:rsid w:val="00257337"/>
    <w:rsid w:val="00262E61"/>
    <w:rsid w:val="002673FE"/>
    <w:rsid w:val="0027531F"/>
    <w:rsid w:val="00285449"/>
    <w:rsid w:val="0029410F"/>
    <w:rsid w:val="00297346"/>
    <w:rsid w:val="002977EE"/>
    <w:rsid w:val="002A4530"/>
    <w:rsid w:val="002A6CE5"/>
    <w:rsid w:val="002B2F50"/>
    <w:rsid w:val="002B5B69"/>
    <w:rsid w:val="002C2B7C"/>
    <w:rsid w:val="002C2E97"/>
    <w:rsid w:val="002C7437"/>
    <w:rsid w:val="002D4754"/>
    <w:rsid w:val="002D7D38"/>
    <w:rsid w:val="002E1AFA"/>
    <w:rsid w:val="002E1FB1"/>
    <w:rsid w:val="002E4844"/>
    <w:rsid w:val="002E7102"/>
    <w:rsid w:val="002F1910"/>
    <w:rsid w:val="002F50FE"/>
    <w:rsid w:val="00301E5B"/>
    <w:rsid w:val="00315218"/>
    <w:rsid w:val="00315D0F"/>
    <w:rsid w:val="003234E9"/>
    <w:rsid w:val="003343FC"/>
    <w:rsid w:val="0034074D"/>
    <w:rsid w:val="0034248C"/>
    <w:rsid w:val="003471CD"/>
    <w:rsid w:val="00351A85"/>
    <w:rsid w:val="00362C85"/>
    <w:rsid w:val="0036689F"/>
    <w:rsid w:val="00372CA3"/>
    <w:rsid w:val="0037326A"/>
    <w:rsid w:val="00376E35"/>
    <w:rsid w:val="00385BEB"/>
    <w:rsid w:val="00387ED4"/>
    <w:rsid w:val="00394729"/>
    <w:rsid w:val="00395519"/>
    <w:rsid w:val="003967FE"/>
    <w:rsid w:val="003A0AC9"/>
    <w:rsid w:val="003D2332"/>
    <w:rsid w:val="003D4481"/>
    <w:rsid w:val="003E3565"/>
    <w:rsid w:val="003F0997"/>
    <w:rsid w:val="003F6A82"/>
    <w:rsid w:val="00412942"/>
    <w:rsid w:val="0041549B"/>
    <w:rsid w:val="00415C6A"/>
    <w:rsid w:val="0041777B"/>
    <w:rsid w:val="00420949"/>
    <w:rsid w:val="00421804"/>
    <w:rsid w:val="0042678B"/>
    <w:rsid w:val="0043387B"/>
    <w:rsid w:val="00433BF5"/>
    <w:rsid w:val="00435ECE"/>
    <w:rsid w:val="00450A85"/>
    <w:rsid w:val="004535E8"/>
    <w:rsid w:val="00453B59"/>
    <w:rsid w:val="00453F7D"/>
    <w:rsid w:val="00455F9E"/>
    <w:rsid w:val="00470A22"/>
    <w:rsid w:val="004872C1"/>
    <w:rsid w:val="004970C3"/>
    <w:rsid w:val="004A16B7"/>
    <w:rsid w:val="004A27C7"/>
    <w:rsid w:val="004A4E6F"/>
    <w:rsid w:val="004B1B9B"/>
    <w:rsid w:val="004B3DD0"/>
    <w:rsid w:val="004B76DC"/>
    <w:rsid w:val="004C2558"/>
    <w:rsid w:val="004D04C6"/>
    <w:rsid w:val="004D1144"/>
    <w:rsid w:val="004D295B"/>
    <w:rsid w:val="004D3DE4"/>
    <w:rsid w:val="004E545F"/>
    <w:rsid w:val="004E7843"/>
    <w:rsid w:val="004F471A"/>
    <w:rsid w:val="004F4884"/>
    <w:rsid w:val="004F6ED2"/>
    <w:rsid w:val="004F71B9"/>
    <w:rsid w:val="00503243"/>
    <w:rsid w:val="00510C01"/>
    <w:rsid w:val="005115D3"/>
    <w:rsid w:val="0051270F"/>
    <w:rsid w:val="00513929"/>
    <w:rsid w:val="00513BBC"/>
    <w:rsid w:val="0053130F"/>
    <w:rsid w:val="005340CC"/>
    <w:rsid w:val="00537203"/>
    <w:rsid w:val="00540493"/>
    <w:rsid w:val="00541253"/>
    <w:rsid w:val="0054338C"/>
    <w:rsid w:val="00552C29"/>
    <w:rsid w:val="00555C1B"/>
    <w:rsid w:val="005609C4"/>
    <w:rsid w:val="00567B3E"/>
    <w:rsid w:val="00571C05"/>
    <w:rsid w:val="00575614"/>
    <w:rsid w:val="00576D3B"/>
    <w:rsid w:val="00582BEE"/>
    <w:rsid w:val="00582EFB"/>
    <w:rsid w:val="0058382A"/>
    <w:rsid w:val="00584100"/>
    <w:rsid w:val="00590DF7"/>
    <w:rsid w:val="005A3459"/>
    <w:rsid w:val="005A3A1B"/>
    <w:rsid w:val="005A72B6"/>
    <w:rsid w:val="005B17A6"/>
    <w:rsid w:val="005B4E55"/>
    <w:rsid w:val="005B69B3"/>
    <w:rsid w:val="005C25B0"/>
    <w:rsid w:val="005C6C9D"/>
    <w:rsid w:val="005C7FF4"/>
    <w:rsid w:val="005D24AC"/>
    <w:rsid w:val="005D6CDE"/>
    <w:rsid w:val="005E20D2"/>
    <w:rsid w:val="005E53D7"/>
    <w:rsid w:val="005E7D95"/>
    <w:rsid w:val="005F039C"/>
    <w:rsid w:val="005F4618"/>
    <w:rsid w:val="005F5395"/>
    <w:rsid w:val="00604E10"/>
    <w:rsid w:val="00611716"/>
    <w:rsid w:val="00612978"/>
    <w:rsid w:val="006167DB"/>
    <w:rsid w:val="006251B5"/>
    <w:rsid w:val="0064398F"/>
    <w:rsid w:val="00653690"/>
    <w:rsid w:val="00665367"/>
    <w:rsid w:val="006654AA"/>
    <w:rsid w:val="0068145F"/>
    <w:rsid w:val="00684600"/>
    <w:rsid w:val="00693DF1"/>
    <w:rsid w:val="00694E47"/>
    <w:rsid w:val="006A5FD4"/>
    <w:rsid w:val="006B561D"/>
    <w:rsid w:val="006B5B96"/>
    <w:rsid w:val="006B6401"/>
    <w:rsid w:val="006C2F10"/>
    <w:rsid w:val="006C44E6"/>
    <w:rsid w:val="006C4BD1"/>
    <w:rsid w:val="006D1147"/>
    <w:rsid w:val="006D684C"/>
    <w:rsid w:val="006D7ABF"/>
    <w:rsid w:val="006E0C7D"/>
    <w:rsid w:val="006E60D6"/>
    <w:rsid w:val="006F34FE"/>
    <w:rsid w:val="006F3B12"/>
    <w:rsid w:val="00703D70"/>
    <w:rsid w:val="00705A13"/>
    <w:rsid w:val="00707E09"/>
    <w:rsid w:val="00710664"/>
    <w:rsid w:val="007147F6"/>
    <w:rsid w:val="00717055"/>
    <w:rsid w:val="00720680"/>
    <w:rsid w:val="00720F20"/>
    <w:rsid w:val="007326AA"/>
    <w:rsid w:val="00734AC8"/>
    <w:rsid w:val="007427A9"/>
    <w:rsid w:val="00744301"/>
    <w:rsid w:val="0074587D"/>
    <w:rsid w:val="007529D9"/>
    <w:rsid w:val="00764927"/>
    <w:rsid w:val="007739E5"/>
    <w:rsid w:val="00776936"/>
    <w:rsid w:val="00777F88"/>
    <w:rsid w:val="00784E44"/>
    <w:rsid w:val="00792D8A"/>
    <w:rsid w:val="007A48C4"/>
    <w:rsid w:val="007C302D"/>
    <w:rsid w:val="007C6FFC"/>
    <w:rsid w:val="007E3EE2"/>
    <w:rsid w:val="007E60AA"/>
    <w:rsid w:val="007F4F28"/>
    <w:rsid w:val="0080019C"/>
    <w:rsid w:val="008008DD"/>
    <w:rsid w:val="00802490"/>
    <w:rsid w:val="00803596"/>
    <w:rsid w:val="008057C7"/>
    <w:rsid w:val="008108DE"/>
    <w:rsid w:val="00815D53"/>
    <w:rsid w:val="00821B8A"/>
    <w:rsid w:val="00826C8B"/>
    <w:rsid w:val="00830DDA"/>
    <w:rsid w:val="00831E93"/>
    <w:rsid w:val="008368BA"/>
    <w:rsid w:val="00841455"/>
    <w:rsid w:val="00842BD5"/>
    <w:rsid w:val="00854962"/>
    <w:rsid w:val="00856E06"/>
    <w:rsid w:val="00862AB8"/>
    <w:rsid w:val="00867EF2"/>
    <w:rsid w:val="00871DBC"/>
    <w:rsid w:val="0087319A"/>
    <w:rsid w:val="00873673"/>
    <w:rsid w:val="00874044"/>
    <w:rsid w:val="0087626D"/>
    <w:rsid w:val="00880892"/>
    <w:rsid w:val="00881C41"/>
    <w:rsid w:val="00887816"/>
    <w:rsid w:val="008913E9"/>
    <w:rsid w:val="008B5B0D"/>
    <w:rsid w:val="008B5E97"/>
    <w:rsid w:val="008C099E"/>
    <w:rsid w:val="008D6144"/>
    <w:rsid w:val="008E20DF"/>
    <w:rsid w:val="008E6C69"/>
    <w:rsid w:val="008F18F8"/>
    <w:rsid w:val="008F686F"/>
    <w:rsid w:val="008F6A37"/>
    <w:rsid w:val="008F7C9F"/>
    <w:rsid w:val="00902416"/>
    <w:rsid w:val="0090520A"/>
    <w:rsid w:val="00905450"/>
    <w:rsid w:val="00910FD1"/>
    <w:rsid w:val="00914649"/>
    <w:rsid w:val="009157F1"/>
    <w:rsid w:val="009205D3"/>
    <w:rsid w:val="00923F19"/>
    <w:rsid w:val="00926798"/>
    <w:rsid w:val="0093079E"/>
    <w:rsid w:val="0093187F"/>
    <w:rsid w:val="00931EEA"/>
    <w:rsid w:val="009369DD"/>
    <w:rsid w:val="009419EB"/>
    <w:rsid w:val="00947809"/>
    <w:rsid w:val="00954C30"/>
    <w:rsid w:val="00956502"/>
    <w:rsid w:val="00977C9F"/>
    <w:rsid w:val="00980028"/>
    <w:rsid w:val="009807ED"/>
    <w:rsid w:val="00980B47"/>
    <w:rsid w:val="0099099A"/>
    <w:rsid w:val="009A605E"/>
    <w:rsid w:val="009A6661"/>
    <w:rsid w:val="009B0660"/>
    <w:rsid w:val="009B5E1A"/>
    <w:rsid w:val="009B6FFD"/>
    <w:rsid w:val="009C23A5"/>
    <w:rsid w:val="009D4294"/>
    <w:rsid w:val="009D586E"/>
    <w:rsid w:val="009E195C"/>
    <w:rsid w:val="009E2997"/>
    <w:rsid w:val="009F15D7"/>
    <w:rsid w:val="009F7976"/>
    <w:rsid w:val="00A00A77"/>
    <w:rsid w:val="00A0147C"/>
    <w:rsid w:val="00A0211B"/>
    <w:rsid w:val="00A213FA"/>
    <w:rsid w:val="00A2611B"/>
    <w:rsid w:val="00A2758A"/>
    <w:rsid w:val="00A35C71"/>
    <w:rsid w:val="00A42333"/>
    <w:rsid w:val="00A44619"/>
    <w:rsid w:val="00A44FFB"/>
    <w:rsid w:val="00A54E7C"/>
    <w:rsid w:val="00A56212"/>
    <w:rsid w:val="00A56345"/>
    <w:rsid w:val="00A57DC2"/>
    <w:rsid w:val="00A65E04"/>
    <w:rsid w:val="00A70C7B"/>
    <w:rsid w:val="00A72409"/>
    <w:rsid w:val="00A747D0"/>
    <w:rsid w:val="00A773E8"/>
    <w:rsid w:val="00A97608"/>
    <w:rsid w:val="00AC18FD"/>
    <w:rsid w:val="00AC1E63"/>
    <w:rsid w:val="00AC5D21"/>
    <w:rsid w:val="00AD00CD"/>
    <w:rsid w:val="00AE48EA"/>
    <w:rsid w:val="00AF68F7"/>
    <w:rsid w:val="00B07083"/>
    <w:rsid w:val="00B152A8"/>
    <w:rsid w:val="00B22E26"/>
    <w:rsid w:val="00B23CE6"/>
    <w:rsid w:val="00B259B7"/>
    <w:rsid w:val="00B368AE"/>
    <w:rsid w:val="00B53F6A"/>
    <w:rsid w:val="00B56C44"/>
    <w:rsid w:val="00B67220"/>
    <w:rsid w:val="00B71C88"/>
    <w:rsid w:val="00B73CCA"/>
    <w:rsid w:val="00B7631E"/>
    <w:rsid w:val="00B8243A"/>
    <w:rsid w:val="00B935A2"/>
    <w:rsid w:val="00B96303"/>
    <w:rsid w:val="00BA3C27"/>
    <w:rsid w:val="00BB4E8F"/>
    <w:rsid w:val="00BC4D92"/>
    <w:rsid w:val="00BC5EDC"/>
    <w:rsid w:val="00BD361C"/>
    <w:rsid w:val="00BE137F"/>
    <w:rsid w:val="00BE59CC"/>
    <w:rsid w:val="00BE63AD"/>
    <w:rsid w:val="00BF1895"/>
    <w:rsid w:val="00BF3C56"/>
    <w:rsid w:val="00BF6670"/>
    <w:rsid w:val="00C00001"/>
    <w:rsid w:val="00C00E62"/>
    <w:rsid w:val="00C032B2"/>
    <w:rsid w:val="00C1056A"/>
    <w:rsid w:val="00C17CE1"/>
    <w:rsid w:val="00C17ECC"/>
    <w:rsid w:val="00C20455"/>
    <w:rsid w:val="00C23AC0"/>
    <w:rsid w:val="00C3011E"/>
    <w:rsid w:val="00C31911"/>
    <w:rsid w:val="00C3516F"/>
    <w:rsid w:val="00C41613"/>
    <w:rsid w:val="00C60A2C"/>
    <w:rsid w:val="00C60C10"/>
    <w:rsid w:val="00C67086"/>
    <w:rsid w:val="00C952A5"/>
    <w:rsid w:val="00C971BF"/>
    <w:rsid w:val="00CA3C3A"/>
    <w:rsid w:val="00CA7337"/>
    <w:rsid w:val="00CD460E"/>
    <w:rsid w:val="00CD6F7B"/>
    <w:rsid w:val="00CE1A68"/>
    <w:rsid w:val="00CF262F"/>
    <w:rsid w:val="00CF4F5C"/>
    <w:rsid w:val="00D01E75"/>
    <w:rsid w:val="00D0261B"/>
    <w:rsid w:val="00D0446B"/>
    <w:rsid w:val="00D14F34"/>
    <w:rsid w:val="00D15B81"/>
    <w:rsid w:val="00D23AB5"/>
    <w:rsid w:val="00D275AA"/>
    <w:rsid w:val="00D3415C"/>
    <w:rsid w:val="00D35BBC"/>
    <w:rsid w:val="00D367CD"/>
    <w:rsid w:val="00D5408E"/>
    <w:rsid w:val="00D746A9"/>
    <w:rsid w:val="00D76107"/>
    <w:rsid w:val="00D83C2C"/>
    <w:rsid w:val="00DA30CF"/>
    <w:rsid w:val="00DA38AF"/>
    <w:rsid w:val="00DA3B77"/>
    <w:rsid w:val="00DA6921"/>
    <w:rsid w:val="00DB5A8F"/>
    <w:rsid w:val="00DB5AF2"/>
    <w:rsid w:val="00DC4CFF"/>
    <w:rsid w:val="00DC79C0"/>
    <w:rsid w:val="00DD5CAA"/>
    <w:rsid w:val="00DE1B10"/>
    <w:rsid w:val="00DE347D"/>
    <w:rsid w:val="00DF0B1B"/>
    <w:rsid w:val="00DF2A3D"/>
    <w:rsid w:val="00DF632D"/>
    <w:rsid w:val="00E02241"/>
    <w:rsid w:val="00E07085"/>
    <w:rsid w:val="00E07C20"/>
    <w:rsid w:val="00E11666"/>
    <w:rsid w:val="00E149D6"/>
    <w:rsid w:val="00E1566F"/>
    <w:rsid w:val="00E21999"/>
    <w:rsid w:val="00E222C6"/>
    <w:rsid w:val="00E30D8D"/>
    <w:rsid w:val="00E36C01"/>
    <w:rsid w:val="00E41902"/>
    <w:rsid w:val="00E4712A"/>
    <w:rsid w:val="00E57D4E"/>
    <w:rsid w:val="00E663DF"/>
    <w:rsid w:val="00E74559"/>
    <w:rsid w:val="00E92649"/>
    <w:rsid w:val="00EA0D33"/>
    <w:rsid w:val="00EA25DC"/>
    <w:rsid w:val="00EA34AE"/>
    <w:rsid w:val="00EA6509"/>
    <w:rsid w:val="00EB2C4D"/>
    <w:rsid w:val="00EB3CFD"/>
    <w:rsid w:val="00EB53B3"/>
    <w:rsid w:val="00EC2419"/>
    <w:rsid w:val="00EC29AC"/>
    <w:rsid w:val="00ED024C"/>
    <w:rsid w:val="00EE2A33"/>
    <w:rsid w:val="00EE7338"/>
    <w:rsid w:val="00EE7E91"/>
    <w:rsid w:val="00EF7BA2"/>
    <w:rsid w:val="00F00D2A"/>
    <w:rsid w:val="00F011AF"/>
    <w:rsid w:val="00F0461F"/>
    <w:rsid w:val="00F12687"/>
    <w:rsid w:val="00F15488"/>
    <w:rsid w:val="00F16F9B"/>
    <w:rsid w:val="00F31683"/>
    <w:rsid w:val="00F337C8"/>
    <w:rsid w:val="00F36D72"/>
    <w:rsid w:val="00F45A9F"/>
    <w:rsid w:val="00F50686"/>
    <w:rsid w:val="00F57B20"/>
    <w:rsid w:val="00F626AC"/>
    <w:rsid w:val="00F62A09"/>
    <w:rsid w:val="00F67CDF"/>
    <w:rsid w:val="00F75C1D"/>
    <w:rsid w:val="00F76B48"/>
    <w:rsid w:val="00F81F6A"/>
    <w:rsid w:val="00F82A18"/>
    <w:rsid w:val="00F8336F"/>
    <w:rsid w:val="00F84DBC"/>
    <w:rsid w:val="00F93EE2"/>
    <w:rsid w:val="00F94B7A"/>
    <w:rsid w:val="00F95B19"/>
    <w:rsid w:val="00FA01B5"/>
    <w:rsid w:val="00FB374C"/>
    <w:rsid w:val="00FB48A8"/>
    <w:rsid w:val="00FB5F3C"/>
    <w:rsid w:val="00FB5F67"/>
    <w:rsid w:val="00FC683A"/>
    <w:rsid w:val="00FE255C"/>
    <w:rsid w:val="00FE3648"/>
    <w:rsid w:val="00FE44AC"/>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C6FFD92A-094C-46CE-BF5C-16B5C357E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30D8D"/>
    <w:pPr>
      <w:spacing w:after="80" w:line="170" w:lineRule="exact"/>
      <w:jc w:val="both"/>
    </w:pPr>
    <w:rPr>
      <w:sz w:val="22"/>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ascii="Times New Roman" w:eastAsia="Times New Roman" w:hAnsi="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qFormat/>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aliases w:val="Header Odd"/>
    <w:basedOn w:val="Normal"/>
    <w:link w:val="HeaderChar"/>
    <w:unhideWhenUsed/>
    <w:rsid w:val="0074587D"/>
    <w:pPr>
      <w:tabs>
        <w:tab w:val="center" w:pos="4513"/>
        <w:tab w:val="right" w:pos="9026"/>
      </w:tabs>
      <w:spacing w:after="0" w:line="240" w:lineRule="auto"/>
    </w:pPr>
  </w:style>
  <w:style w:type="character" w:customStyle="1" w:styleId="HeaderChar">
    <w:name w:val="Header Char"/>
    <w:aliases w:val="Header Odd Char"/>
    <w:link w:val="Header"/>
    <w:rsid w:val="0074587D"/>
    <w:rPr>
      <w:sz w:val="22"/>
      <w:szCs w:val="22"/>
      <w:lang w:eastAsia="en-US"/>
    </w:rPr>
  </w:style>
  <w:style w:type="paragraph" w:styleId="Footer">
    <w:name w:val="footer"/>
    <w:basedOn w:val="Normal"/>
    <w:link w:val="FooterChar"/>
    <w:uiPriority w:val="99"/>
    <w:unhideWhenUsed/>
    <w:rsid w:val="0074587D"/>
    <w:pPr>
      <w:tabs>
        <w:tab w:val="center" w:pos="4513"/>
        <w:tab w:val="right" w:pos="9026"/>
      </w:tabs>
      <w:spacing w:after="0" w:line="240" w:lineRule="auto"/>
    </w:pPr>
  </w:style>
  <w:style w:type="character" w:customStyle="1" w:styleId="FooterChar">
    <w:name w:val="Footer Char"/>
    <w:link w:val="Footer"/>
    <w:uiPriority w:val="99"/>
    <w:rsid w:val="0074587D"/>
    <w:rPr>
      <w:sz w:val="22"/>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ascii="Times New Roman" w:eastAsia="Times New Roman" w:hAnsi="Times New Roman"/>
      <w:sz w:val="17"/>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74587D"/>
    <w:pPr>
      <w:numPr>
        <w:numId w:val="5"/>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6"/>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rsid w:val="0074587D"/>
    <w:pPr>
      <w:numPr>
        <w:numId w:val="7"/>
      </w:numPr>
    </w:pPr>
    <w:rPr>
      <w:rFonts w:ascii="Times New Roman" w:eastAsia="Times New Roman" w:hAnsi="Times New Roman"/>
      <w:sz w:val="17"/>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rFonts w:ascii="Times New Roman" w:hAnsi="Times New Roman"/>
      <w:caps/>
      <w:sz w:val="17"/>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rFonts w:ascii="Times New Roman" w:hAnsi="Times New Roman"/>
      <w:smallCaps/>
      <w:sz w:val="17"/>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rFonts w:ascii="Times New Roman" w:hAnsi="Times New Roman"/>
      <w:i/>
      <w:sz w:val="17"/>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 w:val="17"/>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 w:val="17"/>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 w:val="17"/>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 w:val="17"/>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 w:val="17"/>
      <w:szCs w:val="20"/>
    </w:rPr>
  </w:style>
  <w:style w:type="paragraph" w:customStyle="1" w:styleId="Recitals">
    <w:name w:val="Recitals"/>
    <w:basedOn w:val="Normal"/>
    <w:rsid w:val="002F50FE"/>
    <w:pPr>
      <w:numPr>
        <w:numId w:val="10"/>
      </w:numPr>
      <w:spacing w:after="240"/>
    </w:pPr>
    <w:rPr>
      <w:rFonts w:ascii="Times New Roman" w:eastAsia="Times New Roman" w:hAnsi="Times New Roman"/>
      <w:sz w:val="17"/>
      <w:szCs w:val="20"/>
    </w:rPr>
  </w:style>
  <w:style w:type="paragraph" w:customStyle="1" w:styleId="Level2">
    <w:name w:val="Level 2"/>
    <w:basedOn w:val="Normal"/>
    <w:rsid w:val="002F50FE"/>
    <w:pPr>
      <w:spacing w:after="240"/>
      <w:ind w:left="1276"/>
    </w:pPr>
    <w:rPr>
      <w:rFonts w:ascii="Times New Roman" w:eastAsia="Times New Roman" w:hAnsi="Times New Roman"/>
      <w:sz w:val="17"/>
      <w:szCs w:val="20"/>
    </w:rPr>
  </w:style>
  <w:style w:type="paragraph" w:customStyle="1" w:styleId="Level3">
    <w:name w:val="Level 3"/>
    <w:basedOn w:val="Normal"/>
    <w:rsid w:val="002F50FE"/>
    <w:pPr>
      <w:tabs>
        <w:tab w:val="left" w:pos="2127"/>
      </w:tabs>
      <w:spacing w:after="240"/>
      <w:ind w:left="2127"/>
    </w:pPr>
    <w:rPr>
      <w:rFonts w:ascii="Times New Roman" w:eastAsia="Times New Roman" w:hAnsi="Times New Roman"/>
      <w:sz w:val="17"/>
      <w:szCs w:val="20"/>
    </w:rPr>
  </w:style>
  <w:style w:type="paragraph" w:customStyle="1" w:styleId="Level1">
    <w:name w:val="Level 1"/>
    <w:basedOn w:val="Normal"/>
    <w:rsid w:val="002F50FE"/>
    <w:pPr>
      <w:spacing w:after="240"/>
      <w:ind w:left="567"/>
    </w:pPr>
    <w:rPr>
      <w:rFonts w:ascii="Times New Roman" w:eastAsia="Times New Roman" w:hAnsi="Times New Roman"/>
      <w:sz w:val="17"/>
      <w:szCs w:val="20"/>
    </w:rPr>
  </w:style>
  <w:style w:type="paragraph" w:styleId="BodyTextIndent">
    <w:name w:val="Body Text Indent"/>
    <w:basedOn w:val="Normal"/>
    <w:link w:val="BodyTextIndentChar"/>
    <w:rsid w:val="002F50FE"/>
    <w:pPr>
      <w:ind w:left="2160"/>
    </w:pPr>
    <w:rPr>
      <w:rFonts w:ascii="CG Times (W1)" w:eastAsia="Times New Roman" w:hAnsi="CG Times (W1)"/>
      <w:i/>
      <w:sz w:val="17"/>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 w:val="17"/>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ascii="Times New Roman" w:eastAsia="Times New Roman" w:hAnsi="Times New Roman"/>
      <w:b/>
      <w:caps/>
      <w:sz w:val="17"/>
      <w:szCs w:val="20"/>
    </w:rPr>
  </w:style>
  <w:style w:type="paragraph" w:customStyle="1" w:styleId="GSAPaperBullet1">
    <w:name w:val="GSAPaperBullet1"/>
    <w:basedOn w:val="GSAPaperStd"/>
    <w:rsid w:val="002F50FE"/>
    <w:pPr>
      <w:numPr>
        <w:numId w:val="21"/>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24"/>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22"/>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23"/>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5"/>
      </w:numPr>
      <w:ind w:left="720"/>
    </w:pPr>
  </w:style>
  <w:style w:type="paragraph" w:customStyle="1" w:styleId="LetterBullet1">
    <w:name w:val="Letter Bullet1"/>
    <w:basedOn w:val="LetterStandard"/>
    <w:rsid w:val="002F50FE"/>
    <w:pPr>
      <w:numPr>
        <w:numId w:val="8"/>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6"/>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11"/>
      </w:numPr>
    </w:pPr>
    <w:rPr>
      <w:rFonts w:ascii="Times New Roman" w:eastAsia="Times New Roman" w:hAnsi="Times New Roman"/>
      <w:sz w:val="17"/>
      <w:szCs w:val="20"/>
    </w:rPr>
  </w:style>
  <w:style w:type="paragraph" w:styleId="ListBullet2">
    <w:name w:val="List Bullet 2"/>
    <w:basedOn w:val="Normal"/>
    <w:autoRedefine/>
    <w:rsid w:val="002F50FE"/>
    <w:pPr>
      <w:numPr>
        <w:numId w:val="12"/>
      </w:numPr>
    </w:pPr>
    <w:rPr>
      <w:rFonts w:ascii="Times New Roman" w:eastAsia="Times New Roman" w:hAnsi="Times New Roman"/>
      <w:sz w:val="17"/>
      <w:szCs w:val="20"/>
    </w:rPr>
  </w:style>
  <w:style w:type="paragraph" w:styleId="ListBullet3">
    <w:name w:val="List Bullet 3"/>
    <w:basedOn w:val="Normal"/>
    <w:autoRedefine/>
    <w:rsid w:val="002F50FE"/>
    <w:pPr>
      <w:numPr>
        <w:numId w:val="13"/>
      </w:numPr>
      <w:tabs>
        <w:tab w:val="clear" w:pos="926"/>
        <w:tab w:val="num" w:pos="1080"/>
      </w:tabs>
      <w:ind w:left="1080"/>
    </w:pPr>
    <w:rPr>
      <w:rFonts w:ascii="Times New Roman" w:eastAsia="Times New Roman" w:hAnsi="Times New Roman"/>
      <w:sz w:val="17"/>
      <w:szCs w:val="20"/>
    </w:rPr>
  </w:style>
  <w:style w:type="paragraph" w:styleId="ListBullet4">
    <w:name w:val="List Bullet 4"/>
    <w:basedOn w:val="Normal"/>
    <w:autoRedefine/>
    <w:rsid w:val="002F50FE"/>
    <w:pPr>
      <w:numPr>
        <w:numId w:val="14"/>
      </w:numPr>
      <w:tabs>
        <w:tab w:val="clear" w:pos="1209"/>
        <w:tab w:val="num" w:pos="1440"/>
      </w:tabs>
      <w:ind w:left="1440"/>
    </w:pPr>
    <w:rPr>
      <w:rFonts w:ascii="Times New Roman" w:eastAsia="Times New Roman" w:hAnsi="Times New Roman"/>
      <w:sz w:val="17"/>
      <w:szCs w:val="20"/>
    </w:rPr>
  </w:style>
  <w:style w:type="paragraph" w:styleId="ListBullet5">
    <w:name w:val="List Bullet 5"/>
    <w:basedOn w:val="Normal"/>
    <w:autoRedefine/>
    <w:rsid w:val="002F50FE"/>
    <w:pPr>
      <w:numPr>
        <w:numId w:val="15"/>
      </w:numPr>
    </w:pPr>
    <w:rPr>
      <w:rFonts w:ascii="Times New Roman" w:eastAsia="Times New Roman" w:hAnsi="Times New Roman"/>
      <w:sz w:val="17"/>
      <w:szCs w:val="20"/>
    </w:rPr>
  </w:style>
  <w:style w:type="paragraph" w:styleId="ListNumber">
    <w:name w:val="List Number"/>
    <w:basedOn w:val="Normal"/>
    <w:rsid w:val="002F50FE"/>
    <w:pPr>
      <w:numPr>
        <w:numId w:val="16"/>
      </w:numPr>
    </w:pPr>
    <w:rPr>
      <w:rFonts w:ascii="Times New Roman" w:eastAsia="Times New Roman" w:hAnsi="Times New Roman"/>
      <w:sz w:val="17"/>
      <w:szCs w:val="20"/>
    </w:rPr>
  </w:style>
  <w:style w:type="paragraph" w:styleId="ListNumber2">
    <w:name w:val="List Number 2"/>
    <w:basedOn w:val="Normal"/>
    <w:rsid w:val="002F50FE"/>
    <w:pPr>
      <w:numPr>
        <w:numId w:val="17"/>
      </w:numPr>
    </w:pPr>
    <w:rPr>
      <w:rFonts w:ascii="Times New Roman" w:eastAsia="Times New Roman" w:hAnsi="Times New Roman"/>
      <w:sz w:val="17"/>
      <w:szCs w:val="20"/>
    </w:rPr>
  </w:style>
  <w:style w:type="paragraph" w:styleId="ListNumber3">
    <w:name w:val="List Number 3"/>
    <w:basedOn w:val="Normal"/>
    <w:rsid w:val="002F50FE"/>
    <w:pPr>
      <w:numPr>
        <w:numId w:val="18"/>
      </w:numPr>
      <w:tabs>
        <w:tab w:val="clear" w:pos="926"/>
        <w:tab w:val="num" w:pos="1080"/>
      </w:tabs>
      <w:ind w:left="1080"/>
    </w:pPr>
    <w:rPr>
      <w:rFonts w:ascii="Times New Roman" w:eastAsia="Times New Roman" w:hAnsi="Times New Roman"/>
      <w:sz w:val="17"/>
      <w:szCs w:val="20"/>
    </w:rPr>
  </w:style>
  <w:style w:type="paragraph" w:styleId="ListNumber4">
    <w:name w:val="List Number 4"/>
    <w:basedOn w:val="Normal"/>
    <w:rsid w:val="002F50FE"/>
    <w:pPr>
      <w:numPr>
        <w:numId w:val="19"/>
      </w:numPr>
      <w:tabs>
        <w:tab w:val="clear" w:pos="1209"/>
        <w:tab w:val="num" w:pos="1440"/>
      </w:tabs>
      <w:ind w:left="1440"/>
    </w:pPr>
    <w:rPr>
      <w:rFonts w:ascii="Times New Roman" w:eastAsia="Times New Roman" w:hAnsi="Times New Roman"/>
      <w:sz w:val="17"/>
      <w:szCs w:val="20"/>
    </w:rPr>
  </w:style>
  <w:style w:type="paragraph" w:styleId="ListNumber5">
    <w:name w:val="List Number 5"/>
    <w:basedOn w:val="Normal"/>
    <w:rsid w:val="002F50FE"/>
    <w:pPr>
      <w:numPr>
        <w:numId w:val="20"/>
      </w:numPr>
      <w:tabs>
        <w:tab w:val="clear" w:pos="1492"/>
        <w:tab w:val="num" w:pos="1800"/>
      </w:tabs>
      <w:ind w:left="1800"/>
    </w:pPr>
    <w:rPr>
      <w:rFonts w:ascii="Times New Roman" w:eastAsia="Times New Roman" w:hAnsi="Times New Roman"/>
      <w:sz w:val="17"/>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 w:val="17"/>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ascii="Times New Roman" w:eastAsia="Times New Roman" w:hAnsi="Times New Roman"/>
      <w:sz w:val="17"/>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 w:val="17"/>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 w:val="17"/>
      <w:szCs w:val="20"/>
      <w:lang w:eastAsia="en-AU"/>
    </w:rPr>
  </w:style>
  <w:style w:type="paragraph" w:styleId="BodyText">
    <w:name w:val="Body Text"/>
    <w:basedOn w:val="Normal"/>
    <w:link w:val="BodyTextChar"/>
    <w:rsid w:val="002F50FE"/>
    <w:pPr>
      <w:spacing w:after="120"/>
    </w:pPr>
    <w:rPr>
      <w:rFonts w:ascii="Times New Roman" w:eastAsia="Times New Roman" w:hAnsi="Times New Roman"/>
      <w:sz w:val="17"/>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ascii="Times New Roman" w:eastAsia="Times New Roman" w:hAnsi="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7"/>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 w:val="17"/>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rsid w:val="002F50FE"/>
    <w:pPr>
      <w:keepNext/>
      <w:spacing w:before="120"/>
      <w:ind w:left="-70"/>
      <w:outlineLvl w:val="0"/>
    </w:pPr>
    <w:rPr>
      <w:rFonts w:ascii="Times New Roman" w:eastAsia="Times New Roman" w:hAnsi="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ascii="Times New Roman" w:eastAsia="Times New Roman" w:hAnsi="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9"/>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8"/>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ascii="Times New Roman" w:eastAsia="Times New Roman" w:hAnsi="Times New Roman"/>
      <w:sz w:val="17"/>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ascii="Times New Roman" w:eastAsia="Times New Roman" w:hAnsi="Times New Roman"/>
      <w:color w:val="000000"/>
      <w:sz w:val="17"/>
      <w:szCs w:val="23"/>
      <w:lang w:val="en-US"/>
    </w:rPr>
  </w:style>
  <w:style w:type="paragraph" w:customStyle="1" w:styleId="Numbers1">
    <w:name w:val="Numbers1"/>
    <w:basedOn w:val="ListParagraph"/>
    <w:link w:val="Numbers1Char"/>
    <w:rsid w:val="002F50FE"/>
    <w:pPr>
      <w:ind w:left="0"/>
    </w:pPr>
    <w:rPr>
      <w:rFonts w:ascii="Times New Roman" w:eastAsia="Times New Roman" w:hAnsi="Times New Roman"/>
      <w:sz w:val="17"/>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ascii="Times New Roman" w:eastAsia="Times New Roman" w:hAnsi="Times New Roman"/>
      <w:sz w:val="17"/>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ascii="Times New Roman" w:eastAsia="Times New Roman" w:hAnsi="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ascii="Times New Roman" w:eastAsia="Times New Roman" w:hAnsi="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numbering" w:customStyle="1" w:styleId="NoList7">
    <w:name w:val="No List7"/>
    <w:next w:val="NoList"/>
    <w:uiPriority w:val="99"/>
    <w:semiHidden/>
    <w:unhideWhenUsed/>
    <w:rsid w:val="00BB4E8F"/>
  </w:style>
  <w:style w:type="table" w:customStyle="1" w:styleId="TableGrid15">
    <w:name w:val="Table Grid15"/>
    <w:basedOn w:val="TableNormal"/>
    <w:next w:val="TableGrid"/>
    <w:uiPriority w:val="59"/>
    <w:rsid w:val="00BB4E8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BB4E8F"/>
  </w:style>
  <w:style w:type="numbering" w:customStyle="1" w:styleId="NoList113">
    <w:name w:val="No List113"/>
    <w:next w:val="NoList"/>
    <w:uiPriority w:val="99"/>
    <w:semiHidden/>
    <w:unhideWhenUsed/>
    <w:rsid w:val="00BB4E8F"/>
  </w:style>
  <w:style w:type="table" w:customStyle="1" w:styleId="TableGrid16">
    <w:name w:val="Table Grid16"/>
    <w:basedOn w:val="TableNormal"/>
    <w:next w:val="TableGrid"/>
    <w:uiPriority w:val="59"/>
    <w:rsid w:val="00BB4E8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rsid w:val="00BB4E8F"/>
  </w:style>
  <w:style w:type="table" w:customStyle="1" w:styleId="TableGrid23">
    <w:name w:val="Table Grid23"/>
    <w:basedOn w:val="TableNormal"/>
    <w:next w:val="TableGrid"/>
    <w:rsid w:val="00BB4E8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BB4E8F"/>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BB4E8F"/>
  </w:style>
  <w:style w:type="numbering" w:customStyle="1" w:styleId="NoList42">
    <w:name w:val="No List42"/>
    <w:next w:val="NoList"/>
    <w:uiPriority w:val="99"/>
    <w:semiHidden/>
    <w:unhideWhenUsed/>
    <w:rsid w:val="00BB4E8F"/>
  </w:style>
  <w:style w:type="numbering" w:customStyle="1" w:styleId="NoList52">
    <w:name w:val="No List52"/>
    <w:next w:val="NoList"/>
    <w:uiPriority w:val="99"/>
    <w:semiHidden/>
    <w:unhideWhenUsed/>
    <w:rsid w:val="00BB4E8F"/>
  </w:style>
  <w:style w:type="table" w:customStyle="1" w:styleId="RTWSATable2">
    <w:name w:val="RTWSA Table2"/>
    <w:basedOn w:val="TableNormal"/>
    <w:uiPriority w:val="99"/>
    <w:rsid w:val="00BB4E8F"/>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2">
    <w:name w:val="Table Text2"/>
    <w:basedOn w:val="TableNormal"/>
    <w:uiPriority w:val="99"/>
    <w:rsid w:val="00BB4E8F"/>
    <w:rPr>
      <w:rFonts w:ascii="Source Sans Pro" w:eastAsia="MS Mincho" w:hAnsi="Source Sans Pro"/>
      <w:sz w:val="22"/>
      <w:szCs w:val="24"/>
      <w:lang w:eastAsia="en-US"/>
    </w:rPr>
    <w:tblPr/>
    <w:tcPr>
      <w:shd w:val="clear" w:color="auto" w:fill="auto"/>
    </w:tcPr>
  </w:style>
  <w:style w:type="table" w:customStyle="1" w:styleId="TableGrid17">
    <w:name w:val="Table Grid17"/>
    <w:basedOn w:val="TableNormal"/>
    <w:next w:val="TableGrid"/>
    <w:uiPriority w:val="59"/>
    <w:rsid w:val="00BB4E8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BB4E8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4E784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4E784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20143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C3011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legislation.sa.gov.au/index.aspx?action=legref&amp;type=subordleg&amp;legtitle=Liquor%20Licensing%20(Dry%20Areas)%20Notice%202015" TargetMode="External"/><Relationship Id="rId26" Type="http://schemas.openxmlformats.org/officeDocument/2006/relationships/hyperlink" Target="https://www.petroleum.sa.gov.au/regulation/environmental-register"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www.legislation.sa.gov.au/index.aspx?action=legref&amp;type=subordleg&amp;legtitle=Liquor%20Licensing%20(Dry%20Areas)%20Notice%202015" TargetMode="External"/><Relationship Id="rId34" Type="http://schemas.openxmlformats.org/officeDocument/2006/relationships/image" Target="media/image11.png"/><Relationship Id="rId42" Type="http://schemas.openxmlformats.org/officeDocument/2006/relationships/hyperlink" Target="mailto:governmentgazettesa@sa.gov.au" TargetMode="External"/><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mailto:dem.miningregrehab@sa.gov.au" TargetMode="External"/><Relationship Id="rId33" Type="http://schemas.openxmlformats.org/officeDocument/2006/relationships/image" Target="media/image10.png"/><Relationship Id="rId38" Type="http://schemas.openxmlformats.org/officeDocument/2006/relationships/hyperlink" Target="http://www.legislation.sa.gov.au/index.aspx?action=legref&amp;type=subordleg&amp;legtitle=Liquor%20Licensing%20(Dry%20Areas)%20Notice%202015" TargetMode="External"/><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image" Target="media/image6.png"/><Relationship Id="rId41" Type="http://schemas.openxmlformats.org/officeDocument/2006/relationships/hyperlink" Target="http://www.aem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energymining.sa.gov.au/minerals/mining/public_notices_mining" TargetMode="External"/><Relationship Id="rId32" Type="http://schemas.openxmlformats.org/officeDocument/2006/relationships/image" Target="media/image9.png"/><Relationship Id="rId37" Type="http://schemas.openxmlformats.org/officeDocument/2006/relationships/hyperlink" Target="http://www.legislation.sa.gov.au/index.aspx?action=legref&amp;type=subordleg&amp;legtitle=Liquor%20Licensing%20(Dry%20Areas)%20Notice%202015" TargetMode="External"/><Relationship Id="rId40" Type="http://schemas.openxmlformats.org/officeDocument/2006/relationships/image" Target="media/image14.pn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hyperlink" Target="http://www.mitchamcouncil.sa.gov.au"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legislation.sa.gov.au/index.aspx?action=legref&amp;type=subordleg&amp;legtitle=Liquor%20Licensing%20(Dry%20Areas)%20Notice%202015" TargetMode="External"/><Relationship Id="rId31" Type="http://schemas.openxmlformats.org/officeDocument/2006/relationships/image" Target="media/image8.png"/><Relationship Id="rId44" Type="http://schemas.openxmlformats.org/officeDocument/2006/relationships/hyperlink" Target="http://www.governmentgazette.sa.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subordleg&amp;legtitle=Liquor%20Licensing%20(Dry%20Areas)%20Notice%202015"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www.governmentgazette.sa.gov.au" TargetMode="External"/><Relationship Id="rId48" Type="http://schemas.openxmlformats.org/officeDocument/2006/relationships/footer" Target="footer6.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DTUP\Desktop\PAGINATION%20TEMPLATE%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2D901-2388-4A1A-B6C7-4BE1BDDA9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PAGINATION TEMPLATE 2021</Template>
  <TotalTime>261</TotalTime>
  <Pages>38</Pages>
  <Words>13309</Words>
  <Characters>75864</Characters>
  <Application>Microsoft Office Word</Application>
  <DocSecurity>0</DocSecurity>
  <Lines>632</Lines>
  <Paragraphs>177</Paragraphs>
  <ScaleCrop>false</ScaleCrop>
  <HeadingPairs>
    <vt:vector size="2" baseType="variant">
      <vt:variant>
        <vt:lpstr>Title</vt:lpstr>
      </vt:variant>
      <vt:variant>
        <vt:i4>1</vt:i4>
      </vt:variant>
    </vt:vector>
  </HeadingPairs>
  <TitlesOfParts>
    <vt:vector size="1" baseType="lpstr">
      <vt:lpstr>No. 60 - Thursday, 9 Thursday 2021 (pp. 3505–3542)</vt:lpstr>
    </vt:vector>
  </TitlesOfParts>
  <Company>SA Government</Company>
  <LinksUpToDate>false</LinksUpToDate>
  <CharactersWithSpaces>88996</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60 - Thursday, 9 Thursday 2021 (pp. 3505–3542)</dc:title>
  <dc:subject/>
  <dc:creator>Alicia Wheaton</dc:creator>
  <cp:keywords/>
  <cp:lastModifiedBy>Alicia Wheaton</cp:lastModifiedBy>
  <cp:revision>157</cp:revision>
  <cp:lastPrinted>2021-09-09T01:28:00Z</cp:lastPrinted>
  <dcterms:created xsi:type="dcterms:W3CDTF">2021-09-07T06:23:00Z</dcterms:created>
  <dcterms:modified xsi:type="dcterms:W3CDTF">2021-09-09T01:37:00Z</dcterms:modified>
</cp:coreProperties>
</file>