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3471CD" w:rsidRDefault="00111C2E" w:rsidP="00DA30CF">
      <w:pPr>
        <w:tabs>
          <w:tab w:val="right" w:pos="9360"/>
        </w:tabs>
        <w:spacing w:after="0" w:line="210" w:lineRule="exact"/>
        <w:rPr>
          <w:rFonts w:ascii="Times New Roman" w:hAnsi="Times New Roman"/>
          <w:sz w:val="21"/>
          <w:szCs w:val="21"/>
        </w:rPr>
      </w:pPr>
      <w:bookmarkStart w:id="0" w:name="_GoBack"/>
      <w:bookmarkEnd w:id="0"/>
      <w:r w:rsidRPr="003471CD">
        <w:rPr>
          <w:rFonts w:ascii="Times New Roman" w:hAnsi="Times New Roman"/>
          <w:noProof/>
          <w:lang w:eastAsia="en-AU"/>
        </w:rPr>
        <w:drawing>
          <wp:anchor distT="0" distB="0" distL="114300" distR="114300" simplePos="0" relativeHeight="251657728" behindDoc="0" locked="0" layoutInCell="1" allowOverlap="1">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3471CD">
        <w:rPr>
          <w:rFonts w:ascii="Times New Roman" w:hAnsi="Times New Roman"/>
          <w:sz w:val="21"/>
          <w:szCs w:val="21"/>
        </w:rPr>
        <w:t xml:space="preserve">No. </w:t>
      </w:r>
      <w:r w:rsidR="006C3681">
        <w:rPr>
          <w:rFonts w:ascii="Times New Roman" w:hAnsi="Times New Roman"/>
          <w:sz w:val="21"/>
          <w:szCs w:val="21"/>
        </w:rPr>
        <w:t>72</w:t>
      </w:r>
      <w:r w:rsidR="00DA30CF" w:rsidRPr="003471CD">
        <w:rPr>
          <w:rFonts w:ascii="Times New Roman" w:hAnsi="Times New Roman"/>
          <w:sz w:val="21"/>
          <w:szCs w:val="21"/>
        </w:rPr>
        <w:tab/>
      </w:r>
      <w:r w:rsidR="00575614" w:rsidRPr="003471CD">
        <w:rPr>
          <w:rFonts w:ascii="Times New Roman" w:hAnsi="Times New Roman"/>
          <w:sz w:val="21"/>
          <w:szCs w:val="21"/>
        </w:rPr>
        <w:t xml:space="preserve">p. </w:t>
      </w:r>
      <w:r w:rsidR="00FF607F">
        <w:rPr>
          <w:rFonts w:ascii="Times New Roman" w:hAnsi="Times New Roman"/>
          <w:sz w:val="21"/>
          <w:szCs w:val="21"/>
        </w:rPr>
        <w:t>3961</w:t>
      </w:r>
    </w:p>
    <w:p w:rsidR="009D586E" w:rsidRPr="003471CD" w:rsidRDefault="009D586E" w:rsidP="009D586E">
      <w:pPr>
        <w:spacing w:before="320" w:after="240" w:line="360" w:lineRule="exact"/>
        <w:jc w:val="center"/>
        <w:rPr>
          <w:rFonts w:ascii="Times New Roman" w:hAnsi="Times New Roman"/>
          <w:b/>
          <w:smallCaps/>
          <w:color w:val="000000"/>
          <w:sz w:val="36"/>
        </w:rPr>
      </w:pPr>
      <w:r w:rsidRPr="003471CD">
        <w:rPr>
          <w:rFonts w:ascii="Times New Roman" w:hAnsi="Times New Roman"/>
          <w:b/>
          <w:smallCaps/>
          <w:color w:val="000000"/>
          <w:sz w:val="36"/>
        </w:rPr>
        <w:t>THE SOUTH AUSTRALIAN</w:t>
      </w:r>
    </w:p>
    <w:p w:rsidR="009D586E" w:rsidRPr="003471CD" w:rsidRDefault="009D586E" w:rsidP="009D586E">
      <w:pPr>
        <w:spacing w:after="0" w:line="240" w:lineRule="auto"/>
        <w:jc w:val="center"/>
        <w:rPr>
          <w:rFonts w:ascii="Times New Roman" w:hAnsi="Times New Roman"/>
          <w:b/>
          <w:color w:val="000000"/>
          <w:sz w:val="60"/>
        </w:rPr>
      </w:pPr>
      <w:r w:rsidRPr="003471CD">
        <w:rPr>
          <w:rFonts w:ascii="Times New Roman" w:hAnsi="Times New Roman"/>
          <w:b/>
          <w:color w:val="000000"/>
          <w:sz w:val="60"/>
        </w:rPr>
        <w:t>GOVERNMENT GAZETTE</w:t>
      </w:r>
    </w:p>
    <w:p w:rsidR="009D586E" w:rsidRPr="003471CD" w:rsidRDefault="009D586E" w:rsidP="009D586E">
      <w:pPr>
        <w:spacing w:before="360" w:after="600" w:line="240" w:lineRule="exact"/>
        <w:jc w:val="center"/>
        <w:rPr>
          <w:rFonts w:ascii="Times New Roman" w:hAnsi="Times New Roman"/>
          <w:b/>
          <w:smallCaps/>
          <w:color w:val="000000"/>
          <w:sz w:val="24"/>
          <w:szCs w:val="24"/>
        </w:rPr>
      </w:pPr>
      <w:r w:rsidRPr="003471CD">
        <w:rPr>
          <w:rFonts w:ascii="Times New Roman" w:hAnsi="Times New Roman"/>
          <w:b/>
          <w:smallCaps/>
          <w:color w:val="000000"/>
          <w:sz w:val="24"/>
          <w:szCs w:val="24"/>
        </w:rPr>
        <w:t>Published by Authority</w:t>
      </w:r>
    </w:p>
    <w:p w:rsidR="008008DD" w:rsidRPr="003471CD" w:rsidRDefault="008008DD" w:rsidP="008008DD">
      <w:pPr>
        <w:pBdr>
          <w:top w:val="single" w:sz="6" w:space="0" w:color="auto"/>
        </w:pBdr>
        <w:spacing w:after="0" w:line="240" w:lineRule="auto"/>
        <w:jc w:val="center"/>
        <w:rPr>
          <w:rFonts w:ascii="Times New Roman" w:hAnsi="Times New Roman"/>
          <w:color w:val="000000"/>
          <w:sz w:val="20"/>
        </w:rPr>
      </w:pPr>
    </w:p>
    <w:p w:rsidR="008008DD" w:rsidRPr="003471CD" w:rsidRDefault="008008DD" w:rsidP="008008DD">
      <w:pPr>
        <w:spacing w:after="0" w:line="240" w:lineRule="auto"/>
        <w:jc w:val="center"/>
        <w:rPr>
          <w:rFonts w:ascii="Times New Roman" w:hAnsi="Times New Roman"/>
          <w:smallCaps/>
          <w:color w:val="000000"/>
          <w:sz w:val="28"/>
          <w:szCs w:val="26"/>
        </w:rPr>
      </w:pPr>
      <w:r w:rsidRPr="003471CD">
        <w:rPr>
          <w:rFonts w:ascii="Times New Roman" w:hAnsi="Times New Roman"/>
          <w:smallCaps/>
          <w:color w:val="000000"/>
          <w:sz w:val="28"/>
          <w:szCs w:val="26"/>
        </w:rPr>
        <w:t xml:space="preserve">Adelaide, </w:t>
      </w:r>
      <w:r w:rsidR="006F34FE" w:rsidRPr="003471CD">
        <w:rPr>
          <w:rFonts w:ascii="Times New Roman" w:hAnsi="Times New Roman"/>
          <w:smallCaps/>
          <w:color w:val="000000"/>
          <w:sz w:val="28"/>
          <w:szCs w:val="26"/>
        </w:rPr>
        <w:t>T</w:t>
      </w:r>
      <w:r w:rsidR="002B2F50" w:rsidRPr="003471CD">
        <w:rPr>
          <w:rFonts w:ascii="Times New Roman" w:hAnsi="Times New Roman"/>
          <w:smallCaps/>
          <w:color w:val="000000"/>
          <w:sz w:val="28"/>
          <w:szCs w:val="26"/>
        </w:rPr>
        <w:t>hur</w:t>
      </w:r>
      <w:r w:rsidR="006F34FE" w:rsidRPr="003471CD">
        <w:rPr>
          <w:rFonts w:ascii="Times New Roman" w:hAnsi="Times New Roman"/>
          <w:smallCaps/>
          <w:color w:val="000000"/>
          <w:sz w:val="28"/>
          <w:szCs w:val="26"/>
        </w:rPr>
        <w:t>s</w:t>
      </w:r>
      <w:r w:rsidR="0004369E" w:rsidRPr="003471CD">
        <w:rPr>
          <w:rFonts w:ascii="Times New Roman" w:hAnsi="Times New Roman"/>
          <w:smallCaps/>
          <w:color w:val="000000"/>
          <w:sz w:val="28"/>
          <w:szCs w:val="26"/>
        </w:rPr>
        <w:t>day</w:t>
      </w:r>
      <w:r w:rsidRPr="003471CD">
        <w:rPr>
          <w:rFonts w:ascii="Times New Roman" w:hAnsi="Times New Roman"/>
          <w:smallCaps/>
          <w:color w:val="000000"/>
          <w:sz w:val="28"/>
          <w:szCs w:val="26"/>
        </w:rPr>
        <w:t xml:space="preserve">, </w:t>
      </w:r>
      <w:r w:rsidR="006C3681">
        <w:rPr>
          <w:rFonts w:ascii="Times New Roman" w:hAnsi="Times New Roman"/>
          <w:smallCaps/>
          <w:color w:val="000000"/>
          <w:sz w:val="28"/>
          <w:szCs w:val="26"/>
        </w:rPr>
        <w:t>4</w:t>
      </w:r>
      <w:r w:rsidR="0004369E" w:rsidRPr="003471CD">
        <w:rPr>
          <w:rFonts w:ascii="Times New Roman" w:hAnsi="Times New Roman"/>
          <w:smallCaps/>
          <w:color w:val="000000"/>
          <w:sz w:val="28"/>
          <w:szCs w:val="26"/>
        </w:rPr>
        <w:t xml:space="preserve"> </w:t>
      </w:r>
      <w:r w:rsidR="006C3681">
        <w:rPr>
          <w:rFonts w:ascii="Times New Roman" w:hAnsi="Times New Roman"/>
          <w:smallCaps/>
          <w:color w:val="000000"/>
          <w:sz w:val="28"/>
          <w:szCs w:val="26"/>
        </w:rPr>
        <w:t>November</w:t>
      </w:r>
      <w:r w:rsidRPr="003471CD">
        <w:rPr>
          <w:rFonts w:ascii="Times New Roman" w:hAnsi="Times New Roman"/>
          <w:smallCaps/>
          <w:color w:val="000000"/>
          <w:sz w:val="28"/>
          <w:szCs w:val="26"/>
        </w:rPr>
        <w:t xml:space="preserve"> 20</w:t>
      </w:r>
      <w:r w:rsidR="00E02241" w:rsidRPr="003471CD">
        <w:rPr>
          <w:rFonts w:ascii="Times New Roman" w:hAnsi="Times New Roman"/>
          <w:smallCaps/>
          <w:color w:val="000000"/>
          <w:sz w:val="28"/>
          <w:szCs w:val="26"/>
        </w:rPr>
        <w:t>2</w:t>
      </w:r>
      <w:r w:rsidR="00693DF1" w:rsidRPr="003471CD">
        <w:rPr>
          <w:rFonts w:ascii="Times New Roman" w:hAnsi="Times New Roman"/>
          <w:smallCaps/>
          <w:color w:val="000000"/>
          <w:sz w:val="28"/>
          <w:szCs w:val="26"/>
        </w:rPr>
        <w:t>1</w:t>
      </w:r>
    </w:p>
    <w:p w:rsidR="008008DD" w:rsidRPr="003471CD" w:rsidRDefault="008008DD" w:rsidP="008008DD">
      <w:pPr>
        <w:spacing w:after="0" w:line="240" w:lineRule="exact"/>
        <w:jc w:val="center"/>
        <w:rPr>
          <w:rFonts w:ascii="Times New Roman" w:hAnsi="Times New Roman"/>
          <w:color w:val="000000"/>
          <w:sz w:val="20"/>
        </w:rPr>
      </w:pPr>
    </w:p>
    <w:p w:rsidR="008008DD" w:rsidRPr="003471CD" w:rsidRDefault="008008DD" w:rsidP="008008DD">
      <w:pPr>
        <w:pBdr>
          <w:top w:val="single" w:sz="6" w:space="1" w:color="auto"/>
        </w:pBdr>
        <w:spacing w:after="0" w:line="360" w:lineRule="exact"/>
        <w:jc w:val="center"/>
        <w:rPr>
          <w:rFonts w:ascii="Times New Roman" w:hAnsi="Times New Roman"/>
          <w:color w:val="000000"/>
          <w:sz w:val="20"/>
          <w:szCs w:val="20"/>
        </w:rPr>
      </w:pPr>
    </w:p>
    <w:p w:rsidR="001B7138" w:rsidRPr="003471CD" w:rsidRDefault="001B7138" w:rsidP="001B7138">
      <w:pPr>
        <w:spacing w:after="0" w:line="360" w:lineRule="exact"/>
        <w:jc w:val="center"/>
        <w:rPr>
          <w:rFonts w:ascii="Times New Roman" w:hAnsi="Times New Roman"/>
          <w:b/>
          <w:smallCaps/>
          <w:sz w:val="20"/>
          <w:szCs w:val="20"/>
        </w:rPr>
      </w:pPr>
      <w:r w:rsidRPr="003471CD">
        <w:rPr>
          <w:rFonts w:ascii="Times New Roman" w:hAnsi="Times New Roman"/>
          <w:b/>
          <w:smallCaps/>
          <w:sz w:val="20"/>
          <w:szCs w:val="20"/>
        </w:rPr>
        <w:t>Contents</w:t>
      </w:r>
    </w:p>
    <w:p w:rsidR="001B7138" w:rsidRPr="003471CD" w:rsidRDefault="001B7138" w:rsidP="00FB48A8">
      <w:pPr>
        <w:spacing w:after="0" w:line="320" w:lineRule="exact"/>
        <w:ind w:left="2268" w:right="2414" w:firstLine="142"/>
        <w:rPr>
          <w:rFonts w:ascii="Times New Roman" w:hAnsi="Times New Roman"/>
          <w:smallCaps/>
          <w:sz w:val="17"/>
          <w:szCs w:val="17"/>
        </w:rPr>
      </w:pPr>
    </w:p>
    <w:p w:rsidR="00FB48A8" w:rsidRPr="003471CD" w:rsidRDefault="00FB48A8" w:rsidP="00FB48A8">
      <w:pPr>
        <w:spacing w:after="0" w:line="320" w:lineRule="exact"/>
        <w:ind w:firstLine="142"/>
        <w:rPr>
          <w:rFonts w:ascii="Times New Roman" w:hAnsi="Times New Roman"/>
          <w:b/>
          <w:smallCaps/>
          <w:sz w:val="17"/>
          <w:szCs w:val="17"/>
        </w:rPr>
        <w:sectPr w:rsidR="00FB48A8" w:rsidRPr="003471CD" w:rsidSect="009D586E">
          <w:headerReference w:type="even" r:id="rId9"/>
          <w:headerReference w:type="default" r:id="rId10"/>
          <w:footerReference w:type="default" r:id="rId11"/>
          <w:footerReference w:type="first" r:id="rId12"/>
          <w:pgSz w:w="11906" w:h="16838"/>
          <w:pgMar w:top="1134" w:right="1256" w:bottom="1134" w:left="1290" w:header="708" w:footer="1200"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rsidR="004700A4" w:rsidRDefault="00831E93">
          <w:pPr>
            <w:pStyle w:val="TOC1"/>
            <w:rPr>
              <w:rFonts w:asciiTheme="minorHAnsi" w:eastAsiaTheme="minorEastAsia" w:hAnsiTheme="minorHAnsi" w:cstheme="minorBidi"/>
              <w:b w:val="0"/>
              <w:smallCaps w:val="0"/>
              <w:noProof/>
              <w:sz w:val="22"/>
              <w:lang w:eastAsia="en-AU"/>
            </w:rPr>
          </w:pPr>
          <w:r>
            <w:rPr>
              <w:rFonts w:ascii="Calibri" w:hAnsi="Calibri"/>
              <w:bCs/>
              <w:noProof/>
              <w:color w:val="000000"/>
              <w:sz w:val="22"/>
              <w:lang w:bidi="en-US"/>
            </w:rPr>
            <w:fldChar w:fldCharType="begin"/>
          </w:r>
          <w:r>
            <w:rPr>
              <w:rFonts w:ascii="Calibri" w:hAnsi="Calibri"/>
              <w:bCs/>
              <w:noProof/>
              <w:color w:val="000000"/>
              <w:sz w:val="22"/>
              <w:lang w:bidi="en-US"/>
            </w:rPr>
            <w:instrText xml:space="preserve"> TOC \h \z \t "Heading 1,1,Heading 2,2,Heading 3,3" </w:instrText>
          </w:r>
          <w:r>
            <w:rPr>
              <w:rFonts w:ascii="Calibri" w:hAnsi="Calibri"/>
              <w:bCs/>
              <w:noProof/>
              <w:color w:val="000000"/>
              <w:sz w:val="22"/>
              <w:lang w:bidi="en-US"/>
            </w:rPr>
            <w:fldChar w:fldCharType="separate"/>
          </w:r>
          <w:hyperlink w:anchor="_Toc86914352" w:history="1">
            <w:r w:rsidR="004700A4" w:rsidRPr="00521748">
              <w:rPr>
                <w:rStyle w:val="Hyperlink"/>
                <w:noProof/>
              </w:rPr>
              <w:t>Governor’s Instruments</w:t>
            </w:r>
          </w:hyperlink>
        </w:p>
        <w:p w:rsidR="004700A4" w:rsidRDefault="004B642D" w:rsidP="007179A7">
          <w:pPr>
            <w:pStyle w:val="TOC2"/>
            <w:spacing w:line="172" w:lineRule="exact"/>
            <w:rPr>
              <w:rFonts w:asciiTheme="minorHAnsi" w:eastAsiaTheme="minorEastAsia" w:hAnsiTheme="minorHAnsi" w:cstheme="minorBidi"/>
              <w:noProof/>
              <w:sz w:val="22"/>
              <w:lang w:eastAsia="en-AU"/>
            </w:rPr>
          </w:pPr>
          <w:hyperlink w:anchor="_Toc86914353" w:history="1">
            <w:r w:rsidR="004700A4" w:rsidRPr="00521748">
              <w:rPr>
                <w:rStyle w:val="Hyperlink"/>
                <w:noProof/>
              </w:rPr>
              <w:t>Acts</w:t>
            </w:r>
            <w:r w:rsidR="00891159">
              <w:rPr>
                <w:rStyle w:val="Hyperlink"/>
                <w:noProof/>
              </w:rPr>
              <w:t>—Nos 40-42</w:t>
            </w:r>
            <w:r w:rsidR="004700A4">
              <w:rPr>
                <w:noProof/>
                <w:webHidden/>
              </w:rPr>
              <w:tab/>
            </w:r>
            <w:r w:rsidR="004700A4">
              <w:rPr>
                <w:noProof/>
                <w:webHidden/>
              </w:rPr>
              <w:fldChar w:fldCharType="begin"/>
            </w:r>
            <w:r w:rsidR="004700A4">
              <w:rPr>
                <w:noProof/>
                <w:webHidden/>
              </w:rPr>
              <w:instrText xml:space="preserve"> PAGEREF _Toc86914353 \h </w:instrText>
            </w:r>
            <w:r w:rsidR="004700A4">
              <w:rPr>
                <w:noProof/>
                <w:webHidden/>
              </w:rPr>
            </w:r>
            <w:r w:rsidR="004700A4">
              <w:rPr>
                <w:noProof/>
                <w:webHidden/>
              </w:rPr>
              <w:fldChar w:fldCharType="separate"/>
            </w:r>
            <w:r>
              <w:rPr>
                <w:noProof/>
                <w:webHidden/>
              </w:rPr>
              <w:t>3962</w:t>
            </w:r>
            <w:r w:rsidR="004700A4">
              <w:rPr>
                <w:noProof/>
                <w:webHidden/>
              </w:rPr>
              <w:fldChar w:fldCharType="end"/>
            </w:r>
          </w:hyperlink>
        </w:p>
        <w:p w:rsidR="004700A4" w:rsidRDefault="004B642D" w:rsidP="007179A7">
          <w:pPr>
            <w:pStyle w:val="TOC2"/>
            <w:spacing w:line="172" w:lineRule="exact"/>
            <w:rPr>
              <w:rFonts w:asciiTheme="minorHAnsi" w:eastAsiaTheme="minorEastAsia" w:hAnsiTheme="minorHAnsi" w:cstheme="minorBidi"/>
              <w:noProof/>
              <w:sz w:val="22"/>
              <w:lang w:eastAsia="en-AU"/>
            </w:rPr>
          </w:pPr>
          <w:hyperlink w:anchor="_Toc86914354" w:history="1">
            <w:r w:rsidR="004700A4" w:rsidRPr="00521748">
              <w:rPr>
                <w:rStyle w:val="Hyperlink"/>
                <w:noProof/>
              </w:rPr>
              <w:t>Appointment</w:t>
            </w:r>
            <w:r w:rsidR="004700A4">
              <w:rPr>
                <w:noProof/>
                <w:webHidden/>
              </w:rPr>
              <w:tab/>
            </w:r>
            <w:r w:rsidR="004700A4">
              <w:rPr>
                <w:noProof/>
                <w:webHidden/>
              </w:rPr>
              <w:fldChar w:fldCharType="begin"/>
            </w:r>
            <w:r w:rsidR="004700A4">
              <w:rPr>
                <w:noProof/>
                <w:webHidden/>
              </w:rPr>
              <w:instrText xml:space="preserve"> PAGEREF _Toc86914354 \h </w:instrText>
            </w:r>
            <w:r w:rsidR="004700A4">
              <w:rPr>
                <w:noProof/>
                <w:webHidden/>
              </w:rPr>
            </w:r>
            <w:r w:rsidR="004700A4">
              <w:rPr>
                <w:noProof/>
                <w:webHidden/>
              </w:rPr>
              <w:fldChar w:fldCharType="separate"/>
            </w:r>
            <w:r>
              <w:rPr>
                <w:noProof/>
                <w:webHidden/>
              </w:rPr>
              <w:t>3962</w:t>
            </w:r>
            <w:r w:rsidR="004700A4">
              <w:rPr>
                <w:noProof/>
                <w:webHidden/>
              </w:rPr>
              <w:fldChar w:fldCharType="end"/>
            </w:r>
          </w:hyperlink>
        </w:p>
        <w:p w:rsidR="004700A4" w:rsidRDefault="004B642D" w:rsidP="007179A7">
          <w:pPr>
            <w:pStyle w:val="TOC2"/>
            <w:spacing w:line="172" w:lineRule="exact"/>
            <w:rPr>
              <w:rFonts w:asciiTheme="minorHAnsi" w:eastAsiaTheme="minorEastAsia" w:hAnsiTheme="minorHAnsi" w:cstheme="minorBidi"/>
              <w:noProof/>
              <w:sz w:val="22"/>
              <w:lang w:eastAsia="en-AU"/>
            </w:rPr>
          </w:pPr>
          <w:hyperlink w:anchor="_Toc86914355" w:history="1">
            <w:r w:rsidR="00A764FC">
              <w:rPr>
                <w:rStyle w:val="Hyperlink"/>
                <w:noProof/>
              </w:rPr>
              <w:t>Proclamation</w:t>
            </w:r>
            <w:r w:rsidR="00920EF2">
              <w:rPr>
                <w:noProof/>
                <w:webHidden/>
              </w:rPr>
              <w:t>—</w:t>
            </w:r>
          </w:hyperlink>
        </w:p>
        <w:p w:rsidR="004700A4" w:rsidRDefault="004B642D" w:rsidP="007179A7">
          <w:pPr>
            <w:pStyle w:val="TOC3"/>
            <w:tabs>
              <w:tab w:val="right" w:leader="dot" w:pos="4549"/>
            </w:tabs>
            <w:spacing w:line="172" w:lineRule="exact"/>
            <w:rPr>
              <w:rFonts w:asciiTheme="minorHAnsi" w:eastAsiaTheme="minorEastAsia" w:hAnsiTheme="minorHAnsi" w:cstheme="minorBidi"/>
              <w:noProof/>
              <w:sz w:val="22"/>
              <w:szCs w:val="22"/>
              <w:lang w:eastAsia="en-AU"/>
            </w:rPr>
          </w:pPr>
          <w:hyperlink w:anchor="_Toc86914356" w:history="1">
            <w:r w:rsidR="004700A4" w:rsidRPr="00521748">
              <w:rPr>
                <w:rStyle w:val="Hyperlink"/>
                <w:noProof/>
                <w:lang w:eastAsia="en-AU"/>
              </w:rPr>
              <w:t xml:space="preserve">The Young Women's Christian Association of Port Pirie Incorporated (Port Pirie Parklands) (Resumption of </w:t>
            </w:r>
            <w:r w:rsidR="00920EF2">
              <w:rPr>
                <w:rStyle w:val="Hyperlink"/>
                <w:noProof/>
                <w:lang w:eastAsia="en-AU"/>
              </w:rPr>
              <w:br/>
            </w:r>
            <w:r w:rsidR="004700A4" w:rsidRPr="00521748">
              <w:rPr>
                <w:rStyle w:val="Hyperlink"/>
                <w:noProof/>
                <w:lang w:eastAsia="en-AU"/>
              </w:rPr>
              <w:t>Land) Proclamation 2021</w:t>
            </w:r>
            <w:r w:rsidR="004700A4">
              <w:rPr>
                <w:noProof/>
                <w:webHidden/>
              </w:rPr>
              <w:tab/>
            </w:r>
            <w:r w:rsidR="004700A4">
              <w:rPr>
                <w:noProof/>
                <w:webHidden/>
              </w:rPr>
              <w:fldChar w:fldCharType="begin"/>
            </w:r>
            <w:r w:rsidR="004700A4">
              <w:rPr>
                <w:noProof/>
                <w:webHidden/>
              </w:rPr>
              <w:instrText xml:space="preserve"> PAGEREF _Toc86914356 \h </w:instrText>
            </w:r>
            <w:r w:rsidR="004700A4">
              <w:rPr>
                <w:noProof/>
                <w:webHidden/>
              </w:rPr>
            </w:r>
            <w:r w:rsidR="004700A4">
              <w:rPr>
                <w:noProof/>
                <w:webHidden/>
              </w:rPr>
              <w:fldChar w:fldCharType="separate"/>
            </w:r>
            <w:r>
              <w:rPr>
                <w:noProof/>
                <w:webHidden/>
              </w:rPr>
              <w:t>3963</w:t>
            </w:r>
            <w:r w:rsidR="004700A4">
              <w:rPr>
                <w:noProof/>
                <w:webHidden/>
              </w:rPr>
              <w:fldChar w:fldCharType="end"/>
            </w:r>
          </w:hyperlink>
        </w:p>
        <w:p w:rsidR="004700A4" w:rsidRDefault="004B642D" w:rsidP="007179A7">
          <w:pPr>
            <w:pStyle w:val="TOC2"/>
            <w:spacing w:line="172" w:lineRule="exact"/>
            <w:rPr>
              <w:rFonts w:asciiTheme="minorHAnsi" w:eastAsiaTheme="minorEastAsia" w:hAnsiTheme="minorHAnsi" w:cstheme="minorBidi"/>
              <w:noProof/>
              <w:sz w:val="22"/>
              <w:lang w:eastAsia="en-AU"/>
            </w:rPr>
          </w:pPr>
          <w:hyperlink w:anchor="_Toc86914357" w:history="1">
            <w:r w:rsidR="006012C3">
              <w:rPr>
                <w:rStyle w:val="Hyperlink"/>
                <w:noProof/>
              </w:rPr>
              <w:t>Regulation</w:t>
            </w:r>
            <w:r w:rsidR="00891159">
              <w:rPr>
                <w:noProof/>
                <w:webHidden/>
              </w:rPr>
              <w:t>—</w:t>
            </w:r>
          </w:hyperlink>
        </w:p>
        <w:p w:rsidR="004700A4" w:rsidRDefault="004B642D" w:rsidP="007179A7">
          <w:pPr>
            <w:pStyle w:val="TOC3"/>
            <w:tabs>
              <w:tab w:val="right" w:leader="dot" w:pos="4549"/>
            </w:tabs>
            <w:spacing w:line="172" w:lineRule="exact"/>
            <w:rPr>
              <w:rFonts w:asciiTheme="minorHAnsi" w:eastAsiaTheme="minorEastAsia" w:hAnsiTheme="minorHAnsi" w:cstheme="minorBidi"/>
              <w:noProof/>
              <w:sz w:val="22"/>
              <w:szCs w:val="22"/>
              <w:lang w:eastAsia="en-AU"/>
            </w:rPr>
          </w:pPr>
          <w:hyperlink w:anchor="_Toc86914358" w:history="1">
            <w:r w:rsidR="004700A4" w:rsidRPr="00521748">
              <w:rPr>
                <w:rStyle w:val="Hyperlink"/>
                <w:noProof/>
                <w:lang w:eastAsia="en-AU"/>
              </w:rPr>
              <w:t xml:space="preserve">Electricity (General) (Technical Standards) </w:t>
            </w:r>
            <w:r w:rsidR="00920EF2">
              <w:rPr>
                <w:rStyle w:val="Hyperlink"/>
                <w:noProof/>
                <w:lang w:eastAsia="en-AU"/>
              </w:rPr>
              <w:br/>
            </w:r>
            <w:r w:rsidR="004700A4" w:rsidRPr="00521748">
              <w:rPr>
                <w:rStyle w:val="Hyperlink"/>
                <w:noProof/>
                <w:lang w:eastAsia="en-AU"/>
              </w:rPr>
              <w:t>Variation Regulations 2021</w:t>
            </w:r>
            <w:r w:rsidR="00891159">
              <w:rPr>
                <w:rStyle w:val="Hyperlink"/>
                <w:noProof/>
                <w:lang w:eastAsia="en-AU"/>
              </w:rPr>
              <w:t>—No. 164 of 2021</w:t>
            </w:r>
            <w:r w:rsidR="004700A4">
              <w:rPr>
                <w:noProof/>
                <w:webHidden/>
              </w:rPr>
              <w:tab/>
            </w:r>
            <w:r w:rsidR="004700A4">
              <w:rPr>
                <w:noProof/>
                <w:webHidden/>
              </w:rPr>
              <w:fldChar w:fldCharType="begin"/>
            </w:r>
            <w:r w:rsidR="004700A4">
              <w:rPr>
                <w:noProof/>
                <w:webHidden/>
              </w:rPr>
              <w:instrText xml:space="preserve"> PAGEREF _Toc86914358 \h </w:instrText>
            </w:r>
            <w:r w:rsidR="004700A4">
              <w:rPr>
                <w:noProof/>
                <w:webHidden/>
              </w:rPr>
            </w:r>
            <w:r w:rsidR="004700A4">
              <w:rPr>
                <w:noProof/>
                <w:webHidden/>
              </w:rPr>
              <w:fldChar w:fldCharType="separate"/>
            </w:r>
            <w:r>
              <w:rPr>
                <w:noProof/>
                <w:webHidden/>
              </w:rPr>
              <w:t>3964</w:t>
            </w:r>
            <w:r w:rsidR="004700A4">
              <w:rPr>
                <w:noProof/>
                <w:webHidden/>
              </w:rPr>
              <w:fldChar w:fldCharType="end"/>
            </w:r>
          </w:hyperlink>
        </w:p>
        <w:p w:rsidR="004700A4" w:rsidRDefault="004B642D" w:rsidP="007179A7">
          <w:pPr>
            <w:pStyle w:val="TOC1"/>
            <w:spacing w:before="100"/>
            <w:rPr>
              <w:rFonts w:asciiTheme="minorHAnsi" w:eastAsiaTheme="minorEastAsia" w:hAnsiTheme="minorHAnsi" w:cstheme="minorBidi"/>
              <w:b w:val="0"/>
              <w:smallCaps w:val="0"/>
              <w:noProof/>
              <w:sz w:val="22"/>
              <w:lang w:eastAsia="en-AU"/>
            </w:rPr>
          </w:pPr>
          <w:hyperlink w:anchor="_Toc86914359" w:history="1">
            <w:r w:rsidR="004700A4" w:rsidRPr="00521748">
              <w:rPr>
                <w:rStyle w:val="Hyperlink"/>
                <w:noProof/>
              </w:rPr>
              <w:t>State Government Instruments</w:t>
            </w:r>
          </w:hyperlink>
        </w:p>
        <w:p w:rsidR="004700A4" w:rsidRDefault="004B642D">
          <w:pPr>
            <w:pStyle w:val="TOC2"/>
            <w:rPr>
              <w:rFonts w:asciiTheme="minorHAnsi" w:eastAsiaTheme="minorEastAsia" w:hAnsiTheme="minorHAnsi" w:cstheme="minorBidi"/>
              <w:noProof/>
              <w:sz w:val="22"/>
              <w:lang w:eastAsia="en-AU"/>
            </w:rPr>
          </w:pPr>
          <w:hyperlink w:anchor="_Toc86914360" w:history="1">
            <w:r w:rsidR="004700A4" w:rsidRPr="00521748">
              <w:rPr>
                <w:rStyle w:val="Hyperlink"/>
                <w:noProof/>
              </w:rPr>
              <w:t>Aquaculture Act 2001</w:t>
            </w:r>
            <w:r w:rsidR="004700A4">
              <w:rPr>
                <w:noProof/>
                <w:webHidden/>
              </w:rPr>
              <w:tab/>
            </w:r>
            <w:r w:rsidR="004700A4">
              <w:rPr>
                <w:noProof/>
                <w:webHidden/>
              </w:rPr>
              <w:fldChar w:fldCharType="begin"/>
            </w:r>
            <w:r w:rsidR="004700A4">
              <w:rPr>
                <w:noProof/>
                <w:webHidden/>
              </w:rPr>
              <w:instrText xml:space="preserve"> PAGEREF _Toc86914360 \h </w:instrText>
            </w:r>
            <w:r w:rsidR="004700A4">
              <w:rPr>
                <w:noProof/>
                <w:webHidden/>
              </w:rPr>
            </w:r>
            <w:r w:rsidR="004700A4">
              <w:rPr>
                <w:noProof/>
                <w:webHidden/>
              </w:rPr>
              <w:fldChar w:fldCharType="separate"/>
            </w:r>
            <w:r>
              <w:rPr>
                <w:noProof/>
                <w:webHidden/>
              </w:rPr>
              <w:t>3968</w:t>
            </w:r>
            <w:r w:rsidR="004700A4">
              <w:rPr>
                <w:noProof/>
                <w:webHidden/>
              </w:rPr>
              <w:fldChar w:fldCharType="end"/>
            </w:r>
          </w:hyperlink>
        </w:p>
        <w:p w:rsidR="004700A4" w:rsidRDefault="004B642D">
          <w:pPr>
            <w:pStyle w:val="TOC2"/>
            <w:rPr>
              <w:rFonts w:asciiTheme="minorHAnsi" w:eastAsiaTheme="minorEastAsia" w:hAnsiTheme="minorHAnsi" w:cstheme="minorBidi"/>
              <w:noProof/>
              <w:sz w:val="22"/>
              <w:lang w:eastAsia="en-AU"/>
            </w:rPr>
          </w:pPr>
          <w:hyperlink w:anchor="_Toc86914361" w:history="1">
            <w:r w:rsidR="004700A4" w:rsidRPr="00521748">
              <w:rPr>
                <w:rStyle w:val="Hyperlink"/>
                <w:noProof/>
              </w:rPr>
              <w:t>Building Work Contractors Act 1995</w:t>
            </w:r>
            <w:r w:rsidR="004700A4">
              <w:rPr>
                <w:noProof/>
                <w:webHidden/>
              </w:rPr>
              <w:tab/>
            </w:r>
            <w:r w:rsidR="004700A4">
              <w:rPr>
                <w:noProof/>
                <w:webHidden/>
              </w:rPr>
              <w:fldChar w:fldCharType="begin"/>
            </w:r>
            <w:r w:rsidR="004700A4">
              <w:rPr>
                <w:noProof/>
                <w:webHidden/>
              </w:rPr>
              <w:instrText xml:space="preserve"> PAGEREF _Toc86914361 \h </w:instrText>
            </w:r>
            <w:r w:rsidR="004700A4">
              <w:rPr>
                <w:noProof/>
                <w:webHidden/>
              </w:rPr>
            </w:r>
            <w:r w:rsidR="004700A4">
              <w:rPr>
                <w:noProof/>
                <w:webHidden/>
              </w:rPr>
              <w:fldChar w:fldCharType="separate"/>
            </w:r>
            <w:r>
              <w:rPr>
                <w:noProof/>
                <w:webHidden/>
              </w:rPr>
              <w:t>3968</w:t>
            </w:r>
            <w:r w:rsidR="004700A4">
              <w:rPr>
                <w:noProof/>
                <w:webHidden/>
              </w:rPr>
              <w:fldChar w:fldCharType="end"/>
            </w:r>
          </w:hyperlink>
        </w:p>
        <w:p w:rsidR="004700A4" w:rsidRDefault="004B642D">
          <w:pPr>
            <w:pStyle w:val="TOC2"/>
            <w:rPr>
              <w:rFonts w:asciiTheme="minorHAnsi" w:eastAsiaTheme="minorEastAsia" w:hAnsiTheme="minorHAnsi" w:cstheme="minorBidi"/>
              <w:noProof/>
              <w:sz w:val="22"/>
              <w:lang w:eastAsia="en-AU"/>
            </w:rPr>
          </w:pPr>
          <w:hyperlink w:anchor="_Toc86914362" w:history="1">
            <w:r w:rsidR="004700A4" w:rsidRPr="00521748">
              <w:rPr>
                <w:rStyle w:val="Hyperlink"/>
                <w:noProof/>
              </w:rPr>
              <w:t>Correctional Services Act 1982</w:t>
            </w:r>
            <w:r w:rsidR="004700A4">
              <w:rPr>
                <w:noProof/>
                <w:webHidden/>
              </w:rPr>
              <w:tab/>
            </w:r>
            <w:r w:rsidR="004700A4">
              <w:rPr>
                <w:noProof/>
                <w:webHidden/>
              </w:rPr>
              <w:fldChar w:fldCharType="begin"/>
            </w:r>
            <w:r w:rsidR="004700A4">
              <w:rPr>
                <w:noProof/>
                <w:webHidden/>
              </w:rPr>
              <w:instrText xml:space="preserve"> PAGEREF _Toc86914362 \h </w:instrText>
            </w:r>
            <w:r w:rsidR="004700A4">
              <w:rPr>
                <w:noProof/>
                <w:webHidden/>
              </w:rPr>
            </w:r>
            <w:r w:rsidR="004700A4">
              <w:rPr>
                <w:noProof/>
                <w:webHidden/>
              </w:rPr>
              <w:fldChar w:fldCharType="separate"/>
            </w:r>
            <w:r>
              <w:rPr>
                <w:noProof/>
                <w:webHidden/>
              </w:rPr>
              <w:t>3968</w:t>
            </w:r>
            <w:r w:rsidR="004700A4">
              <w:rPr>
                <w:noProof/>
                <w:webHidden/>
              </w:rPr>
              <w:fldChar w:fldCharType="end"/>
            </w:r>
          </w:hyperlink>
        </w:p>
        <w:p w:rsidR="004700A4" w:rsidRDefault="004B642D">
          <w:pPr>
            <w:pStyle w:val="TOC2"/>
            <w:rPr>
              <w:rFonts w:asciiTheme="minorHAnsi" w:eastAsiaTheme="minorEastAsia" w:hAnsiTheme="minorHAnsi" w:cstheme="minorBidi"/>
              <w:noProof/>
              <w:sz w:val="22"/>
              <w:lang w:eastAsia="en-AU"/>
            </w:rPr>
          </w:pPr>
          <w:hyperlink w:anchor="_Toc86914363" w:history="1">
            <w:r w:rsidR="004700A4" w:rsidRPr="00521748">
              <w:rPr>
                <w:rStyle w:val="Hyperlink"/>
                <w:noProof/>
              </w:rPr>
              <w:t>Environment Protection Act 1993</w:t>
            </w:r>
            <w:r w:rsidR="004700A4">
              <w:rPr>
                <w:noProof/>
                <w:webHidden/>
              </w:rPr>
              <w:tab/>
            </w:r>
            <w:r w:rsidR="004700A4">
              <w:rPr>
                <w:noProof/>
                <w:webHidden/>
              </w:rPr>
              <w:fldChar w:fldCharType="begin"/>
            </w:r>
            <w:r w:rsidR="004700A4">
              <w:rPr>
                <w:noProof/>
                <w:webHidden/>
              </w:rPr>
              <w:instrText xml:space="preserve"> PAGEREF _Toc86914363 \h </w:instrText>
            </w:r>
            <w:r w:rsidR="004700A4">
              <w:rPr>
                <w:noProof/>
                <w:webHidden/>
              </w:rPr>
            </w:r>
            <w:r w:rsidR="004700A4">
              <w:rPr>
                <w:noProof/>
                <w:webHidden/>
              </w:rPr>
              <w:fldChar w:fldCharType="separate"/>
            </w:r>
            <w:r>
              <w:rPr>
                <w:noProof/>
                <w:webHidden/>
              </w:rPr>
              <w:t>3969</w:t>
            </w:r>
            <w:r w:rsidR="004700A4">
              <w:rPr>
                <w:noProof/>
                <w:webHidden/>
              </w:rPr>
              <w:fldChar w:fldCharType="end"/>
            </w:r>
          </w:hyperlink>
        </w:p>
        <w:p w:rsidR="004700A4" w:rsidRDefault="004B642D">
          <w:pPr>
            <w:pStyle w:val="TOC2"/>
            <w:rPr>
              <w:rFonts w:asciiTheme="minorHAnsi" w:eastAsiaTheme="minorEastAsia" w:hAnsiTheme="minorHAnsi" w:cstheme="minorBidi"/>
              <w:noProof/>
              <w:sz w:val="22"/>
              <w:lang w:eastAsia="en-AU"/>
            </w:rPr>
          </w:pPr>
          <w:hyperlink w:anchor="_Toc86914364" w:history="1">
            <w:r w:rsidR="004700A4" w:rsidRPr="00521748">
              <w:rPr>
                <w:rStyle w:val="Hyperlink"/>
                <w:noProof/>
              </w:rPr>
              <w:t>Fisheries Management Act 2007</w:t>
            </w:r>
            <w:r w:rsidR="004700A4">
              <w:rPr>
                <w:noProof/>
                <w:webHidden/>
              </w:rPr>
              <w:tab/>
            </w:r>
            <w:r w:rsidR="004700A4">
              <w:rPr>
                <w:noProof/>
                <w:webHidden/>
              </w:rPr>
              <w:fldChar w:fldCharType="begin"/>
            </w:r>
            <w:r w:rsidR="004700A4">
              <w:rPr>
                <w:noProof/>
                <w:webHidden/>
              </w:rPr>
              <w:instrText xml:space="preserve"> PAGEREF _Toc86914364 \h </w:instrText>
            </w:r>
            <w:r w:rsidR="004700A4">
              <w:rPr>
                <w:noProof/>
                <w:webHidden/>
              </w:rPr>
            </w:r>
            <w:r w:rsidR="004700A4">
              <w:rPr>
                <w:noProof/>
                <w:webHidden/>
              </w:rPr>
              <w:fldChar w:fldCharType="separate"/>
            </w:r>
            <w:r>
              <w:rPr>
                <w:noProof/>
                <w:webHidden/>
              </w:rPr>
              <w:t>3972</w:t>
            </w:r>
            <w:r w:rsidR="004700A4">
              <w:rPr>
                <w:noProof/>
                <w:webHidden/>
              </w:rPr>
              <w:fldChar w:fldCharType="end"/>
            </w:r>
          </w:hyperlink>
        </w:p>
        <w:p w:rsidR="004700A4" w:rsidRDefault="004B642D">
          <w:pPr>
            <w:pStyle w:val="TOC2"/>
            <w:rPr>
              <w:rFonts w:asciiTheme="minorHAnsi" w:eastAsiaTheme="minorEastAsia" w:hAnsiTheme="minorHAnsi" w:cstheme="minorBidi"/>
              <w:noProof/>
              <w:sz w:val="22"/>
              <w:lang w:eastAsia="en-AU"/>
            </w:rPr>
          </w:pPr>
          <w:hyperlink w:anchor="_Toc86914365" w:history="1">
            <w:r w:rsidR="004700A4" w:rsidRPr="00521748">
              <w:rPr>
                <w:rStyle w:val="Hyperlink"/>
                <w:noProof/>
              </w:rPr>
              <w:t>Housing Improvement Act 2016</w:t>
            </w:r>
            <w:r w:rsidR="004700A4">
              <w:rPr>
                <w:noProof/>
                <w:webHidden/>
              </w:rPr>
              <w:tab/>
            </w:r>
            <w:r w:rsidR="004700A4">
              <w:rPr>
                <w:noProof/>
                <w:webHidden/>
              </w:rPr>
              <w:fldChar w:fldCharType="begin"/>
            </w:r>
            <w:r w:rsidR="004700A4">
              <w:rPr>
                <w:noProof/>
                <w:webHidden/>
              </w:rPr>
              <w:instrText xml:space="preserve"> PAGEREF _Toc86914365 \h </w:instrText>
            </w:r>
            <w:r w:rsidR="004700A4">
              <w:rPr>
                <w:noProof/>
                <w:webHidden/>
              </w:rPr>
            </w:r>
            <w:r w:rsidR="004700A4">
              <w:rPr>
                <w:noProof/>
                <w:webHidden/>
              </w:rPr>
              <w:fldChar w:fldCharType="separate"/>
            </w:r>
            <w:r>
              <w:rPr>
                <w:noProof/>
                <w:webHidden/>
              </w:rPr>
              <w:t>3974</w:t>
            </w:r>
            <w:r w:rsidR="004700A4">
              <w:rPr>
                <w:noProof/>
                <w:webHidden/>
              </w:rPr>
              <w:fldChar w:fldCharType="end"/>
            </w:r>
          </w:hyperlink>
        </w:p>
        <w:p w:rsidR="004700A4" w:rsidRDefault="004B642D">
          <w:pPr>
            <w:pStyle w:val="TOC2"/>
            <w:rPr>
              <w:rFonts w:asciiTheme="minorHAnsi" w:eastAsiaTheme="minorEastAsia" w:hAnsiTheme="minorHAnsi" w:cstheme="minorBidi"/>
              <w:noProof/>
              <w:sz w:val="22"/>
              <w:lang w:eastAsia="en-AU"/>
            </w:rPr>
          </w:pPr>
          <w:hyperlink w:anchor="_Toc86914366" w:history="1">
            <w:r w:rsidR="004700A4" w:rsidRPr="00521748">
              <w:rPr>
                <w:rStyle w:val="Hyperlink"/>
                <w:noProof/>
              </w:rPr>
              <w:t>Land Acquisition Act 1969</w:t>
            </w:r>
            <w:r w:rsidR="004700A4">
              <w:rPr>
                <w:noProof/>
                <w:webHidden/>
              </w:rPr>
              <w:tab/>
            </w:r>
            <w:r w:rsidR="004700A4">
              <w:rPr>
                <w:noProof/>
                <w:webHidden/>
              </w:rPr>
              <w:fldChar w:fldCharType="begin"/>
            </w:r>
            <w:r w:rsidR="004700A4">
              <w:rPr>
                <w:noProof/>
                <w:webHidden/>
              </w:rPr>
              <w:instrText xml:space="preserve"> PAGEREF _Toc86914366 \h </w:instrText>
            </w:r>
            <w:r w:rsidR="004700A4">
              <w:rPr>
                <w:noProof/>
                <w:webHidden/>
              </w:rPr>
            </w:r>
            <w:r w:rsidR="004700A4">
              <w:rPr>
                <w:noProof/>
                <w:webHidden/>
              </w:rPr>
              <w:fldChar w:fldCharType="separate"/>
            </w:r>
            <w:r>
              <w:rPr>
                <w:noProof/>
                <w:webHidden/>
              </w:rPr>
              <w:t>3974</w:t>
            </w:r>
            <w:r w:rsidR="004700A4">
              <w:rPr>
                <w:noProof/>
                <w:webHidden/>
              </w:rPr>
              <w:fldChar w:fldCharType="end"/>
            </w:r>
          </w:hyperlink>
        </w:p>
        <w:p w:rsidR="004700A4" w:rsidRDefault="007179A7">
          <w:pPr>
            <w:pStyle w:val="TOC2"/>
            <w:rPr>
              <w:rFonts w:asciiTheme="minorHAnsi" w:eastAsiaTheme="minorEastAsia" w:hAnsiTheme="minorHAnsi" w:cstheme="minorBidi"/>
              <w:noProof/>
              <w:sz w:val="22"/>
              <w:lang w:eastAsia="en-AU"/>
            </w:rPr>
          </w:pPr>
          <w:r>
            <w:rPr>
              <w:rStyle w:val="Hyperlink"/>
              <w:noProof/>
            </w:rPr>
            <w:br w:type="column"/>
          </w:r>
          <w:hyperlink w:anchor="_Toc86914367" w:history="1">
            <w:r w:rsidR="004700A4" w:rsidRPr="00521748">
              <w:rPr>
                <w:rStyle w:val="Hyperlink"/>
                <w:noProof/>
              </w:rPr>
              <w:t>Livestock Act 1997</w:t>
            </w:r>
            <w:r w:rsidR="004700A4">
              <w:rPr>
                <w:noProof/>
                <w:webHidden/>
              </w:rPr>
              <w:tab/>
            </w:r>
            <w:r w:rsidR="004700A4">
              <w:rPr>
                <w:noProof/>
                <w:webHidden/>
              </w:rPr>
              <w:fldChar w:fldCharType="begin"/>
            </w:r>
            <w:r w:rsidR="004700A4">
              <w:rPr>
                <w:noProof/>
                <w:webHidden/>
              </w:rPr>
              <w:instrText xml:space="preserve"> PAGEREF _Toc86914367 \h </w:instrText>
            </w:r>
            <w:r w:rsidR="004700A4">
              <w:rPr>
                <w:noProof/>
                <w:webHidden/>
              </w:rPr>
            </w:r>
            <w:r w:rsidR="004700A4">
              <w:rPr>
                <w:noProof/>
                <w:webHidden/>
              </w:rPr>
              <w:fldChar w:fldCharType="separate"/>
            </w:r>
            <w:r w:rsidR="004B642D">
              <w:rPr>
                <w:noProof/>
                <w:webHidden/>
              </w:rPr>
              <w:t>3974</w:t>
            </w:r>
            <w:r w:rsidR="004700A4">
              <w:rPr>
                <w:noProof/>
                <w:webHidden/>
              </w:rPr>
              <w:fldChar w:fldCharType="end"/>
            </w:r>
          </w:hyperlink>
        </w:p>
        <w:p w:rsidR="004700A4" w:rsidRPr="007179A7" w:rsidRDefault="004B642D">
          <w:pPr>
            <w:pStyle w:val="TOC2"/>
            <w:rPr>
              <w:rFonts w:asciiTheme="minorHAnsi" w:eastAsiaTheme="minorEastAsia" w:hAnsiTheme="minorHAnsi" w:cstheme="minorBidi"/>
              <w:noProof/>
              <w:spacing w:val="-2"/>
              <w:sz w:val="22"/>
              <w:lang w:eastAsia="en-AU"/>
            </w:rPr>
          </w:pPr>
          <w:hyperlink w:anchor="_Toc86914368" w:history="1">
            <w:r w:rsidR="004700A4" w:rsidRPr="007179A7">
              <w:rPr>
                <w:rStyle w:val="Hyperlink"/>
                <w:noProof/>
                <w:spacing w:val="-2"/>
              </w:rPr>
              <w:t xml:space="preserve">National Parks and Wildlife (National Parks) </w:t>
            </w:r>
            <w:r w:rsidR="00920EF2" w:rsidRPr="007179A7">
              <w:rPr>
                <w:rStyle w:val="Hyperlink"/>
                <w:noProof/>
                <w:spacing w:val="-2"/>
              </w:rPr>
              <w:br/>
            </w:r>
            <w:r w:rsidR="004700A4" w:rsidRPr="007179A7">
              <w:rPr>
                <w:rStyle w:val="Hyperlink"/>
                <w:noProof/>
                <w:spacing w:val="-2"/>
              </w:rPr>
              <w:t>Regulations 2016</w:t>
            </w:r>
            <w:r w:rsidR="004700A4" w:rsidRPr="007179A7">
              <w:rPr>
                <w:noProof/>
                <w:webHidden/>
                <w:spacing w:val="-2"/>
              </w:rPr>
              <w:tab/>
            </w:r>
            <w:r w:rsidR="004700A4" w:rsidRPr="007179A7">
              <w:rPr>
                <w:noProof/>
                <w:webHidden/>
                <w:spacing w:val="-2"/>
              </w:rPr>
              <w:fldChar w:fldCharType="begin"/>
            </w:r>
            <w:r w:rsidR="004700A4" w:rsidRPr="007179A7">
              <w:rPr>
                <w:noProof/>
                <w:webHidden/>
                <w:spacing w:val="-2"/>
              </w:rPr>
              <w:instrText xml:space="preserve"> PAGEREF _Toc86914368 \h </w:instrText>
            </w:r>
            <w:r w:rsidR="004700A4" w:rsidRPr="007179A7">
              <w:rPr>
                <w:noProof/>
                <w:webHidden/>
                <w:spacing w:val="-2"/>
              </w:rPr>
            </w:r>
            <w:r w:rsidR="004700A4" w:rsidRPr="007179A7">
              <w:rPr>
                <w:noProof/>
                <w:webHidden/>
                <w:spacing w:val="-2"/>
              </w:rPr>
              <w:fldChar w:fldCharType="separate"/>
            </w:r>
            <w:r>
              <w:rPr>
                <w:noProof/>
                <w:webHidden/>
                <w:spacing w:val="-2"/>
              </w:rPr>
              <w:t>3975</w:t>
            </w:r>
            <w:r w:rsidR="004700A4" w:rsidRPr="007179A7">
              <w:rPr>
                <w:noProof/>
                <w:webHidden/>
                <w:spacing w:val="-2"/>
              </w:rPr>
              <w:fldChar w:fldCharType="end"/>
            </w:r>
          </w:hyperlink>
        </w:p>
        <w:p w:rsidR="004700A4" w:rsidRDefault="004B642D">
          <w:pPr>
            <w:pStyle w:val="TOC2"/>
            <w:rPr>
              <w:rFonts w:asciiTheme="minorHAnsi" w:eastAsiaTheme="minorEastAsia" w:hAnsiTheme="minorHAnsi" w:cstheme="minorBidi"/>
              <w:noProof/>
              <w:sz w:val="22"/>
              <w:lang w:eastAsia="en-AU"/>
            </w:rPr>
          </w:pPr>
          <w:hyperlink w:anchor="_Toc86914369" w:history="1">
            <w:r w:rsidR="004700A4" w:rsidRPr="00521748">
              <w:rPr>
                <w:rStyle w:val="Hyperlink"/>
                <w:noProof/>
              </w:rPr>
              <w:t>Petroleum and Geothermal Energy Act 2000</w:t>
            </w:r>
            <w:r w:rsidR="004700A4">
              <w:rPr>
                <w:noProof/>
                <w:webHidden/>
              </w:rPr>
              <w:tab/>
            </w:r>
            <w:r w:rsidR="004700A4">
              <w:rPr>
                <w:noProof/>
                <w:webHidden/>
              </w:rPr>
              <w:fldChar w:fldCharType="begin"/>
            </w:r>
            <w:r w:rsidR="004700A4">
              <w:rPr>
                <w:noProof/>
                <w:webHidden/>
              </w:rPr>
              <w:instrText xml:space="preserve"> PAGEREF _Toc86914369 \h </w:instrText>
            </w:r>
            <w:r w:rsidR="004700A4">
              <w:rPr>
                <w:noProof/>
                <w:webHidden/>
              </w:rPr>
            </w:r>
            <w:r w:rsidR="004700A4">
              <w:rPr>
                <w:noProof/>
                <w:webHidden/>
              </w:rPr>
              <w:fldChar w:fldCharType="separate"/>
            </w:r>
            <w:r>
              <w:rPr>
                <w:noProof/>
                <w:webHidden/>
              </w:rPr>
              <w:t>3975</w:t>
            </w:r>
            <w:r w:rsidR="004700A4">
              <w:rPr>
                <w:noProof/>
                <w:webHidden/>
              </w:rPr>
              <w:fldChar w:fldCharType="end"/>
            </w:r>
          </w:hyperlink>
        </w:p>
        <w:p w:rsidR="004700A4" w:rsidRDefault="004B642D">
          <w:pPr>
            <w:pStyle w:val="TOC2"/>
            <w:rPr>
              <w:rFonts w:asciiTheme="minorHAnsi" w:eastAsiaTheme="minorEastAsia" w:hAnsiTheme="minorHAnsi" w:cstheme="minorBidi"/>
              <w:noProof/>
              <w:sz w:val="22"/>
              <w:lang w:eastAsia="en-AU"/>
            </w:rPr>
          </w:pPr>
          <w:hyperlink w:anchor="_Toc86914370" w:history="1">
            <w:r w:rsidR="004700A4" w:rsidRPr="00521748">
              <w:rPr>
                <w:rStyle w:val="Hyperlink"/>
                <w:noProof/>
              </w:rPr>
              <w:t>Planning, Development and Infrastructure Act 2016</w:t>
            </w:r>
            <w:r w:rsidR="004700A4">
              <w:rPr>
                <w:noProof/>
                <w:webHidden/>
              </w:rPr>
              <w:tab/>
            </w:r>
            <w:r w:rsidR="004700A4">
              <w:rPr>
                <w:noProof/>
                <w:webHidden/>
              </w:rPr>
              <w:fldChar w:fldCharType="begin"/>
            </w:r>
            <w:r w:rsidR="004700A4">
              <w:rPr>
                <w:noProof/>
                <w:webHidden/>
              </w:rPr>
              <w:instrText xml:space="preserve"> PAGEREF _Toc86914370 \h </w:instrText>
            </w:r>
            <w:r w:rsidR="004700A4">
              <w:rPr>
                <w:noProof/>
                <w:webHidden/>
              </w:rPr>
            </w:r>
            <w:r w:rsidR="004700A4">
              <w:rPr>
                <w:noProof/>
                <w:webHidden/>
              </w:rPr>
              <w:fldChar w:fldCharType="separate"/>
            </w:r>
            <w:r>
              <w:rPr>
                <w:noProof/>
                <w:webHidden/>
              </w:rPr>
              <w:t>3976</w:t>
            </w:r>
            <w:r w:rsidR="004700A4">
              <w:rPr>
                <w:noProof/>
                <w:webHidden/>
              </w:rPr>
              <w:fldChar w:fldCharType="end"/>
            </w:r>
          </w:hyperlink>
        </w:p>
        <w:p w:rsidR="004700A4" w:rsidRDefault="004B642D">
          <w:pPr>
            <w:pStyle w:val="TOC2"/>
            <w:rPr>
              <w:rFonts w:asciiTheme="minorHAnsi" w:eastAsiaTheme="minorEastAsia" w:hAnsiTheme="minorHAnsi" w:cstheme="minorBidi"/>
              <w:noProof/>
              <w:sz w:val="22"/>
              <w:lang w:eastAsia="en-AU"/>
            </w:rPr>
          </w:pPr>
          <w:hyperlink w:anchor="_Toc86914371" w:history="1">
            <w:r w:rsidR="004700A4" w:rsidRPr="00521748">
              <w:rPr>
                <w:rStyle w:val="Hyperlink"/>
                <w:noProof/>
              </w:rPr>
              <w:t>Road Traffic Act 1961</w:t>
            </w:r>
            <w:r w:rsidR="004700A4">
              <w:rPr>
                <w:noProof/>
                <w:webHidden/>
              </w:rPr>
              <w:tab/>
            </w:r>
            <w:r w:rsidR="004700A4">
              <w:rPr>
                <w:noProof/>
                <w:webHidden/>
              </w:rPr>
              <w:fldChar w:fldCharType="begin"/>
            </w:r>
            <w:r w:rsidR="004700A4">
              <w:rPr>
                <w:noProof/>
                <w:webHidden/>
              </w:rPr>
              <w:instrText xml:space="preserve"> PAGEREF _Toc86914371 \h </w:instrText>
            </w:r>
            <w:r w:rsidR="004700A4">
              <w:rPr>
                <w:noProof/>
                <w:webHidden/>
              </w:rPr>
            </w:r>
            <w:r w:rsidR="004700A4">
              <w:rPr>
                <w:noProof/>
                <w:webHidden/>
              </w:rPr>
              <w:fldChar w:fldCharType="separate"/>
            </w:r>
            <w:r>
              <w:rPr>
                <w:noProof/>
                <w:webHidden/>
              </w:rPr>
              <w:t>3979</w:t>
            </w:r>
            <w:r w:rsidR="004700A4">
              <w:rPr>
                <w:noProof/>
                <w:webHidden/>
              </w:rPr>
              <w:fldChar w:fldCharType="end"/>
            </w:r>
          </w:hyperlink>
        </w:p>
        <w:p w:rsidR="004700A4" w:rsidRDefault="004B642D">
          <w:pPr>
            <w:pStyle w:val="TOC2"/>
            <w:rPr>
              <w:rFonts w:asciiTheme="minorHAnsi" w:eastAsiaTheme="minorEastAsia" w:hAnsiTheme="minorHAnsi" w:cstheme="minorBidi"/>
              <w:noProof/>
              <w:sz w:val="22"/>
              <w:lang w:eastAsia="en-AU"/>
            </w:rPr>
          </w:pPr>
          <w:hyperlink w:anchor="_Toc86914372" w:history="1">
            <w:r w:rsidR="004700A4" w:rsidRPr="00521748">
              <w:rPr>
                <w:rStyle w:val="Hyperlink"/>
                <w:noProof/>
              </w:rPr>
              <w:t>Shop Trading Hours Act 1977</w:t>
            </w:r>
            <w:r w:rsidR="004700A4">
              <w:rPr>
                <w:noProof/>
                <w:webHidden/>
              </w:rPr>
              <w:tab/>
            </w:r>
            <w:r w:rsidR="004700A4">
              <w:rPr>
                <w:noProof/>
                <w:webHidden/>
              </w:rPr>
              <w:fldChar w:fldCharType="begin"/>
            </w:r>
            <w:r w:rsidR="004700A4">
              <w:rPr>
                <w:noProof/>
                <w:webHidden/>
              </w:rPr>
              <w:instrText xml:space="preserve"> PAGEREF _Toc86914372 \h </w:instrText>
            </w:r>
            <w:r w:rsidR="004700A4">
              <w:rPr>
                <w:noProof/>
                <w:webHidden/>
              </w:rPr>
            </w:r>
            <w:r w:rsidR="004700A4">
              <w:rPr>
                <w:noProof/>
                <w:webHidden/>
              </w:rPr>
              <w:fldChar w:fldCharType="separate"/>
            </w:r>
            <w:r>
              <w:rPr>
                <w:noProof/>
                <w:webHidden/>
              </w:rPr>
              <w:t>3979</w:t>
            </w:r>
            <w:r w:rsidR="004700A4">
              <w:rPr>
                <w:noProof/>
                <w:webHidden/>
              </w:rPr>
              <w:fldChar w:fldCharType="end"/>
            </w:r>
          </w:hyperlink>
        </w:p>
        <w:p w:rsidR="004700A4" w:rsidRDefault="004B642D" w:rsidP="007179A7">
          <w:pPr>
            <w:pStyle w:val="TOC1"/>
            <w:spacing w:before="60"/>
            <w:rPr>
              <w:rFonts w:asciiTheme="minorHAnsi" w:eastAsiaTheme="minorEastAsia" w:hAnsiTheme="minorHAnsi" w:cstheme="minorBidi"/>
              <w:b w:val="0"/>
              <w:smallCaps w:val="0"/>
              <w:noProof/>
              <w:sz w:val="22"/>
              <w:lang w:eastAsia="en-AU"/>
            </w:rPr>
          </w:pPr>
          <w:hyperlink w:anchor="_Toc86914373" w:history="1">
            <w:r w:rsidR="004700A4" w:rsidRPr="00521748">
              <w:rPr>
                <w:rStyle w:val="Hyperlink"/>
                <w:noProof/>
              </w:rPr>
              <w:t>Local Government Instruments</w:t>
            </w:r>
          </w:hyperlink>
        </w:p>
        <w:p w:rsidR="004700A4" w:rsidRDefault="004B642D">
          <w:pPr>
            <w:pStyle w:val="TOC2"/>
            <w:rPr>
              <w:rFonts w:asciiTheme="minorHAnsi" w:eastAsiaTheme="minorEastAsia" w:hAnsiTheme="minorHAnsi" w:cstheme="minorBidi"/>
              <w:noProof/>
              <w:sz w:val="22"/>
              <w:lang w:eastAsia="en-AU"/>
            </w:rPr>
          </w:pPr>
          <w:hyperlink w:anchor="_Toc86914374" w:history="1">
            <w:r w:rsidR="004700A4" w:rsidRPr="00521748">
              <w:rPr>
                <w:rStyle w:val="Hyperlink"/>
                <w:noProof/>
              </w:rPr>
              <w:t>City of Mitcham</w:t>
            </w:r>
            <w:r w:rsidR="004700A4">
              <w:rPr>
                <w:noProof/>
                <w:webHidden/>
              </w:rPr>
              <w:tab/>
            </w:r>
            <w:r w:rsidR="004700A4">
              <w:rPr>
                <w:noProof/>
                <w:webHidden/>
              </w:rPr>
              <w:fldChar w:fldCharType="begin"/>
            </w:r>
            <w:r w:rsidR="004700A4">
              <w:rPr>
                <w:noProof/>
                <w:webHidden/>
              </w:rPr>
              <w:instrText xml:space="preserve"> PAGEREF _Toc86914374 \h </w:instrText>
            </w:r>
            <w:r w:rsidR="004700A4">
              <w:rPr>
                <w:noProof/>
                <w:webHidden/>
              </w:rPr>
            </w:r>
            <w:r w:rsidR="004700A4">
              <w:rPr>
                <w:noProof/>
                <w:webHidden/>
              </w:rPr>
              <w:fldChar w:fldCharType="separate"/>
            </w:r>
            <w:r>
              <w:rPr>
                <w:noProof/>
                <w:webHidden/>
              </w:rPr>
              <w:t>3981</w:t>
            </w:r>
            <w:r w:rsidR="004700A4">
              <w:rPr>
                <w:noProof/>
                <w:webHidden/>
              </w:rPr>
              <w:fldChar w:fldCharType="end"/>
            </w:r>
          </w:hyperlink>
        </w:p>
        <w:p w:rsidR="004700A4" w:rsidRDefault="004B642D">
          <w:pPr>
            <w:pStyle w:val="TOC2"/>
            <w:rPr>
              <w:rFonts w:asciiTheme="minorHAnsi" w:eastAsiaTheme="minorEastAsia" w:hAnsiTheme="minorHAnsi" w:cstheme="minorBidi"/>
              <w:noProof/>
              <w:sz w:val="22"/>
              <w:lang w:eastAsia="en-AU"/>
            </w:rPr>
          </w:pPr>
          <w:hyperlink w:anchor="_Toc86914375" w:history="1">
            <w:r w:rsidR="004700A4" w:rsidRPr="00521748">
              <w:rPr>
                <w:rStyle w:val="Hyperlink"/>
                <w:noProof/>
              </w:rPr>
              <w:t>City of Port Lincoln</w:t>
            </w:r>
            <w:r w:rsidR="004700A4">
              <w:rPr>
                <w:noProof/>
                <w:webHidden/>
              </w:rPr>
              <w:tab/>
            </w:r>
            <w:r w:rsidR="004700A4">
              <w:rPr>
                <w:noProof/>
                <w:webHidden/>
              </w:rPr>
              <w:fldChar w:fldCharType="begin"/>
            </w:r>
            <w:r w:rsidR="004700A4">
              <w:rPr>
                <w:noProof/>
                <w:webHidden/>
              </w:rPr>
              <w:instrText xml:space="preserve"> PAGEREF _Toc86914375 \h </w:instrText>
            </w:r>
            <w:r w:rsidR="004700A4">
              <w:rPr>
                <w:noProof/>
                <w:webHidden/>
              </w:rPr>
            </w:r>
            <w:r w:rsidR="004700A4">
              <w:rPr>
                <w:noProof/>
                <w:webHidden/>
              </w:rPr>
              <w:fldChar w:fldCharType="separate"/>
            </w:r>
            <w:r>
              <w:rPr>
                <w:noProof/>
                <w:webHidden/>
              </w:rPr>
              <w:t>3981</w:t>
            </w:r>
            <w:r w:rsidR="004700A4">
              <w:rPr>
                <w:noProof/>
                <w:webHidden/>
              </w:rPr>
              <w:fldChar w:fldCharType="end"/>
            </w:r>
          </w:hyperlink>
        </w:p>
        <w:p w:rsidR="004700A4" w:rsidRDefault="004B642D">
          <w:pPr>
            <w:pStyle w:val="TOC2"/>
            <w:rPr>
              <w:rFonts w:asciiTheme="minorHAnsi" w:eastAsiaTheme="minorEastAsia" w:hAnsiTheme="minorHAnsi" w:cstheme="minorBidi"/>
              <w:noProof/>
              <w:sz w:val="22"/>
              <w:lang w:eastAsia="en-AU"/>
            </w:rPr>
          </w:pPr>
          <w:hyperlink w:anchor="_Toc86914376" w:history="1">
            <w:r w:rsidR="004700A4" w:rsidRPr="00521748">
              <w:rPr>
                <w:rStyle w:val="Hyperlink"/>
                <w:noProof/>
              </w:rPr>
              <w:t>City of Salisbury</w:t>
            </w:r>
            <w:r w:rsidR="004700A4">
              <w:rPr>
                <w:noProof/>
                <w:webHidden/>
              </w:rPr>
              <w:tab/>
            </w:r>
            <w:r w:rsidR="004700A4">
              <w:rPr>
                <w:noProof/>
                <w:webHidden/>
              </w:rPr>
              <w:fldChar w:fldCharType="begin"/>
            </w:r>
            <w:r w:rsidR="004700A4">
              <w:rPr>
                <w:noProof/>
                <w:webHidden/>
              </w:rPr>
              <w:instrText xml:space="preserve"> PAGEREF _Toc86914376 \h </w:instrText>
            </w:r>
            <w:r w:rsidR="004700A4">
              <w:rPr>
                <w:noProof/>
                <w:webHidden/>
              </w:rPr>
            </w:r>
            <w:r w:rsidR="004700A4">
              <w:rPr>
                <w:noProof/>
                <w:webHidden/>
              </w:rPr>
              <w:fldChar w:fldCharType="separate"/>
            </w:r>
            <w:r>
              <w:rPr>
                <w:noProof/>
                <w:webHidden/>
              </w:rPr>
              <w:t>3981</w:t>
            </w:r>
            <w:r w:rsidR="004700A4">
              <w:rPr>
                <w:noProof/>
                <w:webHidden/>
              </w:rPr>
              <w:fldChar w:fldCharType="end"/>
            </w:r>
          </w:hyperlink>
        </w:p>
        <w:p w:rsidR="004700A4" w:rsidRDefault="004B642D">
          <w:pPr>
            <w:pStyle w:val="TOC2"/>
            <w:rPr>
              <w:rFonts w:asciiTheme="minorHAnsi" w:eastAsiaTheme="minorEastAsia" w:hAnsiTheme="minorHAnsi" w:cstheme="minorBidi"/>
              <w:noProof/>
              <w:sz w:val="22"/>
              <w:lang w:eastAsia="en-AU"/>
            </w:rPr>
          </w:pPr>
          <w:hyperlink w:anchor="_Toc86914377" w:history="1">
            <w:r w:rsidR="004700A4" w:rsidRPr="00521748">
              <w:rPr>
                <w:rStyle w:val="Hyperlink"/>
                <w:noProof/>
              </w:rPr>
              <w:t>City of Victor Harbor</w:t>
            </w:r>
            <w:r w:rsidR="004700A4">
              <w:rPr>
                <w:noProof/>
                <w:webHidden/>
              </w:rPr>
              <w:tab/>
            </w:r>
            <w:r w:rsidR="004700A4">
              <w:rPr>
                <w:noProof/>
                <w:webHidden/>
              </w:rPr>
              <w:fldChar w:fldCharType="begin"/>
            </w:r>
            <w:r w:rsidR="004700A4">
              <w:rPr>
                <w:noProof/>
                <w:webHidden/>
              </w:rPr>
              <w:instrText xml:space="preserve"> PAGEREF _Toc86914377 \h </w:instrText>
            </w:r>
            <w:r w:rsidR="004700A4">
              <w:rPr>
                <w:noProof/>
                <w:webHidden/>
              </w:rPr>
            </w:r>
            <w:r w:rsidR="004700A4">
              <w:rPr>
                <w:noProof/>
                <w:webHidden/>
              </w:rPr>
              <w:fldChar w:fldCharType="separate"/>
            </w:r>
            <w:r>
              <w:rPr>
                <w:noProof/>
                <w:webHidden/>
              </w:rPr>
              <w:t>3981</w:t>
            </w:r>
            <w:r w:rsidR="004700A4">
              <w:rPr>
                <w:noProof/>
                <w:webHidden/>
              </w:rPr>
              <w:fldChar w:fldCharType="end"/>
            </w:r>
          </w:hyperlink>
        </w:p>
        <w:p w:rsidR="004700A4" w:rsidRDefault="004B642D">
          <w:pPr>
            <w:pStyle w:val="TOC2"/>
            <w:rPr>
              <w:rFonts w:asciiTheme="minorHAnsi" w:eastAsiaTheme="minorEastAsia" w:hAnsiTheme="minorHAnsi" w:cstheme="minorBidi"/>
              <w:noProof/>
              <w:sz w:val="22"/>
              <w:lang w:eastAsia="en-AU"/>
            </w:rPr>
          </w:pPr>
          <w:hyperlink w:anchor="_Toc86914378" w:history="1">
            <w:r w:rsidR="004700A4" w:rsidRPr="00521748">
              <w:rPr>
                <w:rStyle w:val="Hyperlink"/>
                <w:noProof/>
              </w:rPr>
              <w:t>Town of Gawler</w:t>
            </w:r>
            <w:r w:rsidR="004700A4">
              <w:rPr>
                <w:noProof/>
                <w:webHidden/>
              </w:rPr>
              <w:tab/>
            </w:r>
            <w:r w:rsidR="004700A4">
              <w:rPr>
                <w:noProof/>
                <w:webHidden/>
              </w:rPr>
              <w:fldChar w:fldCharType="begin"/>
            </w:r>
            <w:r w:rsidR="004700A4">
              <w:rPr>
                <w:noProof/>
                <w:webHidden/>
              </w:rPr>
              <w:instrText xml:space="preserve"> PAGEREF _Toc86914378 \h </w:instrText>
            </w:r>
            <w:r w:rsidR="004700A4">
              <w:rPr>
                <w:noProof/>
                <w:webHidden/>
              </w:rPr>
            </w:r>
            <w:r w:rsidR="004700A4">
              <w:rPr>
                <w:noProof/>
                <w:webHidden/>
              </w:rPr>
              <w:fldChar w:fldCharType="separate"/>
            </w:r>
            <w:r>
              <w:rPr>
                <w:noProof/>
                <w:webHidden/>
              </w:rPr>
              <w:t>3986</w:t>
            </w:r>
            <w:r w:rsidR="004700A4">
              <w:rPr>
                <w:noProof/>
                <w:webHidden/>
              </w:rPr>
              <w:fldChar w:fldCharType="end"/>
            </w:r>
          </w:hyperlink>
        </w:p>
        <w:p w:rsidR="004700A4" w:rsidRDefault="004B642D">
          <w:pPr>
            <w:pStyle w:val="TOC2"/>
            <w:rPr>
              <w:rFonts w:asciiTheme="minorHAnsi" w:eastAsiaTheme="minorEastAsia" w:hAnsiTheme="minorHAnsi" w:cstheme="minorBidi"/>
              <w:noProof/>
              <w:sz w:val="22"/>
              <w:lang w:eastAsia="en-AU"/>
            </w:rPr>
          </w:pPr>
          <w:hyperlink w:anchor="_Toc86914379" w:history="1">
            <w:r w:rsidR="004700A4" w:rsidRPr="00521748">
              <w:rPr>
                <w:rStyle w:val="Hyperlink"/>
                <w:noProof/>
              </w:rPr>
              <w:t>The Barossa Council</w:t>
            </w:r>
            <w:r w:rsidR="004700A4">
              <w:rPr>
                <w:noProof/>
                <w:webHidden/>
              </w:rPr>
              <w:tab/>
            </w:r>
            <w:r w:rsidR="004700A4">
              <w:rPr>
                <w:noProof/>
                <w:webHidden/>
              </w:rPr>
              <w:fldChar w:fldCharType="begin"/>
            </w:r>
            <w:r w:rsidR="004700A4">
              <w:rPr>
                <w:noProof/>
                <w:webHidden/>
              </w:rPr>
              <w:instrText xml:space="preserve"> PAGEREF _Toc86914379 \h </w:instrText>
            </w:r>
            <w:r w:rsidR="004700A4">
              <w:rPr>
                <w:noProof/>
                <w:webHidden/>
              </w:rPr>
            </w:r>
            <w:r w:rsidR="004700A4">
              <w:rPr>
                <w:noProof/>
                <w:webHidden/>
              </w:rPr>
              <w:fldChar w:fldCharType="separate"/>
            </w:r>
            <w:r>
              <w:rPr>
                <w:noProof/>
                <w:webHidden/>
              </w:rPr>
              <w:t>3986</w:t>
            </w:r>
            <w:r w:rsidR="004700A4">
              <w:rPr>
                <w:noProof/>
                <w:webHidden/>
              </w:rPr>
              <w:fldChar w:fldCharType="end"/>
            </w:r>
          </w:hyperlink>
        </w:p>
        <w:p w:rsidR="004700A4" w:rsidRDefault="004B642D">
          <w:pPr>
            <w:pStyle w:val="TOC2"/>
            <w:rPr>
              <w:rFonts w:asciiTheme="minorHAnsi" w:eastAsiaTheme="minorEastAsia" w:hAnsiTheme="minorHAnsi" w:cstheme="minorBidi"/>
              <w:noProof/>
              <w:sz w:val="22"/>
              <w:lang w:eastAsia="en-AU"/>
            </w:rPr>
          </w:pPr>
          <w:hyperlink w:anchor="_Toc86914380" w:history="1">
            <w:r w:rsidR="004700A4" w:rsidRPr="00521748">
              <w:rPr>
                <w:rStyle w:val="Hyperlink"/>
                <w:noProof/>
              </w:rPr>
              <w:t>District Council of Cleve</w:t>
            </w:r>
            <w:r w:rsidR="007179A7">
              <w:rPr>
                <w:rStyle w:val="Hyperlink"/>
                <w:noProof/>
              </w:rPr>
              <w:t>—</w:t>
            </w:r>
            <w:r w:rsidR="007179A7" w:rsidRPr="007179A7">
              <w:rPr>
                <w:rStyle w:val="Hyperlink"/>
                <w:smallCaps/>
                <w:noProof/>
              </w:rPr>
              <w:t>Corrigendum</w:t>
            </w:r>
            <w:r w:rsidR="004700A4">
              <w:rPr>
                <w:noProof/>
                <w:webHidden/>
              </w:rPr>
              <w:tab/>
            </w:r>
            <w:r w:rsidR="004700A4">
              <w:rPr>
                <w:noProof/>
                <w:webHidden/>
              </w:rPr>
              <w:fldChar w:fldCharType="begin"/>
            </w:r>
            <w:r w:rsidR="004700A4">
              <w:rPr>
                <w:noProof/>
                <w:webHidden/>
              </w:rPr>
              <w:instrText xml:space="preserve"> PAGEREF _Toc86914380 \h </w:instrText>
            </w:r>
            <w:r w:rsidR="004700A4">
              <w:rPr>
                <w:noProof/>
                <w:webHidden/>
              </w:rPr>
            </w:r>
            <w:r w:rsidR="004700A4">
              <w:rPr>
                <w:noProof/>
                <w:webHidden/>
              </w:rPr>
              <w:fldChar w:fldCharType="separate"/>
            </w:r>
            <w:r>
              <w:rPr>
                <w:noProof/>
                <w:webHidden/>
              </w:rPr>
              <w:t>3987</w:t>
            </w:r>
            <w:r w:rsidR="004700A4">
              <w:rPr>
                <w:noProof/>
                <w:webHidden/>
              </w:rPr>
              <w:fldChar w:fldCharType="end"/>
            </w:r>
          </w:hyperlink>
        </w:p>
        <w:p w:rsidR="004700A4" w:rsidRDefault="004B642D">
          <w:pPr>
            <w:pStyle w:val="TOC2"/>
            <w:rPr>
              <w:rFonts w:asciiTheme="minorHAnsi" w:eastAsiaTheme="minorEastAsia" w:hAnsiTheme="minorHAnsi" w:cstheme="minorBidi"/>
              <w:noProof/>
              <w:sz w:val="22"/>
              <w:lang w:eastAsia="en-AU"/>
            </w:rPr>
          </w:pPr>
          <w:hyperlink w:anchor="_Toc86914381" w:history="1">
            <w:r w:rsidR="004700A4" w:rsidRPr="00521748">
              <w:rPr>
                <w:rStyle w:val="Hyperlink"/>
                <w:noProof/>
              </w:rPr>
              <w:t>District Council of Grant</w:t>
            </w:r>
            <w:r w:rsidR="004700A4">
              <w:rPr>
                <w:noProof/>
                <w:webHidden/>
              </w:rPr>
              <w:tab/>
            </w:r>
            <w:r w:rsidR="004700A4">
              <w:rPr>
                <w:noProof/>
                <w:webHidden/>
              </w:rPr>
              <w:fldChar w:fldCharType="begin"/>
            </w:r>
            <w:r w:rsidR="004700A4">
              <w:rPr>
                <w:noProof/>
                <w:webHidden/>
              </w:rPr>
              <w:instrText xml:space="preserve"> PAGEREF _Toc86914381 \h </w:instrText>
            </w:r>
            <w:r w:rsidR="004700A4">
              <w:rPr>
                <w:noProof/>
                <w:webHidden/>
              </w:rPr>
            </w:r>
            <w:r w:rsidR="004700A4">
              <w:rPr>
                <w:noProof/>
                <w:webHidden/>
              </w:rPr>
              <w:fldChar w:fldCharType="separate"/>
            </w:r>
            <w:r>
              <w:rPr>
                <w:noProof/>
                <w:webHidden/>
              </w:rPr>
              <w:t>3990</w:t>
            </w:r>
            <w:r w:rsidR="004700A4">
              <w:rPr>
                <w:noProof/>
                <w:webHidden/>
              </w:rPr>
              <w:fldChar w:fldCharType="end"/>
            </w:r>
          </w:hyperlink>
        </w:p>
        <w:p w:rsidR="004700A4" w:rsidRDefault="004B642D" w:rsidP="007179A7">
          <w:pPr>
            <w:pStyle w:val="TOC1"/>
            <w:spacing w:before="60"/>
            <w:rPr>
              <w:rFonts w:asciiTheme="minorHAnsi" w:eastAsiaTheme="minorEastAsia" w:hAnsiTheme="minorHAnsi" w:cstheme="minorBidi"/>
              <w:b w:val="0"/>
              <w:smallCaps w:val="0"/>
              <w:noProof/>
              <w:sz w:val="22"/>
              <w:lang w:eastAsia="en-AU"/>
            </w:rPr>
          </w:pPr>
          <w:hyperlink w:anchor="_Toc86914382" w:history="1">
            <w:r w:rsidR="004700A4" w:rsidRPr="00521748">
              <w:rPr>
                <w:rStyle w:val="Hyperlink"/>
                <w:noProof/>
              </w:rPr>
              <w:t>Public Notices</w:t>
            </w:r>
          </w:hyperlink>
        </w:p>
        <w:p w:rsidR="004700A4" w:rsidRDefault="004B642D">
          <w:pPr>
            <w:pStyle w:val="TOC2"/>
            <w:rPr>
              <w:rFonts w:asciiTheme="minorHAnsi" w:eastAsiaTheme="minorEastAsia" w:hAnsiTheme="minorHAnsi" w:cstheme="minorBidi"/>
              <w:noProof/>
              <w:sz w:val="22"/>
              <w:lang w:eastAsia="en-AU"/>
            </w:rPr>
          </w:pPr>
          <w:hyperlink w:anchor="_Toc86914383" w:history="1">
            <w:r w:rsidR="004700A4" w:rsidRPr="00521748">
              <w:rPr>
                <w:rStyle w:val="Hyperlink"/>
                <w:noProof/>
              </w:rPr>
              <w:t>Trustee Act 1936</w:t>
            </w:r>
            <w:r w:rsidR="004700A4">
              <w:rPr>
                <w:noProof/>
                <w:webHidden/>
              </w:rPr>
              <w:tab/>
            </w:r>
            <w:r w:rsidR="004700A4">
              <w:rPr>
                <w:noProof/>
                <w:webHidden/>
              </w:rPr>
              <w:fldChar w:fldCharType="begin"/>
            </w:r>
            <w:r w:rsidR="004700A4">
              <w:rPr>
                <w:noProof/>
                <w:webHidden/>
              </w:rPr>
              <w:instrText xml:space="preserve"> PAGEREF _Toc86914383 \h </w:instrText>
            </w:r>
            <w:r w:rsidR="004700A4">
              <w:rPr>
                <w:noProof/>
                <w:webHidden/>
              </w:rPr>
            </w:r>
            <w:r w:rsidR="004700A4">
              <w:rPr>
                <w:noProof/>
                <w:webHidden/>
              </w:rPr>
              <w:fldChar w:fldCharType="separate"/>
            </w:r>
            <w:r>
              <w:rPr>
                <w:noProof/>
                <w:webHidden/>
              </w:rPr>
              <w:t>3991</w:t>
            </w:r>
            <w:r w:rsidR="004700A4">
              <w:rPr>
                <w:noProof/>
                <w:webHidden/>
              </w:rPr>
              <w:fldChar w:fldCharType="end"/>
            </w:r>
          </w:hyperlink>
        </w:p>
        <w:p w:rsidR="00D746A9" w:rsidRPr="003471CD" w:rsidRDefault="00831E93" w:rsidP="00831E93">
          <w:pPr>
            <w:pStyle w:val="TOC1"/>
          </w:pPr>
          <w:r>
            <w:rPr>
              <w:rFonts w:ascii="Calibri" w:hAnsi="Calibri"/>
              <w:bCs/>
              <w:noProof/>
              <w:color w:val="000000"/>
              <w:sz w:val="22"/>
              <w:lang w:bidi="en-US"/>
            </w:rPr>
            <w:fldChar w:fldCharType="end"/>
          </w:r>
        </w:p>
      </w:sdtContent>
    </w:sdt>
    <w:p w:rsidR="00F337C8" w:rsidRPr="003471CD" w:rsidRDefault="00F337C8" w:rsidP="00F337C8">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rPr>
          <w:lang w:eastAsia="en-US"/>
        </w:rPr>
      </w:pPr>
    </w:p>
    <w:p w:rsidR="00842BD5" w:rsidRPr="003471CD" w:rsidRDefault="00842BD5" w:rsidP="00FB48A8">
      <w:pPr>
        <w:spacing w:after="0"/>
        <w:rPr>
          <w:rFonts w:ascii="Times New Roman" w:hAnsi="Times New Roman"/>
          <w:smallCaps/>
          <w:sz w:val="17"/>
          <w:szCs w:val="17"/>
        </w:rPr>
      </w:pPr>
    </w:p>
    <w:p w:rsidR="00FB48A8" w:rsidRPr="003471CD" w:rsidRDefault="00FB48A8" w:rsidP="00FB48A8">
      <w:pPr>
        <w:spacing w:after="0"/>
        <w:rPr>
          <w:rFonts w:ascii="Times New Roman" w:hAnsi="Times New Roman"/>
          <w:smallCaps/>
          <w:sz w:val="17"/>
          <w:szCs w:val="17"/>
        </w:rPr>
        <w:sectPr w:rsidR="00FB48A8" w:rsidRPr="003471CD" w:rsidSect="00EF7BA2">
          <w:headerReference w:type="even" r:id="rId13"/>
          <w:headerReference w:type="default" r:id="rId14"/>
          <w:footerReference w:type="default" r:id="rId15"/>
          <w:footerReference w:type="first" r:id="rId16"/>
          <w:type w:val="continuous"/>
          <w:pgSz w:w="11906" w:h="16838"/>
          <w:pgMar w:top="1134" w:right="1274" w:bottom="1134" w:left="1276" w:header="708" w:footer="708" w:gutter="0"/>
          <w:cols w:num="2" w:space="238"/>
          <w:docGrid w:linePitch="360"/>
        </w:sectPr>
      </w:pPr>
    </w:p>
    <w:p w:rsidR="00164C3B" w:rsidRPr="003471CD" w:rsidRDefault="00164C3B" w:rsidP="009C23A5">
      <w:pPr>
        <w:pStyle w:val="Heading1"/>
      </w:pPr>
      <w:bookmarkStart w:id="1" w:name="_Toc86914352"/>
      <w:r w:rsidRPr="003471CD">
        <w:lastRenderedPageBreak/>
        <w:t>Governor</w:t>
      </w:r>
      <w:r w:rsidR="008F7C9F" w:rsidRPr="003471CD">
        <w:t>’</w:t>
      </w:r>
      <w:r w:rsidRPr="003471CD">
        <w:t>s Instruments</w:t>
      </w:r>
      <w:bookmarkEnd w:id="1"/>
    </w:p>
    <w:p w:rsidR="008239AC" w:rsidRPr="008239AC" w:rsidRDefault="008239AC" w:rsidP="00AD2444">
      <w:pPr>
        <w:pStyle w:val="Heading2"/>
      </w:pPr>
      <w:bookmarkStart w:id="2" w:name="_Toc86914353"/>
      <w:r w:rsidRPr="008239AC">
        <w:t>Acts</w:t>
      </w:r>
      <w:bookmarkEnd w:id="2"/>
    </w:p>
    <w:p w:rsidR="008239AC" w:rsidRPr="008239AC" w:rsidRDefault="008239AC" w:rsidP="008239AC">
      <w:pPr>
        <w:spacing w:after="0"/>
        <w:jc w:val="right"/>
        <w:rPr>
          <w:rFonts w:ascii="Times New Roman" w:eastAsia="Times New Roman" w:hAnsi="Times New Roman"/>
          <w:sz w:val="17"/>
          <w:szCs w:val="20"/>
        </w:rPr>
      </w:pPr>
      <w:r w:rsidRPr="008239AC">
        <w:rPr>
          <w:rFonts w:ascii="Times New Roman" w:eastAsia="Times New Roman" w:hAnsi="Times New Roman"/>
          <w:sz w:val="17"/>
          <w:szCs w:val="20"/>
        </w:rPr>
        <w:t>Department of the Premier and Cabinet</w:t>
      </w:r>
    </w:p>
    <w:p w:rsidR="008239AC" w:rsidRPr="008239AC" w:rsidRDefault="008239AC" w:rsidP="008239AC">
      <w:pPr>
        <w:jc w:val="right"/>
        <w:rPr>
          <w:rFonts w:ascii="Times New Roman" w:eastAsia="Times New Roman" w:hAnsi="Times New Roman"/>
          <w:sz w:val="17"/>
          <w:szCs w:val="20"/>
        </w:rPr>
      </w:pPr>
      <w:r w:rsidRPr="008239AC">
        <w:rPr>
          <w:rFonts w:ascii="Times New Roman" w:eastAsia="Times New Roman" w:hAnsi="Times New Roman"/>
          <w:sz w:val="17"/>
          <w:szCs w:val="20"/>
        </w:rPr>
        <w:t>Adelaide, 4 November 2021</w:t>
      </w:r>
    </w:p>
    <w:p w:rsidR="008239AC" w:rsidRPr="008239AC" w:rsidRDefault="008239AC" w:rsidP="008239AC">
      <w:pPr>
        <w:rPr>
          <w:rFonts w:ascii="Times New Roman" w:eastAsia="Times New Roman" w:hAnsi="Times New Roman"/>
          <w:sz w:val="17"/>
          <w:szCs w:val="20"/>
        </w:rPr>
      </w:pPr>
      <w:r w:rsidRPr="008239AC">
        <w:rPr>
          <w:rFonts w:ascii="Times New Roman" w:eastAsia="Times New Roman" w:hAnsi="Times New Roman"/>
          <w:sz w:val="17"/>
          <w:szCs w:val="20"/>
        </w:rPr>
        <w:t xml:space="preserve">Her Excellency the Governor directs it to be notified for general information that she has in the name and on behalf of Her Majesty </w:t>
      </w:r>
      <w:proofErr w:type="gramStart"/>
      <w:r w:rsidRPr="008239AC">
        <w:rPr>
          <w:rFonts w:ascii="Times New Roman" w:eastAsia="Times New Roman" w:hAnsi="Times New Roman"/>
          <w:sz w:val="17"/>
          <w:szCs w:val="20"/>
        </w:rPr>
        <w:t>The</w:t>
      </w:r>
      <w:proofErr w:type="gramEnd"/>
      <w:r w:rsidRPr="008239AC">
        <w:rPr>
          <w:rFonts w:ascii="Times New Roman" w:eastAsia="Times New Roman" w:hAnsi="Times New Roman"/>
          <w:sz w:val="17"/>
          <w:szCs w:val="20"/>
        </w:rPr>
        <w:t> Queen, this day assented to the undermentioned Acts passed by the Legislative Council and House of Assembly in Parliament assembled, viz.:</w:t>
      </w:r>
    </w:p>
    <w:p w:rsidR="008239AC" w:rsidRPr="008239AC" w:rsidRDefault="008239AC" w:rsidP="008239AC">
      <w:pPr>
        <w:spacing w:after="0"/>
        <w:ind w:left="142"/>
        <w:rPr>
          <w:rFonts w:ascii="Times New Roman" w:eastAsia="Times New Roman" w:hAnsi="Times New Roman"/>
          <w:sz w:val="17"/>
          <w:szCs w:val="20"/>
        </w:rPr>
      </w:pPr>
      <w:r w:rsidRPr="008239AC">
        <w:rPr>
          <w:rFonts w:ascii="Times New Roman" w:eastAsia="Times New Roman" w:hAnsi="Times New Roman"/>
          <w:sz w:val="17"/>
          <w:szCs w:val="20"/>
        </w:rPr>
        <w:t>No. 40 of 2021—Constitution (Independent Speaker) Amendment Act 2021</w:t>
      </w:r>
    </w:p>
    <w:p w:rsidR="008239AC" w:rsidRPr="008239AC" w:rsidRDefault="008239AC" w:rsidP="008239AC">
      <w:pPr>
        <w:ind w:left="284"/>
        <w:rPr>
          <w:rFonts w:ascii="Times New Roman" w:eastAsia="Times New Roman" w:hAnsi="Times New Roman"/>
          <w:sz w:val="17"/>
          <w:szCs w:val="20"/>
        </w:rPr>
      </w:pPr>
      <w:r w:rsidRPr="008239AC">
        <w:rPr>
          <w:rFonts w:ascii="Times New Roman" w:eastAsia="Times New Roman" w:hAnsi="Times New Roman"/>
          <w:sz w:val="17"/>
          <w:szCs w:val="20"/>
        </w:rPr>
        <w:t>An Act to amend the Constitution Act 1934</w:t>
      </w:r>
    </w:p>
    <w:p w:rsidR="008239AC" w:rsidRPr="008239AC" w:rsidRDefault="008239AC" w:rsidP="008239AC">
      <w:pPr>
        <w:spacing w:after="0"/>
        <w:ind w:left="142"/>
        <w:rPr>
          <w:rFonts w:ascii="Times New Roman" w:eastAsia="Times New Roman" w:hAnsi="Times New Roman"/>
          <w:sz w:val="17"/>
          <w:szCs w:val="20"/>
        </w:rPr>
      </w:pPr>
      <w:r w:rsidRPr="008239AC">
        <w:rPr>
          <w:rFonts w:ascii="Times New Roman" w:eastAsia="Times New Roman" w:hAnsi="Times New Roman"/>
          <w:sz w:val="17"/>
          <w:szCs w:val="20"/>
        </w:rPr>
        <w:t>No. 41 of 2021—Health Practitioner Regulation National Law (South Australia) (</w:t>
      </w:r>
      <w:proofErr w:type="spellStart"/>
      <w:r w:rsidRPr="008239AC">
        <w:rPr>
          <w:rFonts w:ascii="Times New Roman" w:eastAsia="Times New Roman" w:hAnsi="Times New Roman"/>
          <w:sz w:val="17"/>
          <w:szCs w:val="20"/>
        </w:rPr>
        <w:t>Telepharmacy</w:t>
      </w:r>
      <w:proofErr w:type="spellEnd"/>
      <w:r w:rsidRPr="008239AC">
        <w:rPr>
          <w:rFonts w:ascii="Times New Roman" w:eastAsia="Times New Roman" w:hAnsi="Times New Roman"/>
          <w:sz w:val="17"/>
          <w:szCs w:val="20"/>
        </w:rPr>
        <w:t>) Amendment Act 2021</w:t>
      </w:r>
    </w:p>
    <w:p w:rsidR="008239AC" w:rsidRPr="008239AC" w:rsidRDefault="008239AC" w:rsidP="008239AC">
      <w:pPr>
        <w:ind w:left="284"/>
        <w:rPr>
          <w:rFonts w:ascii="Times New Roman" w:eastAsia="Times New Roman" w:hAnsi="Times New Roman"/>
          <w:sz w:val="17"/>
          <w:szCs w:val="20"/>
        </w:rPr>
      </w:pPr>
      <w:r w:rsidRPr="008239AC">
        <w:rPr>
          <w:rFonts w:ascii="Times New Roman" w:eastAsia="Times New Roman" w:hAnsi="Times New Roman"/>
          <w:sz w:val="17"/>
          <w:szCs w:val="20"/>
        </w:rPr>
        <w:t>An Act to amend the Health Practitioner Regulation National Law (South Australia) Act 2010</w:t>
      </w:r>
    </w:p>
    <w:p w:rsidR="008239AC" w:rsidRPr="008239AC" w:rsidRDefault="008239AC" w:rsidP="008239AC">
      <w:pPr>
        <w:spacing w:after="0"/>
        <w:ind w:left="142"/>
        <w:rPr>
          <w:rFonts w:ascii="Times New Roman" w:eastAsia="Times New Roman" w:hAnsi="Times New Roman"/>
          <w:sz w:val="17"/>
          <w:szCs w:val="20"/>
        </w:rPr>
      </w:pPr>
      <w:r w:rsidRPr="008239AC">
        <w:rPr>
          <w:rFonts w:ascii="Times New Roman" w:eastAsia="Times New Roman" w:hAnsi="Times New Roman"/>
          <w:sz w:val="17"/>
          <w:szCs w:val="20"/>
        </w:rPr>
        <w:t>No. 42 of 2021—Motor Vehicles (Electric Vehicle Levy) Amendment Act 2021</w:t>
      </w:r>
    </w:p>
    <w:p w:rsidR="008239AC" w:rsidRPr="008239AC" w:rsidRDefault="008239AC" w:rsidP="008239AC">
      <w:pPr>
        <w:ind w:left="284"/>
        <w:rPr>
          <w:rFonts w:ascii="Times New Roman" w:eastAsia="Times New Roman" w:hAnsi="Times New Roman"/>
          <w:sz w:val="17"/>
          <w:szCs w:val="20"/>
        </w:rPr>
      </w:pPr>
      <w:r w:rsidRPr="008239AC">
        <w:rPr>
          <w:rFonts w:ascii="Times New Roman" w:eastAsia="Times New Roman" w:hAnsi="Times New Roman"/>
          <w:sz w:val="17"/>
          <w:szCs w:val="20"/>
        </w:rPr>
        <w:t>An Act to amend the Motor Vehicles Act 1959 and to make a related amendment to the Highways Act 1926</w:t>
      </w:r>
    </w:p>
    <w:p w:rsidR="008239AC" w:rsidRPr="008239AC" w:rsidRDefault="008239AC" w:rsidP="008239AC">
      <w:pPr>
        <w:spacing w:after="0"/>
        <w:jc w:val="center"/>
        <w:rPr>
          <w:rFonts w:ascii="Times New Roman" w:eastAsia="Times New Roman" w:hAnsi="Times New Roman"/>
          <w:sz w:val="17"/>
          <w:szCs w:val="20"/>
        </w:rPr>
      </w:pPr>
      <w:r w:rsidRPr="008239AC">
        <w:rPr>
          <w:rFonts w:ascii="Times New Roman" w:eastAsia="Times New Roman" w:hAnsi="Times New Roman"/>
          <w:sz w:val="17"/>
          <w:szCs w:val="20"/>
        </w:rPr>
        <w:t>By command,</w:t>
      </w:r>
    </w:p>
    <w:p w:rsidR="008239AC" w:rsidRPr="008239AC" w:rsidRDefault="008239AC" w:rsidP="008239AC">
      <w:pPr>
        <w:spacing w:after="0"/>
        <w:jc w:val="right"/>
        <w:rPr>
          <w:rFonts w:ascii="Times New Roman" w:eastAsia="Times New Roman" w:hAnsi="Times New Roman"/>
          <w:smallCaps/>
          <w:sz w:val="17"/>
          <w:szCs w:val="20"/>
        </w:rPr>
      </w:pPr>
      <w:r w:rsidRPr="008239AC">
        <w:rPr>
          <w:rFonts w:ascii="Times New Roman" w:eastAsia="Times New Roman" w:hAnsi="Times New Roman"/>
          <w:smallCaps/>
          <w:sz w:val="17"/>
          <w:szCs w:val="20"/>
        </w:rPr>
        <w:t>Steven Spence Marshall</w:t>
      </w:r>
    </w:p>
    <w:p w:rsidR="008239AC" w:rsidRPr="008239AC" w:rsidRDefault="008239AC" w:rsidP="008239AC">
      <w:pPr>
        <w:spacing w:after="0"/>
        <w:jc w:val="right"/>
        <w:rPr>
          <w:rFonts w:ascii="Times New Roman" w:eastAsia="Times New Roman" w:hAnsi="Times New Roman"/>
          <w:sz w:val="17"/>
          <w:szCs w:val="17"/>
        </w:rPr>
      </w:pPr>
      <w:r w:rsidRPr="008239AC">
        <w:rPr>
          <w:rFonts w:ascii="Times New Roman" w:eastAsia="Times New Roman" w:hAnsi="Times New Roman"/>
          <w:sz w:val="17"/>
          <w:szCs w:val="17"/>
        </w:rPr>
        <w:t>Premier</w:t>
      </w:r>
    </w:p>
    <w:p w:rsidR="008239AC" w:rsidRPr="008239AC" w:rsidRDefault="008239AC" w:rsidP="008239AC">
      <w:pPr>
        <w:pBdr>
          <w:bottom w:val="single" w:sz="4" w:space="1" w:color="auto"/>
        </w:pBdr>
        <w:spacing w:after="0" w:line="52" w:lineRule="exact"/>
        <w:jc w:val="center"/>
        <w:rPr>
          <w:rFonts w:ascii="Times New Roman" w:eastAsia="Times New Roman" w:hAnsi="Times New Roman"/>
          <w:sz w:val="17"/>
          <w:szCs w:val="20"/>
        </w:rPr>
      </w:pPr>
    </w:p>
    <w:p w:rsidR="008239AC" w:rsidRPr="008239AC" w:rsidRDefault="008239AC" w:rsidP="008239AC">
      <w:pPr>
        <w:pBdr>
          <w:top w:val="single" w:sz="4" w:space="1" w:color="auto"/>
        </w:pBdr>
        <w:spacing w:before="34" w:after="0" w:line="14" w:lineRule="exact"/>
        <w:jc w:val="center"/>
        <w:rPr>
          <w:rFonts w:ascii="Times New Roman" w:eastAsia="Times New Roman" w:hAnsi="Times New Roman"/>
          <w:sz w:val="17"/>
          <w:szCs w:val="20"/>
        </w:rPr>
      </w:pPr>
    </w:p>
    <w:p w:rsidR="008239AC" w:rsidRPr="008239AC" w:rsidRDefault="008239AC" w:rsidP="008239AC">
      <w:pPr>
        <w:spacing w:after="0"/>
        <w:rPr>
          <w:rFonts w:ascii="Times New Roman" w:eastAsia="Times New Roman" w:hAnsi="Times New Roman"/>
          <w:sz w:val="17"/>
          <w:szCs w:val="20"/>
        </w:rPr>
      </w:pPr>
    </w:p>
    <w:p w:rsidR="008239AC" w:rsidRPr="008239AC" w:rsidRDefault="008239AC" w:rsidP="00AD2444">
      <w:pPr>
        <w:pStyle w:val="Heading2"/>
      </w:pPr>
      <w:bookmarkStart w:id="3" w:name="_Toc86914354"/>
      <w:r w:rsidRPr="008239AC">
        <w:t>Appointment</w:t>
      </w:r>
      <w:bookmarkEnd w:id="3"/>
    </w:p>
    <w:p w:rsidR="008239AC" w:rsidRPr="008239AC" w:rsidRDefault="008239AC" w:rsidP="008239AC">
      <w:pPr>
        <w:spacing w:after="0"/>
        <w:jc w:val="right"/>
        <w:rPr>
          <w:rFonts w:ascii="Times New Roman" w:eastAsia="Times New Roman" w:hAnsi="Times New Roman"/>
          <w:sz w:val="17"/>
          <w:szCs w:val="20"/>
        </w:rPr>
      </w:pPr>
      <w:r w:rsidRPr="008239AC">
        <w:rPr>
          <w:rFonts w:ascii="Times New Roman" w:eastAsia="Times New Roman" w:hAnsi="Times New Roman"/>
          <w:sz w:val="17"/>
          <w:szCs w:val="20"/>
        </w:rPr>
        <w:t>Department of the Premier and Cabinet</w:t>
      </w:r>
    </w:p>
    <w:p w:rsidR="008239AC" w:rsidRPr="008239AC" w:rsidRDefault="008239AC" w:rsidP="008239AC">
      <w:pPr>
        <w:jc w:val="right"/>
        <w:rPr>
          <w:rFonts w:ascii="Times New Roman" w:eastAsia="Times New Roman" w:hAnsi="Times New Roman"/>
          <w:sz w:val="17"/>
          <w:szCs w:val="20"/>
        </w:rPr>
      </w:pPr>
      <w:r w:rsidRPr="008239AC">
        <w:rPr>
          <w:rFonts w:ascii="Times New Roman" w:eastAsia="Times New Roman" w:hAnsi="Times New Roman"/>
          <w:sz w:val="17"/>
          <w:szCs w:val="20"/>
        </w:rPr>
        <w:t>Adelaide, 4 November 2021</w:t>
      </w:r>
    </w:p>
    <w:p w:rsidR="008239AC" w:rsidRPr="008239AC" w:rsidRDefault="008239AC" w:rsidP="008239AC">
      <w:pPr>
        <w:rPr>
          <w:rFonts w:ascii="Times New Roman" w:eastAsia="Times New Roman" w:hAnsi="Times New Roman"/>
          <w:sz w:val="17"/>
          <w:szCs w:val="20"/>
        </w:rPr>
      </w:pPr>
      <w:r w:rsidRPr="008239AC">
        <w:rPr>
          <w:rFonts w:ascii="Times New Roman" w:eastAsia="Times New Roman" w:hAnsi="Times New Roman"/>
          <w:sz w:val="17"/>
          <w:szCs w:val="20"/>
        </w:rPr>
        <w:t>Her Excellency the Governor in Executive Council has been pleased to appoint the undermentioned to the Prescribed Psychiatric Treatment Panel, pursuant to the provisions of the Mental Health Act 2009:</w:t>
      </w:r>
    </w:p>
    <w:p w:rsidR="008239AC" w:rsidRPr="008239AC" w:rsidRDefault="008239AC" w:rsidP="008239AC">
      <w:pPr>
        <w:spacing w:after="0"/>
        <w:ind w:left="142"/>
        <w:rPr>
          <w:rFonts w:ascii="Times New Roman" w:eastAsia="Times New Roman" w:hAnsi="Times New Roman"/>
          <w:sz w:val="17"/>
          <w:szCs w:val="20"/>
        </w:rPr>
      </w:pPr>
      <w:r w:rsidRPr="008239AC">
        <w:rPr>
          <w:rFonts w:ascii="Times New Roman" w:eastAsia="Times New Roman" w:hAnsi="Times New Roman"/>
          <w:sz w:val="17"/>
          <w:szCs w:val="20"/>
        </w:rPr>
        <w:t>Member: from 4 November 2021 until 3 November 2026</w:t>
      </w:r>
    </w:p>
    <w:p w:rsidR="008239AC" w:rsidRPr="008239AC" w:rsidRDefault="008239AC" w:rsidP="008239AC">
      <w:pPr>
        <w:ind w:left="284"/>
        <w:rPr>
          <w:rFonts w:ascii="Times New Roman" w:eastAsia="Times New Roman" w:hAnsi="Times New Roman"/>
          <w:sz w:val="17"/>
          <w:szCs w:val="20"/>
        </w:rPr>
      </w:pPr>
      <w:proofErr w:type="spellStart"/>
      <w:r w:rsidRPr="008239AC">
        <w:rPr>
          <w:rFonts w:ascii="Times New Roman" w:eastAsia="Times New Roman" w:hAnsi="Times New Roman"/>
          <w:sz w:val="17"/>
          <w:szCs w:val="20"/>
        </w:rPr>
        <w:t>Jaklin</w:t>
      </w:r>
      <w:proofErr w:type="spellEnd"/>
      <w:r w:rsidRPr="008239AC">
        <w:rPr>
          <w:rFonts w:ascii="Times New Roman" w:eastAsia="Times New Roman" w:hAnsi="Times New Roman"/>
          <w:sz w:val="17"/>
          <w:szCs w:val="20"/>
        </w:rPr>
        <w:t xml:space="preserve"> </w:t>
      </w:r>
      <w:proofErr w:type="spellStart"/>
      <w:r w:rsidRPr="008239AC">
        <w:rPr>
          <w:rFonts w:ascii="Times New Roman" w:eastAsia="Times New Roman" w:hAnsi="Times New Roman"/>
          <w:sz w:val="17"/>
          <w:szCs w:val="20"/>
        </w:rPr>
        <w:t>Ardath</w:t>
      </w:r>
      <w:proofErr w:type="spellEnd"/>
      <w:r w:rsidRPr="008239AC">
        <w:rPr>
          <w:rFonts w:ascii="Times New Roman" w:eastAsia="Times New Roman" w:hAnsi="Times New Roman"/>
          <w:sz w:val="17"/>
          <w:szCs w:val="20"/>
        </w:rPr>
        <w:t xml:space="preserve"> </w:t>
      </w:r>
      <w:proofErr w:type="spellStart"/>
      <w:r w:rsidRPr="008239AC">
        <w:rPr>
          <w:rFonts w:ascii="Times New Roman" w:eastAsia="Times New Roman" w:hAnsi="Times New Roman"/>
          <w:sz w:val="17"/>
          <w:szCs w:val="20"/>
        </w:rPr>
        <w:t>Eliott</w:t>
      </w:r>
      <w:proofErr w:type="spellEnd"/>
      <w:r w:rsidRPr="008239AC">
        <w:rPr>
          <w:rFonts w:ascii="Times New Roman" w:eastAsia="Times New Roman" w:hAnsi="Times New Roman"/>
          <w:sz w:val="17"/>
          <w:szCs w:val="20"/>
        </w:rPr>
        <w:t xml:space="preserve"> </w:t>
      </w:r>
    </w:p>
    <w:p w:rsidR="008239AC" w:rsidRPr="008239AC" w:rsidRDefault="008239AC" w:rsidP="008239AC">
      <w:pPr>
        <w:spacing w:after="0"/>
        <w:jc w:val="center"/>
        <w:rPr>
          <w:rFonts w:ascii="Times New Roman" w:eastAsia="Times New Roman" w:hAnsi="Times New Roman"/>
          <w:sz w:val="17"/>
          <w:szCs w:val="20"/>
        </w:rPr>
      </w:pPr>
      <w:r w:rsidRPr="008239AC">
        <w:rPr>
          <w:rFonts w:ascii="Times New Roman" w:eastAsia="Times New Roman" w:hAnsi="Times New Roman"/>
          <w:sz w:val="17"/>
          <w:szCs w:val="20"/>
        </w:rPr>
        <w:t>By command,</w:t>
      </w:r>
    </w:p>
    <w:p w:rsidR="008239AC" w:rsidRPr="008239AC" w:rsidRDefault="008239AC" w:rsidP="008239AC">
      <w:pPr>
        <w:spacing w:after="0"/>
        <w:jc w:val="right"/>
        <w:rPr>
          <w:rFonts w:ascii="Times New Roman" w:eastAsia="Times New Roman" w:hAnsi="Times New Roman"/>
          <w:smallCaps/>
          <w:sz w:val="17"/>
          <w:szCs w:val="20"/>
        </w:rPr>
      </w:pPr>
      <w:r w:rsidRPr="008239AC">
        <w:rPr>
          <w:rFonts w:ascii="Times New Roman" w:eastAsia="Times New Roman" w:hAnsi="Times New Roman"/>
          <w:smallCaps/>
          <w:sz w:val="17"/>
          <w:szCs w:val="20"/>
        </w:rPr>
        <w:t>Steven Spence Marshall</w:t>
      </w:r>
    </w:p>
    <w:p w:rsidR="008239AC" w:rsidRPr="008239AC" w:rsidRDefault="008239AC" w:rsidP="008239AC">
      <w:pPr>
        <w:spacing w:after="0"/>
        <w:jc w:val="right"/>
        <w:rPr>
          <w:rFonts w:ascii="Times New Roman" w:eastAsia="Times New Roman" w:hAnsi="Times New Roman"/>
          <w:sz w:val="17"/>
          <w:szCs w:val="17"/>
        </w:rPr>
      </w:pPr>
      <w:r w:rsidRPr="008239AC">
        <w:rPr>
          <w:rFonts w:ascii="Times New Roman" w:eastAsia="Times New Roman" w:hAnsi="Times New Roman"/>
          <w:sz w:val="17"/>
          <w:szCs w:val="17"/>
        </w:rPr>
        <w:t>Premier</w:t>
      </w:r>
    </w:p>
    <w:p w:rsidR="008239AC" w:rsidRPr="008239AC" w:rsidRDefault="008239AC" w:rsidP="008239AC">
      <w:pPr>
        <w:spacing w:after="0"/>
        <w:rPr>
          <w:rFonts w:ascii="Times New Roman" w:eastAsia="Times New Roman" w:hAnsi="Times New Roman"/>
          <w:sz w:val="17"/>
          <w:szCs w:val="17"/>
        </w:rPr>
      </w:pPr>
      <w:r w:rsidRPr="008239AC">
        <w:rPr>
          <w:rFonts w:ascii="Times New Roman" w:eastAsia="Times New Roman" w:hAnsi="Times New Roman"/>
          <w:sz w:val="17"/>
          <w:szCs w:val="17"/>
        </w:rPr>
        <w:t>HEAC-2021-00050</w:t>
      </w:r>
    </w:p>
    <w:p w:rsidR="008239AC" w:rsidRPr="008239AC" w:rsidRDefault="008239AC" w:rsidP="008239AC">
      <w:pPr>
        <w:pBdr>
          <w:bottom w:val="single" w:sz="4" w:space="1" w:color="auto"/>
        </w:pBdr>
        <w:spacing w:after="0" w:line="52" w:lineRule="exact"/>
        <w:jc w:val="center"/>
        <w:rPr>
          <w:rFonts w:ascii="Times New Roman" w:eastAsia="Times New Roman" w:hAnsi="Times New Roman"/>
          <w:sz w:val="17"/>
          <w:szCs w:val="20"/>
        </w:rPr>
      </w:pPr>
    </w:p>
    <w:p w:rsidR="008239AC" w:rsidRPr="008239AC" w:rsidRDefault="008239AC" w:rsidP="008239AC">
      <w:pPr>
        <w:pBdr>
          <w:top w:val="single" w:sz="4" w:space="1" w:color="auto"/>
        </w:pBdr>
        <w:spacing w:before="34" w:after="0" w:line="14" w:lineRule="exact"/>
        <w:jc w:val="center"/>
        <w:rPr>
          <w:rFonts w:ascii="Times New Roman" w:eastAsia="Times New Roman" w:hAnsi="Times New Roman"/>
          <w:sz w:val="17"/>
          <w:szCs w:val="20"/>
        </w:rPr>
      </w:pPr>
    </w:p>
    <w:p w:rsidR="008239AC" w:rsidRPr="008239AC" w:rsidRDefault="008239AC" w:rsidP="008239AC">
      <w:pPr>
        <w:spacing w:after="0"/>
        <w:rPr>
          <w:rFonts w:ascii="Times New Roman" w:eastAsia="Times New Roman" w:hAnsi="Times New Roman"/>
          <w:sz w:val="17"/>
          <w:szCs w:val="20"/>
        </w:rPr>
      </w:pPr>
    </w:p>
    <w:p w:rsidR="008239AC" w:rsidRPr="008239AC" w:rsidRDefault="008239AC" w:rsidP="008239AC">
      <w:pPr>
        <w:spacing w:after="0"/>
        <w:rPr>
          <w:rFonts w:ascii="Times New Roman" w:eastAsia="Times New Roman" w:hAnsi="Times New Roman"/>
          <w:sz w:val="17"/>
          <w:szCs w:val="20"/>
        </w:rPr>
      </w:pPr>
    </w:p>
    <w:p w:rsidR="00164C3B" w:rsidRPr="003471CD" w:rsidRDefault="00164C3B" w:rsidP="00CF262F">
      <w:pPr>
        <w:pStyle w:val="GG-body"/>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CD6F7B" w:rsidRPr="003471CD" w:rsidRDefault="007739E5" w:rsidP="009C23A5">
      <w:pPr>
        <w:pStyle w:val="Heading2"/>
      </w:pPr>
      <w:bookmarkStart w:id="4" w:name="_Toc86914355"/>
      <w:r w:rsidRPr="003471CD">
        <w:lastRenderedPageBreak/>
        <w:t>Proclamation</w:t>
      </w:r>
      <w:bookmarkEnd w:id="4"/>
    </w:p>
    <w:p w:rsidR="008239AC" w:rsidRPr="008239AC" w:rsidRDefault="008239AC" w:rsidP="008239AC">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8239AC">
        <w:rPr>
          <w:rFonts w:ascii="Times New Roman" w:eastAsia="Times New Roman" w:hAnsi="Times New Roman"/>
          <w:color w:val="000000"/>
          <w:sz w:val="28"/>
          <w:szCs w:val="28"/>
          <w:lang w:eastAsia="en-AU"/>
        </w:rPr>
        <w:t>South Australia</w:t>
      </w:r>
    </w:p>
    <w:p w:rsidR="008239AC" w:rsidRPr="008239AC" w:rsidRDefault="008239AC" w:rsidP="00AD2444">
      <w:pPr>
        <w:pStyle w:val="Heading3"/>
        <w:rPr>
          <w:lang w:eastAsia="en-AU"/>
        </w:rPr>
      </w:pPr>
      <w:bookmarkStart w:id="5" w:name="_Toc86914356"/>
      <w:r w:rsidRPr="008239AC">
        <w:rPr>
          <w:lang w:eastAsia="en-AU"/>
        </w:rPr>
        <w:t>The Young Women's Christian Association of Port Pirie Incorporated (Port Pirie Parklands) (Resumption of Land) Proclamation 2021</w:t>
      </w:r>
      <w:bookmarkEnd w:id="5"/>
    </w:p>
    <w:p w:rsidR="008239AC" w:rsidRPr="008239AC" w:rsidRDefault="008239AC" w:rsidP="008239AC">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8239AC">
        <w:rPr>
          <w:rFonts w:ascii="Times New Roman" w:eastAsia="Times New Roman" w:hAnsi="Times New Roman"/>
          <w:color w:val="000000"/>
          <w:sz w:val="24"/>
          <w:szCs w:val="24"/>
          <w:lang w:eastAsia="en-AU"/>
        </w:rPr>
        <w:t>under</w:t>
      </w:r>
      <w:proofErr w:type="gramEnd"/>
      <w:r w:rsidRPr="008239AC">
        <w:rPr>
          <w:rFonts w:ascii="Times New Roman" w:eastAsia="Times New Roman" w:hAnsi="Times New Roman"/>
          <w:color w:val="000000"/>
          <w:sz w:val="24"/>
          <w:szCs w:val="24"/>
          <w:lang w:eastAsia="en-AU"/>
        </w:rPr>
        <w:t xml:space="preserve"> section 4(2) of the </w:t>
      </w:r>
      <w:proofErr w:type="spellStart"/>
      <w:r w:rsidRPr="008239AC">
        <w:rPr>
          <w:rFonts w:ascii="Times New Roman" w:eastAsia="Times New Roman" w:hAnsi="Times New Roman"/>
          <w:i/>
          <w:iCs/>
          <w:color w:val="000000"/>
          <w:sz w:val="24"/>
          <w:szCs w:val="24"/>
          <w:lang w:eastAsia="en-AU"/>
        </w:rPr>
        <w:t>The</w:t>
      </w:r>
      <w:proofErr w:type="spellEnd"/>
      <w:r w:rsidRPr="008239AC">
        <w:rPr>
          <w:rFonts w:ascii="Times New Roman" w:eastAsia="Times New Roman" w:hAnsi="Times New Roman"/>
          <w:i/>
          <w:iCs/>
          <w:color w:val="000000"/>
          <w:sz w:val="24"/>
          <w:szCs w:val="24"/>
          <w:lang w:eastAsia="en-AU"/>
        </w:rPr>
        <w:t xml:space="preserve"> Young Women's Christian Association of Port Pirie Incorporated (Port Pirie Parklands) Act 1955</w:t>
      </w:r>
    </w:p>
    <w:p w:rsidR="008239AC" w:rsidRPr="008239AC" w:rsidRDefault="008239AC" w:rsidP="008239AC">
      <w:pPr>
        <w:keepNext/>
        <w:keepLines/>
        <w:pBdr>
          <w:top w:val="single" w:sz="4" w:space="0" w:color="auto"/>
        </w:pBdr>
        <w:autoSpaceDE w:val="0"/>
        <w:autoSpaceDN w:val="0"/>
        <w:adjustRightInd w:val="0"/>
        <w:spacing w:before="480" w:after="120" w:line="240" w:lineRule="auto"/>
        <w:jc w:val="left"/>
        <w:rPr>
          <w:rFonts w:ascii="Times New Roman" w:eastAsia="Times New Roman" w:hAnsi="Times New Roman"/>
          <w:color w:val="000000"/>
          <w:sz w:val="2"/>
          <w:szCs w:val="2"/>
          <w:lang w:eastAsia="en-AU"/>
        </w:rPr>
      </w:pPr>
    </w:p>
    <w:p w:rsidR="008239AC" w:rsidRPr="008239AC" w:rsidRDefault="008239AC" w:rsidP="008239AC">
      <w:pPr>
        <w:keepNext/>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bookmarkStart w:id="6" w:name="preamble"/>
      <w:r w:rsidRPr="008239AC">
        <w:rPr>
          <w:rFonts w:ascii="Times New Roman" w:eastAsia="Times New Roman" w:hAnsi="Times New Roman"/>
          <w:b/>
          <w:bCs/>
          <w:color w:val="000000"/>
          <w:sz w:val="32"/>
          <w:szCs w:val="32"/>
          <w:lang w:eastAsia="en-AU"/>
        </w:rPr>
        <w:t>Preamble</w:t>
      </w:r>
      <w:bookmarkEnd w:id="6"/>
    </w:p>
    <w:p w:rsidR="008239AC" w:rsidRPr="008239AC" w:rsidRDefault="008239AC" w:rsidP="008239AC">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7" w:name="idc1290549_fa76_41f8_8ec3_9c22cde777"/>
      <w:r w:rsidRPr="008239AC">
        <w:rPr>
          <w:rFonts w:ascii="Times New Roman" w:eastAsia="Times New Roman" w:hAnsi="Times New Roman"/>
          <w:color w:val="000000"/>
          <w:sz w:val="23"/>
          <w:szCs w:val="23"/>
          <w:lang w:eastAsia="en-AU"/>
        </w:rPr>
        <w:t>1</w:t>
      </w:r>
      <w:r w:rsidRPr="008239AC">
        <w:rPr>
          <w:rFonts w:ascii="Times New Roman" w:eastAsia="Times New Roman" w:hAnsi="Times New Roman"/>
          <w:color w:val="000000"/>
          <w:sz w:val="23"/>
          <w:szCs w:val="23"/>
          <w:lang w:eastAsia="en-AU"/>
        </w:rPr>
        <w:tab/>
        <w:t xml:space="preserve">The following land has been granted in fee simple to The Young Women's Christian Association of Port Pirie Incorporated (the </w:t>
      </w:r>
      <w:r w:rsidRPr="008239AC">
        <w:rPr>
          <w:rFonts w:ascii="Times New Roman" w:eastAsia="Times New Roman" w:hAnsi="Times New Roman"/>
          <w:b/>
          <w:bCs/>
          <w:i/>
          <w:iCs/>
          <w:color w:val="000000"/>
          <w:sz w:val="23"/>
          <w:szCs w:val="23"/>
          <w:lang w:eastAsia="en-AU"/>
        </w:rPr>
        <w:t>association</w:t>
      </w:r>
      <w:r w:rsidRPr="008239AC">
        <w:rPr>
          <w:rFonts w:ascii="Times New Roman" w:eastAsia="Times New Roman" w:hAnsi="Times New Roman"/>
          <w:color w:val="000000"/>
          <w:sz w:val="23"/>
          <w:szCs w:val="23"/>
          <w:lang w:eastAsia="en-AU"/>
        </w:rPr>
        <w:t xml:space="preserve">) in accordance with </w:t>
      </w:r>
      <w:hyperlink r:id="rId17" w:history="1">
        <w:r w:rsidRPr="008239AC">
          <w:rPr>
            <w:rFonts w:ascii="Times New Roman" w:eastAsia="Times New Roman" w:hAnsi="Times New Roman"/>
            <w:i/>
            <w:iCs/>
            <w:color w:val="000000"/>
            <w:sz w:val="23"/>
            <w:szCs w:val="23"/>
            <w:lang w:eastAsia="en-AU"/>
          </w:rPr>
          <w:t>The Young Women's Christian Association of Port Pirie Incorporated (Port Pirie Parklands) Act 1955</w:t>
        </w:r>
      </w:hyperlink>
      <w:r w:rsidRPr="008239AC">
        <w:rPr>
          <w:rFonts w:ascii="Times New Roman" w:eastAsia="Times New Roman" w:hAnsi="Times New Roman"/>
          <w:color w:val="000000"/>
          <w:sz w:val="23"/>
          <w:szCs w:val="23"/>
          <w:lang w:eastAsia="en-AU"/>
        </w:rPr>
        <w:t xml:space="preserve"> (the </w:t>
      </w:r>
      <w:r w:rsidRPr="008239AC">
        <w:rPr>
          <w:rFonts w:ascii="Times New Roman" w:eastAsia="Times New Roman" w:hAnsi="Times New Roman"/>
          <w:b/>
          <w:bCs/>
          <w:i/>
          <w:iCs/>
          <w:color w:val="000000"/>
          <w:sz w:val="23"/>
          <w:szCs w:val="23"/>
          <w:lang w:eastAsia="en-AU"/>
        </w:rPr>
        <w:t>Act</w:t>
      </w:r>
      <w:r w:rsidRPr="008239AC">
        <w:rPr>
          <w:rFonts w:ascii="Times New Roman" w:eastAsia="Times New Roman" w:hAnsi="Times New Roman"/>
          <w:color w:val="000000"/>
          <w:sz w:val="23"/>
          <w:szCs w:val="23"/>
          <w:lang w:eastAsia="en-AU"/>
        </w:rPr>
        <w:t>):</w:t>
      </w:r>
      <w:bookmarkEnd w:id="7"/>
    </w:p>
    <w:p w:rsidR="008239AC" w:rsidRPr="008239AC" w:rsidRDefault="008239AC" w:rsidP="008239AC">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8239AC">
        <w:rPr>
          <w:rFonts w:ascii="Times New Roman" w:eastAsia="Times New Roman" w:hAnsi="Times New Roman"/>
          <w:color w:val="000000"/>
          <w:sz w:val="23"/>
          <w:szCs w:val="23"/>
          <w:lang w:eastAsia="en-AU"/>
        </w:rPr>
        <w:t xml:space="preserve">Section 1098, </w:t>
      </w:r>
      <w:proofErr w:type="spellStart"/>
      <w:r w:rsidRPr="008239AC">
        <w:rPr>
          <w:rFonts w:ascii="Times New Roman" w:eastAsia="Times New Roman" w:hAnsi="Times New Roman"/>
          <w:color w:val="000000"/>
          <w:sz w:val="23"/>
          <w:szCs w:val="23"/>
          <w:lang w:eastAsia="en-AU"/>
        </w:rPr>
        <w:t>Hundred</w:t>
      </w:r>
      <w:proofErr w:type="spellEnd"/>
      <w:r w:rsidRPr="008239AC">
        <w:rPr>
          <w:rFonts w:ascii="Times New Roman" w:eastAsia="Times New Roman" w:hAnsi="Times New Roman"/>
          <w:color w:val="000000"/>
          <w:sz w:val="23"/>
          <w:szCs w:val="23"/>
          <w:lang w:eastAsia="en-AU"/>
        </w:rPr>
        <w:t xml:space="preserve"> of Pirie, County of Victoria, being the whole of the land comprised in Certificate of Title Register Book Volume 2498 Folio 182.</w:t>
      </w:r>
    </w:p>
    <w:p w:rsidR="008239AC" w:rsidRPr="008239AC" w:rsidRDefault="008239AC" w:rsidP="008239AC">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8" w:name="ide28b4318_a1a0_41b0_9b1c_1684564398"/>
      <w:r w:rsidRPr="008239AC">
        <w:rPr>
          <w:rFonts w:ascii="Times New Roman" w:eastAsia="Times New Roman" w:hAnsi="Times New Roman"/>
          <w:color w:val="000000"/>
          <w:sz w:val="23"/>
          <w:szCs w:val="23"/>
          <w:lang w:eastAsia="en-AU"/>
        </w:rPr>
        <w:t>2</w:t>
      </w:r>
      <w:r w:rsidRPr="008239AC">
        <w:rPr>
          <w:rFonts w:ascii="Times New Roman" w:eastAsia="Times New Roman" w:hAnsi="Times New Roman"/>
          <w:color w:val="000000"/>
          <w:sz w:val="23"/>
          <w:szCs w:val="23"/>
          <w:lang w:eastAsia="en-AU"/>
        </w:rPr>
        <w:tab/>
        <w:t xml:space="preserve">The Minister for Environment and Water is satisfied in accordance with section 4 of the Act that the land defined in </w:t>
      </w:r>
      <w:hyperlink w:anchor="idc1290549_fa76_41f8_8ec3_9c22cde777" w:history="1">
        <w:r w:rsidRPr="008239AC">
          <w:rPr>
            <w:rFonts w:ascii="Times New Roman" w:eastAsia="Times New Roman" w:hAnsi="Times New Roman"/>
            <w:color w:val="000000"/>
            <w:sz w:val="23"/>
            <w:szCs w:val="23"/>
            <w:lang w:eastAsia="en-AU"/>
          </w:rPr>
          <w:t>clause 1</w:t>
        </w:r>
      </w:hyperlink>
      <w:r w:rsidRPr="008239AC">
        <w:rPr>
          <w:rFonts w:ascii="Times New Roman" w:eastAsia="Times New Roman" w:hAnsi="Times New Roman"/>
          <w:color w:val="000000"/>
          <w:sz w:val="23"/>
          <w:szCs w:val="23"/>
          <w:lang w:eastAsia="en-AU"/>
        </w:rPr>
        <w:t xml:space="preserve"> is not being used principally for the objects and purposes of the association.</w:t>
      </w:r>
      <w:bookmarkEnd w:id="8"/>
    </w:p>
    <w:p w:rsidR="008239AC" w:rsidRPr="008239AC" w:rsidRDefault="008239AC" w:rsidP="008239AC">
      <w:pPr>
        <w:keepNext/>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8239AC">
        <w:rPr>
          <w:rFonts w:ascii="Times New Roman" w:eastAsia="Times New Roman" w:hAnsi="Times New Roman"/>
          <w:color w:val="000000"/>
          <w:sz w:val="23"/>
          <w:szCs w:val="23"/>
          <w:lang w:eastAsia="en-AU"/>
        </w:rPr>
        <w:t>3</w:t>
      </w:r>
      <w:r w:rsidRPr="008239AC">
        <w:rPr>
          <w:rFonts w:ascii="Times New Roman" w:eastAsia="Times New Roman" w:hAnsi="Times New Roman"/>
          <w:color w:val="000000"/>
          <w:sz w:val="23"/>
          <w:szCs w:val="23"/>
          <w:lang w:eastAsia="en-AU"/>
        </w:rPr>
        <w:tab/>
        <w:t>It is therefore now intended that the land referred to in clause 1 be resumed in accordance with section 4 of the Act.</w:t>
      </w:r>
    </w:p>
    <w:p w:rsidR="008239AC" w:rsidRPr="008239AC" w:rsidRDefault="008239AC" w:rsidP="008239AC">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8239AC" w:rsidRPr="008239AC" w:rsidRDefault="008239AC" w:rsidP="008239AC">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8239AC">
        <w:rPr>
          <w:rFonts w:ascii="Times New Roman" w:eastAsia="Times New Roman" w:hAnsi="Times New Roman"/>
          <w:b/>
          <w:bCs/>
          <w:color w:val="000000"/>
          <w:sz w:val="26"/>
          <w:szCs w:val="26"/>
          <w:lang w:eastAsia="en-AU"/>
        </w:rPr>
        <w:t>1—Short title</w:t>
      </w:r>
    </w:p>
    <w:p w:rsidR="008239AC" w:rsidRPr="008239AC" w:rsidRDefault="008239AC" w:rsidP="008239AC">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8239AC">
        <w:rPr>
          <w:rFonts w:ascii="Times New Roman" w:eastAsia="Times New Roman" w:hAnsi="Times New Roman"/>
          <w:color w:val="000000"/>
          <w:sz w:val="23"/>
          <w:szCs w:val="23"/>
          <w:lang w:eastAsia="en-AU"/>
        </w:rPr>
        <w:t xml:space="preserve">This proclamation may be cited as the </w:t>
      </w:r>
      <w:proofErr w:type="spellStart"/>
      <w:r w:rsidRPr="008239AC">
        <w:rPr>
          <w:rFonts w:ascii="Times New Roman" w:eastAsia="Times New Roman" w:hAnsi="Times New Roman"/>
          <w:i/>
          <w:iCs/>
          <w:color w:val="000000"/>
          <w:sz w:val="23"/>
          <w:szCs w:val="23"/>
          <w:lang w:eastAsia="en-AU"/>
        </w:rPr>
        <w:t>The</w:t>
      </w:r>
      <w:proofErr w:type="spellEnd"/>
      <w:r w:rsidRPr="008239AC">
        <w:rPr>
          <w:rFonts w:ascii="Times New Roman" w:eastAsia="Times New Roman" w:hAnsi="Times New Roman"/>
          <w:i/>
          <w:iCs/>
          <w:color w:val="000000"/>
          <w:sz w:val="23"/>
          <w:szCs w:val="23"/>
          <w:lang w:eastAsia="en-AU"/>
        </w:rPr>
        <w:t xml:space="preserve"> Young Women's Christian Association of Port Pirie Incorporated (Port Pirie Parklands) (Resumption of Land) Proclamation 2021</w:t>
      </w:r>
      <w:r w:rsidRPr="008239AC">
        <w:rPr>
          <w:rFonts w:ascii="Times New Roman" w:eastAsia="Times New Roman" w:hAnsi="Times New Roman"/>
          <w:color w:val="000000"/>
          <w:sz w:val="23"/>
          <w:szCs w:val="23"/>
          <w:lang w:eastAsia="en-AU"/>
        </w:rPr>
        <w:t>.</w:t>
      </w:r>
    </w:p>
    <w:p w:rsidR="008239AC" w:rsidRPr="008239AC" w:rsidRDefault="008239AC" w:rsidP="008239AC">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8239AC">
        <w:rPr>
          <w:rFonts w:ascii="Times New Roman" w:eastAsia="Times New Roman" w:hAnsi="Times New Roman"/>
          <w:b/>
          <w:bCs/>
          <w:color w:val="000000"/>
          <w:sz w:val="26"/>
          <w:szCs w:val="26"/>
          <w:lang w:eastAsia="en-AU"/>
        </w:rPr>
        <w:t>2—Commencement</w:t>
      </w:r>
    </w:p>
    <w:p w:rsidR="008239AC" w:rsidRPr="008239AC" w:rsidRDefault="008239AC" w:rsidP="008239AC">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8239AC">
        <w:rPr>
          <w:rFonts w:ascii="Times New Roman" w:eastAsia="Times New Roman" w:hAnsi="Times New Roman"/>
          <w:color w:val="000000"/>
          <w:sz w:val="23"/>
          <w:szCs w:val="23"/>
          <w:lang w:eastAsia="en-AU"/>
        </w:rPr>
        <w:t>This proclamation comes into operation on the day on which it is made.</w:t>
      </w:r>
    </w:p>
    <w:p w:rsidR="008239AC" w:rsidRPr="008239AC" w:rsidRDefault="008239AC" w:rsidP="008239AC">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8239AC">
        <w:rPr>
          <w:rFonts w:ascii="Times New Roman" w:eastAsia="Times New Roman" w:hAnsi="Times New Roman"/>
          <w:b/>
          <w:bCs/>
          <w:color w:val="000000"/>
          <w:sz w:val="26"/>
          <w:szCs w:val="26"/>
          <w:lang w:eastAsia="en-AU"/>
        </w:rPr>
        <w:t>3—Resumption of land</w:t>
      </w:r>
    </w:p>
    <w:p w:rsidR="008239AC" w:rsidRPr="008239AC" w:rsidRDefault="008239AC" w:rsidP="008239AC">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8239AC">
        <w:rPr>
          <w:rFonts w:ascii="Times New Roman" w:eastAsia="Times New Roman" w:hAnsi="Times New Roman"/>
          <w:color w:val="000000"/>
          <w:sz w:val="23"/>
          <w:szCs w:val="23"/>
          <w:lang w:eastAsia="en-AU"/>
        </w:rPr>
        <w:t xml:space="preserve">The land defined in </w:t>
      </w:r>
      <w:hyperlink w:anchor="idc1290549_fa76_41f8_8ec3_9c22cde777" w:history="1">
        <w:r w:rsidRPr="008239AC">
          <w:rPr>
            <w:rFonts w:ascii="Times New Roman" w:eastAsia="Times New Roman" w:hAnsi="Times New Roman"/>
            <w:color w:val="000000"/>
            <w:sz w:val="23"/>
            <w:szCs w:val="23"/>
            <w:lang w:eastAsia="en-AU"/>
          </w:rPr>
          <w:t>clause 1</w:t>
        </w:r>
      </w:hyperlink>
      <w:r w:rsidRPr="008239AC">
        <w:rPr>
          <w:rFonts w:ascii="Times New Roman" w:eastAsia="Times New Roman" w:hAnsi="Times New Roman"/>
          <w:color w:val="000000"/>
          <w:sz w:val="23"/>
          <w:szCs w:val="23"/>
          <w:lang w:eastAsia="en-AU"/>
        </w:rPr>
        <w:t xml:space="preserve"> of the preamble to this proclamation is resumed.</w:t>
      </w:r>
    </w:p>
    <w:p w:rsidR="008239AC" w:rsidRPr="008239AC" w:rsidRDefault="008239AC" w:rsidP="008239AC">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8239AC">
        <w:rPr>
          <w:rFonts w:ascii="Times New Roman" w:eastAsia="Times New Roman" w:hAnsi="Times New Roman"/>
          <w:b/>
          <w:bCs/>
          <w:color w:val="000000"/>
          <w:sz w:val="26"/>
          <w:szCs w:val="26"/>
          <w:lang w:eastAsia="en-AU"/>
        </w:rPr>
        <w:t>Made by the Governor</w:t>
      </w:r>
    </w:p>
    <w:p w:rsidR="008239AC" w:rsidRPr="008239AC" w:rsidRDefault="008239AC" w:rsidP="008239AC">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8239AC">
        <w:rPr>
          <w:rFonts w:ascii="Times New Roman" w:eastAsia="Times New Roman" w:hAnsi="Times New Roman"/>
          <w:color w:val="000000"/>
          <w:sz w:val="23"/>
          <w:szCs w:val="23"/>
          <w:lang w:eastAsia="en-AU"/>
        </w:rPr>
        <w:t>the</w:t>
      </w:r>
      <w:proofErr w:type="gramEnd"/>
      <w:r w:rsidRPr="008239AC">
        <w:rPr>
          <w:rFonts w:ascii="Times New Roman" w:eastAsia="Times New Roman" w:hAnsi="Times New Roman"/>
          <w:color w:val="000000"/>
          <w:sz w:val="23"/>
          <w:szCs w:val="23"/>
          <w:lang w:eastAsia="en-AU"/>
        </w:rPr>
        <w:t xml:space="preserve"> Minister for Environment and Water being satisfied as to the matters referred to in </w:t>
      </w:r>
      <w:hyperlink w:anchor="ide28b4318_a1a0_41b0_9b1c_1684564398" w:history="1">
        <w:r w:rsidRPr="008239AC">
          <w:rPr>
            <w:rFonts w:ascii="Times New Roman" w:eastAsia="Times New Roman" w:hAnsi="Times New Roman"/>
            <w:color w:val="000000"/>
            <w:sz w:val="23"/>
            <w:szCs w:val="23"/>
            <w:lang w:eastAsia="en-AU"/>
          </w:rPr>
          <w:t>clause 2</w:t>
        </w:r>
      </w:hyperlink>
      <w:r w:rsidRPr="008239AC">
        <w:rPr>
          <w:rFonts w:ascii="Times New Roman" w:eastAsia="Times New Roman" w:hAnsi="Times New Roman"/>
          <w:color w:val="000000"/>
          <w:sz w:val="23"/>
          <w:szCs w:val="23"/>
          <w:lang w:eastAsia="en-AU"/>
        </w:rPr>
        <w:t xml:space="preserve"> of the preamble and with the advice and consent of the Executive Council</w:t>
      </w:r>
    </w:p>
    <w:p w:rsidR="008239AC" w:rsidRPr="008239AC" w:rsidRDefault="008239AC" w:rsidP="008239AC">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8239AC">
        <w:rPr>
          <w:rFonts w:ascii="Times New Roman" w:eastAsia="Times New Roman" w:hAnsi="Times New Roman"/>
          <w:color w:val="000000"/>
          <w:sz w:val="23"/>
          <w:szCs w:val="23"/>
          <w:lang w:eastAsia="en-AU"/>
        </w:rPr>
        <w:t>on</w:t>
      </w:r>
      <w:proofErr w:type="gramEnd"/>
      <w:r w:rsidRPr="008239AC">
        <w:rPr>
          <w:rFonts w:ascii="Times New Roman" w:eastAsia="Times New Roman" w:hAnsi="Times New Roman"/>
          <w:color w:val="000000"/>
          <w:sz w:val="23"/>
          <w:szCs w:val="23"/>
          <w:lang w:eastAsia="en-AU"/>
        </w:rPr>
        <w:t xml:space="preserve"> 4 November 2021</w:t>
      </w:r>
    </w:p>
    <w:p w:rsidR="007739E5" w:rsidRPr="003471CD" w:rsidRDefault="007739E5" w:rsidP="009C23A5">
      <w:pPr>
        <w:pStyle w:val="GG-body"/>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CD6F7B" w:rsidRPr="003471CD" w:rsidRDefault="007739E5" w:rsidP="009C23A5">
      <w:pPr>
        <w:pStyle w:val="Heading2"/>
      </w:pPr>
      <w:bookmarkStart w:id="9" w:name="_Toc86914357"/>
      <w:r w:rsidRPr="003471CD">
        <w:lastRenderedPageBreak/>
        <w:t>Regulation</w:t>
      </w:r>
      <w:bookmarkEnd w:id="9"/>
    </w:p>
    <w:p w:rsidR="001966B2" w:rsidRPr="001966B2" w:rsidRDefault="001966B2" w:rsidP="001966B2">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1966B2">
        <w:rPr>
          <w:rFonts w:ascii="Times New Roman" w:eastAsia="Times New Roman" w:hAnsi="Times New Roman"/>
          <w:color w:val="000000"/>
          <w:sz w:val="28"/>
          <w:szCs w:val="28"/>
          <w:lang w:eastAsia="en-AU"/>
        </w:rPr>
        <w:t>South Australia</w:t>
      </w:r>
    </w:p>
    <w:p w:rsidR="001966B2" w:rsidRPr="001966B2" w:rsidRDefault="001966B2" w:rsidP="00AD2444">
      <w:pPr>
        <w:pStyle w:val="Heading3"/>
        <w:rPr>
          <w:lang w:eastAsia="en-AU"/>
        </w:rPr>
      </w:pPr>
      <w:bookmarkStart w:id="10" w:name="_Toc86914358"/>
      <w:r w:rsidRPr="001966B2">
        <w:rPr>
          <w:lang w:eastAsia="en-AU"/>
        </w:rPr>
        <w:t>Electricity (General) (Technical Standards) Variation Regulations 2021</w:t>
      </w:r>
      <w:bookmarkEnd w:id="10"/>
    </w:p>
    <w:p w:rsidR="001966B2" w:rsidRPr="001966B2" w:rsidRDefault="001966B2" w:rsidP="001966B2">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1966B2">
        <w:rPr>
          <w:rFonts w:ascii="Times New Roman" w:eastAsia="Times New Roman" w:hAnsi="Times New Roman"/>
          <w:color w:val="000000"/>
          <w:sz w:val="24"/>
          <w:szCs w:val="24"/>
          <w:lang w:eastAsia="en-AU"/>
        </w:rPr>
        <w:t>under</w:t>
      </w:r>
      <w:proofErr w:type="gramEnd"/>
      <w:r w:rsidRPr="001966B2">
        <w:rPr>
          <w:rFonts w:ascii="Times New Roman" w:eastAsia="Times New Roman" w:hAnsi="Times New Roman"/>
          <w:color w:val="000000"/>
          <w:sz w:val="24"/>
          <w:szCs w:val="24"/>
          <w:lang w:eastAsia="en-AU"/>
        </w:rPr>
        <w:t xml:space="preserve"> the </w:t>
      </w:r>
      <w:r w:rsidRPr="001966B2">
        <w:rPr>
          <w:rFonts w:ascii="Times New Roman" w:eastAsia="Times New Roman" w:hAnsi="Times New Roman"/>
          <w:i/>
          <w:iCs/>
          <w:color w:val="000000"/>
          <w:sz w:val="24"/>
          <w:szCs w:val="24"/>
          <w:lang w:eastAsia="en-AU"/>
        </w:rPr>
        <w:t>Electricity Act 1996</w:t>
      </w:r>
    </w:p>
    <w:p w:rsidR="001966B2" w:rsidRPr="001966B2" w:rsidRDefault="001966B2" w:rsidP="001966B2">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1966B2" w:rsidRPr="001966B2" w:rsidRDefault="001966B2" w:rsidP="001966B2">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1966B2">
        <w:rPr>
          <w:rFonts w:ascii="Times New Roman" w:eastAsia="Times New Roman" w:hAnsi="Times New Roman"/>
          <w:b/>
          <w:bCs/>
          <w:color w:val="000000"/>
          <w:sz w:val="32"/>
          <w:szCs w:val="32"/>
          <w:lang w:eastAsia="en-AU"/>
        </w:rPr>
        <w:t>Contents</w:t>
      </w:r>
    </w:p>
    <w:p w:rsidR="001966B2" w:rsidRPr="001966B2" w:rsidRDefault="004B642D" w:rsidP="001966B2">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1966B2" w:rsidRPr="001966B2">
          <w:rPr>
            <w:rFonts w:ascii="Times New Roman" w:eastAsia="Times New Roman" w:hAnsi="Times New Roman"/>
            <w:color w:val="000000"/>
            <w:sz w:val="28"/>
            <w:szCs w:val="28"/>
            <w:lang w:eastAsia="en-AU"/>
          </w:rPr>
          <w:t>Part 1—Preliminary</w:t>
        </w:r>
      </w:hyperlink>
    </w:p>
    <w:p w:rsidR="001966B2" w:rsidRPr="001966B2" w:rsidRDefault="004B642D" w:rsidP="001966B2">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1966B2" w:rsidRPr="001966B2">
          <w:rPr>
            <w:rFonts w:ascii="Times New Roman" w:eastAsia="Times New Roman" w:hAnsi="Times New Roman"/>
            <w:color w:val="000000"/>
            <w:lang w:eastAsia="en-AU"/>
          </w:rPr>
          <w:t>1</w:t>
        </w:r>
        <w:r w:rsidR="001966B2" w:rsidRPr="001966B2">
          <w:rPr>
            <w:rFonts w:ascii="Times New Roman" w:eastAsia="Times New Roman" w:hAnsi="Times New Roman"/>
            <w:color w:val="000000"/>
            <w:lang w:eastAsia="en-AU"/>
          </w:rPr>
          <w:tab/>
          <w:t>Short title</w:t>
        </w:r>
      </w:hyperlink>
    </w:p>
    <w:p w:rsidR="001966B2" w:rsidRPr="001966B2" w:rsidRDefault="004B642D" w:rsidP="001966B2">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1966B2" w:rsidRPr="001966B2">
          <w:rPr>
            <w:rFonts w:ascii="Times New Roman" w:eastAsia="Times New Roman" w:hAnsi="Times New Roman"/>
            <w:color w:val="000000"/>
            <w:lang w:eastAsia="en-AU"/>
          </w:rPr>
          <w:t>2</w:t>
        </w:r>
        <w:r w:rsidR="001966B2" w:rsidRPr="001966B2">
          <w:rPr>
            <w:rFonts w:ascii="Times New Roman" w:eastAsia="Times New Roman" w:hAnsi="Times New Roman"/>
            <w:color w:val="000000"/>
            <w:lang w:eastAsia="en-AU"/>
          </w:rPr>
          <w:tab/>
          <w:t>Commencement</w:t>
        </w:r>
      </w:hyperlink>
    </w:p>
    <w:p w:rsidR="001966B2" w:rsidRPr="001966B2" w:rsidRDefault="004B642D" w:rsidP="001966B2">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1966B2" w:rsidRPr="001966B2">
          <w:rPr>
            <w:rFonts w:ascii="Times New Roman" w:eastAsia="Times New Roman" w:hAnsi="Times New Roman"/>
            <w:color w:val="000000"/>
            <w:lang w:eastAsia="en-AU"/>
          </w:rPr>
          <w:t>3</w:t>
        </w:r>
        <w:r w:rsidR="001966B2" w:rsidRPr="001966B2">
          <w:rPr>
            <w:rFonts w:ascii="Times New Roman" w:eastAsia="Times New Roman" w:hAnsi="Times New Roman"/>
            <w:color w:val="000000"/>
            <w:lang w:eastAsia="en-AU"/>
          </w:rPr>
          <w:tab/>
          <w:t>Variation provisions</w:t>
        </w:r>
      </w:hyperlink>
    </w:p>
    <w:p w:rsidR="001966B2" w:rsidRPr="001966B2" w:rsidRDefault="004B642D" w:rsidP="001966B2">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1966B2" w:rsidRPr="001966B2">
          <w:rPr>
            <w:rFonts w:ascii="Times New Roman" w:eastAsia="Times New Roman" w:hAnsi="Times New Roman"/>
            <w:color w:val="000000"/>
            <w:sz w:val="28"/>
            <w:szCs w:val="28"/>
            <w:lang w:eastAsia="en-AU"/>
          </w:rPr>
          <w:t xml:space="preserve">Part 2—Variation of </w:t>
        </w:r>
        <w:r w:rsidR="001966B2" w:rsidRPr="001966B2">
          <w:rPr>
            <w:rFonts w:ascii="Times New Roman" w:eastAsia="Times New Roman" w:hAnsi="Times New Roman"/>
            <w:i/>
            <w:iCs/>
            <w:color w:val="000000"/>
            <w:sz w:val="28"/>
            <w:szCs w:val="28"/>
            <w:lang w:eastAsia="en-AU"/>
          </w:rPr>
          <w:t>Electricity (General) Regulations 2012</w:t>
        </w:r>
      </w:hyperlink>
    </w:p>
    <w:p w:rsidR="001966B2" w:rsidRPr="001966B2" w:rsidRDefault="004B642D" w:rsidP="001966B2">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1966B2" w:rsidRPr="001966B2">
          <w:rPr>
            <w:rFonts w:ascii="Times New Roman" w:eastAsia="Times New Roman" w:hAnsi="Times New Roman"/>
            <w:color w:val="000000"/>
            <w:lang w:eastAsia="en-AU"/>
          </w:rPr>
          <w:t>4</w:t>
        </w:r>
        <w:r w:rsidR="001966B2" w:rsidRPr="001966B2">
          <w:rPr>
            <w:rFonts w:ascii="Times New Roman" w:eastAsia="Times New Roman" w:hAnsi="Times New Roman"/>
            <w:color w:val="000000"/>
            <w:lang w:eastAsia="en-AU"/>
          </w:rPr>
          <w:tab/>
          <w:t>Variation of regulation 11—Compliance with standards that are varied or substituted</w:t>
        </w:r>
      </w:hyperlink>
    </w:p>
    <w:p w:rsidR="001966B2" w:rsidRPr="001966B2" w:rsidRDefault="004B642D" w:rsidP="001966B2">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 w:history="1">
        <w:r w:rsidR="001966B2" w:rsidRPr="001966B2">
          <w:rPr>
            <w:rFonts w:ascii="Times New Roman" w:eastAsia="Times New Roman" w:hAnsi="Times New Roman"/>
            <w:color w:val="000000"/>
            <w:lang w:eastAsia="en-AU"/>
          </w:rPr>
          <w:t>5</w:t>
        </w:r>
        <w:r w:rsidR="001966B2" w:rsidRPr="001966B2">
          <w:rPr>
            <w:rFonts w:ascii="Times New Roman" w:eastAsia="Times New Roman" w:hAnsi="Times New Roman"/>
            <w:color w:val="000000"/>
            <w:lang w:eastAsia="en-AU"/>
          </w:rPr>
          <w:tab/>
          <w:t>Insertion of Part 10 Division 1A</w:t>
        </w:r>
      </w:hyperlink>
    </w:p>
    <w:p w:rsidR="001966B2" w:rsidRPr="001966B2" w:rsidRDefault="004B642D" w:rsidP="001966B2">
      <w:pPr>
        <w:keepNext/>
        <w:keepLines/>
        <w:autoSpaceDE w:val="0"/>
        <w:autoSpaceDN w:val="0"/>
        <w:adjustRightInd w:val="0"/>
        <w:spacing w:before="80" w:line="240" w:lineRule="auto"/>
        <w:ind w:left="794"/>
        <w:jc w:val="left"/>
        <w:rPr>
          <w:rFonts w:ascii="Times New Roman" w:eastAsia="Times New Roman" w:hAnsi="Times New Roman"/>
          <w:color w:val="000000"/>
          <w:lang w:eastAsia="en-AU"/>
        </w:rPr>
      </w:pPr>
      <w:hyperlink w:anchor="Elkera_Print_BK8" w:history="1">
        <w:r w:rsidR="001966B2" w:rsidRPr="001966B2">
          <w:rPr>
            <w:rFonts w:ascii="Times New Roman" w:eastAsia="Times New Roman" w:hAnsi="Times New Roman"/>
            <w:color w:val="000000"/>
            <w:lang w:eastAsia="en-AU"/>
          </w:rPr>
          <w:t>Division 1A—Technical Regulator to publish emergency standards</w:t>
        </w:r>
      </w:hyperlink>
    </w:p>
    <w:p w:rsidR="001966B2" w:rsidRPr="001966B2" w:rsidRDefault="004B642D" w:rsidP="001966B2">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9" w:history="1">
        <w:r w:rsidR="001966B2" w:rsidRPr="001966B2">
          <w:rPr>
            <w:rFonts w:ascii="Times New Roman" w:eastAsia="Times New Roman" w:hAnsi="Times New Roman"/>
            <w:color w:val="000000"/>
            <w:sz w:val="18"/>
            <w:szCs w:val="18"/>
            <w:lang w:eastAsia="en-AU"/>
          </w:rPr>
          <w:t>55H</w:t>
        </w:r>
        <w:r w:rsidR="001966B2" w:rsidRPr="001966B2">
          <w:rPr>
            <w:rFonts w:ascii="Times New Roman" w:eastAsia="Times New Roman" w:hAnsi="Times New Roman"/>
            <w:color w:val="000000"/>
            <w:sz w:val="18"/>
            <w:szCs w:val="18"/>
            <w:lang w:eastAsia="en-AU"/>
          </w:rPr>
          <w:tab/>
          <w:t>Technical Regulator to publish emergency standards</w:t>
        </w:r>
      </w:hyperlink>
    </w:p>
    <w:p w:rsidR="001966B2" w:rsidRPr="001966B2" w:rsidRDefault="001966B2" w:rsidP="001966B2">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1966B2" w:rsidRPr="001966B2" w:rsidRDefault="001966B2" w:rsidP="001966B2">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1" w:name="Elkera_Print_TOC1"/>
      <w:bookmarkStart w:id="12" w:name="Elkera_Print_BK1"/>
      <w:r w:rsidRPr="001966B2">
        <w:rPr>
          <w:rFonts w:ascii="Times New Roman" w:eastAsia="Times New Roman" w:hAnsi="Times New Roman"/>
          <w:b/>
          <w:bCs/>
          <w:color w:val="000000"/>
          <w:sz w:val="32"/>
          <w:szCs w:val="32"/>
          <w:lang w:eastAsia="en-AU"/>
        </w:rPr>
        <w:t>Part 1—Preliminary</w:t>
      </w:r>
      <w:bookmarkEnd w:id="11"/>
      <w:bookmarkEnd w:id="12"/>
    </w:p>
    <w:p w:rsidR="001966B2" w:rsidRPr="001966B2" w:rsidRDefault="001966B2" w:rsidP="001966B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3" w:name="Elkera_Print_TOC2"/>
      <w:bookmarkStart w:id="14" w:name="Elkera_Print_BK2"/>
      <w:r w:rsidRPr="001966B2">
        <w:rPr>
          <w:rFonts w:ascii="Times New Roman" w:eastAsia="Times New Roman" w:hAnsi="Times New Roman"/>
          <w:b/>
          <w:bCs/>
          <w:color w:val="000000"/>
          <w:sz w:val="26"/>
          <w:szCs w:val="26"/>
          <w:lang w:eastAsia="en-AU"/>
        </w:rPr>
        <w:t>1—Short title</w:t>
      </w:r>
      <w:bookmarkEnd w:id="13"/>
      <w:bookmarkEnd w:id="14"/>
    </w:p>
    <w:p w:rsidR="001966B2" w:rsidRPr="001966B2" w:rsidRDefault="001966B2" w:rsidP="001966B2">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 xml:space="preserve">These regulations may be cited as the </w:t>
      </w:r>
      <w:r w:rsidRPr="001966B2">
        <w:rPr>
          <w:rFonts w:ascii="Times New Roman" w:eastAsia="Times New Roman" w:hAnsi="Times New Roman"/>
          <w:i/>
          <w:iCs/>
          <w:color w:val="000000"/>
          <w:sz w:val="23"/>
          <w:szCs w:val="23"/>
          <w:lang w:eastAsia="en-AU"/>
        </w:rPr>
        <w:t>Electricity (General) (Technical Standards) Variation Regulations 2021</w:t>
      </w:r>
      <w:r w:rsidRPr="001966B2">
        <w:rPr>
          <w:rFonts w:ascii="Times New Roman" w:eastAsia="Times New Roman" w:hAnsi="Times New Roman"/>
          <w:color w:val="000000"/>
          <w:sz w:val="23"/>
          <w:szCs w:val="23"/>
          <w:lang w:eastAsia="en-AU"/>
        </w:rPr>
        <w:t>.</w:t>
      </w:r>
    </w:p>
    <w:p w:rsidR="001966B2" w:rsidRPr="001966B2" w:rsidRDefault="001966B2" w:rsidP="001966B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5" w:name="Elkera_Print_TOC3"/>
      <w:bookmarkStart w:id="16" w:name="Elkera_Print_BK3"/>
      <w:r w:rsidRPr="001966B2">
        <w:rPr>
          <w:rFonts w:ascii="Times New Roman" w:eastAsia="Times New Roman" w:hAnsi="Times New Roman"/>
          <w:b/>
          <w:bCs/>
          <w:color w:val="000000"/>
          <w:sz w:val="26"/>
          <w:szCs w:val="26"/>
          <w:lang w:eastAsia="en-AU"/>
        </w:rPr>
        <w:t>2—Commencement</w:t>
      </w:r>
      <w:bookmarkEnd w:id="15"/>
      <w:bookmarkEnd w:id="16"/>
    </w:p>
    <w:p w:rsidR="001966B2" w:rsidRPr="001966B2" w:rsidRDefault="001966B2" w:rsidP="001966B2">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These regulations come into operation on the day on which they are made.</w:t>
      </w:r>
    </w:p>
    <w:p w:rsidR="001966B2" w:rsidRPr="001966B2" w:rsidRDefault="001966B2" w:rsidP="001966B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7" w:name="Elkera_Print_TOC4"/>
      <w:bookmarkStart w:id="18" w:name="Elkera_Print_BK4"/>
      <w:r w:rsidRPr="001966B2">
        <w:rPr>
          <w:rFonts w:ascii="Times New Roman" w:eastAsia="Times New Roman" w:hAnsi="Times New Roman"/>
          <w:b/>
          <w:bCs/>
          <w:color w:val="000000"/>
          <w:sz w:val="26"/>
          <w:szCs w:val="26"/>
          <w:lang w:eastAsia="en-AU"/>
        </w:rPr>
        <w:t>3—Variation provisions</w:t>
      </w:r>
      <w:bookmarkEnd w:id="17"/>
      <w:bookmarkEnd w:id="18"/>
    </w:p>
    <w:p w:rsidR="001966B2" w:rsidRPr="001966B2" w:rsidRDefault="001966B2" w:rsidP="001966B2">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1966B2" w:rsidRPr="001966B2" w:rsidRDefault="001966B2" w:rsidP="001966B2">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9" w:name="Elkera_Print_TOC5"/>
      <w:bookmarkStart w:id="20" w:name="Elkera_Print_BK5"/>
      <w:r w:rsidRPr="001966B2">
        <w:rPr>
          <w:rFonts w:ascii="Times New Roman" w:eastAsia="Times New Roman" w:hAnsi="Times New Roman"/>
          <w:b/>
          <w:bCs/>
          <w:color w:val="000000"/>
          <w:sz w:val="32"/>
          <w:szCs w:val="32"/>
          <w:lang w:eastAsia="en-AU"/>
        </w:rPr>
        <w:t xml:space="preserve">Part 2—Variation of </w:t>
      </w:r>
      <w:r w:rsidRPr="001966B2">
        <w:rPr>
          <w:rFonts w:ascii="Times New Roman" w:eastAsia="Times New Roman" w:hAnsi="Times New Roman"/>
          <w:b/>
          <w:bCs/>
          <w:i/>
          <w:iCs/>
          <w:color w:val="000000"/>
          <w:sz w:val="32"/>
          <w:szCs w:val="32"/>
          <w:lang w:eastAsia="en-AU"/>
        </w:rPr>
        <w:t>Electricity (General) Regulations 2012</w:t>
      </w:r>
      <w:bookmarkEnd w:id="19"/>
      <w:bookmarkEnd w:id="20"/>
    </w:p>
    <w:p w:rsidR="001966B2" w:rsidRPr="001966B2" w:rsidRDefault="001966B2" w:rsidP="001966B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1" w:name="Elkera_Print_TOC6"/>
      <w:bookmarkStart w:id="22" w:name="Elkera_Print_BK6"/>
      <w:r w:rsidRPr="001966B2">
        <w:rPr>
          <w:rFonts w:ascii="Times New Roman" w:eastAsia="Times New Roman" w:hAnsi="Times New Roman"/>
          <w:b/>
          <w:bCs/>
          <w:color w:val="000000"/>
          <w:sz w:val="26"/>
          <w:szCs w:val="26"/>
          <w:lang w:eastAsia="en-AU"/>
        </w:rPr>
        <w:t>4—Variation of regulation 11—Compliance with standards that are varied or substituted</w:t>
      </w:r>
      <w:bookmarkEnd w:id="21"/>
      <w:bookmarkEnd w:id="22"/>
    </w:p>
    <w:p w:rsidR="001966B2" w:rsidRPr="001966B2" w:rsidRDefault="001966B2" w:rsidP="001966B2">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Regulation 11(5)—after "(inclusive)" insert:</w:t>
      </w:r>
    </w:p>
    <w:p w:rsidR="001966B2" w:rsidRPr="001966B2" w:rsidRDefault="001966B2" w:rsidP="001966B2">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proofErr w:type="gramStart"/>
      <w:r w:rsidRPr="001966B2">
        <w:rPr>
          <w:rFonts w:ascii="Times New Roman" w:eastAsia="Times New Roman" w:hAnsi="Times New Roman"/>
          <w:color w:val="000000"/>
          <w:sz w:val="23"/>
          <w:szCs w:val="23"/>
          <w:lang w:eastAsia="en-AU"/>
        </w:rPr>
        <w:t>or</w:t>
      </w:r>
      <w:proofErr w:type="gramEnd"/>
      <w:r w:rsidRPr="001966B2">
        <w:rPr>
          <w:rFonts w:ascii="Times New Roman" w:eastAsia="Times New Roman" w:hAnsi="Times New Roman"/>
          <w:color w:val="000000"/>
          <w:sz w:val="23"/>
          <w:szCs w:val="23"/>
          <w:lang w:eastAsia="en-AU"/>
        </w:rPr>
        <w:t xml:space="preserve"> Part 10 Division 1A</w:t>
      </w:r>
    </w:p>
    <w:p w:rsidR="001966B2" w:rsidRPr="001966B2" w:rsidRDefault="001966B2" w:rsidP="001966B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3" w:name="Elkera_Print_TOC7"/>
      <w:bookmarkStart w:id="24" w:name="Elkera_Print_BK7"/>
      <w:r w:rsidRPr="001966B2">
        <w:rPr>
          <w:rFonts w:ascii="Times New Roman" w:eastAsia="Times New Roman" w:hAnsi="Times New Roman"/>
          <w:b/>
          <w:bCs/>
          <w:color w:val="000000"/>
          <w:sz w:val="26"/>
          <w:szCs w:val="26"/>
          <w:lang w:eastAsia="en-AU"/>
        </w:rPr>
        <w:lastRenderedPageBreak/>
        <w:t>5—Insertion of Part 10 Division 1A</w:t>
      </w:r>
      <w:bookmarkEnd w:id="23"/>
      <w:bookmarkEnd w:id="24"/>
    </w:p>
    <w:p w:rsidR="001966B2" w:rsidRPr="001966B2" w:rsidRDefault="001966B2" w:rsidP="001966B2">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Part 10—after Division 1 insert:</w:t>
      </w:r>
    </w:p>
    <w:p w:rsidR="001966B2" w:rsidRPr="001966B2" w:rsidRDefault="001966B2" w:rsidP="001966B2">
      <w:pPr>
        <w:keepNext/>
        <w:keepLines/>
        <w:autoSpaceDE w:val="0"/>
        <w:autoSpaceDN w:val="0"/>
        <w:adjustRightInd w:val="0"/>
        <w:spacing w:before="280" w:after="0" w:line="240" w:lineRule="auto"/>
        <w:ind w:left="2155" w:hanging="567"/>
        <w:jc w:val="left"/>
        <w:rPr>
          <w:rFonts w:ascii="Times New Roman" w:eastAsia="Times New Roman" w:hAnsi="Times New Roman"/>
          <w:b/>
          <w:bCs/>
          <w:color w:val="000000"/>
          <w:sz w:val="28"/>
          <w:szCs w:val="28"/>
          <w:lang w:eastAsia="en-AU"/>
        </w:rPr>
      </w:pPr>
      <w:r w:rsidRPr="001966B2">
        <w:rPr>
          <w:rFonts w:ascii="Times New Roman" w:eastAsia="Times New Roman" w:hAnsi="Times New Roman"/>
          <w:b/>
          <w:bCs/>
          <w:color w:val="000000"/>
          <w:sz w:val="28"/>
          <w:szCs w:val="28"/>
          <w:lang w:eastAsia="en-AU"/>
        </w:rPr>
        <w:t>Division 1A—Technical Regulator to publish emergency standards</w:t>
      </w:r>
    </w:p>
    <w:p w:rsidR="001966B2" w:rsidRPr="001966B2" w:rsidRDefault="001966B2" w:rsidP="001966B2">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1966B2">
        <w:rPr>
          <w:rFonts w:ascii="Times New Roman" w:eastAsia="Times New Roman" w:hAnsi="Times New Roman"/>
          <w:b/>
          <w:bCs/>
          <w:color w:val="000000"/>
          <w:sz w:val="26"/>
          <w:szCs w:val="26"/>
          <w:lang w:eastAsia="en-AU"/>
        </w:rPr>
        <w:t>55H—Technical Regulator to publish emergency standards</w:t>
      </w:r>
    </w:p>
    <w:p w:rsidR="001966B2" w:rsidRPr="001966B2" w:rsidRDefault="001966B2" w:rsidP="001966B2">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25" w:name="idef2b25b2_79d1_485c_9aad_a203892b04"/>
      <w:r w:rsidRPr="001966B2">
        <w:rPr>
          <w:rFonts w:ascii="Times New Roman" w:eastAsia="Times New Roman" w:hAnsi="Times New Roman"/>
          <w:color w:val="000000"/>
          <w:sz w:val="23"/>
          <w:szCs w:val="23"/>
          <w:lang w:eastAsia="en-AU"/>
        </w:rPr>
        <w:tab/>
        <w:t>(1)</w:t>
      </w:r>
      <w:r w:rsidRPr="001966B2">
        <w:rPr>
          <w:rFonts w:ascii="Times New Roman" w:eastAsia="Times New Roman" w:hAnsi="Times New Roman"/>
          <w:color w:val="000000"/>
          <w:sz w:val="23"/>
          <w:szCs w:val="23"/>
          <w:lang w:eastAsia="en-AU"/>
        </w:rPr>
        <w:tab/>
        <w:t>The Technical Regulator may prepare and publish technical and operational standards that must be applied so that electricity infrastructure and electrical installations are installed, maintained and operated in a manner that facilitates the taking of effective emergency action (</w:t>
      </w:r>
      <w:r w:rsidRPr="001966B2">
        <w:rPr>
          <w:rFonts w:ascii="Times New Roman" w:eastAsia="Times New Roman" w:hAnsi="Times New Roman"/>
          <w:b/>
          <w:bCs/>
          <w:i/>
          <w:iCs/>
          <w:color w:val="000000"/>
          <w:sz w:val="23"/>
          <w:szCs w:val="23"/>
          <w:lang w:eastAsia="en-AU"/>
        </w:rPr>
        <w:t>emergency standards</w:t>
      </w:r>
      <w:r w:rsidRPr="001966B2">
        <w:rPr>
          <w:rFonts w:ascii="Times New Roman" w:eastAsia="Times New Roman" w:hAnsi="Times New Roman"/>
          <w:color w:val="000000"/>
          <w:sz w:val="23"/>
          <w:szCs w:val="23"/>
          <w:lang w:eastAsia="en-AU"/>
        </w:rPr>
        <w:t>).</w:t>
      </w:r>
      <w:bookmarkEnd w:id="25"/>
    </w:p>
    <w:p w:rsidR="001966B2" w:rsidRPr="001966B2" w:rsidRDefault="001966B2" w:rsidP="001966B2">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ab/>
        <w:t>(2)</w:t>
      </w:r>
      <w:r w:rsidRPr="001966B2">
        <w:rPr>
          <w:rFonts w:ascii="Times New Roman" w:eastAsia="Times New Roman" w:hAnsi="Times New Roman"/>
          <w:color w:val="000000"/>
          <w:sz w:val="23"/>
          <w:szCs w:val="23"/>
          <w:lang w:eastAsia="en-AU"/>
        </w:rPr>
        <w:tab/>
        <w:t xml:space="preserve">Without limiting </w:t>
      </w:r>
      <w:hyperlink w:anchor="idef2b25b2_79d1_485c_9aad_a203892b04" w:history="1">
        <w:proofErr w:type="spellStart"/>
        <w:r w:rsidRPr="001966B2">
          <w:rPr>
            <w:rFonts w:ascii="Times New Roman" w:eastAsia="Times New Roman" w:hAnsi="Times New Roman"/>
            <w:color w:val="000000"/>
            <w:sz w:val="23"/>
            <w:szCs w:val="23"/>
            <w:lang w:eastAsia="en-AU"/>
          </w:rPr>
          <w:t>subregulation</w:t>
        </w:r>
        <w:proofErr w:type="spellEnd"/>
        <w:r w:rsidRPr="001966B2">
          <w:rPr>
            <w:rFonts w:ascii="Times New Roman" w:eastAsia="Times New Roman" w:hAnsi="Times New Roman"/>
            <w:color w:val="000000"/>
            <w:sz w:val="23"/>
            <w:szCs w:val="23"/>
            <w:lang w:eastAsia="en-AU"/>
          </w:rPr>
          <w:t> (1)</w:t>
        </w:r>
      </w:hyperlink>
      <w:r w:rsidRPr="001966B2">
        <w:rPr>
          <w:rFonts w:ascii="Times New Roman" w:eastAsia="Times New Roman" w:hAnsi="Times New Roman"/>
          <w:color w:val="000000"/>
          <w:sz w:val="23"/>
          <w:szCs w:val="23"/>
          <w:lang w:eastAsia="en-AU"/>
        </w:rPr>
        <w:t>, emergency standards may—</w:t>
      </w:r>
    </w:p>
    <w:p w:rsidR="001966B2" w:rsidRPr="001966B2" w:rsidRDefault="001966B2" w:rsidP="001966B2">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ab/>
        <w:t>(a)</w:t>
      </w:r>
      <w:r w:rsidRPr="001966B2">
        <w:rPr>
          <w:rFonts w:ascii="Times New Roman" w:eastAsia="Times New Roman" w:hAnsi="Times New Roman"/>
          <w:color w:val="000000"/>
          <w:sz w:val="23"/>
          <w:szCs w:val="23"/>
          <w:lang w:eastAsia="en-AU"/>
        </w:rPr>
        <w:tab/>
      </w:r>
      <w:proofErr w:type="gramStart"/>
      <w:r w:rsidRPr="001966B2">
        <w:rPr>
          <w:rFonts w:ascii="Times New Roman" w:eastAsia="Times New Roman" w:hAnsi="Times New Roman"/>
          <w:color w:val="000000"/>
          <w:sz w:val="23"/>
          <w:szCs w:val="23"/>
          <w:lang w:eastAsia="en-AU"/>
        </w:rPr>
        <w:t>specify</w:t>
      </w:r>
      <w:proofErr w:type="gramEnd"/>
      <w:r w:rsidRPr="001966B2">
        <w:rPr>
          <w:rFonts w:ascii="Times New Roman" w:eastAsia="Times New Roman" w:hAnsi="Times New Roman"/>
          <w:color w:val="000000"/>
          <w:sz w:val="23"/>
          <w:szCs w:val="23"/>
          <w:lang w:eastAsia="en-AU"/>
        </w:rPr>
        <w:t xml:space="preserve"> requirements and standards for electricity infrastructure and electrical installations, including in relation to the nature or operation of such infrastructure or installations; and</w:t>
      </w:r>
    </w:p>
    <w:p w:rsidR="001966B2" w:rsidRPr="001966B2" w:rsidRDefault="001966B2" w:rsidP="001966B2">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ab/>
        <w:t>(b)</w:t>
      </w:r>
      <w:r w:rsidRPr="001966B2">
        <w:rPr>
          <w:rFonts w:ascii="Times New Roman" w:eastAsia="Times New Roman" w:hAnsi="Times New Roman"/>
          <w:color w:val="000000"/>
          <w:sz w:val="23"/>
          <w:szCs w:val="23"/>
          <w:lang w:eastAsia="en-AU"/>
        </w:rPr>
        <w:tab/>
      </w:r>
      <w:proofErr w:type="gramStart"/>
      <w:r w:rsidRPr="001966B2">
        <w:rPr>
          <w:rFonts w:ascii="Times New Roman" w:eastAsia="Times New Roman" w:hAnsi="Times New Roman"/>
          <w:color w:val="000000"/>
          <w:sz w:val="23"/>
          <w:szCs w:val="23"/>
          <w:lang w:eastAsia="en-AU"/>
        </w:rPr>
        <w:t>provide</w:t>
      </w:r>
      <w:proofErr w:type="gramEnd"/>
      <w:r w:rsidRPr="001966B2">
        <w:rPr>
          <w:rFonts w:ascii="Times New Roman" w:eastAsia="Times New Roman" w:hAnsi="Times New Roman"/>
          <w:color w:val="000000"/>
          <w:sz w:val="23"/>
          <w:szCs w:val="23"/>
          <w:lang w:eastAsia="en-AU"/>
        </w:rPr>
        <w:t xml:space="preserve"> for monitoring and enforcing compliance with the emergency standards, including by specifying requirements relating to—</w:t>
      </w:r>
    </w:p>
    <w:p w:rsidR="001966B2" w:rsidRPr="001966B2" w:rsidRDefault="001966B2" w:rsidP="001966B2">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ab/>
        <w:t>(</w:t>
      </w:r>
      <w:proofErr w:type="spellStart"/>
      <w:r w:rsidRPr="001966B2">
        <w:rPr>
          <w:rFonts w:ascii="Times New Roman" w:eastAsia="Times New Roman" w:hAnsi="Times New Roman"/>
          <w:color w:val="000000"/>
          <w:sz w:val="23"/>
          <w:szCs w:val="23"/>
          <w:lang w:eastAsia="en-AU"/>
        </w:rPr>
        <w:t>i</w:t>
      </w:r>
      <w:proofErr w:type="spellEnd"/>
      <w:r w:rsidRPr="001966B2">
        <w:rPr>
          <w:rFonts w:ascii="Times New Roman" w:eastAsia="Times New Roman" w:hAnsi="Times New Roman"/>
          <w:color w:val="000000"/>
          <w:sz w:val="23"/>
          <w:szCs w:val="23"/>
          <w:lang w:eastAsia="en-AU"/>
        </w:rPr>
        <w:t>)</w:t>
      </w:r>
      <w:r w:rsidRPr="001966B2">
        <w:rPr>
          <w:rFonts w:ascii="Times New Roman" w:eastAsia="Times New Roman" w:hAnsi="Times New Roman"/>
          <w:color w:val="000000"/>
          <w:sz w:val="23"/>
          <w:szCs w:val="23"/>
          <w:lang w:eastAsia="en-AU"/>
        </w:rPr>
        <w:tab/>
      </w:r>
      <w:proofErr w:type="gramStart"/>
      <w:r w:rsidRPr="001966B2">
        <w:rPr>
          <w:rFonts w:ascii="Times New Roman" w:eastAsia="Times New Roman" w:hAnsi="Times New Roman"/>
          <w:color w:val="000000"/>
          <w:sz w:val="23"/>
          <w:szCs w:val="23"/>
          <w:lang w:eastAsia="en-AU"/>
        </w:rPr>
        <w:t>activities</w:t>
      </w:r>
      <w:proofErr w:type="gramEnd"/>
      <w:r w:rsidRPr="001966B2">
        <w:rPr>
          <w:rFonts w:ascii="Times New Roman" w:eastAsia="Times New Roman" w:hAnsi="Times New Roman"/>
          <w:color w:val="000000"/>
          <w:sz w:val="23"/>
          <w:szCs w:val="23"/>
          <w:lang w:eastAsia="en-AU"/>
        </w:rPr>
        <w:t xml:space="preserve"> a relevant entity must undertake in order to comply with the emergency standards (including timeframes for completion of such activities); and</w:t>
      </w:r>
    </w:p>
    <w:p w:rsidR="001966B2" w:rsidRPr="001966B2" w:rsidRDefault="001966B2" w:rsidP="001966B2">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ab/>
        <w:t>(ii)</w:t>
      </w:r>
      <w:r w:rsidRPr="001966B2">
        <w:rPr>
          <w:rFonts w:ascii="Times New Roman" w:eastAsia="Times New Roman" w:hAnsi="Times New Roman"/>
          <w:color w:val="000000"/>
          <w:sz w:val="23"/>
          <w:szCs w:val="23"/>
          <w:lang w:eastAsia="en-AU"/>
        </w:rPr>
        <w:tab/>
      </w:r>
      <w:proofErr w:type="gramStart"/>
      <w:r w:rsidRPr="001966B2">
        <w:rPr>
          <w:rFonts w:ascii="Times New Roman" w:eastAsia="Times New Roman" w:hAnsi="Times New Roman"/>
          <w:color w:val="000000"/>
          <w:sz w:val="23"/>
          <w:szCs w:val="23"/>
          <w:lang w:eastAsia="en-AU"/>
        </w:rPr>
        <w:t>reporting</w:t>
      </w:r>
      <w:proofErr w:type="gramEnd"/>
      <w:r w:rsidRPr="001966B2">
        <w:rPr>
          <w:rFonts w:ascii="Times New Roman" w:eastAsia="Times New Roman" w:hAnsi="Times New Roman"/>
          <w:color w:val="000000"/>
          <w:sz w:val="23"/>
          <w:szCs w:val="23"/>
          <w:lang w:eastAsia="en-AU"/>
        </w:rPr>
        <w:t xml:space="preserve"> by a relevant entity on the implementation or performance of activities for the purposes of complying with the emergency standards; and</w:t>
      </w:r>
    </w:p>
    <w:p w:rsidR="001966B2" w:rsidRPr="001966B2" w:rsidRDefault="001966B2" w:rsidP="001966B2">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ab/>
        <w:t>(c)</w:t>
      </w:r>
      <w:r w:rsidRPr="001966B2">
        <w:rPr>
          <w:rFonts w:ascii="Times New Roman" w:eastAsia="Times New Roman" w:hAnsi="Times New Roman"/>
          <w:color w:val="000000"/>
          <w:sz w:val="23"/>
          <w:szCs w:val="23"/>
          <w:lang w:eastAsia="en-AU"/>
        </w:rPr>
        <w:tab/>
      </w:r>
      <w:proofErr w:type="gramStart"/>
      <w:r w:rsidRPr="001966B2">
        <w:rPr>
          <w:rFonts w:ascii="Times New Roman" w:eastAsia="Times New Roman" w:hAnsi="Times New Roman"/>
          <w:color w:val="000000"/>
          <w:sz w:val="23"/>
          <w:szCs w:val="23"/>
          <w:lang w:eastAsia="en-AU"/>
        </w:rPr>
        <w:t>provide</w:t>
      </w:r>
      <w:proofErr w:type="gramEnd"/>
      <w:r w:rsidRPr="001966B2">
        <w:rPr>
          <w:rFonts w:ascii="Times New Roman" w:eastAsia="Times New Roman" w:hAnsi="Times New Roman"/>
          <w:color w:val="000000"/>
          <w:sz w:val="23"/>
          <w:szCs w:val="23"/>
          <w:lang w:eastAsia="en-AU"/>
        </w:rPr>
        <w:t xml:space="preserve"> for the Technical Regulator to determine—</w:t>
      </w:r>
    </w:p>
    <w:p w:rsidR="001966B2" w:rsidRPr="001966B2" w:rsidRDefault="001966B2" w:rsidP="001966B2">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ab/>
        <w:t>(</w:t>
      </w:r>
      <w:proofErr w:type="spellStart"/>
      <w:r w:rsidRPr="001966B2">
        <w:rPr>
          <w:rFonts w:ascii="Times New Roman" w:eastAsia="Times New Roman" w:hAnsi="Times New Roman"/>
          <w:color w:val="000000"/>
          <w:sz w:val="23"/>
          <w:szCs w:val="23"/>
          <w:lang w:eastAsia="en-AU"/>
        </w:rPr>
        <w:t>i</w:t>
      </w:r>
      <w:proofErr w:type="spellEnd"/>
      <w:r w:rsidRPr="001966B2">
        <w:rPr>
          <w:rFonts w:ascii="Times New Roman" w:eastAsia="Times New Roman" w:hAnsi="Times New Roman"/>
          <w:color w:val="000000"/>
          <w:sz w:val="23"/>
          <w:szCs w:val="23"/>
          <w:lang w:eastAsia="en-AU"/>
        </w:rPr>
        <w:t>)</w:t>
      </w:r>
      <w:r w:rsidRPr="001966B2">
        <w:rPr>
          <w:rFonts w:ascii="Times New Roman" w:eastAsia="Times New Roman" w:hAnsi="Times New Roman"/>
          <w:color w:val="000000"/>
          <w:sz w:val="23"/>
          <w:szCs w:val="23"/>
          <w:lang w:eastAsia="en-AU"/>
        </w:rPr>
        <w:tab/>
      </w:r>
      <w:proofErr w:type="gramStart"/>
      <w:r w:rsidRPr="001966B2">
        <w:rPr>
          <w:rFonts w:ascii="Times New Roman" w:eastAsia="Times New Roman" w:hAnsi="Times New Roman"/>
          <w:color w:val="000000"/>
          <w:sz w:val="23"/>
          <w:szCs w:val="23"/>
          <w:lang w:eastAsia="en-AU"/>
        </w:rPr>
        <w:t>that</w:t>
      </w:r>
      <w:proofErr w:type="gramEnd"/>
      <w:r w:rsidRPr="001966B2">
        <w:rPr>
          <w:rFonts w:ascii="Times New Roman" w:eastAsia="Times New Roman" w:hAnsi="Times New Roman"/>
          <w:color w:val="000000"/>
          <w:sz w:val="23"/>
          <w:szCs w:val="23"/>
          <w:lang w:eastAsia="en-AU"/>
        </w:rPr>
        <w:t xml:space="preserve"> activities undertaken by a relevant entity comply with a provision of the emergency standards, including activities commenced or completed before the commencement of the provision; and</w:t>
      </w:r>
    </w:p>
    <w:p w:rsidR="001966B2" w:rsidRPr="001966B2" w:rsidRDefault="001966B2" w:rsidP="001966B2">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ab/>
        <w:t>(ii)</w:t>
      </w:r>
      <w:r w:rsidRPr="001966B2">
        <w:rPr>
          <w:rFonts w:ascii="Times New Roman" w:eastAsia="Times New Roman" w:hAnsi="Times New Roman"/>
          <w:color w:val="000000"/>
          <w:sz w:val="23"/>
          <w:szCs w:val="23"/>
          <w:lang w:eastAsia="en-AU"/>
        </w:rPr>
        <w:tab/>
      </w:r>
      <w:proofErr w:type="gramStart"/>
      <w:r w:rsidRPr="001966B2">
        <w:rPr>
          <w:rFonts w:ascii="Times New Roman" w:eastAsia="Times New Roman" w:hAnsi="Times New Roman"/>
          <w:color w:val="000000"/>
          <w:sz w:val="23"/>
          <w:szCs w:val="23"/>
          <w:lang w:eastAsia="en-AU"/>
        </w:rPr>
        <w:t>that</w:t>
      </w:r>
      <w:proofErr w:type="gramEnd"/>
      <w:r w:rsidRPr="001966B2">
        <w:rPr>
          <w:rFonts w:ascii="Times New Roman" w:eastAsia="Times New Roman" w:hAnsi="Times New Roman"/>
          <w:color w:val="000000"/>
          <w:sz w:val="23"/>
          <w:szCs w:val="23"/>
          <w:lang w:eastAsia="en-AU"/>
        </w:rPr>
        <w:t xml:space="preserve"> activities undertaken by a relevant entity were undertaken solely for the purposes of compliance with a provision of the emergency standards and, in the case of activities commenced or completed before the commencement of the provision, that such activities will be treated as having been undertaken after that commencement.</w:t>
      </w:r>
    </w:p>
    <w:p w:rsidR="001966B2" w:rsidRPr="001966B2" w:rsidRDefault="001966B2" w:rsidP="001966B2">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ab/>
        <w:t>(3)</w:t>
      </w:r>
      <w:r w:rsidRPr="001966B2">
        <w:rPr>
          <w:rFonts w:ascii="Times New Roman" w:eastAsia="Times New Roman" w:hAnsi="Times New Roman"/>
          <w:color w:val="000000"/>
          <w:sz w:val="23"/>
          <w:szCs w:val="23"/>
          <w:lang w:eastAsia="en-AU"/>
        </w:rPr>
        <w:tab/>
        <w:t>The provisions of the emergency standards may be of general, limited or varied application according to—</w:t>
      </w:r>
    </w:p>
    <w:p w:rsidR="001966B2" w:rsidRPr="001966B2" w:rsidRDefault="001966B2" w:rsidP="001966B2">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ab/>
        <w:t>(a)</w:t>
      </w:r>
      <w:r w:rsidRPr="001966B2">
        <w:rPr>
          <w:rFonts w:ascii="Times New Roman" w:eastAsia="Times New Roman" w:hAnsi="Times New Roman"/>
          <w:color w:val="000000"/>
          <w:sz w:val="23"/>
          <w:szCs w:val="23"/>
          <w:lang w:eastAsia="en-AU"/>
        </w:rPr>
        <w:tab/>
      </w:r>
      <w:proofErr w:type="gramStart"/>
      <w:r w:rsidRPr="001966B2">
        <w:rPr>
          <w:rFonts w:ascii="Times New Roman" w:eastAsia="Times New Roman" w:hAnsi="Times New Roman"/>
          <w:color w:val="000000"/>
          <w:sz w:val="23"/>
          <w:szCs w:val="23"/>
          <w:lang w:eastAsia="en-AU"/>
        </w:rPr>
        <w:t>the</w:t>
      </w:r>
      <w:proofErr w:type="gramEnd"/>
      <w:r w:rsidRPr="001966B2">
        <w:rPr>
          <w:rFonts w:ascii="Times New Roman" w:eastAsia="Times New Roman" w:hAnsi="Times New Roman"/>
          <w:color w:val="000000"/>
          <w:sz w:val="23"/>
          <w:szCs w:val="23"/>
          <w:lang w:eastAsia="en-AU"/>
        </w:rPr>
        <w:t xml:space="preserve"> class of relevant entity; or</w:t>
      </w:r>
    </w:p>
    <w:p w:rsidR="001966B2" w:rsidRPr="001966B2" w:rsidRDefault="001966B2" w:rsidP="001966B2">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ab/>
        <w:t>(b)</w:t>
      </w:r>
      <w:r w:rsidRPr="001966B2">
        <w:rPr>
          <w:rFonts w:ascii="Times New Roman" w:eastAsia="Times New Roman" w:hAnsi="Times New Roman"/>
          <w:color w:val="000000"/>
          <w:sz w:val="23"/>
          <w:szCs w:val="23"/>
          <w:lang w:eastAsia="en-AU"/>
        </w:rPr>
        <w:tab/>
      </w:r>
      <w:proofErr w:type="gramStart"/>
      <w:r w:rsidRPr="001966B2">
        <w:rPr>
          <w:rFonts w:ascii="Times New Roman" w:eastAsia="Times New Roman" w:hAnsi="Times New Roman"/>
          <w:color w:val="000000"/>
          <w:sz w:val="23"/>
          <w:szCs w:val="23"/>
          <w:lang w:eastAsia="en-AU"/>
        </w:rPr>
        <w:t>the</w:t>
      </w:r>
      <w:proofErr w:type="gramEnd"/>
      <w:r w:rsidRPr="001966B2">
        <w:rPr>
          <w:rFonts w:ascii="Times New Roman" w:eastAsia="Times New Roman" w:hAnsi="Times New Roman"/>
          <w:color w:val="000000"/>
          <w:sz w:val="23"/>
          <w:szCs w:val="23"/>
          <w:lang w:eastAsia="en-AU"/>
        </w:rPr>
        <w:t xml:space="preserve"> circumstances; or</w:t>
      </w:r>
    </w:p>
    <w:p w:rsidR="001966B2" w:rsidRPr="001966B2" w:rsidRDefault="001966B2" w:rsidP="001966B2">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ab/>
        <w:t>(c)</w:t>
      </w:r>
      <w:r w:rsidRPr="001966B2">
        <w:rPr>
          <w:rFonts w:ascii="Times New Roman" w:eastAsia="Times New Roman" w:hAnsi="Times New Roman"/>
          <w:color w:val="000000"/>
          <w:sz w:val="23"/>
          <w:szCs w:val="23"/>
          <w:lang w:eastAsia="en-AU"/>
        </w:rPr>
        <w:tab/>
      </w:r>
      <w:proofErr w:type="gramStart"/>
      <w:r w:rsidRPr="001966B2">
        <w:rPr>
          <w:rFonts w:ascii="Times New Roman" w:eastAsia="Times New Roman" w:hAnsi="Times New Roman"/>
          <w:color w:val="000000"/>
          <w:sz w:val="23"/>
          <w:szCs w:val="23"/>
          <w:lang w:eastAsia="en-AU"/>
        </w:rPr>
        <w:t>any</w:t>
      </w:r>
      <w:proofErr w:type="gramEnd"/>
      <w:r w:rsidRPr="001966B2">
        <w:rPr>
          <w:rFonts w:ascii="Times New Roman" w:eastAsia="Times New Roman" w:hAnsi="Times New Roman"/>
          <w:color w:val="000000"/>
          <w:sz w:val="23"/>
          <w:szCs w:val="23"/>
          <w:lang w:eastAsia="en-AU"/>
        </w:rPr>
        <w:t xml:space="preserve"> other specified factor,</w:t>
      </w:r>
    </w:p>
    <w:p w:rsidR="001966B2" w:rsidRPr="001966B2" w:rsidRDefault="001966B2" w:rsidP="001966B2">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proofErr w:type="gramStart"/>
      <w:r w:rsidRPr="001966B2">
        <w:rPr>
          <w:rFonts w:ascii="Times New Roman" w:eastAsia="Times New Roman" w:hAnsi="Times New Roman"/>
          <w:color w:val="000000"/>
          <w:sz w:val="23"/>
          <w:szCs w:val="23"/>
          <w:lang w:eastAsia="en-AU"/>
        </w:rPr>
        <w:t>to</w:t>
      </w:r>
      <w:proofErr w:type="gramEnd"/>
      <w:r w:rsidRPr="001966B2">
        <w:rPr>
          <w:rFonts w:ascii="Times New Roman" w:eastAsia="Times New Roman" w:hAnsi="Times New Roman"/>
          <w:color w:val="000000"/>
          <w:sz w:val="23"/>
          <w:szCs w:val="23"/>
          <w:lang w:eastAsia="en-AU"/>
        </w:rPr>
        <w:t xml:space="preserve"> which the provision is expressed to apply.</w:t>
      </w:r>
    </w:p>
    <w:p w:rsidR="001966B2" w:rsidRPr="001966B2" w:rsidRDefault="001966B2" w:rsidP="001966B2">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26" w:name="idf7d9efbc_b947_45ac_92ce_dc72e6fccd"/>
      <w:r w:rsidRPr="001966B2">
        <w:rPr>
          <w:rFonts w:ascii="Times New Roman" w:eastAsia="Times New Roman" w:hAnsi="Times New Roman"/>
          <w:color w:val="000000"/>
          <w:sz w:val="23"/>
          <w:szCs w:val="23"/>
          <w:lang w:eastAsia="en-AU"/>
        </w:rPr>
        <w:lastRenderedPageBreak/>
        <w:tab/>
        <w:t>(4)</w:t>
      </w:r>
      <w:r w:rsidRPr="001966B2">
        <w:rPr>
          <w:rFonts w:ascii="Times New Roman" w:eastAsia="Times New Roman" w:hAnsi="Times New Roman"/>
          <w:color w:val="000000"/>
          <w:sz w:val="23"/>
          <w:szCs w:val="23"/>
          <w:lang w:eastAsia="en-AU"/>
        </w:rPr>
        <w:tab/>
        <w:t>A relevant entity must—</w:t>
      </w:r>
      <w:bookmarkEnd w:id="26"/>
    </w:p>
    <w:p w:rsidR="001966B2" w:rsidRPr="001966B2" w:rsidRDefault="001966B2" w:rsidP="001966B2">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ab/>
        <w:t>(a)</w:t>
      </w:r>
      <w:r w:rsidRPr="001966B2">
        <w:rPr>
          <w:rFonts w:ascii="Times New Roman" w:eastAsia="Times New Roman" w:hAnsi="Times New Roman"/>
          <w:color w:val="000000"/>
          <w:sz w:val="23"/>
          <w:szCs w:val="23"/>
          <w:lang w:eastAsia="en-AU"/>
        </w:rPr>
        <w:tab/>
      </w:r>
      <w:proofErr w:type="gramStart"/>
      <w:r w:rsidRPr="001966B2">
        <w:rPr>
          <w:rFonts w:ascii="Times New Roman" w:eastAsia="Times New Roman" w:hAnsi="Times New Roman"/>
          <w:color w:val="000000"/>
          <w:sz w:val="23"/>
          <w:szCs w:val="23"/>
          <w:lang w:eastAsia="en-AU"/>
        </w:rPr>
        <w:t>comply</w:t>
      </w:r>
      <w:proofErr w:type="gramEnd"/>
      <w:r w:rsidRPr="001966B2">
        <w:rPr>
          <w:rFonts w:ascii="Times New Roman" w:eastAsia="Times New Roman" w:hAnsi="Times New Roman"/>
          <w:color w:val="000000"/>
          <w:sz w:val="23"/>
          <w:szCs w:val="23"/>
          <w:lang w:eastAsia="en-AU"/>
        </w:rPr>
        <w:t xml:space="preserve"> with the provisions of the emergency standards applying to the entity; and</w:t>
      </w:r>
    </w:p>
    <w:p w:rsidR="001966B2" w:rsidRPr="001966B2" w:rsidRDefault="001966B2" w:rsidP="001966B2">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ab/>
        <w:t>(b)</w:t>
      </w:r>
      <w:r w:rsidRPr="001966B2">
        <w:rPr>
          <w:rFonts w:ascii="Times New Roman" w:eastAsia="Times New Roman" w:hAnsi="Times New Roman"/>
          <w:color w:val="000000"/>
          <w:sz w:val="23"/>
          <w:szCs w:val="23"/>
          <w:lang w:eastAsia="en-AU"/>
        </w:rPr>
        <w:tab/>
      </w:r>
      <w:proofErr w:type="gramStart"/>
      <w:r w:rsidRPr="001966B2">
        <w:rPr>
          <w:rFonts w:ascii="Times New Roman" w:eastAsia="Times New Roman" w:hAnsi="Times New Roman"/>
          <w:color w:val="000000"/>
          <w:sz w:val="23"/>
          <w:szCs w:val="23"/>
          <w:lang w:eastAsia="en-AU"/>
        </w:rPr>
        <w:t>provide</w:t>
      </w:r>
      <w:proofErr w:type="gramEnd"/>
      <w:r w:rsidRPr="001966B2">
        <w:rPr>
          <w:rFonts w:ascii="Times New Roman" w:eastAsia="Times New Roman" w:hAnsi="Times New Roman"/>
          <w:color w:val="000000"/>
          <w:sz w:val="23"/>
          <w:szCs w:val="23"/>
          <w:lang w:eastAsia="en-AU"/>
        </w:rPr>
        <w:t>, in accordance with any requirements of the emergency standards, information and assistance to the Technical Regulator for the purpose of preparing and maintaining the emergency standards.</w:t>
      </w:r>
    </w:p>
    <w:p w:rsidR="001966B2" w:rsidRPr="001966B2" w:rsidRDefault="001966B2" w:rsidP="001966B2">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27" w:name="id5aea9f2c_3d3d_4e20_86a8_6837567706c7_f"/>
      <w:r w:rsidRPr="001966B2">
        <w:rPr>
          <w:rFonts w:ascii="Times New Roman" w:eastAsia="Times New Roman" w:hAnsi="Times New Roman"/>
          <w:color w:val="000000"/>
          <w:sz w:val="23"/>
          <w:szCs w:val="23"/>
          <w:lang w:eastAsia="en-AU"/>
        </w:rPr>
        <w:tab/>
        <w:t>(5)</w:t>
      </w:r>
      <w:r w:rsidRPr="001966B2">
        <w:rPr>
          <w:rFonts w:ascii="Times New Roman" w:eastAsia="Times New Roman" w:hAnsi="Times New Roman"/>
          <w:color w:val="000000"/>
          <w:sz w:val="23"/>
          <w:szCs w:val="23"/>
          <w:lang w:eastAsia="en-AU"/>
        </w:rPr>
        <w:tab/>
        <w:t>The Commission—</w:t>
      </w:r>
      <w:bookmarkEnd w:id="27"/>
    </w:p>
    <w:p w:rsidR="001966B2" w:rsidRPr="001966B2" w:rsidRDefault="001966B2" w:rsidP="001966B2">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ab/>
        <w:t>(a)</w:t>
      </w:r>
      <w:r w:rsidRPr="001966B2">
        <w:rPr>
          <w:rFonts w:ascii="Times New Roman" w:eastAsia="Times New Roman" w:hAnsi="Times New Roman"/>
          <w:color w:val="000000"/>
          <w:sz w:val="23"/>
          <w:szCs w:val="23"/>
          <w:lang w:eastAsia="en-AU"/>
        </w:rPr>
        <w:tab/>
        <w:t xml:space="preserve">is required to impose a condition on a relevant licence that the licence holder comply with the requirements in </w:t>
      </w:r>
      <w:hyperlink w:anchor="idf7d9efbc_b947_45ac_92ce_dc72e6fccd" w:history="1">
        <w:proofErr w:type="spellStart"/>
        <w:r w:rsidRPr="001966B2">
          <w:rPr>
            <w:rFonts w:ascii="Times New Roman" w:eastAsia="Times New Roman" w:hAnsi="Times New Roman"/>
            <w:color w:val="000000"/>
            <w:sz w:val="23"/>
            <w:szCs w:val="23"/>
            <w:lang w:eastAsia="en-AU"/>
          </w:rPr>
          <w:t>subregulation</w:t>
        </w:r>
        <w:proofErr w:type="spellEnd"/>
        <w:r w:rsidRPr="001966B2">
          <w:rPr>
            <w:rFonts w:ascii="Times New Roman" w:eastAsia="Times New Roman" w:hAnsi="Times New Roman"/>
            <w:color w:val="000000"/>
            <w:sz w:val="23"/>
            <w:szCs w:val="23"/>
            <w:lang w:eastAsia="en-AU"/>
          </w:rPr>
          <w:t> (4)</w:t>
        </w:r>
      </w:hyperlink>
      <w:r w:rsidRPr="001966B2">
        <w:rPr>
          <w:rFonts w:ascii="Times New Roman" w:eastAsia="Times New Roman" w:hAnsi="Times New Roman"/>
          <w:color w:val="000000"/>
          <w:sz w:val="23"/>
          <w:szCs w:val="23"/>
          <w:lang w:eastAsia="en-AU"/>
        </w:rPr>
        <w:t>, in accordance with section 21(2) of the Act (so that a failure to do so will constitute a contravention of a condition of the licence); and</w:t>
      </w:r>
    </w:p>
    <w:p w:rsidR="001966B2" w:rsidRPr="001966B2" w:rsidRDefault="001966B2" w:rsidP="001966B2">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ab/>
        <w:t>(b)</w:t>
      </w:r>
      <w:r w:rsidRPr="001966B2">
        <w:rPr>
          <w:rFonts w:ascii="Times New Roman" w:eastAsia="Times New Roman" w:hAnsi="Times New Roman"/>
          <w:color w:val="000000"/>
          <w:sz w:val="23"/>
          <w:szCs w:val="23"/>
          <w:lang w:eastAsia="en-AU"/>
        </w:rPr>
        <w:tab/>
      </w:r>
      <w:proofErr w:type="gramStart"/>
      <w:r w:rsidRPr="001966B2">
        <w:rPr>
          <w:rFonts w:ascii="Times New Roman" w:eastAsia="Times New Roman" w:hAnsi="Times New Roman"/>
          <w:color w:val="000000"/>
          <w:sz w:val="23"/>
          <w:szCs w:val="23"/>
          <w:lang w:eastAsia="en-AU"/>
        </w:rPr>
        <w:t>is</w:t>
      </w:r>
      <w:proofErr w:type="gramEnd"/>
      <w:r w:rsidRPr="001966B2">
        <w:rPr>
          <w:rFonts w:ascii="Times New Roman" w:eastAsia="Times New Roman" w:hAnsi="Times New Roman"/>
          <w:color w:val="000000"/>
          <w:sz w:val="23"/>
          <w:szCs w:val="23"/>
          <w:lang w:eastAsia="en-AU"/>
        </w:rPr>
        <w:t xml:space="preserve"> to vary conditions of a relevant licence to ensure that the licence holder comply with the requirements in </w:t>
      </w:r>
      <w:hyperlink w:anchor="idf7d9efbc_b947_45ac_92ce_dc72e6fccd" w:history="1">
        <w:proofErr w:type="spellStart"/>
        <w:r w:rsidRPr="001966B2">
          <w:rPr>
            <w:rFonts w:ascii="Times New Roman" w:eastAsia="Times New Roman" w:hAnsi="Times New Roman"/>
            <w:color w:val="000000"/>
            <w:sz w:val="23"/>
            <w:szCs w:val="23"/>
            <w:lang w:eastAsia="en-AU"/>
          </w:rPr>
          <w:t>subregulation</w:t>
        </w:r>
        <w:proofErr w:type="spellEnd"/>
        <w:r w:rsidRPr="001966B2">
          <w:rPr>
            <w:rFonts w:ascii="Times New Roman" w:eastAsia="Times New Roman" w:hAnsi="Times New Roman"/>
            <w:color w:val="000000"/>
            <w:sz w:val="23"/>
            <w:szCs w:val="23"/>
            <w:lang w:eastAsia="en-AU"/>
          </w:rPr>
          <w:t> (4)</w:t>
        </w:r>
      </w:hyperlink>
      <w:r w:rsidRPr="001966B2">
        <w:rPr>
          <w:rFonts w:ascii="Times New Roman" w:eastAsia="Times New Roman" w:hAnsi="Times New Roman"/>
          <w:color w:val="000000"/>
          <w:sz w:val="23"/>
          <w:szCs w:val="23"/>
          <w:lang w:eastAsia="en-AU"/>
        </w:rPr>
        <w:t>, in accordance with section 27(1) of the Act (so that a failure to do so will constitute a contravention of a condition of the licence).</w:t>
      </w:r>
    </w:p>
    <w:p w:rsidR="001966B2" w:rsidRPr="001966B2" w:rsidRDefault="001966B2" w:rsidP="001966B2">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ab/>
        <w:t>(6)</w:t>
      </w:r>
      <w:r w:rsidRPr="001966B2">
        <w:rPr>
          <w:rFonts w:ascii="Times New Roman" w:eastAsia="Times New Roman" w:hAnsi="Times New Roman"/>
          <w:color w:val="000000"/>
          <w:sz w:val="23"/>
          <w:szCs w:val="23"/>
          <w:lang w:eastAsia="en-AU"/>
        </w:rPr>
        <w:tab/>
        <w:t>The Technical Regulator may vary or substitute the emergency standards.</w:t>
      </w:r>
    </w:p>
    <w:p w:rsidR="001966B2" w:rsidRPr="001966B2" w:rsidRDefault="001966B2" w:rsidP="001966B2">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28" w:name="id677d04c4_400e_4cff_ab29_44ea2a2fee"/>
      <w:r w:rsidRPr="001966B2">
        <w:rPr>
          <w:rFonts w:ascii="Times New Roman" w:eastAsia="Times New Roman" w:hAnsi="Times New Roman"/>
          <w:color w:val="000000"/>
          <w:sz w:val="23"/>
          <w:szCs w:val="23"/>
          <w:lang w:eastAsia="en-AU"/>
        </w:rPr>
        <w:tab/>
        <w:t>(7)</w:t>
      </w:r>
      <w:r w:rsidRPr="001966B2">
        <w:rPr>
          <w:rFonts w:ascii="Times New Roman" w:eastAsia="Times New Roman" w:hAnsi="Times New Roman"/>
          <w:color w:val="000000"/>
          <w:sz w:val="23"/>
          <w:szCs w:val="23"/>
          <w:lang w:eastAsia="en-AU"/>
        </w:rPr>
        <w:tab/>
        <w:t>The Technical Regulator must, before publishing the emergency standards, undertake consultation (in such manner as the Technical Regulator thinks fit) with AEMO on the emergency standards, including on whether the emergency standards are necessary, whether the content of the standards is appropriate in that context and whether the emergency standards are consistent with the national electricity objective.</w:t>
      </w:r>
      <w:bookmarkEnd w:id="28"/>
    </w:p>
    <w:p w:rsidR="001966B2" w:rsidRPr="001966B2" w:rsidRDefault="001966B2" w:rsidP="001966B2">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ab/>
        <w:t>(8)</w:t>
      </w:r>
      <w:r w:rsidRPr="001966B2">
        <w:rPr>
          <w:rFonts w:ascii="Times New Roman" w:eastAsia="Times New Roman" w:hAnsi="Times New Roman"/>
          <w:color w:val="000000"/>
          <w:sz w:val="23"/>
          <w:szCs w:val="23"/>
          <w:lang w:eastAsia="en-AU"/>
        </w:rPr>
        <w:tab/>
        <w:t xml:space="preserve">Without limiting </w:t>
      </w:r>
      <w:hyperlink w:anchor="id677d04c4_400e_4cff_ab29_44ea2a2fee" w:history="1">
        <w:proofErr w:type="spellStart"/>
        <w:r w:rsidRPr="001966B2">
          <w:rPr>
            <w:rFonts w:ascii="Times New Roman" w:eastAsia="Times New Roman" w:hAnsi="Times New Roman"/>
            <w:color w:val="000000"/>
            <w:sz w:val="23"/>
            <w:szCs w:val="23"/>
            <w:lang w:eastAsia="en-AU"/>
          </w:rPr>
          <w:t>subregulation</w:t>
        </w:r>
        <w:proofErr w:type="spellEnd"/>
        <w:r w:rsidRPr="001966B2">
          <w:rPr>
            <w:rFonts w:ascii="Times New Roman" w:eastAsia="Times New Roman" w:hAnsi="Times New Roman"/>
            <w:color w:val="000000"/>
            <w:sz w:val="23"/>
            <w:szCs w:val="23"/>
            <w:lang w:eastAsia="en-AU"/>
          </w:rPr>
          <w:t> (7)</w:t>
        </w:r>
      </w:hyperlink>
      <w:r w:rsidRPr="001966B2">
        <w:rPr>
          <w:rFonts w:ascii="Times New Roman" w:eastAsia="Times New Roman" w:hAnsi="Times New Roman"/>
          <w:color w:val="000000"/>
          <w:sz w:val="23"/>
          <w:szCs w:val="23"/>
          <w:lang w:eastAsia="en-AU"/>
        </w:rPr>
        <w:t>, the Technical Regulator must, before publishing, varying or substituting the emergency standards, undertake consultation (in such manner as the Technical Regulator thinks fit) with persons or bodies that the Technical Regulator is satisfied represent the interests of relevant entities affected by the emergency standards, variation or substituted emergency standards.</w:t>
      </w:r>
    </w:p>
    <w:p w:rsidR="001966B2" w:rsidRPr="001966B2" w:rsidRDefault="001966B2" w:rsidP="001966B2">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ab/>
        <w:t>(9)</w:t>
      </w:r>
      <w:r w:rsidRPr="001966B2">
        <w:rPr>
          <w:rFonts w:ascii="Times New Roman" w:eastAsia="Times New Roman" w:hAnsi="Times New Roman"/>
          <w:color w:val="000000"/>
          <w:sz w:val="23"/>
          <w:szCs w:val="23"/>
          <w:lang w:eastAsia="en-AU"/>
        </w:rPr>
        <w:tab/>
        <w:t>In this regulation—</w:t>
      </w:r>
    </w:p>
    <w:p w:rsidR="001966B2" w:rsidRPr="001966B2" w:rsidRDefault="001966B2" w:rsidP="001966B2">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1966B2">
        <w:rPr>
          <w:rFonts w:ascii="Times New Roman" w:eastAsia="Times New Roman" w:hAnsi="Times New Roman"/>
          <w:b/>
          <w:bCs/>
          <w:i/>
          <w:iCs/>
          <w:color w:val="000000"/>
          <w:sz w:val="23"/>
          <w:szCs w:val="23"/>
          <w:lang w:eastAsia="en-AU"/>
        </w:rPr>
        <w:t>emergency action</w:t>
      </w:r>
      <w:r w:rsidRPr="001966B2">
        <w:rPr>
          <w:rFonts w:ascii="Times New Roman" w:eastAsia="Times New Roman" w:hAnsi="Times New Roman"/>
          <w:color w:val="000000"/>
          <w:sz w:val="23"/>
          <w:szCs w:val="23"/>
          <w:lang w:eastAsia="en-AU"/>
        </w:rPr>
        <w:t xml:space="preserve"> means action (whether by the Minister, AEMO or any other person or body) for the purposes of preventing or responding to significant disruptions (or risks of significant disruptions) to the supply of electricity to part of or all of South Australia;</w:t>
      </w:r>
    </w:p>
    <w:p w:rsidR="001966B2" w:rsidRPr="001966B2" w:rsidRDefault="001966B2" w:rsidP="001966B2">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proofErr w:type="gramStart"/>
      <w:r w:rsidRPr="001966B2">
        <w:rPr>
          <w:rFonts w:ascii="Times New Roman" w:eastAsia="Times New Roman" w:hAnsi="Times New Roman"/>
          <w:b/>
          <w:bCs/>
          <w:i/>
          <w:iCs/>
          <w:color w:val="000000"/>
          <w:sz w:val="23"/>
          <w:szCs w:val="23"/>
          <w:lang w:eastAsia="en-AU"/>
        </w:rPr>
        <w:t>emergency</w:t>
      </w:r>
      <w:proofErr w:type="gramEnd"/>
      <w:r w:rsidRPr="001966B2">
        <w:rPr>
          <w:rFonts w:ascii="Times New Roman" w:eastAsia="Times New Roman" w:hAnsi="Times New Roman"/>
          <w:b/>
          <w:bCs/>
          <w:i/>
          <w:iCs/>
          <w:color w:val="000000"/>
          <w:sz w:val="23"/>
          <w:szCs w:val="23"/>
          <w:lang w:eastAsia="en-AU"/>
        </w:rPr>
        <w:t xml:space="preserve"> standards</w:t>
      </w:r>
      <w:r w:rsidRPr="001966B2">
        <w:rPr>
          <w:rFonts w:ascii="Times New Roman" w:eastAsia="Times New Roman" w:hAnsi="Times New Roman"/>
          <w:color w:val="000000"/>
          <w:sz w:val="23"/>
          <w:szCs w:val="23"/>
          <w:lang w:eastAsia="en-AU"/>
        </w:rPr>
        <w:t xml:space="preserve">—see </w:t>
      </w:r>
      <w:hyperlink w:anchor="idef2b25b2_79d1_485c_9aad_a203892b04" w:history="1">
        <w:proofErr w:type="spellStart"/>
        <w:r w:rsidRPr="001966B2">
          <w:rPr>
            <w:rFonts w:ascii="Times New Roman" w:eastAsia="Times New Roman" w:hAnsi="Times New Roman"/>
            <w:color w:val="000000"/>
            <w:sz w:val="23"/>
            <w:szCs w:val="23"/>
            <w:lang w:eastAsia="en-AU"/>
          </w:rPr>
          <w:t>subregulation</w:t>
        </w:r>
        <w:proofErr w:type="spellEnd"/>
        <w:r w:rsidRPr="001966B2">
          <w:rPr>
            <w:rFonts w:ascii="Times New Roman" w:eastAsia="Times New Roman" w:hAnsi="Times New Roman"/>
            <w:color w:val="000000"/>
            <w:sz w:val="23"/>
            <w:szCs w:val="23"/>
            <w:lang w:eastAsia="en-AU"/>
          </w:rPr>
          <w:t> (1)</w:t>
        </w:r>
      </w:hyperlink>
      <w:r w:rsidRPr="001966B2">
        <w:rPr>
          <w:rFonts w:ascii="Times New Roman" w:eastAsia="Times New Roman" w:hAnsi="Times New Roman"/>
          <w:color w:val="000000"/>
          <w:sz w:val="23"/>
          <w:szCs w:val="23"/>
          <w:lang w:eastAsia="en-AU"/>
        </w:rPr>
        <w:t>;</w:t>
      </w:r>
    </w:p>
    <w:p w:rsidR="001966B2" w:rsidRPr="001966B2" w:rsidRDefault="001966B2" w:rsidP="001966B2">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proofErr w:type="gramStart"/>
      <w:r w:rsidRPr="001966B2">
        <w:rPr>
          <w:rFonts w:ascii="Times New Roman" w:eastAsia="Times New Roman" w:hAnsi="Times New Roman"/>
          <w:b/>
          <w:bCs/>
          <w:i/>
          <w:iCs/>
          <w:color w:val="000000"/>
          <w:sz w:val="23"/>
          <w:szCs w:val="23"/>
          <w:lang w:eastAsia="en-AU"/>
        </w:rPr>
        <w:t>national</w:t>
      </w:r>
      <w:proofErr w:type="gramEnd"/>
      <w:r w:rsidRPr="001966B2">
        <w:rPr>
          <w:rFonts w:ascii="Times New Roman" w:eastAsia="Times New Roman" w:hAnsi="Times New Roman"/>
          <w:b/>
          <w:bCs/>
          <w:i/>
          <w:iCs/>
          <w:color w:val="000000"/>
          <w:sz w:val="23"/>
          <w:szCs w:val="23"/>
          <w:lang w:eastAsia="en-AU"/>
        </w:rPr>
        <w:t xml:space="preserve"> electricity objective</w:t>
      </w:r>
      <w:r w:rsidRPr="001966B2">
        <w:rPr>
          <w:rFonts w:ascii="Times New Roman" w:eastAsia="Times New Roman" w:hAnsi="Times New Roman"/>
          <w:color w:val="000000"/>
          <w:sz w:val="23"/>
          <w:szCs w:val="23"/>
          <w:lang w:eastAsia="en-AU"/>
        </w:rPr>
        <w:t xml:space="preserve"> has the same meaning as in the </w:t>
      </w:r>
      <w:r w:rsidRPr="001966B2">
        <w:rPr>
          <w:rFonts w:ascii="Times New Roman" w:eastAsia="Times New Roman" w:hAnsi="Times New Roman"/>
          <w:i/>
          <w:iCs/>
          <w:color w:val="000000"/>
          <w:sz w:val="23"/>
          <w:szCs w:val="23"/>
          <w:lang w:eastAsia="en-AU"/>
        </w:rPr>
        <w:t>National Electricity (South Australia) Law</w:t>
      </w:r>
      <w:r w:rsidRPr="001966B2">
        <w:rPr>
          <w:rFonts w:ascii="Times New Roman" w:eastAsia="Times New Roman" w:hAnsi="Times New Roman"/>
          <w:color w:val="000000"/>
          <w:sz w:val="23"/>
          <w:szCs w:val="23"/>
          <w:lang w:eastAsia="en-AU"/>
        </w:rPr>
        <w:t>;</w:t>
      </w:r>
    </w:p>
    <w:p w:rsidR="001966B2" w:rsidRPr="001966B2" w:rsidRDefault="001966B2" w:rsidP="001966B2">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proofErr w:type="gramStart"/>
      <w:r w:rsidRPr="001966B2">
        <w:rPr>
          <w:rFonts w:ascii="Times New Roman" w:eastAsia="Times New Roman" w:hAnsi="Times New Roman"/>
          <w:b/>
          <w:bCs/>
          <w:i/>
          <w:iCs/>
          <w:color w:val="000000"/>
          <w:sz w:val="23"/>
          <w:szCs w:val="23"/>
          <w:lang w:eastAsia="en-AU"/>
        </w:rPr>
        <w:t>relevant</w:t>
      </w:r>
      <w:proofErr w:type="gramEnd"/>
      <w:r w:rsidRPr="001966B2">
        <w:rPr>
          <w:rFonts w:ascii="Times New Roman" w:eastAsia="Times New Roman" w:hAnsi="Times New Roman"/>
          <w:b/>
          <w:bCs/>
          <w:i/>
          <w:iCs/>
          <w:color w:val="000000"/>
          <w:sz w:val="23"/>
          <w:szCs w:val="23"/>
          <w:lang w:eastAsia="en-AU"/>
        </w:rPr>
        <w:t xml:space="preserve"> entity</w:t>
      </w:r>
      <w:r w:rsidRPr="001966B2">
        <w:rPr>
          <w:rFonts w:ascii="Times New Roman" w:eastAsia="Times New Roman" w:hAnsi="Times New Roman"/>
          <w:color w:val="000000"/>
          <w:sz w:val="23"/>
          <w:szCs w:val="23"/>
          <w:lang w:eastAsia="en-AU"/>
        </w:rPr>
        <w:t xml:space="preserve"> means the holder of a relevant licence or a person exempted from the requirement to hold such a licence;</w:t>
      </w:r>
    </w:p>
    <w:p w:rsidR="001966B2" w:rsidRPr="001966B2" w:rsidRDefault="001966B2" w:rsidP="001966B2">
      <w:pPr>
        <w:keepNext/>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proofErr w:type="gramStart"/>
      <w:r w:rsidRPr="001966B2">
        <w:rPr>
          <w:rFonts w:ascii="Times New Roman" w:eastAsia="Times New Roman" w:hAnsi="Times New Roman"/>
          <w:b/>
          <w:bCs/>
          <w:i/>
          <w:iCs/>
          <w:color w:val="000000"/>
          <w:sz w:val="23"/>
          <w:szCs w:val="23"/>
          <w:lang w:eastAsia="en-AU"/>
        </w:rPr>
        <w:t>relevant</w:t>
      </w:r>
      <w:proofErr w:type="gramEnd"/>
      <w:r w:rsidRPr="001966B2">
        <w:rPr>
          <w:rFonts w:ascii="Times New Roman" w:eastAsia="Times New Roman" w:hAnsi="Times New Roman"/>
          <w:b/>
          <w:bCs/>
          <w:i/>
          <w:iCs/>
          <w:color w:val="000000"/>
          <w:sz w:val="23"/>
          <w:szCs w:val="23"/>
          <w:lang w:eastAsia="en-AU"/>
        </w:rPr>
        <w:t xml:space="preserve"> licence</w:t>
      </w:r>
      <w:r w:rsidRPr="001966B2">
        <w:rPr>
          <w:rFonts w:ascii="Times New Roman" w:eastAsia="Times New Roman" w:hAnsi="Times New Roman"/>
          <w:color w:val="000000"/>
          <w:sz w:val="23"/>
          <w:szCs w:val="23"/>
          <w:lang w:eastAsia="en-AU"/>
        </w:rPr>
        <w:t xml:space="preserve"> means any of the following licences under the Act:</w:t>
      </w:r>
    </w:p>
    <w:p w:rsidR="001966B2" w:rsidRPr="001966B2" w:rsidRDefault="001966B2" w:rsidP="001966B2">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ab/>
        <w:t>(a)</w:t>
      </w:r>
      <w:r w:rsidRPr="001966B2">
        <w:rPr>
          <w:rFonts w:ascii="Times New Roman" w:eastAsia="Times New Roman" w:hAnsi="Times New Roman"/>
          <w:color w:val="000000"/>
          <w:sz w:val="23"/>
          <w:szCs w:val="23"/>
          <w:lang w:eastAsia="en-AU"/>
        </w:rPr>
        <w:tab/>
      </w:r>
      <w:proofErr w:type="gramStart"/>
      <w:r w:rsidRPr="001966B2">
        <w:rPr>
          <w:rFonts w:ascii="Times New Roman" w:eastAsia="Times New Roman" w:hAnsi="Times New Roman"/>
          <w:color w:val="000000"/>
          <w:sz w:val="23"/>
          <w:szCs w:val="23"/>
          <w:lang w:eastAsia="en-AU"/>
        </w:rPr>
        <w:t>a</w:t>
      </w:r>
      <w:proofErr w:type="gramEnd"/>
      <w:r w:rsidRPr="001966B2">
        <w:rPr>
          <w:rFonts w:ascii="Times New Roman" w:eastAsia="Times New Roman" w:hAnsi="Times New Roman"/>
          <w:color w:val="000000"/>
          <w:sz w:val="23"/>
          <w:szCs w:val="23"/>
          <w:lang w:eastAsia="en-AU"/>
        </w:rPr>
        <w:t xml:space="preserve"> licence authorising the generation of electricity;</w:t>
      </w:r>
    </w:p>
    <w:p w:rsidR="001966B2" w:rsidRPr="001966B2" w:rsidRDefault="001966B2" w:rsidP="001966B2">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ab/>
        <w:t>(b)</w:t>
      </w:r>
      <w:r w:rsidRPr="001966B2">
        <w:rPr>
          <w:rFonts w:ascii="Times New Roman" w:eastAsia="Times New Roman" w:hAnsi="Times New Roman"/>
          <w:color w:val="000000"/>
          <w:sz w:val="23"/>
          <w:szCs w:val="23"/>
          <w:lang w:eastAsia="en-AU"/>
        </w:rPr>
        <w:tab/>
      </w:r>
      <w:proofErr w:type="gramStart"/>
      <w:r w:rsidRPr="001966B2">
        <w:rPr>
          <w:rFonts w:ascii="Times New Roman" w:eastAsia="Times New Roman" w:hAnsi="Times New Roman"/>
          <w:color w:val="000000"/>
          <w:sz w:val="23"/>
          <w:szCs w:val="23"/>
          <w:lang w:eastAsia="en-AU"/>
        </w:rPr>
        <w:t>a</w:t>
      </w:r>
      <w:proofErr w:type="gramEnd"/>
      <w:r w:rsidRPr="001966B2">
        <w:rPr>
          <w:rFonts w:ascii="Times New Roman" w:eastAsia="Times New Roman" w:hAnsi="Times New Roman"/>
          <w:color w:val="000000"/>
          <w:sz w:val="23"/>
          <w:szCs w:val="23"/>
          <w:lang w:eastAsia="en-AU"/>
        </w:rPr>
        <w:t xml:space="preserve"> licence authorising the operation of a transmission or distribution network;</w:t>
      </w:r>
    </w:p>
    <w:p w:rsidR="001966B2" w:rsidRPr="001966B2" w:rsidRDefault="001966B2" w:rsidP="001966B2">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ab/>
        <w:t>(c)</w:t>
      </w:r>
      <w:r w:rsidRPr="001966B2">
        <w:rPr>
          <w:rFonts w:ascii="Times New Roman" w:eastAsia="Times New Roman" w:hAnsi="Times New Roman"/>
          <w:color w:val="000000"/>
          <w:sz w:val="23"/>
          <w:szCs w:val="23"/>
          <w:lang w:eastAsia="en-AU"/>
        </w:rPr>
        <w:tab/>
      </w:r>
      <w:proofErr w:type="gramStart"/>
      <w:r w:rsidRPr="001966B2">
        <w:rPr>
          <w:rFonts w:ascii="Times New Roman" w:eastAsia="Times New Roman" w:hAnsi="Times New Roman"/>
          <w:color w:val="000000"/>
          <w:sz w:val="23"/>
          <w:szCs w:val="23"/>
          <w:lang w:eastAsia="en-AU"/>
        </w:rPr>
        <w:t>a</w:t>
      </w:r>
      <w:proofErr w:type="gramEnd"/>
      <w:r w:rsidRPr="001966B2">
        <w:rPr>
          <w:rFonts w:ascii="Times New Roman" w:eastAsia="Times New Roman" w:hAnsi="Times New Roman"/>
          <w:color w:val="000000"/>
          <w:sz w:val="23"/>
          <w:szCs w:val="23"/>
          <w:lang w:eastAsia="en-AU"/>
        </w:rPr>
        <w:t xml:space="preserve"> licence authorising system control over a power system.</w:t>
      </w:r>
    </w:p>
    <w:p w:rsidR="001966B2" w:rsidRPr="001966B2" w:rsidRDefault="001966B2" w:rsidP="001966B2">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1966B2">
        <w:rPr>
          <w:rFonts w:ascii="Times New Roman" w:eastAsia="Times New Roman" w:hAnsi="Times New Roman"/>
          <w:b/>
          <w:bCs/>
          <w:color w:val="000000"/>
          <w:sz w:val="20"/>
          <w:szCs w:val="20"/>
          <w:lang w:eastAsia="en-AU"/>
        </w:rPr>
        <w:lastRenderedPageBreak/>
        <w:t>Note—</w:t>
      </w:r>
    </w:p>
    <w:p w:rsidR="001966B2" w:rsidRPr="001966B2" w:rsidRDefault="001966B2" w:rsidP="001966B2">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1966B2">
        <w:rPr>
          <w:rFonts w:ascii="Times New Roman" w:eastAsia="Times New Roman" w:hAnsi="Times New Roman"/>
          <w:color w:val="000000"/>
          <w:sz w:val="20"/>
          <w:szCs w:val="20"/>
          <w:lang w:eastAsia="en-AU"/>
        </w:rPr>
        <w:t xml:space="preserve">As required by section 10AA(2) of the </w:t>
      </w:r>
      <w:hyperlink r:id="rId18" w:history="1">
        <w:r w:rsidRPr="001966B2">
          <w:rPr>
            <w:rFonts w:ascii="Times New Roman" w:eastAsia="Times New Roman" w:hAnsi="Times New Roman"/>
            <w:i/>
            <w:iCs/>
            <w:color w:val="000000"/>
            <w:sz w:val="20"/>
            <w:szCs w:val="20"/>
            <w:lang w:eastAsia="en-AU"/>
          </w:rPr>
          <w:t>Subordinate Legislation Act 1978</w:t>
        </w:r>
      </w:hyperlink>
      <w:r w:rsidRPr="001966B2">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1966B2" w:rsidRPr="001966B2" w:rsidRDefault="001966B2" w:rsidP="001966B2">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1966B2">
        <w:rPr>
          <w:rFonts w:ascii="Times New Roman" w:eastAsia="Times New Roman" w:hAnsi="Times New Roman"/>
          <w:b/>
          <w:bCs/>
          <w:color w:val="000000"/>
          <w:sz w:val="26"/>
          <w:szCs w:val="26"/>
          <w:lang w:eastAsia="en-AU"/>
        </w:rPr>
        <w:t>Made by the Governor</w:t>
      </w:r>
    </w:p>
    <w:p w:rsidR="001966B2" w:rsidRPr="001966B2" w:rsidRDefault="001966B2" w:rsidP="001966B2">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1966B2">
        <w:rPr>
          <w:rFonts w:ascii="Times New Roman" w:eastAsia="Times New Roman" w:hAnsi="Times New Roman"/>
          <w:color w:val="000000"/>
          <w:sz w:val="23"/>
          <w:szCs w:val="23"/>
          <w:lang w:eastAsia="en-AU"/>
        </w:rPr>
        <w:t>with</w:t>
      </w:r>
      <w:proofErr w:type="gramEnd"/>
      <w:r w:rsidRPr="001966B2">
        <w:rPr>
          <w:rFonts w:ascii="Times New Roman" w:eastAsia="Times New Roman" w:hAnsi="Times New Roman"/>
          <w:color w:val="000000"/>
          <w:sz w:val="23"/>
          <w:szCs w:val="23"/>
          <w:lang w:eastAsia="en-AU"/>
        </w:rPr>
        <w:t xml:space="preserve"> the advice and consent of the Executive Council</w:t>
      </w:r>
    </w:p>
    <w:p w:rsidR="001966B2" w:rsidRPr="001966B2" w:rsidRDefault="001966B2" w:rsidP="001966B2">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1966B2">
        <w:rPr>
          <w:rFonts w:ascii="Times New Roman" w:eastAsia="Times New Roman" w:hAnsi="Times New Roman"/>
          <w:color w:val="000000"/>
          <w:sz w:val="23"/>
          <w:szCs w:val="23"/>
          <w:lang w:eastAsia="en-AU"/>
        </w:rPr>
        <w:t>on</w:t>
      </w:r>
      <w:proofErr w:type="gramEnd"/>
      <w:r w:rsidRPr="001966B2">
        <w:rPr>
          <w:rFonts w:ascii="Times New Roman" w:eastAsia="Times New Roman" w:hAnsi="Times New Roman"/>
          <w:color w:val="000000"/>
          <w:sz w:val="23"/>
          <w:szCs w:val="23"/>
          <w:lang w:eastAsia="en-AU"/>
        </w:rPr>
        <w:t xml:space="preserve"> 4 November 2021</w:t>
      </w:r>
    </w:p>
    <w:p w:rsidR="001966B2" w:rsidRPr="001966B2" w:rsidRDefault="001966B2" w:rsidP="001966B2">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1966B2">
        <w:rPr>
          <w:rFonts w:ascii="Times New Roman" w:eastAsia="Times New Roman" w:hAnsi="Times New Roman"/>
          <w:color w:val="000000"/>
          <w:sz w:val="23"/>
          <w:szCs w:val="23"/>
          <w:lang w:eastAsia="en-AU"/>
        </w:rPr>
        <w:t>No 164 of 2021</w:t>
      </w:r>
    </w:p>
    <w:p w:rsidR="007739E5" w:rsidRPr="003471CD" w:rsidRDefault="007739E5" w:rsidP="009C23A5">
      <w:pPr>
        <w:pStyle w:val="GG-body"/>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F337C8" w:rsidRPr="003471CD" w:rsidRDefault="00F337C8" w:rsidP="009C23A5">
      <w:pPr>
        <w:pStyle w:val="Heading1"/>
      </w:pPr>
      <w:bookmarkStart w:id="29" w:name="_Toc86914359"/>
      <w:r w:rsidRPr="003471CD">
        <w:lastRenderedPageBreak/>
        <w:t>State Government Instruments</w:t>
      </w:r>
      <w:bookmarkEnd w:id="29"/>
    </w:p>
    <w:p w:rsidR="000C1DB3" w:rsidRPr="000C1DB3" w:rsidRDefault="000C1DB3" w:rsidP="00AD2444">
      <w:pPr>
        <w:pStyle w:val="Heading2"/>
      </w:pPr>
      <w:bookmarkStart w:id="30" w:name="_Toc86914360"/>
      <w:r w:rsidRPr="000C1DB3">
        <w:t>Aquaculture Act 2001</w:t>
      </w:r>
      <w:bookmarkEnd w:id="30"/>
    </w:p>
    <w:p w:rsidR="000C1DB3" w:rsidRPr="000C1DB3" w:rsidRDefault="000C1DB3" w:rsidP="000C1DB3">
      <w:pPr>
        <w:jc w:val="center"/>
        <w:rPr>
          <w:rFonts w:ascii="Times New Roman" w:hAnsi="Times New Roman"/>
          <w:i/>
          <w:sz w:val="17"/>
          <w:szCs w:val="17"/>
        </w:rPr>
      </w:pPr>
      <w:r w:rsidRPr="000C1DB3">
        <w:rPr>
          <w:rFonts w:ascii="Times New Roman" w:hAnsi="Times New Roman"/>
          <w:i/>
          <w:sz w:val="17"/>
          <w:szCs w:val="17"/>
        </w:rPr>
        <w:t>Grant of Aquaculture Lease</w:t>
      </w:r>
    </w:p>
    <w:p w:rsidR="000C1DB3" w:rsidRPr="000C1DB3" w:rsidRDefault="000C1DB3" w:rsidP="000C1DB3">
      <w:pPr>
        <w:rPr>
          <w:rFonts w:ascii="Times New Roman" w:eastAsia="Times New Roman" w:hAnsi="Times New Roman"/>
          <w:sz w:val="17"/>
          <w:szCs w:val="20"/>
        </w:rPr>
      </w:pPr>
      <w:r w:rsidRPr="000C1DB3">
        <w:rPr>
          <w:rFonts w:ascii="Times New Roman" w:eastAsia="Times New Roman" w:hAnsi="Times New Roman"/>
          <w:sz w:val="17"/>
          <w:szCs w:val="20"/>
        </w:rPr>
        <w:t xml:space="preserve">Pursuant to the provisions of section 22 of the </w:t>
      </w:r>
      <w:r w:rsidRPr="000C1DB3">
        <w:rPr>
          <w:rFonts w:ascii="Times New Roman" w:eastAsia="Times New Roman" w:hAnsi="Times New Roman"/>
          <w:i/>
          <w:sz w:val="17"/>
          <w:szCs w:val="20"/>
        </w:rPr>
        <w:t>Aquaculture Act 2001</w:t>
      </w:r>
      <w:r w:rsidRPr="000C1DB3">
        <w:rPr>
          <w:rFonts w:ascii="Times New Roman" w:eastAsia="Times New Roman" w:hAnsi="Times New Roman"/>
          <w:sz w:val="17"/>
          <w:szCs w:val="20"/>
        </w:rPr>
        <w:t>, notice is hereby given of the grant of the following lease for the purposes of aquaculture in the waters of Point Pearce, South Australia:</w:t>
      </w:r>
    </w:p>
    <w:p w:rsidR="000C1DB3" w:rsidRPr="000C1DB3" w:rsidRDefault="000C1DB3" w:rsidP="000C1DB3">
      <w:pPr>
        <w:ind w:left="142"/>
        <w:rPr>
          <w:rFonts w:ascii="Times New Roman" w:eastAsia="Times New Roman" w:hAnsi="Times New Roman"/>
          <w:sz w:val="17"/>
          <w:szCs w:val="20"/>
        </w:rPr>
      </w:pPr>
      <w:r w:rsidRPr="000C1DB3">
        <w:rPr>
          <w:rFonts w:ascii="Times New Roman" w:eastAsia="Times New Roman" w:hAnsi="Times New Roman"/>
          <w:sz w:val="17"/>
          <w:szCs w:val="20"/>
        </w:rPr>
        <w:t>LA00487</w:t>
      </w:r>
    </w:p>
    <w:p w:rsidR="000C1DB3" w:rsidRPr="000C1DB3" w:rsidRDefault="000C1DB3" w:rsidP="000C1DB3">
      <w:pPr>
        <w:rPr>
          <w:rFonts w:ascii="Times New Roman" w:eastAsia="Times New Roman" w:hAnsi="Times New Roman"/>
          <w:sz w:val="17"/>
          <w:szCs w:val="20"/>
        </w:rPr>
      </w:pPr>
      <w:r w:rsidRPr="000C1DB3">
        <w:rPr>
          <w:rFonts w:ascii="Times New Roman" w:eastAsia="Times New Roman" w:hAnsi="Times New Roman"/>
          <w:sz w:val="17"/>
          <w:szCs w:val="20"/>
        </w:rPr>
        <w:t xml:space="preserve">Further details are available for the above lease on the Aquaculture Public Register; which can be found at </w:t>
      </w:r>
      <w:hyperlink r:id="rId19" w:history="1">
        <w:r w:rsidRPr="000C1DB3">
          <w:rPr>
            <w:rFonts w:ascii="Times New Roman" w:eastAsia="Times New Roman" w:hAnsi="Times New Roman"/>
            <w:color w:val="0000FF"/>
            <w:sz w:val="17"/>
            <w:szCs w:val="20"/>
            <w:u w:val="single"/>
          </w:rPr>
          <w:t>http://www.pir.sa.gov.au/aquaculture/aquaculture_public_register</w:t>
        </w:r>
      </w:hyperlink>
      <w:r w:rsidRPr="000C1DB3">
        <w:rPr>
          <w:rFonts w:ascii="Times New Roman" w:eastAsia="Times New Roman" w:hAnsi="Times New Roman"/>
          <w:sz w:val="17"/>
          <w:szCs w:val="20"/>
        </w:rPr>
        <w:t xml:space="preserve"> or by contacting Aquaculture Leasing &amp; Licensing on 8207 5332.</w:t>
      </w:r>
    </w:p>
    <w:p w:rsidR="000C1DB3" w:rsidRPr="000C1DB3" w:rsidRDefault="000C1DB3" w:rsidP="000C1DB3">
      <w:pPr>
        <w:spacing w:after="0"/>
        <w:rPr>
          <w:rFonts w:ascii="Times New Roman" w:eastAsia="Times New Roman" w:hAnsi="Times New Roman"/>
          <w:sz w:val="17"/>
          <w:szCs w:val="17"/>
        </w:rPr>
      </w:pPr>
      <w:r w:rsidRPr="000C1DB3">
        <w:rPr>
          <w:rFonts w:ascii="Times New Roman" w:eastAsia="Times New Roman" w:hAnsi="Times New Roman"/>
          <w:sz w:val="17"/>
          <w:szCs w:val="17"/>
        </w:rPr>
        <w:t>Dated: 2 November 2021</w:t>
      </w:r>
    </w:p>
    <w:p w:rsidR="000C1DB3" w:rsidRPr="000C1DB3" w:rsidRDefault="000C1DB3" w:rsidP="000C1DB3">
      <w:pPr>
        <w:spacing w:after="0"/>
        <w:jc w:val="right"/>
        <w:rPr>
          <w:rFonts w:ascii="Times New Roman" w:eastAsia="Times New Roman" w:hAnsi="Times New Roman"/>
          <w:smallCaps/>
          <w:sz w:val="17"/>
          <w:szCs w:val="20"/>
        </w:rPr>
      </w:pPr>
      <w:r w:rsidRPr="000C1DB3">
        <w:rPr>
          <w:rFonts w:ascii="Times New Roman" w:eastAsia="Times New Roman" w:hAnsi="Times New Roman"/>
          <w:smallCaps/>
          <w:sz w:val="17"/>
          <w:szCs w:val="20"/>
        </w:rPr>
        <w:t>Georgina Ross</w:t>
      </w:r>
    </w:p>
    <w:p w:rsidR="000C1DB3" w:rsidRDefault="000C1DB3" w:rsidP="000C1DB3">
      <w:pPr>
        <w:spacing w:after="0"/>
        <w:jc w:val="right"/>
        <w:rPr>
          <w:rFonts w:ascii="Times New Roman" w:eastAsia="Times New Roman" w:hAnsi="Times New Roman"/>
          <w:sz w:val="17"/>
          <w:szCs w:val="17"/>
        </w:rPr>
      </w:pPr>
      <w:r w:rsidRPr="000C1DB3">
        <w:rPr>
          <w:rFonts w:ascii="Times New Roman" w:eastAsia="Times New Roman" w:hAnsi="Times New Roman"/>
          <w:sz w:val="17"/>
          <w:szCs w:val="17"/>
        </w:rPr>
        <w:t>Leasing &amp; Licensing Officer</w:t>
      </w:r>
    </w:p>
    <w:p w:rsidR="000C1DB3" w:rsidRDefault="000C1DB3" w:rsidP="000C1DB3">
      <w:pPr>
        <w:pBdr>
          <w:bottom w:val="single" w:sz="4" w:space="1" w:color="auto"/>
        </w:pBdr>
        <w:spacing w:after="0" w:line="52" w:lineRule="exact"/>
        <w:jc w:val="center"/>
        <w:rPr>
          <w:rFonts w:ascii="Times New Roman" w:eastAsia="Times New Roman" w:hAnsi="Times New Roman"/>
          <w:sz w:val="17"/>
          <w:szCs w:val="17"/>
        </w:rPr>
      </w:pPr>
    </w:p>
    <w:p w:rsidR="000C1DB3" w:rsidRDefault="000C1DB3" w:rsidP="000C1DB3">
      <w:pPr>
        <w:pBdr>
          <w:top w:val="single" w:sz="4" w:space="1" w:color="auto"/>
        </w:pBdr>
        <w:spacing w:before="34" w:after="0" w:line="14" w:lineRule="exact"/>
        <w:jc w:val="center"/>
        <w:rPr>
          <w:rFonts w:ascii="Times New Roman" w:eastAsia="Times New Roman" w:hAnsi="Times New Roman"/>
          <w:sz w:val="17"/>
          <w:szCs w:val="17"/>
        </w:rPr>
      </w:pPr>
    </w:p>
    <w:p w:rsidR="000C1DB3" w:rsidRPr="000C1DB3" w:rsidRDefault="000C1DB3" w:rsidP="000C1DB3">
      <w:pPr>
        <w:spacing w:after="0"/>
        <w:rPr>
          <w:rFonts w:ascii="Times New Roman" w:eastAsia="Times New Roman" w:hAnsi="Times New Roman"/>
          <w:sz w:val="17"/>
          <w:szCs w:val="17"/>
        </w:rPr>
      </w:pPr>
    </w:p>
    <w:p w:rsidR="000C1DB3" w:rsidRPr="000C1DB3" w:rsidRDefault="000C1DB3" w:rsidP="00AD2444">
      <w:pPr>
        <w:pStyle w:val="Heading2"/>
      </w:pPr>
      <w:bookmarkStart w:id="31" w:name="_Toc86914361"/>
      <w:r w:rsidRPr="000C1DB3">
        <w:t>Building Work Contractors Act 1995</w:t>
      </w:r>
      <w:bookmarkEnd w:id="31"/>
    </w:p>
    <w:p w:rsidR="000C1DB3" w:rsidRPr="000C1DB3" w:rsidRDefault="000C1DB3" w:rsidP="000C1DB3">
      <w:pPr>
        <w:jc w:val="center"/>
        <w:rPr>
          <w:rFonts w:ascii="Times New Roman" w:hAnsi="Times New Roman"/>
          <w:i/>
          <w:sz w:val="17"/>
          <w:szCs w:val="17"/>
        </w:rPr>
      </w:pPr>
      <w:r w:rsidRPr="000C1DB3">
        <w:rPr>
          <w:rFonts w:ascii="Times New Roman" w:hAnsi="Times New Roman"/>
          <w:i/>
          <w:sz w:val="17"/>
          <w:szCs w:val="17"/>
        </w:rPr>
        <w:t>Exemption</w:t>
      </w:r>
    </w:p>
    <w:p w:rsidR="000C1DB3" w:rsidRPr="000C1DB3" w:rsidRDefault="000C1DB3" w:rsidP="000C1DB3">
      <w:pPr>
        <w:rPr>
          <w:rFonts w:ascii="Times New Roman" w:eastAsia="Times New Roman" w:hAnsi="Times New Roman"/>
          <w:sz w:val="17"/>
          <w:szCs w:val="20"/>
        </w:rPr>
      </w:pPr>
      <w:r w:rsidRPr="000C1DB3">
        <w:rPr>
          <w:rFonts w:ascii="Times New Roman" w:eastAsia="Times New Roman" w:hAnsi="Times New Roman"/>
          <w:sz w:val="17"/>
          <w:szCs w:val="20"/>
        </w:rPr>
        <w:t xml:space="preserve">Take notice that, pursuant to section 45 of the </w:t>
      </w:r>
      <w:r w:rsidRPr="000C1DB3">
        <w:rPr>
          <w:rFonts w:ascii="Times New Roman" w:eastAsia="Times New Roman" w:hAnsi="Times New Roman"/>
          <w:i/>
          <w:sz w:val="17"/>
          <w:szCs w:val="20"/>
        </w:rPr>
        <w:t>Building Work Contractors Act 1995</w:t>
      </w:r>
      <w:r w:rsidRPr="000C1DB3">
        <w:rPr>
          <w:rFonts w:ascii="Times New Roman" w:eastAsia="Times New Roman" w:hAnsi="Times New Roman"/>
          <w:sz w:val="17"/>
          <w:szCs w:val="20"/>
        </w:rPr>
        <w:t>, I, Zoe Thomas as a delegate for the Attorney-General, do hereby exempt the licensee named in Schedule 1 from the application of Division 3 of Part 5 of the above Act in relation to domestic building work described in Schedule 2 and subject to the conditions specified in Schedule 3.</w:t>
      </w:r>
    </w:p>
    <w:p w:rsidR="000C1DB3" w:rsidRPr="000C1DB3" w:rsidRDefault="000C1DB3" w:rsidP="000C1DB3">
      <w:pPr>
        <w:jc w:val="center"/>
        <w:rPr>
          <w:rFonts w:ascii="Times New Roman" w:hAnsi="Times New Roman"/>
          <w:smallCaps/>
          <w:sz w:val="17"/>
          <w:szCs w:val="17"/>
        </w:rPr>
      </w:pPr>
      <w:r w:rsidRPr="000C1DB3">
        <w:rPr>
          <w:rFonts w:ascii="Times New Roman" w:hAnsi="Times New Roman"/>
          <w:smallCaps/>
          <w:sz w:val="17"/>
          <w:szCs w:val="17"/>
        </w:rPr>
        <w:t>Schedule 1</w:t>
      </w:r>
    </w:p>
    <w:p w:rsidR="000C1DB3" w:rsidRPr="000C1DB3" w:rsidRDefault="000C1DB3" w:rsidP="000C1DB3">
      <w:pPr>
        <w:jc w:val="center"/>
        <w:rPr>
          <w:rFonts w:ascii="Times New Roman" w:eastAsia="Times New Roman" w:hAnsi="Times New Roman"/>
          <w:sz w:val="17"/>
          <w:szCs w:val="20"/>
        </w:rPr>
      </w:pPr>
      <w:r w:rsidRPr="000C1DB3">
        <w:rPr>
          <w:rFonts w:ascii="Times New Roman" w:eastAsia="Times New Roman" w:hAnsi="Times New Roman"/>
          <w:sz w:val="17"/>
          <w:szCs w:val="20"/>
        </w:rPr>
        <w:t>NUOVO PROPERTY GROUP PTY LTD (BLD 295050)</w:t>
      </w:r>
    </w:p>
    <w:p w:rsidR="000C1DB3" w:rsidRPr="000C1DB3" w:rsidRDefault="000C1DB3" w:rsidP="000C1DB3">
      <w:pPr>
        <w:jc w:val="center"/>
        <w:rPr>
          <w:rFonts w:ascii="Times New Roman" w:hAnsi="Times New Roman"/>
          <w:smallCaps/>
          <w:sz w:val="17"/>
          <w:szCs w:val="17"/>
        </w:rPr>
      </w:pPr>
      <w:r w:rsidRPr="000C1DB3">
        <w:rPr>
          <w:rFonts w:ascii="Times New Roman" w:hAnsi="Times New Roman"/>
          <w:smallCaps/>
          <w:sz w:val="17"/>
          <w:szCs w:val="17"/>
        </w:rPr>
        <w:t>Schedule 2</w:t>
      </w:r>
    </w:p>
    <w:p w:rsidR="000C1DB3" w:rsidRPr="000C1DB3" w:rsidRDefault="000C1DB3" w:rsidP="000C1DB3">
      <w:pPr>
        <w:rPr>
          <w:rFonts w:ascii="Times New Roman" w:eastAsia="Times New Roman" w:hAnsi="Times New Roman"/>
          <w:sz w:val="17"/>
          <w:szCs w:val="20"/>
        </w:rPr>
      </w:pPr>
      <w:r w:rsidRPr="000C1DB3">
        <w:rPr>
          <w:rFonts w:ascii="Times New Roman" w:eastAsia="Times New Roman" w:hAnsi="Times New Roman"/>
          <w:sz w:val="17"/>
          <w:szCs w:val="20"/>
        </w:rPr>
        <w:t xml:space="preserve">Addition of two bedrooms to an existing residential dwelling at Allotment 79 in Deposited Plan 7598 being a portion of the land described in Certificate of Title Volume 5371 Folio 808, more commonly known as 3 </w:t>
      </w:r>
      <w:proofErr w:type="spellStart"/>
      <w:r w:rsidRPr="000C1DB3">
        <w:rPr>
          <w:rFonts w:ascii="Times New Roman" w:eastAsia="Times New Roman" w:hAnsi="Times New Roman"/>
          <w:sz w:val="17"/>
          <w:szCs w:val="20"/>
        </w:rPr>
        <w:t>Karyn</w:t>
      </w:r>
      <w:proofErr w:type="spellEnd"/>
      <w:r w:rsidRPr="000C1DB3">
        <w:rPr>
          <w:rFonts w:ascii="Times New Roman" w:eastAsia="Times New Roman" w:hAnsi="Times New Roman"/>
          <w:sz w:val="17"/>
          <w:szCs w:val="20"/>
        </w:rPr>
        <w:t xml:space="preserve"> Crescent, Morphett Vale SA 5162.</w:t>
      </w:r>
    </w:p>
    <w:p w:rsidR="000C1DB3" w:rsidRPr="000C1DB3" w:rsidRDefault="000C1DB3" w:rsidP="000C1DB3">
      <w:pPr>
        <w:jc w:val="center"/>
        <w:rPr>
          <w:rFonts w:ascii="Times New Roman" w:hAnsi="Times New Roman"/>
          <w:smallCaps/>
          <w:sz w:val="17"/>
          <w:szCs w:val="17"/>
        </w:rPr>
      </w:pPr>
      <w:r w:rsidRPr="000C1DB3">
        <w:rPr>
          <w:rFonts w:ascii="Times New Roman" w:hAnsi="Times New Roman"/>
          <w:smallCaps/>
          <w:sz w:val="17"/>
          <w:szCs w:val="17"/>
        </w:rPr>
        <w:t>Schedule 3</w:t>
      </w:r>
    </w:p>
    <w:p w:rsidR="000C1DB3" w:rsidRPr="000C1DB3" w:rsidRDefault="000C1DB3" w:rsidP="000C1DB3">
      <w:pPr>
        <w:ind w:left="284" w:hanging="284"/>
        <w:rPr>
          <w:rFonts w:ascii="Times New Roman" w:eastAsia="Times New Roman" w:hAnsi="Times New Roman"/>
          <w:sz w:val="17"/>
          <w:szCs w:val="20"/>
        </w:rPr>
      </w:pPr>
      <w:r w:rsidRPr="000C1DB3">
        <w:rPr>
          <w:rFonts w:ascii="Times New Roman" w:eastAsia="Times New Roman" w:hAnsi="Times New Roman"/>
          <w:sz w:val="17"/>
          <w:szCs w:val="20"/>
        </w:rPr>
        <w:t>1.</w:t>
      </w:r>
      <w:r w:rsidRPr="000C1DB3">
        <w:rPr>
          <w:rFonts w:ascii="Times New Roman" w:eastAsia="Times New Roman" w:hAnsi="Times New Roman"/>
          <w:sz w:val="17"/>
          <w:szCs w:val="20"/>
        </w:rPr>
        <w:tab/>
        <w:t>This exemption is limited to domestic building work personally performed by the licensee in relation to the building work described in Schedule 2.</w:t>
      </w:r>
    </w:p>
    <w:p w:rsidR="000C1DB3" w:rsidRPr="000C1DB3" w:rsidRDefault="000C1DB3" w:rsidP="000C1DB3">
      <w:pPr>
        <w:ind w:left="284" w:hanging="284"/>
        <w:rPr>
          <w:rFonts w:ascii="Times New Roman" w:eastAsia="Times New Roman" w:hAnsi="Times New Roman"/>
          <w:sz w:val="17"/>
          <w:szCs w:val="20"/>
        </w:rPr>
      </w:pPr>
      <w:r w:rsidRPr="000C1DB3">
        <w:rPr>
          <w:rFonts w:ascii="Times New Roman" w:eastAsia="Times New Roman" w:hAnsi="Times New Roman"/>
          <w:sz w:val="17"/>
          <w:szCs w:val="20"/>
        </w:rPr>
        <w:t>2.</w:t>
      </w:r>
      <w:r w:rsidRPr="000C1DB3">
        <w:rPr>
          <w:rFonts w:ascii="Times New Roman" w:eastAsia="Times New Roman" w:hAnsi="Times New Roman"/>
          <w:sz w:val="17"/>
          <w:szCs w:val="20"/>
        </w:rPr>
        <w:tab/>
        <w:t>This exemption does not apply to any domestic building work the licensee contracts to another building work contractor, for which that contractor is required by law to hold building indemnity insurance.</w:t>
      </w:r>
    </w:p>
    <w:p w:rsidR="000C1DB3" w:rsidRPr="000C1DB3" w:rsidRDefault="000C1DB3" w:rsidP="000C1DB3">
      <w:pPr>
        <w:ind w:left="284" w:hanging="284"/>
        <w:rPr>
          <w:rFonts w:ascii="Times New Roman" w:eastAsia="Times New Roman" w:hAnsi="Times New Roman"/>
          <w:sz w:val="17"/>
          <w:szCs w:val="20"/>
        </w:rPr>
      </w:pPr>
      <w:r w:rsidRPr="000C1DB3">
        <w:rPr>
          <w:rFonts w:ascii="Times New Roman" w:eastAsia="Times New Roman" w:hAnsi="Times New Roman"/>
          <w:sz w:val="17"/>
          <w:szCs w:val="20"/>
        </w:rPr>
        <w:t>3.</w:t>
      </w:r>
      <w:r w:rsidRPr="000C1DB3">
        <w:rPr>
          <w:rFonts w:ascii="Times New Roman" w:eastAsia="Times New Roman" w:hAnsi="Times New Roman"/>
          <w:sz w:val="17"/>
          <w:szCs w:val="20"/>
        </w:rPr>
        <w:tab/>
        <w:t>That the licensee does not transfer its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rsidR="000C1DB3" w:rsidRPr="000C1DB3" w:rsidRDefault="000C1DB3" w:rsidP="000C1DB3">
      <w:pPr>
        <w:ind w:left="426" w:hanging="142"/>
        <w:rPr>
          <w:rFonts w:ascii="Times New Roman" w:eastAsia="Times New Roman" w:hAnsi="Times New Roman"/>
          <w:sz w:val="17"/>
          <w:szCs w:val="20"/>
        </w:rPr>
      </w:pPr>
      <w:r w:rsidRPr="000C1DB3">
        <w:rPr>
          <w:rFonts w:ascii="Times New Roman" w:eastAsia="Times New Roman" w:hAnsi="Times New Roman"/>
          <w:sz w:val="17"/>
          <w:szCs w:val="20"/>
        </w:rPr>
        <w:t>•</w:t>
      </w:r>
      <w:r w:rsidRPr="000C1DB3">
        <w:rPr>
          <w:rFonts w:ascii="Times New Roman" w:eastAsia="Times New Roman" w:hAnsi="Times New Roman"/>
          <w:sz w:val="17"/>
          <w:szCs w:val="20"/>
        </w:rPr>
        <w:tab/>
        <w:t>Providing evidence that an adequate policy of building indemnity insurance is in force to cover the balance of the five-year period from the date of completion of the building work the subject of this exemption;</w:t>
      </w:r>
    </w:p>
    <w:p w:rsidR="000C1DB3" w:rsidRPr="000C1DB3" w:rsidRDefault="000C1DB3" w:rsidP="000C1DB3">
      <w:pPr>
        <w:ind w:left="426" w:hanging="142"/>
        <w:rPr>
          <w:rFonts w:ascii="Times New Roman" w:eastAsia="Times New Roman" w:hAnsi="Times New Roman"/>
          <w:sz w:val="17"/>
          <w:szCs w:val="20"/>
        </w:rPr>
      </w:pPr>
      <w:r w:rsidRPr="000C1DB3">
        <w:rPr>
          <w:rFonts w:ascii="Times New Roman" w:eastAsia="Times New Roman" w:hAnsi="Times New Roman"/>
          <w:sz w:val="17"/>
          <w:szCs w:val="20"/>
        </w:rPr>
        <w:t>•</w:t>
      </w:r>
      <w:r w:rsidRPr="000C1DB3">
        <w:rPr>
          <w:rFonts w:ascii="Times New Roman" w:eastAsia="Times New Roman" w:hAnsi="Times New Roman"/>
          <w:sz w:val="17"/>
          <w:szCs w:val="20"/>
        </w:rPr>
        <w:tab/>
        <w:t>Providing evidence of an independent expert inspection of the building work the subject of this exemption;</w:t>
      </w:r>
    </w:p>
    <w:p w:rsidR="000C1DB3" w:rsidRPr="000C1DB3" w:rsidRDefault="000C1DB3" w:rsidP="000C1DB3">
      <w:pPr>
        <w:ind w:left="426" w:hanging="142"/>
        <w:rPr>
          <w:rFonts w:ascii="Times New Roman" w:eastAsia="Times New Roman" w:hAnsi="Times New Roman"/>
          <w:sz w:val="17"/>
          <w:szCs w:val="20"/>
        </w:rPr>
      </w:pPr>
      <w:r w:rsidRPr="000C1DB3">
        <w:rPr>
          <w:rFonts w:ascii="Times New Roman" w:eastAsia="Times New Roman" w:hAnsi="Times New Roman"/>
          <w:sz w:val="17"/>
          <w:szCs w:val="20"/>
        </w:rPr>
        <w:t>•</w:t>
      </w:r>
      <w:r w:rsidRPr="000C1DB3">
        <w:rPr>
          <w:rFonts w:ascii="Times New Roman" w:eastAsia="Times New Roman" w:hAnsi="Times New Roman"/>
          <w:sz w:val="17"/>
          <w:szCs w:val="20"/>
        </w:rPr>
        <w:tab/>
        <w:t>Making an independent expert report available to prospective purchasers of the property;</w:t>
      </w:r>
    </w:p>
    <w:p w:rsidR="000C1DB3" w:rsidRPr="000C1DB3" w:rsidRDefault="000C1DB3" w:rsidP="000C1DB3">
      <w:pPr>
        <w:ind w:left="426" w:hanging="142"/>
        <w:rPr>
          <w:rFonts w:ascii="Times New Roman" w:eastAsia="Times New Roman" w:hAnsi="Times New Roman"/>
          <w:sz w:val="17"/>
          <w:szCs w:val="20"/>
        </w:rPr>
      </w:pPr>
      <w:r w:rsidRPr="000C1DB3">
        <w:rPr>
          <w:rFonts w:ascii="Times New Roman" w:eastAsia="Times New Roman" w:hAnsi="Times New Roman"/>
          <w:sz w:val="17"/>
          <w:szCs w:val="20"/>
        </w:rPr>
        <w:t>•</w:t>
      </w:r>
      <w:r w:rsidRPr="000C1DB3">
        <w:rPr>
          <w:rFonts w:ascii="Times New Roman" w:eastAsia="Times New Roman" w:hAnsi="Times New Roman"/>
          <w:sz w:val="17"/>
          <w:szCs w:val="20"/>
        </w:rPr>
        <w:tab/>
        <w:t>Giving prospective purchasers of the property notice of the absence of a policy of building indemnity insurance.</w:t>
      </w:r>
    </w:p>
    <w:p w:rsidR="000C1DB3" w:rsidRPr="000C1DB3" w:rsidRDefault="000C1DB3" w:rsidP="000C1DB3">
      <w:pPr>
        <w:spacing w:after="0"/>
        <w:rPr>
          <w:rFonts w:ascii="Times New Roman" w:eastAsia="Times New Roman" w:hAnsi="Times New Roman"/>
          <w:sz w:val="17"/>
          <w:szCs w:val="17"/>
        </w:rPr>
      </w:pPr>
      <w:r w:rsidRPr="000C1DB3">
        <w:rPr>
          <w:rFonts w:ascii="Times New Roman" w:eastAsia="Times New Roman" w:hAnsi="Times New Roman"/>
          <w:sz w:val="17"/>
          <w:szCs w:val="17"/>
        </w:rPr>
        <w:t>Dated: 27 October 2021</w:t>
      </w:r>
    </w:p>
    <w:p w:rsidR="000C1DB3" w:rsidRPr="000C1DB3" w:rsidRDefault="000C1DB3" w:rsidP="000C1DB3">
      <w:pPr>
        <w:spacing w:after="0"/>
        <w:jc w:val="right"/>
        <w:rPr>
          <w:rFonts w:ascii="Times New Roman" w:eastAsia="Times New Roman" w:hAnsi="Times New Roman"/>
          <w:smallCaps/>
          <w:sz w:val="17"/>
          <w:szCs w:val="20"/>
        </w:rPr>
      </w:pPr>
      <w:r w:rsidRPr="000C1DB3">
        <w:rPr>
          <w:rFonts w:ascii="Times New Roman" w:eastAsia="Times New Roman" w:hAnsi="Times New Roman"/>
          <w:smallCaps/>
          <w:sz w:val="17"/>
          <w:szCs w:val="20"/>
        </w:rPr>
        <w:t>Zoe Thomas</w:t>
      </w:r>
    </w:p>
    <w:p w:rsidR="000C1DB3" w:rsidRPr="000C1DB3" w:rsidRDefault="000C1DB3" w:rsidP="000C1DB3">
      <w:pPr>
        <w:spacing w:after="0"/>
        <w:jc w:val="right"/>
        <w:rPr>
          <w:rFonts w:ascii="Times New Roman" w:eastAsia="Times New Roman" w:hAnsi="Times New Roman"/>
          <w:sz w:val="17"/>
          <w:szCs w:val="17"/>
        </w:rPr>
      </w:pPr>
      <w:r w:rsidRPr="000C1DB3">
        <w:rPr>
          <w:rFonts w:ascii="Times New Roman" w:eastAsia="Times New Roman" w:hAnsi="Times New Roman"/>
          <w:sz w:val="17"/>
          <w:szCs w:val="17"/>
        </w:rPr>
        <w:t>Assistant Director, Licensing</w:t>
      </w:r>
    </w:p>
    <w:p w:rsidR="000C1DB3" w:rsidRDefault="000C1DB3" w:rsidP="000C1DB3">
      <w:pPr>
        <w:spacing w:after="0"/>
        <w:jc w:val="right"/>
        <w:rPr>
          <w:rFonts w:ascii="Times New Roman" w:eastAsia="Times New Roman" w:hAnsi="Times New Roman"/>
          <w:sz w:val="17"/>
          <w:szCs w:val="17"/>
        </w:rPr>
      </w:pPr>
      <w:r w:rsidRPr="000C1DB3">
        <w:rPr>
          <w:rFonts w:ascii="Times New Roman" w:eastAsia="Times New Roman" w:hAnsi="Times New Roman"/>
          <w:sz w:val="17"/>
          <w:szCs w:val="17"/>
        </w:rPr>
        <w:t>Delegate for the Attorney-General</w:t>
      </w:r>
    </w:p>
    <w:p w:rsidR="000C1DB3" w:rsidRDefault="000C1DB3" w:rsidP="000C1DB3">
      <w:pPr>
        <w:pBdr>
          <w:bottom w:val="single" w:sz="4" w:space="1" w:color="auto"/>
        </w:pBdr>
        <w:spacing w:after="0" w:line="52" w:lineRule="exact"/>
        <w:jc w:val="center"/>
        <w:rPr>
          <w:rFonts w:ascii="Times New Roman" w:eastAsia="Times New Roman" w:hAnsi="Times New Roman"/>
          <w:sz w:val="17"/>
          <w:szCs w:val="17"/>
        </w:rPr>
      </w:pPr>
    </w:p>
    <w:p w:rsidR="000C1DB3" w:rsidRDefault="000C1DB3" w:rsidP="000C1DB3">
      <w:pPr>
        <w:pBdr>
          <w:top w:val="single" w:sz="4" w:space="1" w:color="auto"/>
        </w:pBdr>
        <w:spacing w:before="34" w:after="0" w:line="14" w:lineRule="exact"/>
        <w:jc w:val="center"/>
        <w:rPr>
          <w:rFonts w:ascii="Times New Roman" w:eastAsia="Times New Roman" w:hAnsi="Times New Roman"/>
          <w:sz w:val="17"/>
          <w:szCs w:val="17"/>
        </w:rPr>
      </w:pPr>
    </w:p>
    <w:p w:rsidR="000C1DB3" w:rsidRPr="000C1DB3" w:rsidRDefault="000C1DB3" w:rsidP="000C1DB3">
      <w:pPr>
        <w:spacing w:after="0"/>
        <w:rPr>
          <w:rFonts w:ascii="Times New Roman" w:eastAsia="Times New Roman" w:hAnsi="Times New Roman"/>
          <w:sz w:val="17"/>
          <w:szCs w:val="20"/>
        </w:rPr>
      </w:pPr>
    </w:p>
    <w:p w:rsidR="000C1DB3" w:rsidRPr="000C1DB3" w:rsidRDefault="000C1DB3" w:rsidP="00AD2444">
      <w:pPr>
        <w:pStyle w:val="Heading2"/>
      </w:pPr>
      <w:bookmarkStart w:id="32" w:name="_Toc86914362"/>
      <w:r w:rsidRPr="000C1DB3">
        <w:t>Correctional Services Act 1982</w:t>
      </w:r>
      <w:bookmarkEnd w:id="32"/>
    </w:p>
    <w:p w:rsidR="000C1DB3" w:rsidRPr="000C1DB3" w:rsidRDefault="000C1DB3" w:rsidP="000C1DB3">
      <w:pPr>
        <w:jc w:val="center"/>
        <w:rPr>
          <w:rFonts w:ascii="Times New Roman" w:hAnsi="Times New Roman"/>
          <w:smallCaps/>
          <w:sz w:val="17"/>
          <w:szCs w:val="17"/>
        </w:rPr>
      </w:pPr>
      <w:r w:rsidRPr="000C1DB3">
        <w:rPr>
          <w:rFonts w:ascii="Times New Roman" w:hAnsi="Times New Roman"/>
          <w:smallCaps/>
          <w:sz w:val="17"/>
          <w:szCs w:val="17"/>
        </w:rPr>
        <w:t>Section 68(7)</w:t>
      </w:r>
    </w:p>
    <w:p w:rsidR="000C1DB3" w:rsidRPr="000C1DB3" w:rsidRDefault="000C1DB3" w:rsidP="000C1DB3">
      <w:pPr>
        <w:jc w:val="center"/>
        <w:rPr>
          <w:rFonts w:ascii="Times New Roman" w:hAnsi="Times New Roman"/>
          <w:i/>
          <w:sz w:val="17"/>
          <w:szCs w:val="17"/>
        </w:rPr>
      </w:pPr>
      <w:r w:rsidRPr="000C1DB3">
        <w:rPr>
          <w:rFonts w:ascii="Times New Roman" w:hAnsi="Times New Roman"/>
          <w:i/>
          <w:sz w:val="17"/>
          <w:szCs w:val="17"/>
        </w:rPr>
        <w:t>Prescribed parole conditions to which release on parole under section 66 will be subject</w:t>
      </w:r>
    </w:p>
    <w:p w:rsidR="000C1DB3" w:rsidRPr="000C1DB3" w:rsidRDefault="000C1DB3" w:rsidP="000C1DB3">
      <w:pPr>
        <w:rPr>
          <w:rFonts w:ascii="Times New Roman" w:eastAsia="Times New Roman" w:hAnsi="Times New Roman"/>
          <w:spacing w:val="-2"/>
          <w:sz w:val="17"/>
          <w:szCs w:val="20"/>
        </w:rPr>
      </w:pPr>
      <w:r w:rsidRPr="000C1DB3">
        <w:rPr>
          <w:rFonts w:ascii="Times New Roman" w:eastAsia="Times New Roman" w:hAnsi="Times New Roman"/>
          <w:spacing w:val="-2"/>
          <w:sz w:val="17"/>
          <w:szCs w:val="20"/>
        </w:rPr>
        <w:t xml:space="preserve">Pursuant to section 68(7) of the </w:t>
      </w:r>
      <w:r w:rsidRPr="000C1DB3">
        <w:rPr>
          <w:rFonts w:ascii="Times New Roman" w:eastAsia="Times New Roman" w:hAnsi="Times New Roman"/>
          <w:i/>
          <w:spacing w:val="-2"/>
          <w:sz w:val="17"/>
          <w:szCs w:val="20"/>
        </w:rPr>
        <w:t>Correctional Services Act 1982</w:t>
      </w:r>
      <w:r w:rsidRPr="000C1DB3">
        <w:rPr>
          <w:rFonts w:ascii="Times New Roman" w:eastAsia="Times New Roman" w:hAnsi="Times New Roman"/>
          <w:spacing w:val="-2"/>
          <w:sz w:val="17"/>
          <w:szCs w:val="20"/>
        </w:rPr>
        <w:t>, I, Honourable Frances Nelson QC, being the Presiding Member of the Parole Board South Australia, determine the following set of prescribed conditions to which release on parole under section 66 will be subject:</w:t>
      </w:r>
    </w:p>
    <w:p w:rsidR="000C1DB3" w:rsidRPr="000C1DB3" w:rsidRDefault="000C1DB3" w:rsidP="000C1DB3">
      <w:pPr>
        <w:ind w:left="426" w:hanging="284"/>
        <w:rPr>
          <w:rFonts w:ascii="Times New Roman" w:eastAsia="Times New Roman" w:hAnsi="Times New Roman"/>
          <w:sz w:val="17"/>
          <w:szCs w:val="20"/>
        </w:rPr>
      </w:pPr>
      <w:r w:rsidRPr="000C1DB3">
        <w:rPr>
          <w:rFonts w:ascii="Times New Roman" w:eastAsia="Times New Roman" w:hAnsi="Times New Roman"/>
          <w:sz w:val="17"/>
          <w:szCs w:val="20"/>
        </w:rPr>
        <w:t>1.</w:t>
      </w:r>
      <w:r w:rsidRPr="000C1DB3">
        <w:rPr>
          <w:rFonts w:ascii="Times New Roman" w:eastAsia="Times New Roman" w:hAnsi="Times New Roman"/>
          <w:sz w:val="17"/>
          <w:szCs w:val="20"/>
        </w:rPr>
        <w:tab/>
        <w:t>That you be of good behaviour, keep peace towards persons, and do not commit any breach of the law.</w:t>
      </w:r>
    </w:p>
    <w:p w:rsidR="000C1DB3" w:rsidRPr="000C1DB3" w:rsidRDefault="000C1DB3" w:rsidP="000C1DB3">
      <w:pPr>
        <w:ind w:left="426" w:hanging="284"/>
        <w:rPr>
          <w:rFonts w:ascii="Times New Roman" w:eastAsia="Times New Roman" w:hAnsi="Times New Roman"/>
          <w:sz w:val="17"/>
          <w:szCs w:val="20"/>
        </w:rPr>
      </w:pPr>
      <w:r w:rsidRPr="000C1DB3">
        <w:rPr>
          <w:rFonts w:ascii="Times New Roman" w:eastAsia="Times New Roman" w:hAnsi="Times New Roman"/>
          <w:sz w:val="17"/>
          <w:szCs w:val="20"/>
        </w:rPr>
        <w:t>2.</w:t>
      </w:r>
      <w:r w:rsidRPr="000C1DB3">
        <w:rPr>
          <w:rFonts w:ascii="Times New Roman" w:eastAsia="Times New Roman" w:hAnsi="Times New Roman"/>
          <w:sz w:val="17"/>
          <w:szCs w:val="20"/>
        </w:rPr>
        <w:tab/>
        <w:t>That you obey the directions of your Community Corrections Officer with regard to your employment and accommodation.</w:t>
      </w:r>
    </w:p>
    <w:p w:rsidR="000C1DB3" w:rsidRPr="000C1DB3" w:rsidRDefault="000C1DB3" w:rsidP="000C1DB3">
      <w:pPr>
        <w:ind w:left="426" w:hanging="284"/>
        <w:rPr>
          <w:rFonts w:ascii="Times New Roman" w:eastAsia="Times New Roman" w:hAnsi="Times New Roman"/>
          <w:sz w:val="17"/>
          <w:szCs w:val="20"/>
        </w:rPr>
      </w:pPr>
      <w:r w:rsidRPr="000C1DB3">
        <w:rPr>
          <w:rFonts w:ascii="Times New Roman" w:eastAsia="Times New Roman" w:hAnsi="Times New Roman"/>
          <w:sz w:val="17"/>
          <w:szCs w:val="20"/>
        </w:rPr>
        <w:t>3.</w:t>
      </w:r>
      <w:r w:rsidRPr="000C1DB3">
        <w:rPr>
          <w:rFonts w:ascii="Times New Roman" w:eastAsia="Times New Roman" w:hAnsi="Times New Roman"/>
          <w:sz w:val="17"/>
          <w:szCs w:val="20"/>
        </w:rPr>
        <w:tab/>
        <w:t>That immediately upon your release you report to your Community Corrections Officer.</w:t>
      </w:r>
    </w:p>
    <w:p w:rsidR="000C1DB3" w:rsidRPr="000C1DB3" w:rsidRDefault="000C1DB3" w:rsidP="000C1DB3">
      <w:pPr>
        <w:ind w:left="426" w:hanging="284"/>
        <w:rPr>
          <w:rFonts w:ascii="Times New Roman" w:eastAsia="Times New Roman" w:hAnsi="Times New Roman"/>
          <w:sz w:val="17"/>
          <w:szCs w:val="20"/>
        </w:rPr>
      </w:pPr>
      <w:r w:rsidRPr="000C1DB3">
        <w:rPr>
          <w:rFonts w:ascii="Times New Roman" w:eastAsia="Times New Roman" w:hAnsi="Times New Roman"/>
          <w:sz w:val="17"/>
          <w:szCs w:val="20"/>
        </w:rPr>
        <w:t>4.</w:t>
      </w:r>
      <w:r w:rsidRPr="000C1DB3">
        <w:rPr>
          <w:rFonts w:ascii="Times New Roman" w:eastAsia="Times New Roman" w:hAnsi="Times New Roman"/>
          <w:sz w:val="17"/>
          <w:szCs w:val="20"/>
        </w:rPr>
        <w:tab/>
        <w:t>That you carry out faithfully all instructions and requirements of the Community Corrections Officer under whose supervision you have, from time to time, been placed (in this order referred to as ‘your Community Corrections Officer’).</w:t>
      </w:r>
    </w:p>
    <w:p w:rsidR="000C1DB3" w:rsidRPr="000C1DB3" w:rsidRDefault="000C1DB3" w:rsidP="000C1DB3">
      <w:pPr>
        <w:ind w:left="426" w:hanging="284"/>
        <w:rPr>
          <w:rFonts w:ascii="Times New Roman" w:eastAsia="Times New Roman" w:hAnsi="Times New Roman"/>
          <w:sz w:val="17"/>
          <w:szCs w:val="20"/>
        </w:rPr>
      </w:pPr>
      <w:r w:rsidRPr="000C1DB3">
        <w:rPr>
          <w:rFonts w:ascii="Times New Roman" w:eastAsia="Times New Roman" w:hAnsi="Times New Roman"/>
          <w:sz w:val="17"/>
          <w:szCs w:val="20"/>
        </w:rPr>
        <w:t>5.</w:t>
      </w:r>
      <w:r w:rsidRPr="000C1DB3">
        <w:rPr>
          <w:rFonts w:ascii="Times New Roman" w:eastAsia="Times New Roman" w:hAnsi="Times New Roman"/>
          <w:sz w:val="17"/>
          <w:szCs w:val="20"/>
        </w:rPr>
        <w:tab/>
      </w:r>
      <w:r w:rsidRPr="000C1DB3">
        <w:rPr>
          <w:rFonts w:ascii="Times New Roman" w:eastAsia="Times New Roman" w:hAnsi="Times New Roman"/>
          <w:spacing w:val="-4"/>
          <w:sz w:val="17"/>
          <w:szCs w:val="20"/>
        </w:rPr>
        <w:t>That you attend for interviews as and when required by your Community Corrections Officer of the Department for Correctional Services.</w:t>
      </w:r>
    </w:p>
    <w:p w:rsidR="000C1DB3" w:rsidRPr="000C1DB3" w:rsidRDefault="000C1DB3" w:rsidP="000C1DB3">
      <w:pPr>
        <w:ind w:left="426" w:hanging="284"/>
        <w:rPr>
          <w:rFonts w:ascii="Times New Roman" w:eastAsia="Times New Roman" w:hAnsi="Times New Roman"/>
          <w:sz w:val="17"/>
          <w:szCs w:val="20"/>
        </w:rPr>
      </w:pPr>
      <w:r w:rsidRPr="000C1DB3">
        <w:rPr>
          <w:rFonts w:ascii="Times New Roman" w:eastAsia="Times New Roman" w:hAnsi="Times New Roman"/>
          <w:sz w:val="17"/>
          <w:szCs w:val="20"/>
        </w:rPr>
        <w:t>6.</w:t>
      </w:r>
      <w:r w:rsidRPr="000C1DB3">
        <w:rPr>
          <w:rFonts w:ascii="Times New Roman" w:eastAsia="Times New Roman" w:hAnsi="Times New Roman"/>
          <w:sz w:val="17"/>
          <w:szCs w:val="20"/>
        </w:rPr>
        <w:tab/>
        <w:t>That you report as and when required by your Community Corrections Officer.</w:t>
      </w:r>
    </w:p>
    <w:p w:rsidR="000C1DB3" w:rsidRPr="000C1DB3" w:rsidRDefault="000C1DB3" w:rsidP="000C1DB3">
      <w:pPr>
        <w:ind w:left="426" w:hanging="284"/>
        <w:rPr>
          <w:rFonts w:ascii="Times New Roman" w:eastAsia="Times New Roman" w:hAnsi="Times New Roman"/>
          <w:sz w:val="17"/>
          <w:szCs w:val="20"/>
        </w:rPr>
      </w:pPr>
      <w:r w:rsidRPr="000C1DB3">
        <w:rPr>
          <w:rFonts w:ascii="Times New Roman" w:eastAsia="Times New Roman" w:hAnsi="Times New Roman"/>
          <w:sz w:val="17"/>
          <w:szCs w:val="20"/>
        </w:rPr>
        <w:t>7.</w:t>
      </w:r>
      <w:r w:rsidRPr="000C1DB3">
        <w:rPr>
          <w:rFonts w:ascii="Times New Roman" w:eastAsia="Times New Roman" w:hAnsi="Times New Roman"/>
          <w:sz w:val="17"/>
          <w:szCs w:val="20"/>
        </w:rPr>
        <w:tab/>
        <w:t>That you do not change your place of residence without the prior written permission of your Community Corrections Officer.</w:t>
      </w:r>
    </w:p>
    <w:p w:rsidR="000C1DB3" w:rsidRPr="000C1DB3" w:rsidRDefault="000C1DB3" w:rsidP="000C1DB3">
      <w:pPr>
        <w:ind w:left="426" w:hanging="284"/>
        <w:rPr>
          <w:rFonts w:ascii="Times New Roman" w:eastAsia="Times New Roman" w:hAnsi="Times New Roman"/>
          <w:sz w:val="17"/>
          <w:szCs w:val="20"/>
        </w:rPr>
      </w:pPr>
      <w:r w:rsidRPr="000C1DB3">
        <w:rPr>
          <w:rFonts w:ascii="Times New Roman" w:eastAsia="Times New Roman" w:hAnsi="Times New Roman"/>
          <w:sz w:val="17"/>
          <w:szCs w:val="20"/>
        </w:rPr>
        <w:t>8.</w:t>
      </w:r>
      <w:r w:rsidRPr="000C1DB3">
        <w:rPr>
          <w:rFonts w:ascii="Times New Roman" w:eastAsia="Times New Roman" w:hAnsi="Times New Roman"/>
          <w:sz w:val="17"/>
          <w:szCs w:val="20"/>
        </w:rPr>
        <w:tab/>
        <w:t xml:space="preserve">That you report weekly in person to, and meet with, </w:t>
      </w:r>
      <w:proofErr w:type="gramStart"/>
      <w:r w:rsidRPr="000C1DB3">
        <w:rPr>
          <w:rFonts w:ascii="Times New Roman" w:eastAsia="Times New Roman" w:hAnsi="Times New Roman"/>
          <w:sz w:val="17"/>
          <w:szCs w:val="20"/>
        </w:rPr>
        <w:t>your</w:t>
      </w:r>
      <w:proofErr w:type="gramEnd"/>
      <w:r w:rsidRPr="000C1DB3">
        <w:rPr>
          <w:rFonts w:ascii="Times New Roman" w:eastAsia="Times New Roman" w:hAnsi="Times New Roman"/>
          <w:sz w:val="17"/>
          <w:szCs w:val="20"/>
        </w:rPr>
        <w:t xml:space="preserve"> Community Corrections Officer under whose supervision you have from time to time been placed and this is not to be varied without the approval of the Parole Board.</w:t>
      </w:r>
    </w:p>
    <w:p w:rsidR="000C1DB3" w:rsidRPr="000C1DB3" w:rsidRDefault="000C1DB3" w:rsidP="000C1DB3">
      <w:pPr>
        <w:ind w:left="426" w:hanging="284"/>
        <w:rPr>
          <w:rFonts w:ascii="Times New Roman" w:eastAsia="Times New Roman" w:hAnsi="Times New Roman"/>
          <w:sz w:val="17"/>
          <w:szCs w:val="20"/>
        </w:rPr>
      </w:pPr>
      <w:r w:rsidRPr="000C1DB3">
        <w:rPr>
          <w:rFonts w:ascii="Times New Roman" w:eastAsia="Times New Roman" w:hAnsi="Times New Roman"/>
          <w:sz w:val="17"/>
          <w:szCs w:val="20"/>
        </w:rPr>
        <w:t>9.</w:t>
      </w:r>
      <w:r w:rsidRPr="000C1DB3">
        <w:rPr>
          <w:rFonts w:ascii="Times New Roman" w:eastAsia="Times New Roman" w:hAnsi="Times New Roman"/>
          <w:sz w:val="17"/>
          <w:szCs w:val="20"/>
        </w:rPr>
        <w:tab/>
        <w:t>That you do not depart or attempt to depart from the State of South Australia without the prior (written) permission.</w:t>
      </w:r>
    </w:p>
    <w:p w:rsidR="000C1DB3" w:rsidRPr="000C1DB3" w:rsidRDefault="000C1DB3" w:rsidP="000C1DB3">
      <w:pPr>
        <w:rPr>
          <w:rFonts w:ascii="Times New Roman" w:eastAsia="Times New Roman" w:hAnsi="Times New Roman"/>
          <w:sz w:val="17"/>
          <w:szCs w:val="20"/>
        </w:rPr>
      </w:pPr>
      <w:r w:rsidRPr="000C1DB3">
        <w:rPr>
          <w:rFonts w:ascii="Times New Roman" w:eastAsia="Times New Roman" w:hAnsi="Times New Roman"/>
          <w:sz w:val="17"/>
          <w:szCs w:val="20"/>
        </w:rPr>
        <w:t>These prescribed parole conditions to which release on parole under section 66 will be subject come into operation on 1 November 2021.</w:t>
      </w:r>
    </w:p>
    <w:p w:rsidR="000C1DB3" w:rsidRPr="000C1DB3" w:rsidRDefault="000C1DB3" w:rsidP="000C1DB3">
      <w:pPr>
        <w:spacing w:after="0"/>
        <w:rPr>
          <w:rFonts w:ascii="Times New Roman" w:eastAsia="Times New Roman" w:hAnsi="Times New Roman"/>
          <w:sz w:val="17"/>
          <w:szCs w:val="17"/>
        </w:rPr>
      </w:pPr>
      <w:r w:rsidRPr="000C1DB3">
        <w:rPr>
          <w:rFonts w:ascii="Times New Roman" w:eastAsia="Times New Roman" w:hAnsi="Times New Roman"/>
          <w:sz w:val="17"/>
          <w:szCs w:val="17"/>
        </w:rPr>
        <w:t>Dated: 28 October 2021</w:t>
      </w:r>
    </w:p>
    <w:p w:rsidR="000C1DB3" w:rsidRPr="000C1DB3" w:rsidRDefault="000C1DB3" w:rsidP="000C1DB3">
      <w:pPr>
        <w:spacing w:after="0"/>
        <w:jc w:val="right"/>
        <w:rPr>
          <w:rFonts w:ascii="Times New Roman" w:eastAsia="Times New Roman" w:hAnsi="Times New Roman"/>
          <w:smallCaps/>
          <w:sz w:val="17"/>
          <w:szCs w:val="20"/>
        </w:rPr>
      </w:pPr>
      <w:r w:rsidRPr="000C1DB3">
        <w:rPr>
          <w:rFonts w:ascii="Times New Roman" w:eastAsia="Times New Roman" w:hAnsi="Times New Roman"/>
          <w:smallCaps/>
          <w:sz w:val="17"/>
          <w:szCs w:val="20"/>
        </w:rPr>
        <w:t>Hon. Frances Nelson QC</w:t>
      </w:r>
    </w:p>
    <w:p w:rsidR="000C1DB3" w:rsidRPr="000C1DB3" w:rsidRDefault="000C1DB3" w:rsidP="000C1DB3">
      <w:pPr>
        <w:spacing w:after="0"/>
        <w:jc w:val="right"/>
        <w:rPr>
          <w:rFonts w:ascii="Times New Roman" w:eastAsia="Times New Roman" w:hAnsi="Times New Roman"/>
          <w:sz w:val="17"/>
          <w:szCs w:val="17"/>
        </w:rPr>
      </w:pPr>
      <w:r w:rsidRPr="000C1DB3">
        <w:rPr>
          <w:rFonts w:ascii="Times New Roman" w:eastAsia="Times New Roman" w:hAnsi="Times New Roman"/>
          <w:sz w:val="17"/>
          <w:szCs w:val="17"/>
        </w:rPr>
        <w:t>Presiding Member</w:t>
      </w:r>
    </w:p>
    <w:p w:rsidR="000C1DB3" w:rsidRDefault="000C1DB3" w:rsidP="000C1DB3">
      <w:pPr>
        <w:spacing w:after="0"/>
        <w:jc w:val="right"/>
        <w:rPr>
          <w:rFonts w:ascii="Times New Roman" w:eastAsia="Times New Roman" w:hAnsi="Times New Roman"/>
          <w:sz w:val="17"/>
          <w:szCs w:val="17"/>
        </w:rPr>
      </w:pPr>
      <w:r w:rsidRPr="000C1DB3">
        <w:rPr>
          <w:rFonts w:ascii="Times New Roman" w:eastAsia="Times New Roman" w:hAnsi="Times New Roman"/>
          <w:sz w:val="17"/>
          <w:szCs w:val="17"/>
        </w:rPr>
        <w:t>Parole Board South Australia</w:t>
      </w:r>
    </w:p>
    <w:p w:rsidR="00012C77" w:rsidRDefault="00012C77" w:rsidP="00012C77">
      <w:pPr>
        <w:pBdr>
          <w:bottom w:val="single" w:sz="4" w:space="1" w:color="auto"/>
        </w:pBdr>
        <w:spacing w:after="0" w:line="52" w:lineRule="exact"/>
        <w:jc w:val="center"/>
        <w:rPr>
          <w:rFonts w:ascii="Times New Roman" w:eastAsia="Times New Roman" w:hAnsi="Times New Roman"/>
          <w:sz w:val="17"/>
          <w:szCs w:val="17"/>
        </w:rPr>
      </w:pPr>
    </w:p>
    <w:p w:rsidR="00012C77" w:rsidRDefault="00012C77" w:rsidP="00012C77">
      <w:pPr>
        <w:pBdr>
          <w:top w:val="single" w:sz="4" w:space="1" w:color="auto"/>
        </w:pBdr>
        <w:spacing w:before="34" w:after="0" w:line="14" w:lineRule="exact"/>
        <w:jc w:val="center"/>
        <w:rPr>
          <w:rFonts w:ascii="Times New Roman" w:eastAsia="Times New Roman" w:hAnsi="Times New Roman"/>
          <w:sz w:val="17"/>
          <w:szCs w:val="17"/>
        </w:rPr>
      </w:pPr>
    </w:p>
    <w:p w:rsidR="000C1DB3" w:rsidRPr="000C1DB3" w:rsidRDefault="000C1DB3" w:rsidP="00AD2444">
      <w:pPr>
        <w:pStyle w:val="Heading2"/>
      </w:pPr>
      <w:bookmarkStart w:id="33" w:name="_Toc86914363"/>
      <w:r w:rsidRPr="000C1DB3">
        <w:lastRenderedPageBreak/>
        <w:t>Environment Protection Act 1993</w:t>
      </w:r>
      <w:bookmarkEnd w:id="33"/>
    </w:p>
    <w:p w:rsidR="000C1DB3" w:rsidRPr="000C1DB3" w:rsidRDefault="000C1DB3" w:rsidP="000C1DB3">
      <w:pPr>
        <w:jc w:val="center"/>
        <w:rPr>
          <w:rFonts w:ascii="Times New Roman" w:hAnsi="Times New Roman"/>
          <w:smallCaps/>
          <w:sz w:val="17"/>
          <w:szCs w:val="17"/>
        </w:rPr>
      </w:pPr>
      <w:r w:rsidRPr="000C1DB3">
        <w:rPr>
          <w:rFonts w:ascii="Times New Roman" w:hAnsi="Times New Roman"/>
          <w:smallCaps/>
          <w:sz w:val="17"/>
          <w:szCs w:val="17"/>
        </w:rPr>
        <w:t>Section 68</w:t>
      </w:r>
    </w:p>
    <w:p w:rsidR="000C1DB3" w:rsidRPr="000C1DB3" w:rsidRDefault="000C1DB3" w:rsidP="000C1DB3">
      <w:pPr>
        <w:jc w:val="center"/>
        <w:rPr>
          <w:rFonts w:ascii="Times New Roman" w:hAnsi="Times New Roman"/>
          <w:i/>
          <w:sz w:val="17"/>
          <w:szCs w:val="17"/>
        </w:rPr>
      </w:pPr>
      <w:r w:rsidRPr="000C1DB3">
        <w:rPr>
          <w:rFonts w:ascii="Times New Roman" w:hAnsi="Times New Roman"/>
          <w:i/>
          <w:sz w:val="17"/>
          <w:szCs w:val="17"/>
        </w:rPr>
        <w:t>Approval of Category B Containers</w:t>
      </w:r>
    </w:p>
    <w:p w:rsidR="000C1DB3" w:rsidRPr="000C1DB3" w:rsidRDefault="000C1DB3" w:rsidP="000C1DB3">
      <w:pPr>
        <w:rPr>
          <w:rFonts w:ascii="Times New Roman" w:eastAsia="Times New Roman" w:hAnsi="Times New Roman"/>
          <w:sz w:val="17"/>
          <w:szCs w:val="20"/>
        </w:rPr>
      </w:pPr>
      <w:r w:rsidRPr="000C1DB3">
        <w:rPr>
          <w:rFonts w:ascii="Times New Roman" w:eastAsia="Times New Roman" w:hAnsi="Times New Roman"/>
          <w:sz w:val="17"/>
          <w:szCs w:val="20"/>
        </w:rPr>
        <w:t xml:space="preserve">I, Nicholas Stewart, Team Leader, Container Deposit Legislation and Delegate of the Environment Protection Authority (‘the Authority’), pursuant to section 68 of the </w:t>
      </w:r>
      <w:r w:rsidRPr="000C1DB3">
        <w:rPr>
          <w:rFonts w:ascii="Times New Roman" w:eastAsia="Times New Roman" w:hAnsi="Times New Roman"/>
          <w:i/>
          <w:sz w:val="17"/>
          <w:szCs w:val="20"/>
        </w:rPr>
        <w:t>Environment Protection Act, 1993</w:t>
      </w:r>
      <w:r w:rsidRPr="000C1DB3">
        <w:rPr>
          <w:rFonts w:ascii="Times New Roman" w:eastAsia="Times New Roman" w:hAnsi="Times New Roman"/>
          <w:sz w:val="17"/>
          <w:szCs w:val="20"/>
        </w:rPr>
        <w:t xml:space="preserve"> (SA) (‘the Act’) hereby:</w:t>
      </w:r>
    </w:p>
    <w:p w:rsidR="000C1DB3" w:rsidRPr="000C1DB3" w:rsidRDefault="000C1DB3" w:rsidP="000C1DB3">
      <w:pPr>
        <w:ind w:left="142"/>
        <w:rPr>
          <w:rFonts w:ascii="Times New Roman" w:eastAsia="Times New Roman" w:hAnsi="Times New Roman"/>
          <w:sz w:val="17"/>
          <w:szCs w:val="20"/>
        </w:rPr>
      </w:pPr>
      <w:r w:rsidRPr="000C1DB3">
        <w:rPr>
          <w:rFonts w:ascii="Times New Roman" w:eastAsia="Times New Roman" w:hAnsi="Times New Roman"/>
          <w:sz w:val="17"/>
          <w:szCs w:val="20"/>
        </w:rPr>
        <w:t>Approve as Category B Containers, subject to the conditions in subclauses 1, 2, 3 and 4 below, each of the classes of containers identified by reference to the following matters described in the first 4 columns of Schedule 1 of this Notice which are sold in South Australia:</w:t>
      </w:r>
    </w:p>
    <w:p w:rsidR="000C1DB3" w:rsidRPr="000C1DB3" w:rsidRDefault="000C1DB3" w:rsidP="000C1DB3">
      <w:pPr>
        <w:ind w:left="709" w:hanging="284"/>
        <w:rPr>
          <w:rFonts w:ascii="Times New Roman" w:eastAsia="Times New Roman" w:hAnsi="Times New Roman"/>
          <w:sz w:val="17"/>
          <w:szCs w:val="20"/>
        </w:rPr>
      </w:pPr>
      <w:r w:rsidRPr="000C1DB3">
        <w:rPr>
          <w:rFonts w:ascii="Times New Roman" w:eastAsia="Times New Roman" w:hAnsi="Times New Roman"/>
          <w:sz w:val="17"/>
          <w:szCs w:val="20"/>
        </w:rPr>
        <w:t>(a)</w:t>
      </w:r>
      <w:r w:rsidRPr="000C1DB3">
        <w:rPr>
          <w:rFonts w:ascii="Times New Roman" w:eastAsia="Times New Roman" w:hAnsi="Times New Roman"/>
          <w:sz w:val="17"/>
          <w:szCs w:val="20"/>
        </w:rPr>
        <w:tab/>
      </w:r>
      <w:proofErr w:type="gramStart"/>
      <w:r w:rsidRPr="000C1DB3">
        <w:rPr>
          <w:rFonts w:ascii="Times New Roman" w:eastAsia="Times New Roman" w:hAnsi="Times New Roman"/>
          <w:sz w:val="17"/>
          <w:szCs w:val="20"/>
        </w:rPr>
        <w:t>the</w:t>
      </w:r>
      <w:proofErr w:type="gramEnd"/>
      <w:r w:rsidRPr="000C1DB3">
        <w:rPr>
          <w:rFonts w:ascii="Times New Roman" w:eastAsia="Times New Roman" w:hAnsi="Times New Roman"/>
          <w:sz w:val="17"/>
          <w:szCs w:val="20"/>
        </w:rPr>
        <w:t xml:space="preserve"> product which each class of containers shall contain;</w:t>
      </w:r>
    </w:p>
    <w:p w:rsidR="000C1DB3" w:rsidRPr="000C1DB3" w:rsidRDefault="000C1DB3" w:rsidP="000C1DB3">
      <w:pPr>
        <w:ind w:left="709" w:hanging="284"/>
        <w:rPr>
          <w:rFonts w:ascii="Times New Roman" w:eastAsia="Times New Roman" w:hAnsi="Times New Roman"/>
          <w:sz w:val="17"/>
          <w:szCs w:val="20"/>
        </w:rPr>
      </w:pPr>
      <w:r w:rsidRPr="000C1DB3">
        <w:rPr>
          <w:rFonts w:ascii="Times New Roman" w:eastAsia="Times New Roman" w:hAnsi="Times New Roman"/>
          <w:sz w:val="17"/>
          <w:szCs w:val="20"/>
        </w:rPr>
        <w:t>(b)</w:t>
      </w:r>
      <w:r w:rsidRPr="000C1DB3">
        <w:rPr>
          <w:rFonts w:ascii="Times New Roman" w:eastAsia="Times New Roman" w:hAnsi="Times New Roman"/>
          <w:sz w:val="17"/>
          <w:szCs w:val="20"/>
        </w:rPr>
        <w:tab/>
      </w:r>
      <w:proofErr w:type="gramStart"/>
      <w:r w:rsidRPr="000C1DB3">
        <w:rPr>
          <w:rFonts w:ascii="Times New Roman" w:eastAsia="Times New Roman" w:hAnsi="Times New Roman"/>
          <w:sz w:val="17"/>
          <w:szCs w:val="20"/>
        </w:rPr>
        <w:t>the</w:t>
      </w:r>
      <w:proofErr w:type="gramEnd"/>
      <w:r w:rsidRPr="000C1DB3">
        <w:rPr>
          <w:rFonts w:ascii="Times New Roman" w:eastAsia="Times New Roman" w:hAnsi="Times New Roman"/>
          <w:sz w:val="17"/>
          <w:szCs w:val="20"/>
        </w:rPr>
        <w:t xml:space="preserve"> size of the containers;</w:t>
      </w:r>
    </w:p>
    <w:p w:rsidR="000C1DB3" w:rsidRPr="000C1DB3" w:rsidRDefault="000C1DB3" w:rsidP="000C1DB3">
      <w:pPr>
        <w:ind w:left="709" w:hanging="284"/>
        <w:rPr>
          <w:rFonts w:ascii="Times New Roman" w:eastAsia="Times New Roman" w:hAnsi="Times New Roman"/>
          <w:sz w:val="17"/>
          <w:szCs w:val="20"/>
        </w:rPr>
      </w:pPr>
      <w:r w:rsidRPr="000C1DB3">
        <w:rPr>
          <w:rFonts w:ascii="Times New Roman" w:eastAsia="Times New Roman" w:hAnsi="Times New Roman"/>
          <w:sz w:val="17"/>
          <w:szCs w:val="20"/>
        </w:rPr>
        <w:t>(c)</w:t>
      </w:r>
      <w:r w:rsidRPr="000C1DB3">
        <w:rPr>
          <w:rFonts w:ascii="Times New Roman" w:eastAsia="Times New Roman" w:hAnsi="Times New Roman"/>
          <w:sz w:val="17"/>
          <w:szCs w:val="20"/>
        </w:rPr>
        <w:tab/>
      </w:r>
      <w:proofErr w:type="gramStart"/>
      <w:r w:rsidRPr="000C1DB3">
        <w:rPr>
          <w:rFonts w:ascii="Times New Roman" w:eastAsia="Times New Roman" w:hAnsi="Times New Roman"/>
          <w:sz w:val="17"/>
          <w:szCs w:val="20"/>
        </w:rPr>
        <w:t>the</w:t>
      </w:r>
      <w:proofErr w:type="gramEnd"/>
      <w:r w:rsidRPr="000C1DB3">
        <w:rPr>
          <w:rFonts w:ascii="Times New Roman" w:eastAsia="Times New Roman" w:hAnsi="Times New Roman"/>
          <w:sz w:val="17"/>
          <w:szCs w:val="20"/>
        </w:rPr>
        <w:t xml:space="preserve"> type of containers;</w:t>
      </w:r>
    </w:p>
    <w:p w:rsidR="000C1DB3" w:rsidRPr="000C1DB3" w:rsidRDefault="000C1DB3" w:rsidP="000C1DB3">
      <w:pPr>
        <w:ind w:left="709" w:hanging="284"/>
        <w:rPr>
          <w:rFonts w:ascii="Times New Roman" w:eastAsia="Times New Roman" w:hAnsi="Times New Roman"/>
          <w:sz w:val="17"/>
          <w:szCs w:val="20"/>
        </w:rPr>
      </w:pPr>
      <w:r w:rsidRPr="000C1DB3">
        <w:rPr>
          <w:rFonts w:ascii="Times New Roman" w:eastAsia="Times New Roman" w:hAnsi="Times New Roman"/>
          <w:sz w:val="17"/>
          <w:szCs w:val="20"/>
        </w:rPr>
        <w:t>(d)</w:t>
      </w:r>
      <w:r w:rsidRPr="000C1DB3">
        <w:rPr>
          <w:rFonts w:ascii="Times New Roman" w:eastAsia="Times New Roman" w:hAnsi="Times New Roman"/>
          <w:sz w:val="17"/>
          <w:szCs w:val="20"/>
        </w:rPr>
        <w:tab/>
      </w:r>
      <w:proofErr w:type="gramStart"/>
      <w:r w:rsidRPr="000C1DB3">
        <w:rPr>
          <w:rFonts w:ascii="Times New Roman" w:eastAsia="Times New Roman" w:hAnsi="Times New Roman"/>
          <w:sz w:val="17"/>
          <w:szCs w:val="20"/>
        </w:rPr>
        <w:t>the</w:t>
      </w:r>
      <w:proofErr w:type="gramEnd"/>
      <w:r w:rsidRPr="000C1DB3">
        <w:rPr>
          <w:rFonts w:ascii="Times New Roman" w:eastAsia="Times New Roman" w:hAnsi="Times New Roman"/>
          <w:sz w:val="17"/>
          <w:szCs w:val="20"/>
        </w:rPr>
        <w:t xml:space="preserve"> name of the holders of these approvals.</w:t>
      </w:r>
    </w:p>
    <w:p w:rsidR="000C1DB3" w:rsidRPr="000C1DB3" w:rsidRDefault="000C1DB3" w:rsidP="000C1DB3">
      <w:pPr>
        <w:ind w:left="426" w:hanging="336"/>
        <w:rPr>
          <w:rFonts w:ascii="Times New Roman" w:eastAsia="Times New Roman" w:hAnsi="Times New Roman"/>
          <w:sz w:val="17"/>
          <w:szCs w:val="20"/>
        </w:rPr>
      </w:pPr>
      <w:r w:rsidRPr="000C1DB3">
        <w:rPr>
          <w:rFonts w:ascii="Times New Roman" w:eastAsia="Times New Roman" w:hAnsi="Times New Roman"/>
          <w:sz w:val="17"/>
          <w:szCs w:val="20"/>
        </w:rPr>
        <w:t>1.</w:t>
      </w:r>
      <w:r w:rsidRPr="000C1DB3">
        <w:rPr>
          <w:rFonts w:ascii="Times New Roman" w:eastAsia="Times New Roman" w:hAnsi="Times New Roman"/>
          <w:sz w:val="17"/>
          <w:szCs w:val="20"/>
        </w:rPr>
        <w:tab/>
        <w:t>That containers of the class to which the approval relates must bear the refund marking specified by the Authority for containers of that class. The Authority specifies the following refund markings for Category B containers:</w:t>
      </w:r>
    </w:p>
    <w:p w:rsidR="000C1DB3" w:rsidRPr="000C1DB3" w:rsidRDefault="000C1DB3" w:rsidP="000C1DB3">
      <w:pPr>
        <w:ind w:left="709" w:hanging="284"/>
        <w:rPr>
          <w:rFonts w:ascii="Times New Roman" w:eastAsia="Times New Roman" w:hAnsi="Times New Roman"/>
          <w:sz w:val="17"/>
          <w:szCs w:val="20"/>
        </w:rPr>
      </w:pPr>
      <w:r w:rsidRPr="000C1DB3">
        <w:rPr>
          <w:rFonts w:ascii="Times New Roman" w:eastAsia="Times New Roman" w:hAnsi="Times New Roman"/>
          <w:sz w:val="17"/>
          <w:szCs w:val="20"/>
        </w:rPr>
        <w:t>(1)</w:t>
      </w:r>
      <w:r w:rsidRPr="000C1DB3">
        <w:rPr>
          <w:rFonts w:ascii="Times New Roman" w:eastAsia="Times New Roman" w:hAnsi="Times New Roman"/>
          <w:sz w:val="17"/>
          <w:szCs w:val="20"/>
        </w:rPr>
        <w:tab/>
        <w:t>“10c refund at collection depots when sold in SA”, or</w:t>
      </w:r>
    </w:p>
    <w:p w:rsidR="000C1DB3" w:rsidRPr="000C1DB3" w:rsidRDefault="000C1DB3" w:rsidP="000C1DB3">
      <w:pPr>
        <w:ind w:left="709" w:hanging="284"/>
        <w:rPr>
          <w:rFonts w:ascii="Times New Roman" w:eastAsia="Times New Roman" w:hAnsi="Times New Roman"/>
          <w:sz w:val="17"/>
          <w:szCs w:val="20"/>
        </w:rPr>
      </w:pPr>
      <w:r w:rsidRPr="000C1DB3">
        <w:rPr>
          <w:rFonts w:ascii="Times New Roman" w:eastAsia="Times New Roman" w:hAnsi="Times New Roman"/>
          <w:sz w:val="17"/>
          <w:szCs w:val="20"/>
        </w:rPr>
        <w:t>(2)</w:t>
      </w:r>
      <w:r w:rsidRPr="000C1DB3">
        <w:rPr>
          <w:rFonts w:ascii="Times New Roman" w:eastAsia="Times New Roman" w:hAnsi="Times New Roman"/>
          <w:sz w:val="17"/>
          <w:szCs w:val="20"/>
        </w:rPr>
        <w:tab/>
        <w:t>“10c refund at SA/NT collection depots in State/Territory of purchase” or</w:t>
      </w:r>
    </w:p>
    <w:p w:rsidR="000C1DB3" w:rsidRPr="000C1DB3" w:rsidRDefault="000C1DB3" w:rsidP="000C1DB3">
      <w:pPr>
        <w:ind w:left="709" w:hanging="284"/>
        <w:rPr>
          <w:rFonts w:ascii="Times New Roman" w:eastAsia="Times New Roman" w:hAnsi="Times New Roman"/>
          <w:sz w:val="17"/>
          <w:szCs w:val="20"/>
        </w:rPr>
      </w:pPr>
      <w:r w:rsidRPr="000C1DB3">
        <w:rPr>
          <w:rFonts w:ascii="Times New Roman" w:eastAsia="Times New Roman" w:hAnsi="Times New Roman"/>
          <w:sz w:val="17"/>
          <w:szCs w:val="20"/>
        </w:rPr>
        <w:t>(3)</w:t>
      </w:r>
      <w:r w:rsidRPr="000C1DB3">
        <w:rPr>
          <w:rFonts w:ascii="Times New Roman" w:eastAsia="Times New Roman" w:hAnsi="Times New Roman"/>
          <w:sz w:val="17"/>
          <w:szCs w:val="20"/>
        </w:rPr>
        <w:tab/>
        <w:t>“10c refund at collection depots/points in participating state/territory of purchase”</w:t>
      </w:r>
    </w:p>
    <w:p w:rsidR="000C1DB3" w:rsidRPr="000C1DB3" w:rsidRDefault="000C1DB3" w:rsidP="000C1DB3">
      <w:pPr>
        <w:ind w:left="426" w:hanging="336"/>
        <w:rPr>
          <w:rFonts w:ascii="Times New Roman" w:eastAsia="Times New Roman" w:hAnsi="Times New Roman"/>
          <w:sz w:val="17"/>
          <w:szCs w:val="20"/>
        </w:rPr>
      </w:pPr>
      <w:r w:rsidRPr="000C1DB3">
        <w:rPr>
          <w:rFonts w:ascii="Times New Roman" w:eastAsia="Times New Roman" w:hAnsi="Times New Roman"/>
          <w:sz w:val="17"/>
          <w:szCs w:val="20"/>
        </w:rPr>
        <w:t>2.</w:t>
      </w:r>
      <w:r w:rsidRPr="000C1DB3">
        <w:rPr>
          <w:rFonts w:ascii="Times New Roman" w:eastAsia="Times New Roman" w:hAnsi="Times New Roman"/>
          <w:sz w:val="17"/>
          <w:szCs w:val="20"/>
        </w:rPr>
        <w:tab/>
        <w:t>The holder of the approval must have in place an effective and appropriate waste management arrangement in relation to containers of that class. For the purpose of this approval notice the company named in column 5 of Schedule 1 of this Notice is the nominated super collector.</w:t>
      </w:r>
    </w:p>
    <w:p w:rsidR="000C1DB3" w:rsidRPr="000C1DB3" w:rsidRDefault="000C1DB3" w:rsidP="000C1DB3">
      <w:pPr>
        <w:ind w:left="426" w:hanging="336"/>
        <w:rPr>
          <w:rFonts w:ascii="Times New Roman" w:eastAsia="Times New Roman" w:hAnsi="Times New Roman"/>
          <w:sz w:val="17"/>
          <w:szCs w:val="20"/>
        </w:rPr>
      </w:pPr>
      <w:r w:rsidRPr="000C1DB3">
        <w:rPr>
          <w:rFonts w:ascii="Times New Roman" w:eastAsia="Times New Roman" w:hAnsi="Times New Roman"/>
          <w:sz w:val="17"/>
          <w:szCs w:val="20"/>
        </w:rPr>
        <w:t>3.</w:t>
      </w:r>
      <w:r w:rsidRPr="000C1DB3">
        <w:rPr>
          <w:rFonts w:ascii="Times New Roman" w:eastAsia="Times New Roman" w:hAnsi="Times New Roman"/>
          <w:sz w:val="17"/>
          <w:szCs w:val="20"/>
        </w:rPr>
        <w:tab/>
        <w:t>In the case of an approval in relation to category B containers that the waste management arrangement must require the holder of the approval to provide specified super collectors with a declaration in the form determined by the Authority in relation to each sale of such containers by the holder of the approval as soon as practicable after the sale.</w:t>
      </w:r>
    </w:p>
    <w:p w:rsidR="000C1DB3" w:rsidRPr="000C1DB3" w:rsidRDefault="000C1DB3" w:rsidP="000C1DB3">
      <w:pPr>
        <w:ind w:left="426" w:hanging="336"/>
        <w:rPr>
          <w:rFonts w:ascii="Times New Roman" w:eastAsia="Times New Roman" w:hAnsi="Times New Roman"/>
          <w:sz w:val="17"/>
          <w:szCs w:val="20"/>
        </w:rPr>
      </w:pPr>
      <w:r w:rsidRPr="000C1DB3">
        <w:rPr>
          <w:rFonts w:ascii="Times New Roman" w:eastAsia="Times New Roman" w:hAnsi="Times New Roman"/>
          <w:sz w:val="17"/>
          <w:szCs w:val="20"/>
        </w:rPr>
        <w:t>4.</w:t>
      </w:r>
      <w:r w:rsidRPr="000C1DB3">
        <w:rPr>
          <w:rFonts w:ascii="Times New Roman" w:eastAsia="Times New Roman" w:hAnsi="Times New Roman"/>
          <w:sz w:val="17"/>
          <w:szCs w:val="20"/>
        </w:rPr>
        <w:tab/>
        <w:t>The holder of these approvals must ensure that if a sticker bearing the refund marking has been approved, and is applied to the container, then the sticker must not be placed on any portion of the opening mechanism or in any other place that would require complete or partial removal of the sticker before the contents may be consumed.</w:t>
      </w:r>
    </w:p>
    <w:p w:rsidR="000C1DB3" w:rsidRPr="000C1DB3" w:rsidRDefault="000C1DB3" w:rsidP="000C1DB3">
      <w:pPr>
        <w:spacing w:after="0"/>
        <w:rPr>
          <w:rFonts w:ascii="Times New Roman" w:eastAsia="Times New Roman" w:hAnsi="Times New Roman"/>
          <w:sz w:val="17"/>
          <w:szCs w:val="17"/>
        </w:rPr>
      </w:pPr>
      <w:r w:rsidRPr="000C1DB3">
        <w:rPr>
          <w:rFonts w:ascii="Times New Roman" w:eastAsia="Times New Roman" w:hAnsi="Times New Roman"/>
          <w:sz w:val="17"/>
          <w:szCs w:val="17"/>
        </w:rPr>
        <w:t>Dated: 4 November 2021</w:t>
      </w:r>
    </w:p>
    <w:p w:rsidR="000C1DB3" w:rsidRPr="000C1DB3" w:rsidRDefault="000C1DB3" w:rsidP="00A764FC">
      <w:pPr>
        <w:pStyle w:val="GG-SName"/>
      </w:pPr>
      <w:r w:rsidRPr="000C1DB3">
        <w:t>Nicholas Stewart</w:t>
      </w:r>
    </w:p>
    <w:p w:rsidR="000C1DB3" w:rsidRPr="000C1DB3" w:rsidRDefault="000C1DB3" w:rsidP="000C1DB3">
      <w:pPr>
        <w:spacing w:after="0"/>
        <w:jc w:val="right"/>
        <w:rPr>
          <w:rFonts w:ascii="Times New Roman" w:eastAsia="Times New Roman" w:hAnsi="Times New Roman"/>
          <w:sz w:val="17"/>
          <w:szCs w:val="17"/>
        </w:rPr>
      </w:pPr>
      <w:r w:rsidRPr="000C1DB3">
        <w:rPr>
          <w:rFonts w:ascii="Times New Roman" w:eastAsia="Times New Roman" w:hAnsi="Times New Roman"/>
          <w:sz w:val="17"/>
          <w:szCs w:val="17"/>
        </w:rPr>
        <w:t>Team Leader, Container Deposit Legislation and Delegate of the Environment Protection Authority</w:t>
      </w:r>
    </w:p>
    <w:p w:rsidR="000C1DB3" w:rsidRPr="000C1DB3" w:rsidRDefault="000C1DB3" w:rsidP="000C1DB3">
      <w:pPr>
        <w:pBdr>
          <w:top w:val="single" w:sz="4" w:space="1" w:color="auto"/>
        </w:pBdr>
        <w:spacing w:before="100" w:line="14" w:lineRule="exact"/>
        <w:ind w:left="1080" w:right="1080"/>
        <w:jc w:val="center"/>
        <w:rPr>
          <w:rFonts w:ascii="Times New Roman" w:eastAsia="Times New Roman" w:hAnsi="Times New Roman"/>
          <w:sz w:val="17"/>
          <w:szCs w:val="17"/>
        </w:rPr>
      </w:pPr>
    </w:p>
    <w:p w:rsidR="000C1DB3" w:rsidRPr="000C1DB3" w:rsidRDefault="000C1DB3" w:rsidP="000C1DB3">
      <w:pPr>
        <w:spacing w:before="120"/>
        <w:jc w:val="center"/>
        <w:rPr>
          <w:rFonts w:ascii="Times New Roman" w:hAnsi="Times New Roman"/>
          <w:smallCaps/>
          <w:sz w:val="17"/>
          <w:szCs w:val="17"/>
        </w:rPr>
      </w:pPr>
      <w:r w:rsidRPr="000C1DB3">
        <w:rPr>
          <w:rFonts w:ascii="Times New Roman" w:hAnsi="Times New Roman"/>
          <w:smallCaps/>
          <w:sz w:val="17"/>
          <w:szCs w:val="17"/>
        </w:rPr>
        <w:t>Schedule 1</w:t>
      </w:r>
    </w:p>
    <w:tbl>
      <w:tblPr>
        <w:tblStyle w:val="TableGrid15"/>
        <w:tblW w:w="9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938"/>
        <w:gridCol w:w="991"/>
        <w:gridCol w:w="2340"/>
        <w:gridCol w:w="1546"/>
      </w:tblGrid>
      <w:tr w:rsidR="000C1DB3" w:rsidRPr="000C1DB3" w:rsidTr="00A764FC">
        <w:trPr>
          <w:tblHeader/>
        </w:trPr>
        <w:tc>
          <w:tcPr>
            <w:tcW w:w="3544" w:type="dxa"/>
            <w:tcBorders>
              <w:top w:val="single" w:sz="4" w:space="0" w:color="auto"/>
              <w:bottom w:val="single" w:sz="4" w:space="0" w:color="auto"/>
            </w:tcBorders>
            <w:vAlign w:val="center"/>
          </w:tcPr>
          <w:p w:rsidR="000C1DB3" w:rsidRPr="000C1DB3" w:rsidRDefault="000C1DB3" w:rsidP="000C1DB3">
            <w:pPr>
              <w:spacing w:before="40" w:after="40"/>
              <w:jc w:val="center"/>
              <w:rPr>
                <w:b/>
                <w:spacing w:val="-4"/>
                <w:sz w:val="17"/>
                <w:szCs w:val="20"/>
              </w:rPr>
            </w:pPr>
            <w:r w:rsidRPr="000C1DB3">
              <w:rPr>
                <w:b/>
                <w:spacing w:val="-4"/>
                <w:sz w:val="17"/>
                <w:szCs w:val="20"/>
              </w:rPr>
              <w:t>Column 1</w:t>
            </w:r>
          </w:p>
        </w:tc>
        <w:tc>
          <w:tcPr>
            <w:tcW w:w="938" w:type="dxa"/>
            <w:tcBorders>
              <w:top w:val="single" w:sz="4" w:space="0" w:color="auto"/>
              <w:bottom w:val="single" w:sz="4" w:space="0" w:color="auto"/>
            </w:tcBorders>
            <w:vAlign w:val="center"/>
          </w:tcPr>
          <w:p w:rsidR="000C1DB3" w:rsidRPr="000C1DB3" w:rsidRDefault="000C1DB3" w:rsidP="000C1DB3">
            <w:pPr>
              <w:spacing w:before="40" w:after="40"/>
              <w:jc w:val="center"/>
              <w:rPr>
                <w:b/>
                <w:spacing w:val="-4"/>
                <w:sz w:val="17"/>
                <w:szCs w:val="20"/>
              </w:rPr>
            </w:pPr>
            <w:r w:rsidRPr="000C1DB3">
              <w:rPr>
                <w:b/>
                <w:spacing w:val="-4"/>
                <w:sz w:val="17"/>
                <w:szCs w:val="20"/>
              </w:rPr>
              <w:t>Column 2</w:t>
            </w:r>
          </w:p>
        </w:tc>
        <w:tc>
          <w:tcPr>
            <w:tcW w:w="991" w:type="dxa"/>
            <w:tcBorders>
              <w:top w:val="single" w:sz="4" w:space="0" w:color="auto"/>
              <w:bottom w:val="single" w:sz="4" w:space="0" w:color="auto"/>
            </w:tcBorders>
            <w:vAlign w:val="center"/>
          </w:tcPr>
          <w:p w:rsidR="000C1DB3" w:rsidRPr="000C1DB3" w:rsidRDefault="000C1DB3" w:rsidP="000C1DB3">
            <w:pPr>
              <w:spacing w:before="40" w:after="40"/>
              <w:jc w:val="center"/>
              <w:rPr>
                <w:b/>
                <w:spacing w:val="-4"/>
                <w:sz w:val="17"/>
                <w:szCs w:val="20"/>
              </w:rPr>
            </w:pPr>
            <w:r w:rsidRPr="000C1DB3">
              <w:rPr>
                <w:b/>
                <w:spacing w:val="-4"/>
                <w:sz w:val="17"/>
                <w:szCs w:val="20"/>
              </w:rPr>
              <w:t>Column 3</w:t>
            </w:r>
          </w:p>
        </w:tc>
        <w:tc>
          <w:tcPr>
            <w:tcW w:w="2340" w:type="dxa"/>
            <w:tcBorders>
              <w:top w:val="single" w:sz="4" w:space="0" w:color="auto"/>
              <w:bottom w:val="single" w:sz="4" w:space="0" w:color="auto"/>
            </w:tcBorders>
            <w:vAlign w:val="center"/>
          </w:tcPr>
          <w:p w:rsidR="000C1DB3" w:rsidRPr="000C1DB3" w:rsidRDefault="000C1DB3" w:rsidP="000C1DB3">
            <w:pPr>
              <w:spacing w:before="40" w:after="40"/>
              <w:jc w:val="center"/>
              <w:rPr>
                <w:b/>
                <w:spacing w:val="-4"/>
                <w:sz w:val="17"/>
                <w:szCs w:val="20"/>
              </w:rPr>
            </w:pPr>
            <w:r w:rsidRPr="000C1DB3">
              <w:rPr>
                <w:b/>
                <w:spacing w:val="-4"/>
                <w:sz w:val="17"/>
                <w:szCs w:val="20"/>
              </w:rPr>
              <w:t>Column 4</w:t>
            </w:r>
          </w:p>
        </w:tc>
        <w:tc>
          <w:tcPr>
            <w:tcW w:w="1546" w:type="dxa"/>
            <w:tcBorders>
              <w:top w:val="single" w:sz="4" w:space="0" w:color="auto"/>
              <w:bottom w:val="single" w:sz="4" w:space="0" w:color="auto"/>
            </w:tcBorders>
            <w:vAlign w:val="center"/>
          </w:tcPr>
          <w:p w:rsidR="000C1DB3" w:rsidRPr="000C1DB3" w:rsidRDefault="000C1DB3" w:rsidP="000C1DB3">
            <w:pPr>
              <w:spacing w:before="40" w:after="40"/>
              <w:jc w:val="center"/>
              <w:rPr>
                <w:b/>
                <w:spacing w:val="-4"/>
                <w:sz w:val="17"/>
                <w:szCs w:val="20"/>
              </w:rPr>
            </w:pPr>
            <w:r w:rsidRPr="000C1DB3">
              <w:rPr>
                <w:b/>
                <w:spacing w:val="-4"/>
                <w:sz w:val="17"/>
                <w:szCs w:val="20"/>
              </w:rPr>
              <w:t>Column 5</w:t>
            </w:r>
          </w:p>
        </w:tc>
      </w:tr>
      <w:tr w:rsidR="000C1DB3" w:rsidRPr="000C1DB3" w:rsidTr="00A764FC">
        <w:trPr>
          <w:tblHeader/>
        </w:trPr>
        <w:tc>
          <w:tcPr>
            <w:tcW w:w="3544" w:type="dxa"/>
            <w:tcBorders>
              <w:top w:val="single" w:sz="4" w:space="0" w:color="auto"/>
              <w:bottom w:val="single" w:sz="4" w:space="0" w:color="auto"/>
            </w:tcBorders>
            <w:vAlign w:val="center"/>
          </w:tcPr>
          <w:p w:rsidR="000C1DB3" w:rsidRPr="000C1DB3" w:rsidRDefault="000C1DB3" w:rsidP="000C1DB3">
            <w:pPr>
              <w:spacing w:before="40" w:after="40"/>
              <w:jc w:val="center"/>
              <w:rPr>
                <w:b/>
                <w:spacing w:val="-4"/>
                <w:sz w:val="17"/>
                <w:szCs w:val="20"/>
              </w:rPr>
            </w:pPr>
            <w:r w:rsidRPr="000C1DB3">
              <w:rPr>
                <w:b/>
                <w:spacing w:val="-4"/>
                <w:sz w:val="17"/>
                <w:szCs w:val="20"/>
              </w:rPr>
              <w:t>Product Name</w:t>
            </w:r>
          </w:p>
        </w:tc>
        <w:tc>
          <w:tcPr>
            <w:tcW w:w="938" w:type="dxa"/>
            <w:tcBorders>
              <w:top w:val="single" w:sz="4" w:space="0" w:color="auto"/>
              <w:bottom w:val="single" w:sz="4" w:space="0" w:color="auto"/>
            </w:tcBorders>
            <w:vAlign w:val="center"/>
          </w:tcPr>
          <w:p w:rsidR="000C1DB3" w:rsidRPr="000C1DB3" w:rsidRDefault="00EA452C" w:rsidP="000C1DB3">
            <w:pPr>
              <w:spacing w:before="40" w:after="40"/>
              <w:jc w:val="center"/>
              <w:rPr>
                <w:b/>
                <w:spacing w:val="-4"/>
                <w:sz w:val="17"/>
                <w:szCs w:val="20"/>
              </w:rPr>
            </w:pPr>
            <w:r>
              <w:rPr>
                <w:b/>
                <w:spacing w:val="-4"/>
                <w:sz w:val="17"/>
                <w:szCs w:val="20"/>
              </w:rPr>
              <w:t>Container</w:t>
            </w:r>
            <w:r w:rsidR="00EB309F">
              <w:rPr>
                <w:b/>
                <w:spacing w:val="-4"/>
                <w:sz w:val="17"/>
                <w:szCs w:val="20"/>
              </w:rPr>
              <w:br/>
            </w:r>
            <w:r w:rsidR="000C1DB3" w:rsidRPr="000C1DB3">
              <w:rPr>
                <w:b/>
                <w:spacing w:val="-4"/>
                <w:sz w:val="17"/>
                <w:szCs w:val="20"/>
              </w:rPr>
              <w:t>Size</w:t>
            </w:r>
          </w:p>
        </w:tc>
        <w:tc>
          <w:tcPr>
            <w:tcW w:w="991" w:type="dxa"/>
            <w:tcBorders>
              <w:top w:val="single" w:sz="4" w:space="0" w:color="auto"/>
              <w:bottom w:val="single" w:sz="4" w:space="0" w:color="auto"/>
            </w:tcBorders>
            <w:vAlign w:val="center"/>
          </w:tcPr>
          <w:p w:rsidR="000C1DB3" w:rsidRPr="000C1DB3" w:rsidRDefault="000C1DB3" w:rsidP="000C1DB3">
            <w:pPr>
              <w:spacing w:before="40" w:after="40"/>
              <w:jc w:val="center"/>
              <w:rPr>
                <w:b/>
                <w:spacing w:val="-4"/>
                <w:sz w:val="17"/>
                <w:szCs w:val="20"/>
              </w:rPr>
            </w:pPr>
            <w:r w:rsidRPr="000C1DB3">
              <w:rPr>
                <w:b/>
                <w:spacing w:val="-4"/>
                <w:sz w:val="17"/>
                <w:szCs w:val="20"/>
              </w:rPr>
              <w:t>Container Type</w:t>
            </w:r>
          </w:p>
        </w:tc>
        <w:tc>
          <w:tcPr>
            <w:tcW w:w="2340" w:type="dxa"/>
            <w:tcBorders>
              <w:top w:val="single" w:sz="4" w:space="0" w:color="auto"/>
              <w:bottom w:val="single" w:sz="4" w:space="0" w:color="auto"/>
            </w:tcBorders>
            <w:vAlign w:val="center"/>
          </w:tcPr>
          <w:p w:rsidR="000C1DB3" w:rsidRPr="000C1DB3" w:rsidRDefault="000C1DB3" w:rsidP="000C1DB3">
            <w:pPr>
              <w:spacing w:before="40" w:after="40"/>
              <w:jc w:val="center"/>
              <w:rPr>
                <w:b/>
                <w:spacing w:val="-4"/>
                <w:sz w:val="17"/>
                <w:szCs w:val="20"/>
              </w:rPr>
            </w:pPr>
            <w:r w:rsidRPr="000C1DB3">
              <w:rPr>
                <w:b/>
                <w:spacing w:val="-4"/>
                <w:sz w:val="17"/>
                <w:szCs w:val="20"/>
              </w:rPr>
              <w:t>Approval Holder</w:t>
            </w:r>
          </w:p>
        </w:tc>
        <w:tc>
          <w:tcPr>
            <w:tcW w:w="1546" w:type="dxa"/>
            <w:tcBorders>
              <w:top w:val="single" w:sz="4" w:space="0" w:color="auto"/>
              <w:bottom w:val="single" w:sz="4" w:space="0" w:color="auto"/>
            </w:tcBorders>
            <w:vAlign w:val="center"/>
          </w:tcPr>
          <w:p w:rsidR="000C1DB3" w:rsidRPr="000C1DB3" w:rsidRDefault="000C1DB3" w:rsidP="000C1DB3">
            <w:pPr>
              <w:spacing w:before="40" w:after="40"/>
              <w:jc w:val="center"/>
              <w:rPr>
                <w:b/>
                <w:spacing w:val="-4"/>
                <w:sz w:val="17"/>
                <w:szCs w:val="20"/>
              </w:rPr>
            </w:pPr>
            <w:r w:rsidRPr="000C1DB3">
              <w:rPr>
                <w:b/>
                <w:spacing w:val="-4"/>
                <w:sz w:val="17"/>
                <w:szCs w:val="20"/>
              </w:rPr>
              <w:t>Collection Arrangements</w:t>
            </w:r>
          </w:p>
        </w:tc>
      </w:tr>
      <w:tr w:rsidR="000C1DB3" w:rsidRPr="000C1DB3" w:rsidTr="00EA452C">
        <w:trPr>
          <w:tblHeader/>
        </w:trPr>
        <w:tc>
          <w:tcPr>
            <w:tcW w:w="3544" w:type="dxa"/>
            <w:tcBorders>
              <w:top w:val="single" w:sz="4" w:space="0" w:color="auto"/>
            </w:tcBorders>
            <w:vAlign w:val="center"/>
          </w:tcPr>
          <w:p w:rsidR="000C1DB3" w:rsidRPr="000C1DB3" w:rsidRDefault="000C1DB3" w:rsidP="000C1DB3">
            <w:pPr>
              <w:spacing w:after="0" w:line="40" w:lineRule="exact"/>
              <w:jc w:val="center"/>
              <w:rPr>
                <w:b/>
                <w:spacing w:val="-4"/>
                <w:sz w:val="17"/>
                <w:szCs w:val="20"/>
              </w:rPr>
            </w:pPr>
          </w:p>
        </w:tc>
        <w:tc>
          <w:tcPr>
            <w:tcW w:w="938" w:type="dxa"/>
            <w:tcBorders>
              <w:top w:val="single" w:sz="4" w:space="0" w:color="auto"/>
            </w:tcBorders>
            <w:vAlign w:val="center"/>
          </w:tcPr>
          <w:p w:rsidR="000C1DB3" w:rsidRPr="000C1DB3" w:rsidRDefault="000C1DB3" w:rsidP="000C1DB3">
            <w:pPr>
              <w:spacing w:after="0" w:line="40" w:lineRule="exact"/>
              <w:jc w:val="center"/>
              <w:rPr>
                <w:b/>
                <w:spacing w:val="-4"/>
                <w:sz w:val="17"/>
                <w:szCs w:val="20"/>
              </w:rPr>
            </w:pPr>
          </w:p>
        </w:tc>
        <w:tc>
          <w:tcPr>
            <w:tcW w:w="991" w:type="dxa"/>
            <w:tcBorders>
              <w:top w:val="single" w:sz="4" w:space="0" w:color="auto"/>
            </w:tcBorders>
            <w:vAlign w:val="center"/>
          </w:tcPr>
          <w:p w:rsidR="000C1DB3" w:rsidRPr="000C1DB3" w:rsidRDefault="000C1DB3" w:rsidP="000C1DB3">
            <w:pPr>
              <w:spacing w:after="0" w:line="40" w:lineRule="exact"/>
              <w:jc w:val="center"/>
              <w:rPr>
                <w:b/>
                <w:spacing w:val="-4"/>
                <w:sz w:val="17"/>
                <w:szCs w:val="20"/>
              </w:rPr>
            </w:pPr>
          </w:p>
        </w:tc>
        <w:tc>
          <w:tcPr>
            <w:tcW w:w="2340" w:type="dxa"/>
            <w:tcBorders>
              <w:top w:val="single" w:sz="4" w:space="0" w:color="auto"/>
            </w:tcBorders>
            <w:vAlign w:val="center"/>
          </w:tcPr>
          <w:p w:rsidR="000C1DB3" w:rsidRPr="000C1DB3" w:rsidRDefault="000C1DB3" w:rsidP="000C1DB3">
            <w:pPr>
              <w:spacing w:after="0" w:line="40" w:lineRule="exact"/>
              <w:jc w:val="center"/>
              <w:rPr>
                <w:b/>
                <w:spacing w:val="-4"/>
                <w:sz w:val="17"/>
                <w:szCs w:val="20"/>
              </w:rPr>
            </w:pPr>
          </w:p>
        </w:tc>
        <w:tc>
          <w:tcPr>
            <w:tcW w:w="1546" w:type="dxa"/>
            <w:tcBorders>
              <w:top w:val="single" w:sz="4" w:space="0" w:color="auto"/>
            </w:tcBorders>
            <w:vAlign w:val="center"/>
          </w:tcPr>
          <w:p w:rsidR="000C1DB3" w:rsidRPr="000C1DB3" w:rsidRDefault="000C1DB3" w:rsidP="000C1DB3">
            <w:pPr>
              <w:spacing w:after="0" w:line="40" w:lineRule="exact"/>
              <w:jc w:val="center"/>
              <w:rPr>
                <w:b/>
                <w:spacing w:val="-4"/>
                <w:sz w:val="17"/>
                <w:szCs w:val="20"/>
              </w:rPr>
            </w:pPr>
          </w:p>
        </w:tc>
      </w:tr>
      <w:tr w:rsidR="000C1DB3" w:rsidRPr="000C1DB3" w:rsidTr="00EA452C">
        <w:tc>
          <w:tcPr>
            <w:tcW w:w="3544" w:type="dxa"/>
          </w:tcPr>
          <w:p w:rsidR="000C1DB3" w:rsidRPr="000C1DB3" w:rsidRDefault="000C1DB3" w:rsidP="000C1DB3">
            <w:pPr>
              <w:spacing w:after="0"/>
              <w:ind w:hanging="108"/>
              <w:jc w:val="left"/>
              <w:rPr>
                <w:spacing w:val="-4"/>
                <w:sz w:val="17"/>
                <w:szCs w:val="20"/>
              </w:rPr>
            </w:pPr>
            <w:r w:rsidRPr="000C1DB3">
              <w:rPr>
                <w:color w:val="000000"/>
                <w:spacing w:val="-4"/>
                <w:sz w:val="17"/>
                <w:lang w:eastAsia="en-AU"/>
              </w:rPr>
              <w:t>MTV</w:t>
            </w:r>
            <w:r w:rsidRPr="000C1DB3">
              <w:rPr>
                <w:spacing w:val="-4"/>
                <w:sz w:val="17"/>
                <w:szCs w:val="20"/>
              </w:rPr>
              <w:t xml:space="preserve"> </w:t>
            </w:r>
            <w:proofErr w:type="gramStart"/>
            <w:r w:rsidRPr="000C1DB3">
              <w:rPr>
                <w:spacing w:val="-4"/>
                <w:sz w:val="17"/>
                <w:szCs w:val="20"/>
              </w:rPr>
              <w:t>UP !</w:t>
            </w:r>
            <w:proofErr w:type="gramEnd"/>
            <w:r w:rsidRPr="000C1DB3">
              <w:rPr>
                <w:spacing w:val="-4"/>
                <w:sz w:val="17"/>
                <w:szCs w:val="20"/>
              </w:rPr>
              <w:t xml:space="preserve"> Energy Drink Sugar Free</w:t>
            </w:r>
          </w:p>
        </w:tc>
        <w:tc>
          <w:tcPr>
            <w:tcW w:w="938" w:type="dxa"/>
          </w:tcPr>
          <w:p w:rsidR="000C1DB3" w:rsidRPr="000C1DB3" w:rsidRDefault="000C1DB3" w:rsidP="000C1DB3">
            <w:pPr>
              <w:tabs>
                <w:tab w:val="left" w:pos="601"/>
              </w:tabs>
              <w:spacing w:after="0"/>
              <w:jc w:val="center"/>
              <w:rPr>
                <w:spacing w:val="-4"/>
                <w:sz w:val="17"/>
                <w:szCs w:val="20"/>
              </w:rPr>
            </w:pPr>
            <w:r w:rsidRPr="000C1DB3">
              <w:rPr>
                <w:spacing w:val="-4"/>
                <w:sz w:val="17"/>
                <w:szCs w:val="20"/>
              </w:rPr>
              <w:t>250 ml</w:t>
            </w:r>
          </w:p>
        </w:tc>
        <w:tc>
          <w:tcPr>
            <w:tcW w:w="991" w:type="dxa"/>
          </w:tcPr>
          <w:p w:rsidR="000C1DB3" w:rsidRPr="000C1DB3" w:rsidRDefault="000C1DB3" w:rsidP="000C1DB3">
            <w:pPr>
              <w:spacing w:after="0"/>
              <w:jc w:val="left"/>
              <w:rPr>
                <w:spacing w:val="-4"/>
                <w:sz w:val="17"/>
                <w:szCs w:val="20"/>
              </w:rPr>
            </w:pPr>
            <w:r w:rsidRPr="000C1DB3">
              <w:rPr>
                <w:spacing w:val="-4"/>
                <w:sz w:val="17"/>
                <w:szCs w:val="20"/>
              </w:rPr>
              <w:t>Aluminium</w:t>
            </w:r>
          </w:p>
        </w:tc>
        <w:tc>
          <w:tcPr>
            <w:tcW w:w="2340" w:type="dxa"/>
          </w:tcPr>
          <w:p w:rsidR="000C1DB3" w:rsidRPr="000C1DB3" w:rsidRDefault="000C1DB3" w:rsidP="000C1DB3">
            <w:pPr>
              <w:spacing w:after="0"/>
              <w:ind w:hanging="108"/>
              <w:jc w:val="left"/>
              <w:rPr>
                <w:spacing w:val="-4"/>
                <w:sz w:val="17"/>
                <w:szCs w:val="20"/>
              </w:rPr>
            </w:pPr>
            <w:r w:rsidRPr="000C1DB3">
              <w:rPr>
                <w:color w:val="000000"/>
                <w:spacing w:val="-4"/>
                <w:sz w:val="17"/>
                <w:lang w:eastAsia="en-AU"/>
              </w:rPr>
              <w:t>2020 Distro Pty Ltd</w:t>
            </w:r>
          </w:p>
        </w:tc>
        <w:tc>
          <w:tcPr>
            <w:tcW w:w="1546" w:type="dxa"/>
          </w:tcPr>
          <w:p w:rsidR="000C1DB3" w:rsidRPr="000C1DB3" w:rsidRDefault="000C1DB3" w:rsidP="000C1DB3">
            <w:pPr>
              <w:spacing w:after="0"/>
              <w:rPr>
                <w:spacing w:val="-4"/>
                <w:sz w:val="17"/>
                <w:szCs w:val="20"/>
              </w:rPr>
            </w:pPr>
            <w:proofErr w:type="spellStart"/>
            <w:r w:rsidRPr="000C1DB3">
              <w:rPr>
                <w:spacing w:val="-4"/>
                <w:sz w:val="17"/>
                <w:szCs w:val="20"/>
              </w:rPr>
              <w:t>Statewide</w:t>
            </w:r>
            <w:proofErr w:type="spellEnd"/>
            <w:r w:rsidRPr="000C1DB3">
              <w:rPr>
                <w:spacing w:val="-4"/>
                <w:sz w:val="17"/>
                <w:szCs w:val="20"/>
              </w:rPr>
              <w:t xml:space="preserve"> Recycling</w:t>
            </w:r>
          </w:p>
        </w:tc>
      </w:tr>
      <w:tr w:rsidR="000C1DB3" w:rsidRPr="000C1DB3" w:rsidTr="00EA452C">
        <w:tc>
          <w:tcPr>
            <w:tcW w:w="3544" w:type="dxa"/>
          </w:tcPr>
          <w:p w:rsidR="000C1DB3" w:rsidRPr="000C1DB3" w:rsidRDefault="000C1DB3" w:rsidP="000C1DB3">
            <w:pPr>
              <w:spacing w:after="0"/>
              <w:ind w:hanging="108"/>
              <w:jc w:val="left"/>
              <w:rPr>
                <w:spacing w:val="-4"/>
                <w:sz w:val="17"/>
                <w:szCs w:val="20"/>
              </w:rPr>
            </w:pPr>
            <w:proofErr w:type="spellStart"/>
            <w:r w:rsidRPr="000C1DB3">
              <w:rPr>
                <w:color w:val="000000"/>
                <w:spacing w:val="-4"/>
                <w:sz w:val="17"/>
                <w:lang w:eastAsia="en-AU"/>
              </w:rPr>
              <w:t>Altina</w:t>
            </w:r>
            <w:proofErr w:type="spellEnd"/>
            <w:r w:rsidRPr="000C1DB3">
              <w:rPr>
                <w:spacing w:val="-4"/>
                <w:sz w:val="17"/>
                <w:szCs w:val="20"/>
              </w:rPr>
              <w:t xml:space="preserve"> La Vie </w:t>
            </w:r>
            <w:proofErr w:type="spellStart"/>
            <w:r w:rsidRPr="000C1DB3">
              <w:rPr>
                <w:spacing w:val="-4"/>
                <w:sz w:val="17"/>
                <w:szCs w:val="20"/>
              </w:rPr>
              <w:t>En</w:t>
            </w:r>
            <w:proofErr w:type="spellEnd"/>
            <w:r w:rsidRPr="000C1DB3">
              <w:rPr>
                <w:spacing w:val="-4"/>
                <w:sz w:val="17"/>
                <w:szCs w:val="20"/>
              </w:rPr>
              <w:t xml:space="preserve"> Rose Non Alcoholic Sparkling Rose Floral Dry Fresh</w:t>
            </w:r>
          </w:p>
        </w:tc>
        <w:tc>
          <w:tcPr>
            <w:tcW w:w="938" w:type="dxa"/>
          </w:tcPr>
          <w:p w:rsidR="000C1DB3" w:rsidRPr="000C1DB3" w:rsidRDefault="000C1DB3" w:rsidP="000C1DB3">
            <w:pPr>
              <w:tabs>
                <w:tab w:val="left" w:pos="601"/>
              </w:tabs>
              <w:spacing w:after="0"/>
              <w:jc w:val="center"/>
              <w:rPr>
                <w:spacing w:val="-4"/>
                <w:sz w:val="17"/>
                <w:szCs w:val="20"/>
              </w:rPr>
            </w:pPr>
            <w:r w:rsidRPr="000C1DB3">
              <w:rPr>
                <w:spacing w:val="-4"/>
                <w:sz w:val="17"/>
                <w:szCs w:val="20"/>
              </w:rPr>
              <w:t>250 ml</w:t>
            </w:r>
          </w:p>
        </w:tc>
        <w:tc>
          <w:tcPr>
            <w:tcW w:w="991" w:type="dxa"/>
          </w:tcPr>
          <w:p w:rsidR="000C1DB3" w:rsidRPr="000C1DB3" w:rsidRDefault="000C1DB3" w:rsidP="000C1DB3">
            <w:pPr>
              <w:spacing w:after="0"/>
              <w:jc w:val="left"/>
              <w:rPr>
                <w:spacing w:val="-4"/>
                <w:sz w:val="17"/>
                <w:szCs w:val="20"/>
              </w:rPr>
            </w:pPr>
            <w:r w:rsidRPr="000C1DB3">
              <w:rPr>
                <w:spacing w:val="-4"/>
                <w:sz w:val="17"/>
                <w:szCs w:val="20"/>
              </w:rPr>
              <w:t>Aluminium</w:t>
            </w:r>
          </w:p>
        </w:tc>
        <w:tc>
          <w:tcPr>
            <w:tcW w:w="2340" w:type="dxa"/>
          </w:tcPr>
          <w:p w:rsidR="000C1DB3" w:rsidRPr="000C1DB3" w:rsidRDefault="000C1DB3" w:rsidP="000C1DB3">
            <w:pPr>
              <w:spacing w:after="0"/>
              <w:ind w:hanging="108"/>
              <w:jc w:val="left"/>
              <w:rPr>
                <w:spacing w:val="-4"/>
                <w:sz w:val="17"/>
                <w:szCs w:val="20"/>
              </w:rPr>
            </w:pPr>
            <w:proofErr w:type="spellStart"/>
            <w:r w:rsidRPr="000C1DB3">
              <w:rPr>
                <w:color w:val="000000"/>
                <w:spacing w:val="-4"/>
                <w:sz w:val="17"/>
                <w:lang w:eastAsia="en-AU"/>
              </w:rPr>
              <w:t>Altina</w:t>
            </w:r>
            <w:proofErr w:type="spellEnd"/>
            <w:r w:rsidRPr="000C1DB3">
              <w:rPr>
                <w:color w:val="000000"/>
                <w:spacing w:val="-4"/>
                <w:sz w:val="17"/>
                <w:lang w:eastAsia="en-AU"/>
              </w:rPr>
              <w:t xml:space="preserve"> Australia Pty Ltd</w:t>
            </w:r>
          </w:p>
        </w:tc>
        <w:tc>
          <w:tcPr>
            <w:tcW w:w="1546" w:type="dxa"/>
          </w:tcPr>
          <w:p w:rsidR="000C1DB3" w:rsidRPr="000C1DB3" w:rsidRDefault="000C1DB3" w:rsidP="000C1DB3">
            <w:pPr>
              <w:spacing w:after="0"/>
              <w:rPr>
                <w:spacing w:val="-4"/>
                <w:sz w:val="17"/>
                <w:szCs w:val="20"/>
              </w:rPr>
            </w:pPr>
            <w:r w:rsidRPr="000C1DB3">
              <w:rPr>
                <w:spacing w:val="-4"/>
                <w:sz w:val="17"/>
                <w:szCs w:val="20"/>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Altina</w:t>
            </w:r>
            <w:proofErr w:type="spellEnd"/>
            <w:r w:rsidRPr="000C1DB3">
              <w:rPr>
                <w:color w:val="000000"/>
                <w:spacing w:val="-4"/>
                <w:sz w:val="17"/>
                <w:lang w:eastAsia="en-AU"/>
              </w:rPr>
              <w:t xml:space="preserve"> La Vie </w:t>
            </w:r>
            <w:proofErr w:type="spellStart"/>
            <w:r w:rsidRPr="000C1DB3">
              <w:rPr>
                <w:color w:val="000000"/>
                <w:spacing w:val="-4"/>
                <w:sz w:val="17"/>
                <w:lang w:eastAsia="en-AU"/>
              </w:rPr>
              <w:t>En</w:t>
            </w:r>
            <w:proofErr w:type="spellEnd"/>
            <w:r w:rsidRPr="000C1DB3">
              <w:rPr>
                <w:color w:val="000000"/>
                <w:spacing w:val="-4"/>
                <w:sz w:val="17"/>
                <w:lang w:eastAsia="en-AU"/>
              </w:rPr>
              <w:t xml:space="preserve"> Rose Zero Proof Craft Cocktail Pink Rose Organic Hibiscus Sweet Orange</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750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Altina</w:t>
            </w:r>
            <w:proofErr w:type="spellEnd"/>
            <w:r w:rsidRPr="000C1DB3">
              <w:rPr>
                <w:color w:val="000000"/>
                <w:spacing w:val="-4"/>
                <w:sz w:val="17"/>
                <w:lang w:eastAsia="en-AU"/>
              </w:rPr>
              <w:t xml:space="preserve"> Australia Pty Ltd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Altina</w:t>
            </w:r>
            <w:proofErr w:type="spellEnd"/>
            <w:r w:rsidRPr="000C1DB3">
              <w:rPr>
                <w:color w:val="000000"/>
                <w:spacing w:val="-4"/>
                <w:sz w:val="17"/>
                <w:lang w:eastAsia="en-AU"/>
              </w:rPr>
              <w:t xml:space="preserve"> Light Me Up Non Alcoholic Sparkling White Crisp Light Fresh</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250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Altina</w:t>
            </w:r>
            <w:proofErr w:type="spellEnd"/>
            <w:r w:rsidRPr="000C1DB3">
              <w:rPr>
                <w:color w:val="000000"/>
                <w:spacing w:val="-4"/>
                <w:sz w:val="17"/>
                <w:lang w:eastAsia="en-AU"/>
              </w:rPr>
              <w:t xml:space="preserve"> Australia Pty Ltd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Altina</w:t>
            </w:r>
            <w:proofErr w:type="spellEnd"/>
            <w:r w:rsidRPr="000C1DB3">
              <w:rPr>
                <w:color w:val="000000"/>
                <w:spacing w:val="-4"/>
                <w:sz w:val="17"/>
                <w:lang w:eastAsia="en-AU"/>
              </w:rPr>
              <w:t xml:space="preserve"> Light Me Up Zero Proof Craft Cocktail Native </w:t>
            </w:r>
            <w:proofErr w:type="spellStart"/>
            <w:r w:rsidRPr="000C1DB3">
              <w:rPr>
                <w:color w:val="000000"/>
                <w:spacing w:val="-4"/>
                <w:sz w:val="17"/>
                <w:lang w:eastAsia="en-AU"/>
              </w:rPr>
              <w:t>Forestberry</w:t>
            </w:r>
            <w:proofErr w:type="spellEnd"/>
            <w:r w:rsidRPr="000C1DB3">
              <w:rPr>
                <w:color w:val="000000"/>
                <w:spacing w:val="-4"/>
                <w:sz w:val="17"/>
                <w:lang w:eastAsia="en-AU"/>
              </w:rPr>
              <w:t xml:space="preserve"> Green Tea </w:t>
            </w:r>
            <w:proofErr w:type="spellStart"/>
            <w:r w:rsidRPr="000C1DB3">
              <w:rPr>
                <w:color w:val="000000"/>
                <w:spacing w:val="-4"/>
                <w:sz w:val="17"/>
                <w:lang w:eastAsia="en-AU"/>
              </w:rPr>
              <w:t>Wattleseed</w:t>
            </w:r>
            <w:proofErr w:type="spellEnd"/>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750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Altina</w:t>
            </w:r>
            <w:proofErr w:type="spellEnd"/>
            <w:r w:rsidRPr="000C1DB3">
              <w:rPr>
                <w:color w:val="000000"/>
                <w:spacing w:val="-4"/>
                <w:sz w:val="17"/>
                <w:lang w:eastAsia="en-AU"/>
              </w:rPr>
              <w:t xml:space="preserve"> Australia Pty Ltd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Hot Kid Milk Beverage</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245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Can - Steel</w:t>
            </w:r>
          </w:p>
        </w:tc>
        <w:tc>
          <w:tcPr>
            <w:tcW w:w="2340"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Amyson</w:t>
            </w:r>
            <w:proofErr w:type="spellEnd"/>
            <w:r w:rsidRPr="000C1DB3">
              <w:rPr>
                <w:color w:val="000000"/>
                <w:spacing w:val="-4"/>
                <w:sz w:val="17"/>
                <w:lang w:eastAsia="en-AU"/>
              </w:rPr>
              <w:t xml:space="preserve">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Dare Espresso Robusta &amp; Arabica Coffee No Sugar Added</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HDPE</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BDD Australia Pty Ltd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Lotus Peak Bubble Tea Taro With Tapioca Pearls</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490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BH Fine Foods Pty Ltd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Kedem</w:t>
            </w:r>
            <w:proofErr w:type="spellEnd"/>
            <w:r w:rsidRPr="000C1DB3">
              <w:rPr>
                <w:color w:val="000000"/>
                <w:spacing w:val="-4"/>
                <w:sz w:val="17"/>
                <w:lang w:eastAsia="en-AU"/>
              </w:rPr>
              <w:t xml:space="preserve"> 100% Pure Grape Juice Made With Concord Grapes</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240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PET</w:t>
            </w:r>
          </w:p>
        </w:tc>
        <w:tc>
          <w:tcPr>
            <w:tcW w:w="2340"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Benedikt</w:t>
            </w:r>
            <w:proofErr w:type="spellEnd"/>
            <w:r w:rsidRPr="000C1DB3">
              <w:rPr>
                <w:color w:val="000000"/>
                <w:spacing w:val="-4"/>
                <w:sz w:val="17"/>
                <w:lang w:eastAsia="en-AU"/>
              </w:rPr>
              <w:t xml:space="preserve"> Imports (</w:t>
            </w:r>
            <w:proofErr w:type="spellStart"/>
            <w:r w:rsidRPr="000C1DB3">
              <w:rPr>
                <w:color w:val="000000"/>
                <w:spacing w:val="-4"/>
                <w:sz w:val="17"/>
                <w:lang w:eastAsia="en-AU"/>
              </w:rPr>
              <w:t>Aust</w:t>
            </w:r>
            <w:proofErr w:type="spellEnd"/>
            <w:r w:rsidRPr="000C1DB3">
              <w:rPr>
                <w:color w:val="000000"/>
                <w:spacing w:val="-4"/>
                <w:sz w:val="17"/>
                <w:lang w:eastAsia="en-AU"/>
              </w:rPr>
              <w:t>)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Kedem</w:t>
            </w:r>
            <w:proofErr w:type="spellEnd"/>
            <w:r w:rsidRPr="000C1DB3">
              <w:rPr>
                <w:color w:val="000000"/>
                <w:spacing w:val="-4"/>
                <w:sz w:val="17"/>
                <w:lang w:eastAsia="en-AU"/>
              </w:rPr>
              <w:t xml:space="preserve"> 100% Pure Grape Juice Natural Made With Concord Grapes</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946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PET</w:t>
            </w:r>
          </w:p>
        </w:tc>
        <w:tc>
          <w:tcPr>
            <w:tcW w:w="2340"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Benedikt</w:t>
            </w:r>
            <w:proofErr w:type="spellEnd"/>
            <w:r w:rsidRPr="000C1DB3">
              <w:rPr>
                <w:color w:val="000000"/>
                <w:spacing w:val="-4"/>
                <w:sz w:val="17"/>
                <w:lang w:eastAsia="en-AU"/>
              </w:rPr>
              <w:t xml:space="preserve"> Imports (</w:t>
            </w:r>
            <w:proofErr w:type="spellStart"/>
            <w:r w:rsidRPr="000C1DB3">
              <w:rPr>
                <w:color w:val="000000"/>
                <w:spacing w:val="-4"/>
                <w:sz w:val="17"/>
                <w:lang w:eastAsia="en-AU"/>
              </w:rPr>
              <w:t>Aust</w:t>
            </w:r>
            <w:proofErr w:type="spellEnd"/>
            <w:r w:rsidRPr="000C1DB3">
              <w:rPr>
                <w:color w:val="000000"/>
                <w:spacing w:val="-4"/>
                <w:sz w:val="17"/>
                <w:lang w:eastAsia="en-AU"/>
              </w:rPr>
              <w:t>)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Malt Star Non Alcoholic Malt Beverage</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330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Benedikt</w:t>
            </w:r>
            <w:proofErr w:type="spellEnd"/>
            <w:r w:rsidRPr="000C1DB3">
              <w:rPr>
                <w:color w:val="000000"/>
                <w:spacing w:val="-4"/>
                <w:sz w:val="17"/>
                <w:lang w:eastAsia="en-AU"/>
              </w:rPr>
              <w:t xml:space="preserve"> Imports (</w:t>
            </w:r>
            <w:proofErr w:type="spellStart"/>
            <w:r w:rsidRPr="000C1DB3">
              <w:rPr>
                <w:color w:val="000000"/>
                <w:spacing w:val="-4"/>
                <w:sz w:val="17"/>
                <w:lang w:eastAsia="en-AU"/>
              </w:rPr>
              <w:t>Aust</w:t>
            </w:r>
            <w:proofErr w:type="spellEnd"/>
            <w:r w:rsidRPr="000C1DB3">
              <w:rPr>
                <w:color w:val="000000"/>
                <w:spacing w:val="-4"/>
                <w:sz w:val="17"/>
                <w:lang w:eastAsia="en-AU"/>
              </w:rPr>
              <w:t>)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Big Shed Brewing Bearcats Pale Ale Beer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375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Big Shed Brewing Concern Pty Ltd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 xml:space="preserve">Big Shed Brewing Indie </w:t>
            </w:r>
            <w:proofErr w:type="spellStart"/>
            <w:r w:rsidRPr="000C1DB3">
              <w:rPr>
                <w:color w:val="000000"/>
                <w:spacing w:val="-4"/>
                <w:sz w:val="17"/>
                <w:lang w:eastAsia="en-AU"/>
              </w:rPr>
              <w:t>Nectaron</w:t>
            </w:r>
            <w:proofErr w:type="spellEnd"/>
            <w:r w:rsidRPr="000C1DB3">
              <w:rPr>
                <w:color w:val="000000"/>
                <w:spacing w:val="-4"/>
                <w:sz w:val="17"/>
                <w:lang w:eastAsia="en-AU"/>
              </w:rPr>
              <w:t xml:space="preserve"> Single Hop IPA</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375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Big Shed Brewing Concern Pty Ltd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 xml:space="preserve">Big Shed Brewing </w:t>
            </w:r>
            <w:proofErr w:type="spellStart"/>
            <w:r w:rsidRPr="000C1DB3">
              <w:rPr>
                <w:color w:val="000000"/>
                <w:spacing w:val="-4"/>
                <w:sz w:val="17"/>
                <w:lang w:eastAsia="en-AU"/>
              </w:rPr>
              <w:t>Lupo</w:t>
            </w:r>
            <w:proofErr w:type="spellEnd"/>
            <w:r w:rsidRPr="000C1DB3">
              <w:rPr>
                <w:color w:val="000000"/>
                <w:spacing w:val="-4"/>
                <w:sz w:val="17"/>
                <w:lang w:eastAsia="en-AU"/>
              </w:rPr>
              <w:t xml:space="preserve"> Wheat</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375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Big Shed Brewing Concern Pty Ltd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Big Shed Brewing Middy's Trader Great Australian Lager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375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Big Shed Brewing Concern Pty Ltd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Big Shed Brewing Strawberry And Grape Imperial Sour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375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Big Shed Brewing Concern Pty Ltd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Water Please Pure Australian Spring Water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450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Bottle - Aluminium</w:t>
            </w:r>
          </w:p>
        </w:tc>
        <w:tc>
          <w:tcPr>
            <w:tcW w:w="2340"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Bluesky</w:t>
            </w:r>
            <w:proofErr w:type="spellEnd"/>
            <w:r w:rsidRPr="000C1DB3">
              <w:rPr>
                <w:color w:val="000000"/>
                <w:spacing w:val="-4"/>
                <w:sz w:val="17"/>
                <w:lang w:eastAsia="en-AU"/>
              </w:rPr>
              <w:t xml:space="preserve"> Beverages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Full Metal Jacket DDH Imperial Hazy IPA</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Byond</w:t>
            </w:r>
            <w:proofErr w:type="spellEnd"/>
            <w:r w:rsidRPr="000C1DB3">
              <w:rPr>
                <w:color w:val="000000"/>
                <w:spacing w:val="-4"/>
                <w:sz w:val="17"/>
                <w:lang w:eastAsia="en-AU"/>
              </w:rPr>
              <w:t xml:space="preserve"> It Pty Ltd T/As Whipps Cross</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Cotton On Foundation Fizzy Blood Orange &amp; Lemon Myrtle Water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300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Cotton On Foundation</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Flagcan</w:t>
            </w:r>
            <w:proofErr w:type="spellEnd"/>
            <w:r w:rsidRPr="000C1DB3">
              <w:rPr>
                <w:color w:val="000000"/>
                <w:spacing w:val="-4"/>
                <w:sz w:val="17"/>
                <w:lang w:eastAsia="en-AU"/>
              </w:rPr>
              <w:t xml:space="preserve"> Distributors</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Cotton On Foundation Fizzy Plain Water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300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Cotton On Foundation</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Flagcan</w:t>
            </w:r>
            <w:proofErr w:type="spellEnd"/>
            <w:r w:rsidRPr="000C1DB3">
              <w:rPr>
                <w:color w:val="000000"/>
                <w:spacing w:val="-4"/>
                <w:sz w:val="17"/>
                <w:lang w:eastAsia="en-AU"/>
              </w:rPr>
              <w:t xml:space="preserve"> Distributors</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Cotton On Foundation Fizzy Summer Berry Water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300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Cotton On Foundation</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Flagcan</w:t>
            </w:r>
            <w:proofErr w:type="spellEnd"/>
            <w:r w:rsidRPr="000C1DB3">
              <w:rPr>
                <w:color w:val="000000"/>
                <w:spacing w:val="-4"/>
                <w:sz w:val="17"/>
                <w:lang w:eastAsia="en-AU"/>
              </w:rPr>
              <w:t xml:space="preserve"> Distributors</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Bundaberg Alcoholic Ginger Beer Queensland Cane Spirit</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375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Diageo Australia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lastRenderedPageBreak/>
              <w:t>Gordon's Mediterranean Orange Gin &amp; Soda</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250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Diageo Australia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Gordon's Sicilian Lemon Gin &amp; Soda</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250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Diageo Australia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L'Coco</w:t>
            </w:r>
            <w:proofErr w:type="spellEnd"/>
            <w:r w:rsidRPr="000C1DB3">
              <w:rPr>
                <w:color w:val="000000"/>
                <w:spacing w:val="-4"/>
                <w:sz w:val="17"/>
                <w:lang w:eastAsia="en-AU"/>
              </w:rPr>
              <w:t xml:space="preserve"> Alcoholic Seltzer Lemon Lime</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250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Diageo Australia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L'Coco</w:t>
            </w:r>
            <w:proofErr w:type="spellEnd"/>
            <w:r w:rsidRPr="000C1DB3">
              <w:rPr>
                <w:color w:val="000000"/>
                <w:spacing w:val="-4"/>
                <w:sz w:val="17"/>
                <w:lang w:eastAsia="en-AU"/>
              </w:rPr>
              <w:t xml:space="preserve"> Alcoholic Seltzer Lychee</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250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Diageo Australia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L'Coco</w:t>
            </w:r>
            <w:proofErr w:type="spellEnd"/>
            <w:r w:rsidRPr="000C1DB3">
              <w:rPr>
                <w:color w:val="000000"/>
                <w:spacing w:val="-4"/>
                <w:sz w:val="17"/>
                <w:lang w:eastAsia="en-AU"/>
              </w:rPr>
              <w:t xml:space="preserve"> Alcoholic Seltzer Pineapple</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250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Diageo Australia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Smirnoff Ice Electric Vodka Mixed With Blueberry Flavour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300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Diageo Australia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Smirnoff Seltzer Vodka &amp; Sparkling Water Lightly Flavoured With Natural Orange</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250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Diageo Australia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Smirnoff Seltzer Vodka &amp; Sparkling Water Lightly Flavoured With Peach Iced Tea</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250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Diageo Australia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Smirnoff Seltzer Vodka &amp; Sparkling Water Lightly Flavoured With Watermelon</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250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Diageo Australia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UDL Cocktails Classic Mojito</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375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Diageo Australia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UDL Vodka Pub Classic Lemon Lime &amp; Bitters</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375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Diageo Australia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Hazy DC Aussie Hopped Hazy IPA</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375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Emencee</w:t>
            </w:r>
            <w:proofErr w:type="spellEnd"/>
            <w:r w:rsidRPr="000C1DB3">
              <w:rPr>
                <w:color w:val="000000"/>
                <w:spacing w:val="-4"/>
                <w:sz w:val="17"/>
                <w:lang w:eastAsia="en-AU"/>
              </w:rPr>
              <w:t xml:space="preserve"> Pty Ltd t/as </w:t>
            </w:r>
            <w:proofErr w:type="spellStart"/>
            <w:r w:rsidRPr="000C1DB3">
              <w:rPr>
                <w:color w:val="000000"/>
                <w:spacing w:val="-4"/>
                <w:sz w:val="17"/>
                <w:lang w:eastAsia="en-AU"/>
              </w:rPr>
              <w:t>Balter</w:t>
            </w:r>
            <w:proofErr w:type="spellEnd"/>
            <w:r w:rsidRPr="000C1DB3">
              <w:rPr>
                <w:color w:val="000000"/>
                <w:spacing w:val="-4"/>
                <w:sz w:val="17"/>
                <w:lang w:eastAsia="en-AU"/>
              </w:rPr>
              <w:t xml:space="preserve"> Brewing</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Amply's</w:t>
            </w:r>
            <w:proofErr w:type="spellEnd"/>
            <w:r w:rsidRPr="000C1DB3">
              <w:rPr>
                <w:color w:val="000000"/>
                <w:spacing w:val="-4"/>
                <w:sz w:val="17"/>
                <w:lang w:eastAsia="en-AU"/>
              </w:rPr>
              <w:t xml:space="preserve"> Hard Cider Apple</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375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Endeavour Group Limited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Cocolada</w:t>
            </w:r>
            <w:proofErr w:type="spellEnd"/>
            <w:r w:rsidRPr="000C1DB3">
              <w:rPr>
                <w:color w:val="000000"/>
                <w:spacing w:val="-4"/>
                <w:sz w:val="17"/>
                <w:lang w:eastAsia="en-AU"/>
              </w:rPr>
              <w:t xml:space="preserve"> A </w:t>
            </w:r>
            <w:proofErr w:type="spellStart"/>
            <w:r w:rsidRPr="000C1DB3">
              <w:rPr>
                <w:color w:val="000000"/>
                <w:spacing w:val="-4"/>
                <w:sz w:val="17"/>
                <w:lang w:eastAsia="en-AU"/>
              </w:rPr>
              <w:t>Deliciuos</w:t>
            </w:r>
            <w:proofErr w:type="spellEnd"/>
            <w:r w:rsidRPr="000C1DB3">
              <w:rPr>
                <w:color w:val="000000"/>
                <w:spacing w:val="-4"/>
                <w:sz w:val="17"/>
                <w:lang w:eastAsia="en-AU"/>
              </w:rPr>
              <w:t xml:space="preserve"> Blend Of Coconut Flavours</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750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Endeavour Group Limited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Coldstream Mojo Cider Apple Lime And Mint</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375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Endeavour Group Limited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Empire Cucumber &amp; Citrus Gin</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PET</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Endeavour Group Limited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Finnlaigh's</w:t>
            </w:r>
            <w:proofErr w:type="spellEnd"/>
            <w:r w:rsidRPr="000C1DB3">
              <w:rPr>
                <w:color w:val="000000"/>
                <w:spacing w:val="-4"/>
                <w:sz w:val="17"/>
                <w:lang w:eastAsia="en-AU"/>
              </w:rPr>
              <w:t xml:space="preserve"> Country Cream</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700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Endeavour Group Limited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GOGO Fish Evolutionary India Pale Ale</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375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Endeavour Group Limited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Ginifer</w:t>
            </w:r>
            <w:proofErr w:type="spellEnd"/>
            <w:r w:rsidRPr="000C1DB3">
              <w:rPr>
                <w:color w:val="000000"/>
                <w:spacing w:val="-4"/>
                <w:sz w:val="17"/>
                <w:lang w:eastAsia="en-AU"/>
              </w:rPr>
              <w:t xml:space="preserve"> Small Batch Handcrafted Chilli Pineapple</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PET</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Endeavour Group Limited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Ginologist</w:t>
            </w:r>
            <w:proofErr w:type="spellEnd"/>
            <w:r w:rsidRPr="000C1DB3">
              <w:rPr>
                <w:color w:val="000000"/>
                <w:spacing w:val="-4"/>
                <w:sz w:val="17"/>
                <w:lang w:eastAsia="en-AU"/>
              </w:rPr>
              <w:t xml:space="preserve"> Handcrafted Gin Small Batch Spice Gin</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PET</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Endeavour Group Limited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Hope African Botanical Gin Small Batch</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PET</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Endeavour Group Limited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Kaleido</w:t>
            </w:r>
            <w:proofErr w:type="spellEnd"/>
            <w:r w:rsidRPr="000C1DB3">
              <w:rPr>
                <w:color w:val="000000"/>
                <w:spacing w:val="-4"/>
                <w:sz w:val="17"/>
                <w:lang w:eastAsia="en-AU"/>
              </w:rPr>
              <w:t xml:space="preserve"> Gin Handcrafted South African Gin Elderflower &amp; Honey Flavour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PET</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Endeavour Group Limited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Kopparberg Premium Cider Hard Cider Pear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330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Endeavour Group Limited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Kopparberg Premium Cider With Rhubarb</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Endeavour Group Limited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Pals Gin Lemon Cucumber And Soda</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330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Endeavour Group Limited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Pals Vodka Mango Pineapple And Soda</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330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Endeavour Group Limited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 xml:space="preserve">Sol </w:t>
            </w:r>
            <w:proofErr w:type="spellStart"/>
            <w:r w:rsidRPr="000C1DB3">
              <w:rPr>
                <w:color w:val="000000"/>
                <w:spacing w:val="-4"/>
                <w:sz w:val="17"/>
                <w:lang w:eastAsia="en-AU"/>
              </w:rPr>
              <w:t>Cerveza</w:t>
            </w:r>
            <w:proofErr w:type="spellEnd"/>
            <w:r w:rsidRPr="000C1DB3">
              <w:rPr>
                <w:color w:val="000000"/>
                <w:spacing w:val="-4"/>
                <w:sz w:val="17"/>
                <w:lang w:eastAsia="en-AU"/>
              </w:rPr>
              <w:t xml:space="preserve"> Original De Mexico</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650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Endeavour Group Limited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 xml:space="preserve">Sol </w:t>
            </w:r>
            <w:proofErr w:type="spellStart"/>
            <w:r w:rsidRPr="000C1DB3">
              <w:rPr>
                <w:color w:val="000000"/>
                <w:spacing w:val="-4"/>
                <w:sz w:val="17"/>
                <w:lang w:eastAsia="en-AU"/>
              </w:rPr>
              <w:t>Cerveza</w:t>
            </w:r>
            <w:proofErr w:type="spellEnd"/>
            <w:r w:rsidRPr="000C1DB3">
              <w:rPr>
                <w:color w:val="000000"/>
                <w:spacing w:val="-4"/>
                <w:sz w:val="17"/>
                <w:lang w:eastAsia="en-AU"/>
              </w:rPr>
              <w:t xml:space="preserve"> Original De Mexico</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330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Endeavour Group Limited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Stoneflow</w:t>
            </w:r>
            <w:proofErr w:type="spellEnd"/>
            <w:r w:rsidRPr="000C1DB3">
              <w:rPr>
                <w:color w:val="000000"/>
                <w:spacing w:val="-4"/>
                <w:sz w:val="17"/>
                <w:lang w:eastAsia="en-AU"/>
              </w:rPr>
              <w:t xml:space="preserve"> Wild African Botanicals Gin Marula Handcrafted Small Batch</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PET</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Endeavour Group Limited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 xml:space="preserve">Sugarbird Cape Fynbos Gin </w:t>
            </w:r>
            <w:proofErr w:type="spellStart"/>
            <w:r w:rsidRPr="000C1DB3">
              <w:rPr>
                <w:color w:val="000000"/>
                <w:spacing w:val="-4"/>
                <w:sz w:val="17"/>
                <w:lang w:eastAsia="en-AU"/>
              </w:rPr>
              <w:t>Honeybush</w:t>
            </w:r>
            <w:proofErr w:type="spellEnd"/>
            <w:r w:rsidRPr="000C1DB3">
              <w:rPr>
                <w:color w:val="000000"/>
                <w:spacing w:val="-4"/>
                <w:sz w:val="17"/>
                <w:lang w:eastAsia="en-AU"/>
              </w:rPr>
              <w:t xml:space="preserve"> &amp; </w:t>
            </w:r>
            <w:proofErr w:type="spellStart"/>
            <w:r w:rsidRPr="000C1DB3">
              <w:rPr>
                <w:color w:val="000000"/>
                <w:spacing w:val="-4"/>
                <w:sz w:val="17"/>
                <w:lang w:eastAsia="en-AU"/>
              </w:rPr>
              <w:t>Moringa</w:t>
            </w:r>
            <w:proofErr w:type="spellEnd"/>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PET</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Endeavour Group Limited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 xml:space="preserve">Sugarbird Cape Fynbos Gin </w:t>
            </w:r>
            <w:proofErr w:type="spellStart"/>
            <w:r w:rsidRPr="000C1DB3">
              <w:rPr>
                <w:color w:val="000000"/>
                <w:spacing w:val="-4"/>
                <w:sz w:val="17"/>
                <w:lang w:eastAsia="en-AU"/>
              </w:rPr>
              <w:t>Pino</w:t>
            </w:r>
            <w:proofErr w:type="spellEnd"/>
            <w:r w:rsidRPr="000C1DB3">
              <w:rPr>
                <w:color w:val="000000"/>
                <w:spacing w:val="-4"/>
                <w:sz w:val="17"/>
                <w:lang w:eastAsia="en-AU"/>
              </w:rPr>
              <w:t xml:space="preserve"> &amp; Pelargonium</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PET</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Endeavour Group Limited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Zeffer</w:t>
            </w:r>
            <w:proofErr w:type="spellEnd"/>
            <w:r w:rsidRPr="000C1DB3">
              <w:rPr>
                <w:color w:val="000000"/>
                <w:spacing w:val="-4"/>
                <w:sz w:val="17"/>
                <w:lang w:eastAsia="en-AU"/>
              </w:rPr>
              <w:t xml:space="preserve"> Cider Co Carrot Cake Ginger Beer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330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Endeavour Group Limited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 xml:space="preserve">DVST8 </w:t>
            </w:r>
            <w:proofErr w:type="spellStart"/>
            <w:r w:rsidRPr="000C1DB3">
              <w:rPr>
                <w:color w:val="000000"/>
                <w:spacing w:val="-4"/>
                <w:sz w:val="17"/>
                <w:lang w:eastAsia="en-AU"/>
              </w:rPr>
              <w:t>Preworkout</w:t>
            </w:r>
            <w:proofErr w:type="spellEnd"/>
            <w:r w:rsidRPr="000C1DB3">
              <w:rPr>
                <w:color w:val="000000"/>
                <w:spacing w:val="-4"/>
                <w:sz w:val="17"/>
                <w:lang w:eastAsia="en-AU"/>
              </w:rPr>
              <w:t xml:space="preserve"> Inspired Grape Soda Zero Sugar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Export Corporation Australia Pty Ltd T/As Nutrition Systems</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 xml:space="preserve">DVST8 </w:t>
            </w:r>
            <w:proofErr w:type="spellStart"/>
            <w:r w:rsidRPr="000C1DB3">
              <w:rPr>
                <w:color w:val="000000"/>
                <w:spacing w:val="-4"/>
                <w:sz w:val="17"/>
                <w:lang w:eastAsia="en-AU"/>
              </w:rPr>
              <w:t>Preworkout</w:t>
            </w:r>
            <w:proofErr w:type="spellEnd"/>
            <w:r w:rsidRPr="000C1DB3">
              <w:rPr>
                <w:color w:val="000000"/>
                <w:spacing w:val="-4"/>
                <w:sz w:val="17"/>
                <w:lang w:eastAsia="en-AU"/>
              </w:rPr>
              <w:t xml:space="preserve"> Inspired Mallow Zero Sugar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Export Corporation Australia Pty Ltd T/As Nutrition Systems</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 xml:space="preserve">DVST8 </w:t>
            </w:r>
            <w:proofErr w:type="spellStart"/>
            <w:r w:rsidRPr="000C1DB3">
              <w:rPr>
                <w:color w:val="000000"/>
                <w:spacing w:val="-4"/>
                <w:sz w:val="17"/>
                <w:lang w:eastAsia="en-AU"/>
              </w:rPr>
              <w:t>Preworkout</w:t>
            </w:r>
            <w:proofErr w:type="spellEnd"/>
            <w:r w:rsidRPr="000C1DB3">
              <w:rPr>
                <w:color w:val="000000"/>
                <w:spacing w:val="-4"/>
                <w:sz w:val="17"/>
                <w:lang w:eastAsia="en-AU"/>
              </w:rPr>
              <w:t xml:space="preserve"> Inspired Orange County Zero Sugar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Export Corporation Australia Pty Ltd T/As Nutrition Systems</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Little Giant Red Lager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330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Fourth Wave Wine Partners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Little Giant Strong Pale Ale</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330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Fourth Wave Wine Partners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Plus &amp; Minus Zero Alcohol Prosecco</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250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Fourth Wave Wine Partners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Atomic Hazy</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330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Good Drinks Australia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Gage Roads Pipe Dreams Coastal Lager All Natural</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330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Good Drinks Australia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Jiva</w:t>
            </w:r>
            <w:proofErr w:type="spellEnd"/>
            <w:r w:rsidRPr="000C1DB3">
              <w:rPr>
                <w:color w:val="000000"/>
                <w:spacing w:val="-4"/>
                <w:sz w:val="17"/>
                <w:lang w:eastAsia="en-AU"/>
              </w:rPr>
              <w:t xml:space="preserve"> Tonic Ginger + Detox And Wellness Booster Ginger Lemon Cayenne Pepper Vitamin C</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100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Jiva</w:t>
            </w:r>
            <w:proofErr w:type="spellEnd"/>
            <w:r w:rsidRPr="000C1DB3">
              <w:rPr>
                <w:color w:val="000000"/>
                <w:spacing w:val="-4"/>
                <w:sz w:val="17"/>
                <w:lang w:eastAsia="en-AU"/>
              </w:rPr>
              <w:t xml:space="preserve"> Products Pty Ltd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Jiva</w:t>
            </w:r>
            <w:proofErr w:type="spellEnd"/>
            <w:r w:rsidRPr="000C1DB3">
              <w:rPr>
                <w:color w:val="000000"/>
                <w:spacing w:val="-4"/>
                <w:sz w:val="17"/>
                <w:lang w:eastAsia="en-AU"/>
              </w:rPr>
              <w:t xml:space="preserve"> Tonic Restore Gut And Immunity Booster Prebiotics Coconut Pineapple Blue Tea Black Pepper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100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Jiva</w:t>
            </w:r>
            <w:proofErr w:type="spellEnd"/>
            <w:r w:rsidRPr="000C1DB3">
              <w:rPr>
                <w:color w:val="000000"/>
                <w:spacing w:val="-4"/>
                <w:sz w:val="17"/>
                <w:lang w:eastAsia="en-AU"/>
              </w:rPr>
              <w:t xml:space="preserve"> Products Pty Ltd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Level Lemonade &amp; Pink Grapefruit Low Sugar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300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PET</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Level Beverages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 Barossa Valley Aged Barrel Sour Dark</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750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 Barossa Valley Aged Barrel Sour Gold</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750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 Barossa Valley Aged Barrel Sour Red</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750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 Barossa Valley Limited Release Dark Sour Finished In Whisky Barrels With Vanilla Bean</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750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 Barossa Valley Limited Release Golden Sour Dry Hopped With Citra</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750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 Barossa Valley Limited Release Golden Sour Finished In Whisky Barrels With Mulberries</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750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 Barossa Valley Limited Release Golden Sour With Apricots</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750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 Barossa Valley Limited Release Golden Sour With Cherries</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750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lastRenderedPageBreak/>
              <w:t>Ministry Of Beer Barossa Valley Limited Release Golden Sour With Raspberries, Mulberries &amp; Blackberries</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750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 Limited Release Hazy Pale</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 Limited Release Imperial Dry Hopped Sour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 Limited Release Imperial Raspberry Sour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 Limited Release Imperial Stout Aged In Whisky Barrels</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 Limited Release Mangoes And Cream Imperial Sour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 Limited Release Oat Cream IIPA</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 Barossa Valley Aged Barrel Sour Blonde</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750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Ministry of Beer</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 xml:space="preserve">Mismatch Brewing Co </w:t>
            </w:r>
            <w:proofErr w:type="spellStart"/>
            <w:r w:rsidRPr="000C1DB3">
              <w:rPr>
                <w:color w:val="000000"/>
                <w:spacing w:val="-4"/>
                <w:sz w:val="17"/>
                <w:lang w:eastAsia="en-AU"/>
              </w:rPr>
              <w:t>Cryo</w:t>
            </w:r>
            <w:proofErr w:type="spellEnd"/>
            <w:r w:rsidRPr="000C1DB3">
              <w:rPr>
                <w:color w:val="000000"/>
                <w:spacing w:val="-4"/>
                <w:sz w:val="17"/>
                <w:lang w:eastAsia="en-AU"/>
              </w:rPr>
              <w:t xml:space="preserve"> Imperial Hazy</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Mismatch Brewing Company Pty Ltd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Mismatch Brewing Co New England IPA</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375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Mismatch Brewing Company Pty Ltd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Hillsburg</w:t>
            </w:r>
            <w:proofErr w:type="spellEnd"/>
            <w:r w:rsidRPr="000C1DB3">
              <w:rPr>
                <w:color w:val="000000"/>
                <w:spacing w:val="-4"/>
                <w:sz w:val="17"/>
                <w:lang w:eastAsia="en-AU"/>
              </w:rPr>
              <w:t xml:space="preserve"> Non Alcoholic Malt Drink  Honey And Ginger Flavours</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330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Mukhtar H Saeed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Hillsburg</w:t>
            </w:r>
            <w:proofErr w:type="spellEnd"/>
            <w:r w:rsidRPr="000C1DB3">
              <w:rPr>
                <w:color w:val="000000"/>
                <w:spacing w:val="-4"/>
                <w:sz w:val="17"/>
                <w:lang w:eastAsia="en-AU"/>
              </w:rPr>
              <w:t xml:space="preserve"> Non Alcoholic Malt Drink  Pineapple Flavour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330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Mukhtar H Saeed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Hillsburg</w:t>
            </w:r>
            <w:proofErr w:type="spellEnd"/>
            <w:r w:rsidRPr="000C1DB3">
              <w:rPr>
                <w:color w:val="000000"/>
                <w:spacing w:val="-4"/>
                <w:sz w:val="17"/>
                <w:lang w:eastAsia="en-AU"/>
              </w:rPr>
              <w:t xml:space="preserve"> Non Alcoholic Malt Drink Apple Flavour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330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Mukhtar H Saeed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Hillsburg</w:t>
            </w:r>
            <w:proofErr w:type="spellEnd"/>
            <w:r w:rsidRPr="000C1DB3">
              <w:rPr>
                <w:color w:val="000000"/>
                <w:spacing w:val="-4"/>
                <w:sz w:val="17"/>
                <w:lang w:eastAsia="en-AU"/>
              </w:rPr>
              <w:t xml:space="preserve"> Non Alcoholic Malt Drink Pomegranate Flavour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330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Mukhtar H Saeed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Hillsburg</w:t>
            </w:r>
            <w:proofErr w:type="spellEnd"/>
            <w:r w:rsidRPr="000C1DB3">
              <w:rPr>
                <w:color w:val="000000"/>
                <w:spacing w:val="-4"/>
                <w:sz w:val="17"/>
                <w:lang w:eastAsia="en-AU"/>
              </w:rPr>
              <w:t xml:space="preserve"> Non Alcoholic Malt Drink Raspberry Flavour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330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Mukhtar H Saeed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Hillsburg</w:t>
            </w:r>
            <w:proofErr w:type="spellEnd"/>
            <w:r w:rsidRPr="000C1DB3">
              <w:rPr>
                <w:color w:val="000000"/>
                <w:spacing w:val="-4"/>
                <w:sz w:val="17"/>
                <w:lang w:eastAsia="en-AU"/>
              </w:rPr>
              <w:t xml:space="preserve"> Non Alcoholic Malt Drink Regular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330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Mukhtar H Saeed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Hillsburg</w:t>
            </w:r>
            <w:proofErr w:type="spellEnd"/>
            <w:r w:rsidRPr="000C1DB3">
              <w:rPr>
                <w:color w:val="000000"/>
                <w:spacing w:val="-4"/>
                <w:sz w:val="17"/>
                <w:lang w:eastAsia="en-AU"/>
              </w:rPr>
              <w:t xml:space="preserve"> Non Alcoholic Malt Drink Strawberry Flavour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330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Mukhtar H Saeed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Hillsburg</w:t>
            </w:r>
            <w:proofErr w:type="spellEnd"/>
            <w:r w:rsidRPr="000C1DB3">
              <w:rPr>
                <w:color w:val="000000"/>
                <w:spacing w:val="-4"/>
                <w:sz w:val="17"/>
                <w:lang w:eastAsia="en-AU"/>
              </w:rPr>
              <w:t xml:space="preserve"> Non Alcoholic Malt Drink With Honey Flavour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330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Mukhtar H Saeed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Nexba</w:t>
            </w:r>
            <w:proofErr w:type="spellEnd"/>
            <w:r w:rsidRPr="000C1DB3">
              <w:rPr>
                <w:color w:val="000000"/>
                <w:spacing w:val="-4"/>
                <w:sz w:val="17"/>
                <w:lang w:eastAsia="en-AU"/>
              </w:rPr>
              <w:t xml:space="preserve"> Naturally Sugar Free Focus Sparkling Nootropic Passionfruit Green Tea Extract L </w:t>
            </w:r>
            <w:proofErr w:type="spellStart"/>
            <w:r w:rsidRPr="000C1DB3">
              <w:rPr>
                <w:color w:val="000000"/>
                <w:spacing w:val="-4"/>
                <w:sz w:val="17"/>
                <w:lang w:eastAsia="en-AU"/>
              </w:rPr>
              <w:t>Theanine</w:t>
            </w:r>
            <w:proofErr w:type="spellEnd"/>
            <w:r w:rsidRPr="000C1DB3">
              <w:rPr>
                <w:color w:val="000000"/>
                <w:spacing w:val="-4"/>
                <w:sz w:val="17"/>
                <w:lang w:eastAsia="en-AU"/>
              </w:rPr>
              <w:t xml:space="preserve"> Ginkgo Biloba</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330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Nexba</w:t>
            </w:r>
            <w:proofErr w:type="spellEnd"/>
            <w:r w:rsidRPr="000C1DB3">
              <w:rPr>
                <w:color w:val="000000"/>
                <w:spacing w:val="-4"/>
                <w:sz w:val="17"/>
                <w:lang w:eastAsia="en-AU"/>
              </w:rPr>
              <w:t xml:space="preserve"> Beverages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Nexba</w:t>
            </w:r>
            <w:proofErr w:type="spellEnd"/>
            <w:r w:rsidRPr="000C1DB3">
              <w:rPr>
                <w:color w:val="000000"/>
                <w:spacing w:val="-4"/>
                <w:sz w:val="17"/>
                <w:lang w:eastAsia="en-AU"/>
              </w:rPr>
              <w:t xml:space="preserve"> Naturally Sugar Free Glow Sparkling Nootropic Pink Grapefruit Marine Collagen Vitamin C Ginkgo Biloba</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330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Nexba</w:t>
            </w:r>
            <w:proofErr w:type="spellEnd"/>
            <w:r w:rsidRPr="000C1DB3">
              <w:rPr>
                <w:color w:val="000000"/>
                <w:spacing w:val="-4"/>
                <w:sz w:val="17"/>
                <w:lang w:eastAsia="en-AU"/>
              </w:rPr>
              <w:t xml:space="preserve"> Beverages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Nexba</w:t>
            </w:r>
            <w:proofErr w:type="spellEnd"/>
            <w:r w:rsidRPr="000C1DB3">
              <w:rPr>
                <w:color w:val="000000"/>
                <w:spacing w:val="-4"/>
                <w:sz w:val="17"/>
                <w:lang w:eastAsia="en-AU"/>
              </w:rPr>
              <w:t xml:space="preserve"> Naturally Sugar Free Gut Sparkling Nootropic Tropical 500 Million Probiotics Bacillus </w:t>
            </w:r>
            <w:proofErr w:type="spellStart"/>
            <w:r w:rsidRPr="000C1DB3">
              <w:rPr>
                <w:color w:val="000000"/>
                <w:spacing w:val="-4"/>
                <w:sz w:val="17"/>
                <w:lang w:eastAsia="en-AU"/>
              </w:rPr>
              <w:t>Coagulans</w:t>
            </w:r>
            <w:proofErr w:type="spellEnd"/>
            <w:r w:rsidRPr="000C1DB3">
              <w:rPr>
                <w:color w:val="000000"/>
                <w:spacing w:val="-4"/>
                <w:sz w:val="17"/>
                <w:lang w:eastAsia="en-AU"/>
              </w:rPr>
              <w:t xml:space="preserve"> Ginkgo Biloba</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330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Nexba</w:t>
            </w:r>
            <w:proofErr w:type="spellEnd"/>
            <w:r w:rsidRPr="000C1DB3">
              <w:rPr>
                <w:color w:val="000000"/>
                <w:spacing w:val="-4"/>
                <w:sz w:val="17"/>
                <w:lang w:eastAsia="en-AU"/>
              </w:rPr>
              <w:t xml:space="preserve"> Beverages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Nexba</w:t>
            </w:r>
            <w:proofErr w:type="spellEnd"/>
            <w:r w:rsidRPr="000C1DB3">
              <w:rPr>
                <w:color w:val="000000"/>
                <w:spacing w:val="-4"/>
                <w:sz w:val="17"/>
                <w:lang w:eastAsia="en-AU"/>
              </w:rPr>
              <w:t xml:space="preserve"> Naturally Sugar Free Immunity Sparkling Nootropic Lemon &amp; Ginger Vitamin C Echinacea 500 Million Probiotics</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330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Nexba</w:t>
            </w:r>
            <w:proofErr w:type="spellEnd"/>
            <w:r w:rsidRPr="000C1DB3">
              <w:rPr>
                <w:color w:val="000000"/>
                <w:spacing w:val="-4"/>
                <w:sz w:val="17"/>
                <w:lang w:eastAsia="en-AU"/>
              </w:rPr>
              <w:t xml:space="preserve"> Beverages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 xml:space="preserve">Mo Jo Super </w:t>
            </w:r>
            <w:proofErr w:type="spellStart"/>
            <w:r w:rsidRPr="000C1DB3">
              <w:rPr>
                <w:color w:val="000000"/>
                <w:spacing w:val="-4"/>
                <w:sz w:val="17"/>
                <w:lang w:eastAsia="en-AU"/>
              </w:rPr>
              <w:t>Booch</w:t>
            </w:r>
            <w:proofErr w:type="spellEnd"/>
            <w:r w:rsidRPr="000C1DB3">
              <w:rPr>
                <w:color w:val="000000"/>
                <w:spacing w:val="-4"/>
                <w:sz w:val="17"/>
                <w:lang w:eastAsia="en-AU"/>
              </w:rPr>
              <w:t xml:space="preserve"> Calm-</w:t>
            </w:r>
            <w:proofErr w:type="spellStart"/>
            <w:r w:rsidRPr="000C1DB3">
              <w:rPr>
                <w:color w:val="000000"/>
                <w:spacing w:val="-4"/>
                <w:sz w:val="17"/>
                <w:lang w:eastAsia="en-AU"/>
              </w:rPr>
              <w:t>Omile</w:t>
            </w:r>
            <w:proofErr w:type="spellEnd"/>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450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Organic &amp; Raw Trading Company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 xml:space="preserve">Mo Jo Super </w:t>
            </w:r>
            <w:proofErr w:type="spellStart"/>
            <w:r w:rsidRPr="000C1DB3">
              <w:rPr>
                <w:color w:val="000000"/>
                <w:spacing w:val="-4"/>
                <w:sz w:val="17"/>
                <w:lang w:eastAsia="en-AU"/>
              </w:rPr>
              <w:t>Booch</w:t>
            </w:r>
            <w:proofErr w:type="spellEnd"/>
            <w:r w:rsidRPr="000C1DB3">
              <w:rPr>
                <w:color w:val="000000"/>
                <w:spacing w:val="-4"/>
                <w:sz w:val="17"/>
                <w:lang w:eastAsia="en-AU"/>
              </w:rPr>
              <w:t xml:space="preserve"> Green Gut Guru</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450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Glass</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Organic &amp; Raw Trading Company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Absolut Soda Watermelon Made With Absolut Vodka And Natural Flavours</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250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Pernod Ricard Winemakers Pty Ltd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Beach Burrito's Easy Ale</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355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Pirate Life Brewery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Pirate Life Belles Original Draught</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355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Pirate Life Brewery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Pirate Life Brewing Blackcurrant + Cranberry Sour Beer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355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Pirate Life Brewery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Pirate Life Brewing California Pale Ale</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355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Pirate Life Brewery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Pirate Life Brewing Imperial Pumpkin Ale</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Pirate Life Brewery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 xml:space="preserve">Pirate Life Brewing Lager </w:t>
            </w:r>
            <w:proofErr w:type="spellStart"/>
            <w:r w:rsidRPr="000C1DB3">
              <w:rPr>
                <w:color w:val="000000"/>
                <w:spacing w:val="-4"/>
                <w:sz w:val="17"/>
                <w:lang w:eastAsia="en-AU"/>
              </w:rPr>
              <w:t>Italiana</w:t>
            </w:r>
            <w:proofErr w:type="spellEnd"/>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355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Pirate Life Brewery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Pirate Life Brewing Lime &amp; Pineapple Sour Ale</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Pirate Life Brewery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Pirate Life Brewing Orange &amp; Mango Sour Beer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355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Pirate Life Brewery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Pirate Life Brewing PA The Creed Lager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355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Pirate Life Brewery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Pirate Life Brewing Point Nine Low Alcohol</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355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Pirate Life Brewery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Pirate Life Brewing Raspberry Sour Ale</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355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Pirate Life Brewery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Pirate Life Brewing South Coast Pale Ale Mid Strength</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355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Pirate Life Brewery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Wahlburgers</w:t>
            </w:r>
            <w:proofErr w:type="spellEnd"/>
            <w:r w:rsidRPr="000C1DB3">
              <w:rPr>
                <w:color w:val="000000"/>
                <w:spacing w:val="-4"/>
                <w:sz w:val="17"/>
                <w:lang w:eastAsia="en-AU"/>
              </w:rPr>
              <w:t xml:space="preserve"> </w:t>
            </w:r>
            <w:proofErr w:type="spellStart"/>
            <w:r w:rsidRPr="000C1DB3">
              <w:rPr>
                <w:color w:val="000000"/>
                <w:spacing w:val="-4"/>
                <w:sz w:val="17"/>
                <w:lang w:eastAsia="en-AU"/>
              </w:rPr>
              <w:t>Wahlbrewski</w:t>
            </w:r>
            <w:proofErr w:type="spellEnd"/>
            <w:r w:rsidRPr="000C1DB3">
              <w:rPr>
                <w:color w:val="000000"/>
                <w:spacing w:val="-4"/>
                <w:sz w:val="17"/>
                <w:lang w:eastAsia="en-AU"/>
              </w:rPr>
              <w:t xml:space="preserve"> Pale Ale</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355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Pirate Life Brewery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Plus Hemp Energy Drink Guarana Flavour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330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Plus Hemp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Plus Hemp Hydrate Vitamin Water Lemon + Lime Flavour Slightly Sparkling</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330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Plus Hemp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Plus Hemp Restore Vitamin Water Raspberry &amp; Mango Flavour Slightly Sparkling</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330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Plus Hemp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Nomad Brewing Co Batch 37 Darrel Lea Dark Chocolate Liquorice Stout</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440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Safe Hands t/as Experience It/</w:t>
            </w:r>
            <w:proofErr w:type="spellStart"/>
            <w:r w:rsidRPr="000C1DB3">
              <w:rPr>
                <w:color w:val="000000"/>
                <w:spacing w:val="-4"/>
                <w:sz w:val="17"/>
                <w:lang w:eastAsia="en-AU"/>
              </w:rPr>
              <w:t>Birra</w:t>
            </w:r>
            <w:proofErr w:type="spellEnd"/>
            <w:r w:rsidRPr="000C1DB3">
              <w:rPr>
                <w:color w:val="000000"/>
                <w:spacing w:val="-4"/>
                <w:sz w:val="17"/>
                <w:lang w:eastAsia="en-AU"/>
              </w:rPr>
              <w:t xml:space="preserve"> </w:t>
            </w:r>
            <w:proofErr w:type="spellStart"/>
            <w:r w:rsidRPr="000C1DB3">
              <w:rPr>
                <w:color w:val="000000"/>
                <w:spacing w:val="-4"/>
                <w:sz w:val="17"/>
                <w:lang w:eastAsia="en-AU"/>
              </w:rPr>
              <w:t>Italiana</w:t>
            </w:r>
            <w:proofErr w:type="spellEnd"/>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Urbanaut</w:t>
            </w:r>
            <w:proofErr w:type="spellEnd"/>
            <w:r w:rsidRPr="000C1DB3">
              <w:rPr>
                <w:color w:val="000000"/>
                <w:spacing w:val="-4"/>
                <w:sz w:val="17"/>
                <w:lang w:eastAsia="en-AU"/>
              </w:rPr>
              <w:t xml:space="preserve"> Beer Blender Baked Pear Sour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250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Safe Hands t/as Experience It/</w:t>
            </w:r>
            <w:proofErr w:type="spellStart"/>
            <w:r w:rsidRPr="000C1DB3">
              <w:rPr>
                <w:color w:val="000000"/>
                <w:spacing w:val="-4"/>
                <w:sz w:val="17"/>
                <w:lang w:eastAsia="en-AU"/>
              </w:rPr>
              <w:t>Birra</w:t>
            </w:r>
            <w:proofErr w:type="spellEnd"/>
            <w:r w:rsidRPr="000C1DB3">
              <w:rPr>
                <w:color w:val="000000"/>
                <w:spacing w:val="-4"/>
                <w:sz w:val="17"/>
                <w:lang w:eastAsia="en-AU"/>
              </w:rPr>
              <w:t xml:space="preserve"> </w:t>
            </w:r>
            <w:proofErr w:type="spellStart"/>
            <w:r w:rsidRPr="000C1DB3">
              <w:rPr>
                <w:color w:val="000000"/>
                <w:spacing w:val="-4"/>
                <w:sz w:val="17"/>
                <w:lang w:eastAsia="en-AU"/>
              </w:rPr>
              <w:t>Italiana</w:t>
            </w:r>
            <w:proofErr w:type="spellEnd"/>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Urbanaut</w:t>
            </w:r>
            <w:proofErr w:type="spellEnd"/>
            <w:r w:rsidRPr="000C1DB3">
              <w:rPr>
                <w:color w:val="000000"/>
                <w:spacing w:val="-4"/>
                <w:sz w:val="17"/>
                <w:lang w:eastAsia="en-AU"/>
              </w:rPr>
              <w:t xml:space="preserve"> Beer Blender Champagne IPA</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250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Safe Hands t/as Experience It/</w:t>
            </w:r>
            <w:proofErr w:type="spellStart"/>
            <w:r w:rsidRPr="000C1DB3">
              <w:rPr>
                <w:color w:val="000000"/>
                <w:spacing w:val="-4"/>
                <w:sz w:val="17"/>
                <w:lang w:eastAsia="en-AU"/>
              </w:rPr>
              <w:t>Birra</w:t>
            </w:r>
            <w:proofErr w:type="spellEnd"/>
            <w:r w:rsidRPr="000C1DB3">
              <w:rPr>
                <w:color w:val="000000"/>
                <w:spacing w:val="-4"/>
                <w:sz w:val="17"/>
                <w:lang w:eastAsia="en-AU"/>
              </w:rPr>
              <w:t xml:space="preserve"> </w:t>
            </w:r>
            <w:proofErr w:type="spellStart"/>
            <w:r w:rsidRPr="000C1DB3">
              <w:rPr>
                <w:color w:val="000000"/>
                <w:spacing w:val="-4"/>
                <w:sz w:val="17"/>
                <w:lang w:eastAsia="en-AU"/>
              </w:rPr>
              <w:t>Italiana</w:t>
            </w:r>
            <w:proofErr w:type="spellEnd"/>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lastRenderedPageBreak/>
              <w:t>Urbanaut</w:t>
            </w:r>
            <w:proofErr w:type="spellEnd"/>
            <w:r w:rsidRPr="000C1DB3">
              <w:rPr>
                <w:color w:val="000000"/>
                <w:spacing w:val="-4"/>
                <w:sz w:val="17"/>
                <w:lang w:eastAsia="en-AU"/>
              </w:rPr>
              <w:t xml:space="preserve"> Beer Blender Coconut Hazy IPA</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250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Safe Hands t/as Experience It/</w:t>
            </w:r>
            <w:proofErr w:type="spellStart"/>
            <w:r w:rsidRPr="000C1DB3">
              <w:rPr>
                <w:color w:val="000000"/>
                <w:spacing w:val="-4"/>
                <w:sz w:val="17"/>
                <w:lang w:eastAsia="en-AU"/>
              </w:rPr>
              <w:t>Birra</w:t>
            </w:r>
            <w:proofErr w:type="spellEnd"/>
            <w:r w:rsidRPr="000C1DB3">
              <w:rPr>
                <w:color w:val="000000"/>
                <w:spacing w:val="-4"/>
                <w:sz w:val="17"/>
                <w:lang w:eastAsia="en-AU"/>
              </w:rPr>
              <w:t xml:space="preserve"> </w:t>
            </w:r>
            <w:proofErr w:type="spellStart"/>
            <w:r w:rsidRPr="000C1DB3">
              <w:rPr>
                <w:color w:val="000000"/>
                <w:spacing w:val="-4"/>
                <w:sz w:val="17"/>
                <w:lang w:eastAsia="en-AU"/>
              </w:rPr>
              <w:t>Italiana</w:t>
            </w:r>
            <w:proofErr w:type="spellEnd"/>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Urbanaut</w:t>
            </w:r>
            <w:proofErr w:type="spellEnd"/>
            <w:r w:rsidRPr="000C1DB3">
              <w:rPr>
                <w:color w:val="000000"/>
                <w:spacing w:val="-4"/>
                <w:sz w:val="17"/>
                <w:lang w:eastAsia="en-AU"/>
              </w:rPr>
              <w:t xml:space="preserve"> Beer Blender Cucumber And Mint Sour Ale</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250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Safe Hands t/as Experience It/</w:t>
            </w:r>
            <w:proofErr w:type="spellStart"/>
            <w:r w:rsidRPr="000C1DB3">
              <w:rPr>
                <w:color w:val="000000"/>
                <w:spacing w:val="-4"/>
                <w:sz w:val="17"/>
                <w:lang w:eastAsia="en-AU"/>
              </w:rPr>
              <w:t>Birra</w:t>
            </w:r>
            <w:proofErr w:type="spellEnd"/>
            <w:r w:rsidRPr="000C1DB3">
              <w:rPr>
                <w:color w:val="000000"/>
                <w:spacing w:val="-4"/>
                <w:sz w:val="17"/>
                <w:lang w:eastAsia="en-AU"/>
              </w:rPr>
              <w:t xml:space="preserve"> </w:t>
            </w:r>
            <w:proofErr w:type="spellStart"/>
            <w:r w:rsidRPr="000C1DB3">
              <w:rPr>
                <w:color w:val="000000"/>
                <w:spacing w:val="-4"/>
                <w:sz w:val="17"/>
                <w:lang w:eastAsia="en-AU"/>
              </w:rPr>
              <w:t>Italiana</w:t>
            </w:r>
            <w:proofErr w:type="spellEnd"/>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Urbanaut</w:t>
            </w:r>
            <w:proofErr w:type="spellEnd"/>
            <w:r w:rsidRPr="000C1DB3">
              <w:rPr>
                <w:color w:val="000000"/>
                <w:spacing w:val="-4"/>
                <w:sz w:val="17"/>
                <w:lang w:eastAsia="en-AU"/>
              </w:rPr>
              <w:t xml:space="preserve"> Beer Blender Queen Pineapple Sour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250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Safe Hands t/as Experience It/</w:t>
            </w:r>
            <w:proofErr w:type="spellStart"/>
            <w:r w:rsidRPr="000C1DB3">
              <w:rPr>
                <w:color w:val="000000"/>
                <w:spacing w:val="-4"/>
                <w:sz w:val="17"/>
                <w:lang w:eastAsia="en-AU"/>
              </w:rPr>
              <w:t>Birra</w:t>
            </w:r>
            <w:proofErr w:type="spellEnd"/>
            <w:r w:rsidRPr="000C1DB3">
              <w:rPr>
                <w:color w:val="000000"/>
                <w:spacing w:val="-4"/>
                <w:sz w:val="17"/>
                <w:lang w:eastAsia="en-AU"/>
              </w:rPr>
              <w:t xml:space="preserve"> </w:t>
            </w:r>
            <w:proofErr w:type="spellStart"/>
            <w:r w:rsidRPr="000C1DB3">
              <w:rPr>
                <w:color w:val="000000"/>
                <w:spacing w:val="-4"/>
                <w:sz w:val="17"/>
                <w:lang w:eastAsia="en-AU"/>
              </w:rPr>
              <w:t>Italiana</w:t>
            </w:r>
            <w:proofErr w:type="spellEnd"/>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Urbanaut</w:t>
            </w:r>
            <w:proofErr w:type="spellEnd"/>
            <w:r w:rsidRPr="000C1DB3">
              <w:rPr>
                <w:color w:val="000000"/>
                <w:spacing w:val="-4"/>
                <w:sz w:val="17"/>
                <w:lang w:eastAsia="en-AU"/>
              </w:rPr>
              <w:t xml:space="preserve"> Beer Blender Salted Caramel IPA</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250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Safe Hands t/as Experience It/</w:t>
            </w:r>
            <w:proofErr w:type="spellStart"/>
            <w:r w:rsidRPr="000C1DB3">
              <w:rPr>
                <w:color w:val="000000"/>
                <w:spacing w:val="-4"/>
                <w:sz w:val="17"/>
                <w:lang w:eastAsia="en-AU"/>
              </w:rPr>
              <w:t>Birra</w:t>
            </w:r>
            <w:proofErr w:type="spellEnd"/>
            <w:r w:rsidRPr="000C1DB3">
              <w:rPr>
                <w:color w:val="000000"/>
                <w:spacing w:val="-4"/>
                <w:sz w:val="17"/>
                <w:lang w:eastAsia="en-AU"/>
              </w:rPr>
              <w:t xml:space="preserve"> </w:t>
            </w:r>
            <w:proofErr w:type="spellStart"/>
            <w:r w:rsidRPr="000C1DB3">
              <w:rPr>
                <w:color w:val="000000"/>
                <w:spacing w:val="-4"/>
                <w:sz w:val="17"/>
                <w:lang w:eastAsia="en-AU"/>
              </w:rPr>
              <w:t>Italiana</w:t>
            </w:r>
            <w:proofErr w:type="spellEnd"/>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Urbanaut</w:t>
            </w:r>
            <w:proofErr w:type="spellEnd"/>
            <w:r w:rsidRPr="000C1DB3">
              <w:rPr>
                <w:color w:val="000000"/>
                <w:spacing w:val="-4"/>
                <w:sz w:val="17"/>
                <w:lang w:eastAsia="en-AU"/>
              </w:rPr>
              <w:t xml:space="preserve"> Beer Blender Strawberry Hazy IPA</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250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Safe Hands t/as Experience It/</w:t>
            </w:r>
            <w:proofErr w:type="spellStart"/>
            <w:r w:rsidRPr="000C1DB3">
              <w:rPr>
                <w:color w:val="000000"/>
                <w:spacing w:val="-4"/>
                <w:sz w:val="17"/>
                <w:lang w:eastAsia="en-AU"/>
              </w:rPr>
              <w:t>Birra</w:t>
            </w:r>
            <w:proofErr w:type="spellEnd"/>
            <w:r w:rsidRPr="000C1DB3">
              <w:rPr>
                <w:color w:val="000000"/>
                <w:spacing w:val="-4"/>
                <w:sz w:val="17"/>
                <w:lang w:eastAsia="en-AU"/>
              </w:rPr>
              <w:t xml:space="preserve"> </w:t>
            </w:r>
            <w:proofErr w:type="spellStart"/>
            <w:r w:rsidRPr="000C1DB3">
              <w:rPr>
                <w:color w:val="000000"/>
                <w:spacing w:val="-4"/>
                <w:sz w:val="17"/>
                <w:lang w:eastAsia="en-AU"/>
              </w:rPr>
              <w:t>Italiana</w:t>
            </w:r>
            <w:proofErr w:type="spellEnd"/>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Urbanaut</w:t>
            </w:r>
            <w:proofErr w:type="spellEnd"/>
            <w:r w:rsidRPr="000C1DB3">
              <w:rPr>
                <w:color w:val="000000"/>
                <w:spacing w:val="-4"/>
                <w:sz w:val="17"/>
                <w:lang w:eastAsia="en-AU"/>
              </w:rPr>
              <w:t xml:space="preserve"> Beer Blender Tangelo Hazy IPA</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250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Safe Hands t/as Experience It/</w:t>
            </w:r>
            <w:proofErr w:type="spellStart"/>
            <w:r w:rsidRPr="000C1DB3">
              <w:rPr>
                <w:color w:val="000000"/>
                <w:spacing w:val="-4"/>
                <w:sz w:val="17"/>
                <w:lang w:eastAsia="en-AU"/>
              </w:rPr>
              <w:t>Birra</w:t>
            </w:r>
            <w:proofErr w:type="spellEnd"/>
            <w:r w:rsidRPr="000C1DB3">
              <w:rPr>
                <w:color w:val="000000"/>
                <w:spacing w:val="-4"/>
                <w:sz w:val="17"/>
                <w:lang w:eastAsia="en-AU"/>
              </w:rPr>
              <w:t xml:space="preserve"> </w:t>
            </w:r>
            <w:proofErr w:type="spellStart"/>
            <w:r w:rsidRPr="000C1DB3">
              <w:rPr>
                <w:color w:val="000000"/>
                <w:spacing w:val="-4"/>
                <w:sz w:val="17"/>
                <w:lang w:eastAsia="en-AU"/>
              </w:rPr>
              <w:t>Italiana</w:t>
            </w:r>
            <w:proofErr w:type="spellEnd"/>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Chubby Unicorn Brewing Black IPA</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375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 xml:space="preserve">South Coast Brewing Co </w:t>
            </w:r>
            <w:r w:rsidR="00197A15">
              <w:rPr>
                <w:color w:val="000000"/>
                <w:spacing w:val="-4"/>
                <w:sz w:val="17"/>
                <w:lang w:eastAsia="en-AU"/>
              </w:rPr>
              <w:t>P</w:t>
            </w:r>
            <w:r w:rsidRPr="000C1DB3">
              <w:rPr>
                <w:color w:val="000000"/>
                <w:spacing w:val="-4"/>
                <w:sz w:val="17"/>
                <w:lang w:eastAsia="en-AU"/>
              </w:rPr>
              <w:t>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Chubby Unicorn Brewing Hard Lemonade</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375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197A15" w:rsidP="000C1DB3">
            <w:pPr>
              <w:spacing w:after="0"/>
              <w:ind w:hanging="108"/>
              <w:jc w:val="left"/>
              <w:rPr>
                <w:color w:val="000000"/>
                <w:spacing w:val="-4"/>
                <w:sz w:val="17"/>
                <w:lang w:eastAsia="en-AU"/>
              </w:rPr>
            </w:pPr>
            <w:r>
              <w:rPr>
                <w:color w:val="000000"/>
                <w:spacing w:val="-4"/>
                <w:sz w:val="17"/>
                <w:lang w:eastAsia="en-AU"/>
              </w:rPr>
              <w:t>South Coast Brewing Co P</w:t>
            </w:r>
            <w:r w:rsidR="000C1DB3" w:rsidRPr="000C1DB3">
              <w:rPr>
                <w:color w:val="000000"/>
                <w:spacing w:val="-4"/>
                <w:sz w:val="17"/>
                <w:lang w:eastAsia="en-AU"/>
              </w:rPr>
              <w:t>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Chubby Unicorn Brewing Red IPA</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375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197A15" w:rsidP="000C1DB3">
            <w:pPr>
              <w:spacing w:after="0"/>
              <w:ind w:hanging="108"/>
              <w:jc w:val="left"/>
              <w:rPr>
                <w:color w:val="000000"/>
                <w:spacing w:val="-4"/>
                <w:sz w:val="17"/>
                <w:lang w:eastAsia="en-AU"/>
              </w:rPr>
            </w:pPr>
            <w:r>
              <w:rPr>
                <w:color w:val="000000"/>
                <w:spacing w:val="-4"/>
                <w:sz w:val="17"/>
                <w:lang w:eastAsia="en-AU"/>
              </w:rPr>
              <w:t>South Coast Brewing Co P</w:t>
            </w:r>
            <w:r w:rsidR="000C1DB3" w:rsidRPr="000C1DB3">
              <w:rPr>
                <w:color w:val="000000"/>
                <w:spacing w:val="-4"/>
                <w:sz w:val="17"/>
                <w:lang w:eastAsia="en-AU"/>
              </w:rPr>
              <w:t>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Chubby Unicorn Brewing White IPA</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375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197A15" w:rsidP="000C1DB3">
            <w:pPr>
              <w:spacing w:after="0"/>
              <w:ind w:hanging="108"/>
              <w:jc w:val="left"/>
              <w:rPr>
                <w:color w:val="000000"/>
                <w:spacing w:val="-4"/>
                <w:sz w:val="17"/>
                <w:lang w:eastAsia="en-AU"/>
              </w:rPr>
            </w:pPr>
            <w:r>
              <w:rPr>
                <w:color w:val="000000"/>
                <w:spacing w:val="-4"/>
                <w:sz w:val="17"/>
                <w:lang w:eastAsia="en-AU"/>
              </w:rPr>
              <w:t>South Coast Brewing Co P</w:t>
            </w:r>
            <w:r w:rsidR="000C1DB3" w:rsidRPr="000C1DB3">
              <w:rPr>
                <w:color w:val="000000"/>
                <w:spacing w:val="-4"/>
                <w:sz w:val="17"/>
                <w:lang w:eastAsia="en-AU"/>
              </w:rPr>
              <w:t>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South Coast Brewing Co Southern Session Ale</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375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197A15" w:rsidP="000C1DB3">
            <w:pPr>
              <w:spacing w:after="0"/>
              <w:ind w:hanging="108"/>
              <w:jc w:val="left"/>
              <w:rPr>
                <w:color w:val="000000"/>
                <w:spacing w:val="-4"/>
                <w:sz w:val="17"/>
                <w:lang w:eastAsia="en-AU"/>
              </w:rPr>
            </w:pPr>
            <w:r>
              <w:rPr>
                <w:color w:val="000000"/>
                <w:spacing w:val="-4"/>
                <w:sz w:val="17"/>
                <w:lang w:eastAsia="en-AU"/>
              </w:rPr>
              <w:t>South Coast Brewing Co P</w:t>
            </w:r>
            <w:r w:rsidR="000C1DB3" w:rsidRPr="000C1DB3">
              <w:rPr>
                <w:color w:val="000000"/>
                <w:spacing w:val="-4"/>
                <w:sz w:val="17"/>
                <w:lang w:eastAsia="en-AU"/>
              </w:rPr>
              <w:t>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Parrot Bay Coconut</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PET</w:t>
            </w:r>
          </w:p>
        </w:tc>
        <w:tc>
          <w:tcPr>
            <w:tcW w:w="2340"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Southtrade</w:t>
            </w:r>
            <w:proofErr w:type="spellEnd"/>
            <w:r w:rsidRPr="000C1DB3">
              <w:rPr>
                <w:color w:val="000000"/>
                <w:spacing w:val="-4"/>
                <w:sz w:val="17"/>
                <w:lang w:eastAsia="en-AU"/>
              </w:rPr>
              <w:t xml:space="preserve"> International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Parrot Bay Mango</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PET</w:t>
            </w:r>
          </w:p>
        </w:tc>
        <w:tc>
          <w:tcPr>
            <w:tcW w:w="2340"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Southtrade</w:t>
            </w:r>
            <w:proofErr w:type="spellEnd"/>
            <w:r w:rsidRPr="000C1DB3">
              <w:rPr>
                <w:color w:val="000000"/>
                <w:spacing w:val="-4"/>
                <w:sz w:val="17"/>
                <w:lang w:eastAsia="en-AU"/>
              </w:rPr>
              <w:t xml:space="preserve"> International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Parrot Bay Passionfruit</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PET</w:t>
            </w:r>
          </w:p>
        </w:tc>
        <w:tc>
          <w:tcPr>
            <w:tcW w:w="2340"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Southtrade</w:t>
            </w:r>
            <w:proofErr w:type="spellEnd"/>
            <w:r w:rsidRPr="000C1DB3">
              <w:rPr>
                <w:color w:val="000000"/>
                <w:spacing w:val="-4"/>
                <w:sz w:val="17"/>
                <w:lang w:eastAsia="en-AU"/>
              </w:rPr>
              <w:t xml:space="preserve"> International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Parrot Bay Pineapple</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PET</w:t>
            </w:r>
          </w:p>
        </w:tc>
        <w:tc>
          <w:tcPr>
            <w:tcW w:w="2340"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Southtrade</w:t>
            </w:r>
            <w:proofErr w:type="spellEnd"/>
            <w:r w:rsidRPr="000C1DB3">
              <w:rPr>
                <w:color w:val="000000"/>
                <w:spacing w:val="-4"/>
                <w:sz w:val="17"/>
                <w:lang w:eastAsia="en-AU"/>
              </w:rPr>
              <w:t xml:space="preserve"> International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Poor Toms Gin &amp; Tonic</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250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Southtrade</w:t>
            </w:r>
            <w:proofErr w:type="spellEnd"/>
            <w:r w:rsidRPr="000C1DB3">
              <w:rPr>
                <w:color w:val="000000"/>
                <w:spacing w:val="-4"/>
                <w:sz w:val="17"/>
                <w:lang w:eastAsia="en-AU"/>
              </w:rPr>
              <w:t xml:space="preserve"> International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 xml:space="preserve">Poor Toms </w:t>
            </w:r>
            <w:proofErr w:type="spellStart"/>
            <w:r w:rsidRPr="000C1DB3">
              <w:rPr>
                <w:color w:val="000000"/>
                <w:spacing w:val="-4"/>
                <w:sz w:val="17"/>
                <w:lang w:eastAsia="en-AU"/>
              </w:rPr>
              <w:t>Negroni</w:t>
            </w:r>
            <w:proofErr w:type="spellEnd"/>
            <w:r w:rsidRPr="000C1DB3">
              <w:rPr>
                <w:color w:val="000000"/>
                <w:spacing w:val="-4"/>
                <w:sz w:val="17"/>
                <w:lang w:eastAsia="en-AU"/>
              </w:rPr>
              <w:t xml:space="preserve"> Spritz</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250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Southtrade</w:t>
            </w:r>
            <w:proofErr w:type="spellEnd"/>
            <w:r w:rsidRPr="000C1DB3">
              <w:rPr>
                <w:color w:val="000000"/>
                <w:spacing w:val="-4"/>
                <w:sz w:val="17"/>
                <w:lang w:eastAsia="en-AU"/>
              </w:rPr>
              <w:t xml:space="preserve"> International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The Suburban Brew Little Red Ale</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375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The Suburban Brew Pty Ltd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NED Australian Whisky &amp; Cola</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440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Top Shelf International Pty Ltd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Hobo Brewing The Aussie Lager</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375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proofErr w:type="spellStart"/>
            <w:r w:rsidRPr="000C1DB3">
              <w:rPr>
                <w:color w:val="000000"/>
                <w:spacing w:val="-4"/>
                <w:sz w:val="17"/>
                <w:lang w:eastAsia="en-AU"/>
              </w:rPr>
              <w:t>Vok</w:t>
            </w:r>
            <w:proofErr w:type="spellEnd"/>
            <w:r w:rsidRPr="000C1DB3">
              <w:rPr>
                <w:color w:val="000000"/>
                <w:spacing w:val="-4"/>
                <w:sz w:val="17"/>
                <w:lang w:eastAsia="en-AU"/>
              </w:rPr>
              <w:t xml:space="preserve"> Beverages Pty Ltd</w:t>
            </w:r>
          </w:p>
        </w:tc>
        <w:tc>
          <w:tcPr>
            <w:tcW w:w="1546" w:type="dxa"/>
          </w:tcPr>
          <w:p w:rsidR="000C1DB3" w:rsidRPr="000C1DB3" w:rsidRDefault="000C1DB3" w:rsidP="000C1DB3">
            <w:pPr>
              <w:spacing w:after="0"/>
              <w:rPr>
                <w:color w:val="000000"/>
                <w:spacing w:val="-4"/>
                <w:sz w:val="17"/>
                <w:lang w:eastAsia="en-AU"/>
              </w:rPr>
            </w:pPr>
            <w:proofErr w:type="spellStart"/>
            <w:r w:rsidRPr="000C1DB3">
              <w:rPr>
                <w:color w:val="000000"/>
                <w:spacing w:val="-4"/>
                <w:sz w:val="17"/>
                <w:lang w:eastAsia="en-AU"/>
              </w:rPr>
              <w:t>Statewide</w:t>
            </w:r>
            <w:proofErr w:type="spellEnd"/>
            <w:r w:rsidRPr="000C1DB3">
              <w:rPr>
                <w:color w:val="000000"/>
                <w:spacing w:val="-4"/>
                <w:sz w:val="17"/>
                <w:lang w:eastAsia="en-AU"/>
              </w:rPr>
              <w:t xml:space="preserve"> Recycling</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Little Pete Brewing American Ale Langhorne Creek</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375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WBB Wines Pty Ltd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EA452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Little Pete Brewing Peninsula Pale Langhorne Creek</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375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WBB Wines Pty Ltd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A764FC">
        <w:tc>
          <w:tcPr>
            <w:tcW w:w="3544"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Little Pete Brewing Summer Session Langhorne Creek</w:t>
            </w:r>
          </w:p>
        </w:tc>
        <w:tc>
          <w:tcPr>
            <w:tcW w:w="938" w:type="dxa"/>
          </w:tcPr>
          <w:p w:rsidR="000C1DB3" w:rsidRPr="000C1DB3" w:rsidRDefault="000C1DB3" w:rsidP="000C1DB3">
            <w:pPr>
              <w:tabs>
                <w:tab w:val="left" w:pos="601"/>
              </w:tabs>
              <w:spacing w:after="0"/>
              <w:jc w:val="center"/>
              <w:rPr>
                <w:color w:val="000000"/>
                <w:spacing w:val="-4"/>
                <w:sz w:val="17"/>
                <w:lang w:eastAsia="en-AU"/>
              </w:rPr>
            </w:pPr>
            <w:r w:rsidRPr="000C1DB3">
              <w:rPr>
                <w:color w:val="000000"/>
                <w:spacing w:val="-4"/>
                <w:sz w:val="17"/>
                <w:lang w:eastAsia="en-AU"/>
              </w:rPr>
              <w:t>375 ml</w:t>
            </w:r>
          </w:p>
        </w:tc>
        <w:tc>
          <w:tcPr>
            <w:tcW w:w="991" w:type="dxa"/>
          </w:tcPr>
          <w:p w:rsidR="000C1DB3" w:rsidRPr="000C1DB3" w:rsidRDefault="000C1DB3" w:rsidP="000C1DB3">
            <w:pPr>
              <w:spacing w:after="0"/>
              <w:jc w:val="left"/>
              <w:rPr>
                <w:color w:val="000000"/>
                <w:spacing w:val="-4"/>
                <w:sz w:val="17"/>
                <w:lang w:eastAsia="en-AU"/>
              </w:rPr>
            </w:pPr>
            <w:r w:rsidRPr="000C1DB3">
              <w:rPr>
                <w:color w:val="000000"/>
                <w:spacing w:val="-4"/>
                <w:sz w:val="17"/>
                <w:lang w:eastAsia="en-AU"/>
              </w:rPr>
              <w:t>Aluminium</w:t>
            </w:r>
          </w:p>
        </w:tc>
        <w:tc>
          <w:tcPr>
            <w:tcW w:w="2340" w:type="dxa"/>
          </w:tcPr>
          <w:p w:rsidR="000C1DB3" w:rsidRPr="000C1DB3" w:rsidRDefault="000C1DB3" w:rsidP="000C1DB3">
            <w:pPr>
              <w:spacing w:after="0"/>
              <w:ind w:hanging="108"/>
              <w:jc w:val="left"/>
              <w:rPr>
                <w:color w:val="000000"/>
                <w:spacing w:val="-4"/>
                <w:sz w:val="17"/>
                <w:lang w:eastAsia="en-AU"/>
              </w:rPr>
            </w:pPr>
            <w:r w:rsidRPr="000C1DB3">
              <w:rPr>
                <w:color w:val="000000"/>
                <w:spacing w:val="-4"/>
                <w:sz w:val="17"/>
                <w:lang w:eastAsia="en-AU"/>
              </w:rPr>
              <w:t>WBB Wines Pty Ltd</w:t>
            </w:r>
          </w:p>
        </w:tc>
        <w:tc>
          <w:tcPr>
            <w:tcW w:w="1546" w:type="dxa"/>
          </w:tcPr>
          <w:p w:rsidR="000C1DB3" w:rsidRPr="000C1DB3" w:rsidRDefault="000C1DB3" w:rsidP="000C1DB3">
            <w:pPr>
              <w:spacing w:after="0"/>
              <w:rPr>
                <w:color w:val="000000"/>
                <w:spacing w:val="-4"/>
                <w:sz w:val="17"/>
                <w:lang w:eastAsia="en-AU"/>
              </w:rPr>
            </w:pPr>
            <w:r w:rsidRPr="000C1DB3">
              <w:rPr>
                <w:color w:val="000000"/>
                <w:spacing w:val="-4"/>
                <w:sz w:val="17"/>
                <w:lang w:eastAsia="en-AU"/>
              </w:rPr>
              <w:t>Marine Stores Ltd</w:t>
            </w:r>
          </w:p>
        </w:tc>
      </w:tr>
      <w:tr w:rsidR="000C1DB3" w:rsidRPr="000C1DB3" w:rsidTr="00A764FC">
        <w:tc>
          <w:tcPr>
            <w:tcW w:w="3544" w:type="dxa"/>
          </w:tcPr>
          <w:p w:rsidR="000C1DB3" w:rsidRPr="000C1DB3" w:rsidRDefault="000C1DB3" w:rsidP="000C1DB3">
            <w:pPr>
              <w:spacing w:after="40"/>
              <w:ind w:hanging="108"/>
              <w:jc w:val="left"/>
              <w:rPr>
                <w:spacing w:val="-4"/>
                <w:sz w:val="17"/>
                <w:szCs w:val="20"/>
              </w:rPr>
            </w:pPr>
            <w:r w:rsidRPr="000C1DB3">
              <w:rPr>
                <w:spacing w:val="-4"/>
                <w:sz w:val="17"/>
                <w:szCs w:val="20"/>
              </w:rPr>
              <w:t>Little Pete Brewing Westcoast IPA Langhorne Creek</w:t>
            </w:r>
          </w:p>
        </w:tc>
        <w:tc>
          <w:tcPr>
            <w:tcW w:w="938" w:type="dxa"/>
          </w:tcPr>
          <w:p w:rsidR="000C1DB3" w:rsidRPr="000C1DB3" w:rsidRDefault="000C1DB3" w:rsidP="000C1DB3">
            <w:pPr>
              <w:tabs>
                <w:tab w:val="left" w:pos="601"/>
              </w:tabs>
              <w:spacing w:after="40"/>
              <w:jc w:val="center"/>
              <w:rPr>
                <w:spacing w:val="-4"/>
                <w:sz w:val="17"/>
                <w:szCs w:val="20"/>
              </w:rPr>
            </w:pPr>
            <w:r w:rsidRPr="000C1DB3">
              <w:rPr>
                <w:spacing w:val="-4"/>
                <w:sz w:val="17"/>
                <w:szCs w:val="20"/>
              </w:rPr>
              <w:t>375 ml</w:t>
            </w:r>
          </w:p>
        </w:tc>
        <w:tc>
          <w:tcPr>
            <w:tcW w:w="991" w:type="dxa"/>
          </w:tcPr>
          <w:p w:rsidR="000C1DB3" w:rsidRPr="000C1DB3" w:rsidRDefault="000C1DB3" w:rsidP="000C1DB3">
            <w:pPr>
              <w:spacing w:after="40"/>
              <w:jc w:val="left"/>
              <w:rPr>
                <w:spacing w:val="-4"/>
                <w:sz w:val="17"/>
                <w:szCs w:val="20"/>
              </w:rPr>
            </w:pPr>
            <w:r w:rsidRPr="000C1DB3">
              <w:rPr>
                <w:spacing w:val="-4"/>
                <w:sz w:val="17"/>
                <w:szCs w:val="20"/>
              </w:rPr>
              <w:t>Aluminium</w:t>
            </w:r>
          </w:p>
        </w:tc>
        <w:tc>
          <w:tcPr>
            <w:tcW w:w="2340" w:type="dxa"/>
          </w:tcPr>
          <w:p w:rsidR="000C1DB3" w:rsidRPr="000C1DB3" w:rsidRDefault="000C1DB3" w:rsidP="000C1DB3">
            <w:pPr>
              <w:spacing w:after="40"/>
              <w:ind w:hanging="108"/>
              <w:jc w:val="left"/>
              <w:rPr>
                <w:spacing w:val="-4"/>
                <w:sz w:val="17"/>
                <w:szCs w:val="20"/>
              </w:rPr>
            </w:pPr>
            <w:r w:rsidRPr="000C1DB3">
              <w:rPr>
                <w:spacing w:val="-4"/>
                <w:sz w:val="17"/>
                <w:szCs w:val="20"/>
              </w:rPr>
              <w:t>WBB Wines Pty Ltd</w:t>
            </w:r>
          </w:p>
        </w:tc>
        <w:tc>
          <w:tcPr>
            <w:tcW w:w="1546" w:type="dxa"/>
          </w:tcPr>
          <w:p w:rsidR="000C1DB3" w:rsidRPr="000C1DB3" w:rsidRDefault="000C1DB3" w:rsidP="000C1DB3">
            <w:pPr>
              <w:spacing w:after="40"/>
              <w:rPr>
                <w:spacing w:val="-4"/>
                <w:sz w:val="17"/>
                <w:szCs w:val="20"/>
              </w:rPr>
            </w:pPr>
            <w:r w:rsidRPr="000C1DB3">
              <w:rPr>
                <w:spacing w:val="-4"/>
                <w:sz w:val="17"/>
                <w:szCs w:val="20"/>
              </w:rPr>
              <w:t>Marine Stores Ltd</w:t>
            </w:r>
          </w:p>
        </w:tc>
      </w:tr>
    </w:tbl>
    <w:p w:rsidR="00F90E97" w:rsidRDefault="00F90E97" w:rsidP="00F90E97">
      <w:pPr>
        <w:pBdr>
          <w:bottom w:val="single" w:sz="4" w:space="1" w:color="auto"/>
        </w:pBdr>
        <w:spacing w:after="0" w:line="52" w:lineRule="exact"/>
        <w:jc w:val="center"/>
        <w:rPr>
          <w:rFonts w:ascii="Times New Roman" w:eastAsia="Times New Roman" w:hAnsi="Times New Roman"/>
          <w:sz w:val="17"/>
          <w:szCs w:val="20"/>
        </w:rPr>
      </w:pPr>
    </w:p>
    <w:p w:rsidR="00F90E97" w:rsidRDefault="00F90E97" w:rsidP="00F90E97">
      <w:pPr>
        <w:pBdr>
          <w:top w:val="single" w:sz="4" w:space="1" w:color="auto"/>
        </w:pBdr>
        <w:spacing w:before="34" w:after="0" w:line="14" w:lineRule="exact"/>
        <w:jc w:val="center"/>
        <w:rPr>
          <w:rFonts w:ascii="Times New Roman" w:eastAsia="Times New Roman" w:hAnsi="Times New Roman"/>
          <w:sz w:val="17"/>
          <w:szCs w:val="20"/>
        </w:rPr>
      </w:pPr>
    </w:p>
    <w:p w:rsidR="00F90E97" w:rsidRPr="000C1DB3" w:rsidRDefault="00F90E97" w:rsidP="00F90E9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ascii="Times New Roman" w:eastAsia="Times New Roman" w:hAnsi="Times New Roman"/>
          <w:sz w:val="17"/>
          <w:szCs w:val="20"/>
        </w:rPr>
      </w:pPr>
    </w:p>
    <w:p w:rsidR="00F90E97" w:rsidRPr="00F90E97" w:rsidRDefault="00F90E97" w:rsidP="00AD2444">
      <w:pPr>
        <w:pStyle w:val="Heading2"/>
      </w:pPr>
      <w:bookmarkStart w:id="34" w:name="_Toc86914364"/>
      <w:r w:rsidRPr="00F90E97">
        <w:t>Fisheries Management Act 2007</w:t>
      </w:r>
      <w:bookmarkEnd w:id="34"/>
    </w:p>
    <w:p w:rsidR="00F90E97" w:rsidRPr="00F90E97" w:rsidRDefault="00F90E97" w:rsidP="00F90E97">
      <w:pPr>
        <w:jc w:val="center"/>
        <w:rPr>
          <w:rFonts w:ascii="Times New Roman" w:hAnsi="Times New Roman"/>
          <w:smallCaps/>
          <w:sz w:val="17"/>
          <w:szCs w:val="17"/>
        </w:rPr>
      </w:pPr>
      <w:r w:rsidRPr="00F90E97">
        <w:rPr>
          <w:rFonts w:ascii="Times New Roman" w:hAnsi="Times New Roman"/>
          <w:smallCaps/>
          <w:sz w:val="17"/>
          <w:szCs w:val="17"/>
        </w:rPr>
        <w:t>Section 79</w:t>
      </w:r>
    </w:p>
    <w:p w:rsidR="00F90E97" w:rsidRPr="00F90E97" w:rsidRDefault="00F90E97" w:rsidP="00F90E97">
      <w:pPr>
        <w:jc w:val="center"/>
        <w:rPr>
          <w:rFonts w:ascii="Times New Roman" w:hAnsi="Times New Roman"/>
          <w:i/>
          <w:sz w:val="17"/>
          <w:szCs w:val="17"/>
        </w:rPr>
      </w:pPr>
      <w:r w:rsidRPr="00F90E97">
        <w:rPr>
          <w:rFonts w:ascii="Times New Roman" w:hAnsi="Times New Roman"/>
          <w:i/>
          <w:sz w:val="17"/>
          <w:szCs w:val="17"/>
        </w:rPr>
        <w:t>Lakes and Coorong Management Arrangements</w:t>
      </w:r>
    </w:p>
    <w:p w:rsidR="00F90E97" w:rsidRPr="00F90E97" w:rsidRDefault="00F90E97" w:rsidP="00F90E97">
      <w:pPr>
        <w:rPr>
          <w:rFonts w:ascii="Times New Roman" w:eastAsia="Times New Roman" w:hAnsi="Times New Roman"/>
          <w:spacing w:val="-2"/>
          <w:sz w:val="17"/>
          <w:szCs w:val="20"/>
        </w:rPr>
      </w:pPr>
      <w:r w:rsidRPr="00F90E97">
        <w:rPr>
          <w:rFonts w:ascii="Times New Roman" w:eastAsia="Times New Roman" w:hAnsi="Times New Roman"/>
          <w:spacing w:val="-2"/>
          <w:sz w:val="17"/>
          <w:szCs w:val="20"/>
        </w:rPr>
        <w:t xml:space="preserve">Pursuant to section 79 of the </w:t>
      </w:r>
      <w:r w:rsidRPr="00F90E97">
        <w:rPr>
          <w:rFonts w:ascii="Times New Roman" w:eastAsia="Times New Roman" w:hAnsi="Times New Roman"/>
          <w:i/>
          <w:spacing w:val="-2"/>
          <w:sz w:val="17"/>
          <w:szCs w:val="20"/>
        </w:rPr>
        <w:t>Fisheries Management Act 2007</w:t>
      </w:r>
      <w:r w:rsidRPr="00F90E97">
        <w:rPr>
          <w:rFonts w:ascii="Times New Roman" w:eastAsia="Times New Roman" w:hAnsi="Times New Roman"/>
          <w:spacing w:val="-2"/>
          <w:sz w:val="17"/>
          <w:szCs w:val="20"/>
        </w:rPr>
        <w:t xml:space="preserve">, I Professor Gavin </w:t>
      </w:r>
      <w:proofErr w:type="spellStart"/>
      <w:r w:rsidRPr="00F90E97">
        <w:rPr>
          <w:rFonts w:ascii="Times New Roman" w:eastAsia="Times New Roman" w:hAnsi="Times New Roman"/>
          <w:spacing w:val="-2"/>
          <w:sz w:val="17"/>
          <w:szCs w:val="20"/>
        </w:rPr>
        <w:t>Begg</w:t>
      </w:r>
      <w:proofErr w:type="spellEnd"/>
      <w:r w:rsidRPr="00F90E97">
        <w:rPr>
          <w:rFonts w:ascii="Times New Roman" w:eastAsia="Times New Roman" w:hAnsi="Times New Roman"/>
          <w:spacing w:val="-2"/>
          <w:sz w:val="17"/>
          <w:szCs w:val="20"/>
        </w:rPr>
        <w:t>, Executive Director Fisheries and Aquaculture, delegate of the Minister for Primary Industries and Regional Development, hereby declare that it shall be unlawful for any person to engage in the act of, or an act preparatory to or involved in, the class of fishing activity specified in Schedule 1 during the period specified in Schedule 2.</w:t>
      </w:r>
    </w:p>
    <w:p w:rsidR="00F90E97" w:rsidRPr="00F90E97" w:rsidRDefault="00F90E97" w:rsidP="00F90E97">
      <w:pPr>
        <w:jc w:val="center"/>
        <w:rPr>
          <w:rFonts w:ascii="Times New Roman" w:hAnsi="Times New Roman"/>
          <w:smallCaps/>
          <w:sz w:val="17"/>
          <w:szCs w:val="17"/>
        </w:rPr>
      </w:pPr>
      <w:r w:rsidRPr="00F90E97">
        <w:rPr>
          <w:rFonts w:ascii="Times New Roman" w:hAnsi="Times New Roman"/>
          <w:smallCaps/>
          <w:sz w:val="17"/>
          <w:szCs w:val="17"/>
        </w:rPr>
        <w:t>Schedule 1</w:t>
      </w:r>
    </w:p>
    <w:p w:rsidR="00F90E97" w:rsidRPr="00F90E97" w:rsidRDefault="00F90E97" w:rsidP="00F90E97">
      <w:pPr>
        <w:ind w:left="284" w:hanging="284"/>
        <w:rPr>
          <w:rFonts w:ascii="Times New Roman" w:eastAsia="Times New Roman" w:hAnsi="Times New Roman"/>
          <w:spacing w:val="-2"/>
          <w:sz w:val="17"/>
          <w:szCs w:val="20"/>
        </w:rPr>
      </w:pPr>
      <w:r w:rsidRPr="00F90E97">
        <w:rPr>
          <w:rFonts w:ascii="Times New Roman" w:eastAsia="Times New Roman" w:hAnsi="Times New Roman"/>
          <w:spacing w:val="-2"/>
          <w:sz w:val="17"/>
          <w:szCs w:val="20"/>
        </w:rPr>
        <w:t>1.</w:t>
      </w:r>
      <w:r w:rsidRPr="00F90E97">
        <w:rPr>
          <w:rFonts w:ascii="Times New Roman" w:eastAsia="Times New Roman" w:hAnsi="Times New Roman"/>
          <w:spacing w:val="-2"/>
          <w:sz w:val="17"/>
          <w:szCs w:val="20"/>
        </w:rPr>
        <w:tab/>
      </w:r>
      <w:r w:rsidRPr="00F90E97">
        <w:rPr>
          <w:rFonts w:ascii="Times New Roman" w:eastAsia="Times New Roman" w:hAnsi="Times New Roman"/>
          <w:spacing w:val="-4"/>
          <w:sz w:val="17"/>
          <w:szCs w:val="20"/>
        </w:rPr>
        <w:t>The act of using or an act preparatory to or involved in the use of a Mesh Net within 300 metres of all barrages located in Coorong (Area 1).</w:t>
      </w:r>
    </w:p>
    <w:p w:rsidR="00F90E97" w:rsidRPr="00F90E97" w:rsidRDefault="00F90E97" w:rsidP="00F90E97">
      <w:pPr>
        <w:ind w:left="294"/>
        <w:rPr>
          <w:rFonts w:ascii="Times New Roman" w:eastAsia="Times New Roman" w:hAnsi="Times New Roman"/>
          <w:spacing w:val="-2"/>
          <w:sz w:val="17"/>
          <w:szCs w:val="20"/>
        </w:rPr>
      </w:pPr>
      <w:r w:rsidRPr="00F90E97">
        <w:rPr>
          <w:rFonts w:ascii="Times New Roman" w:eastAsia="Times New Roman" w:hAnsi="Times New Roman"/>
          <w:spacing w:val="-2"/>
          <w:sz w:val="17"/>
          <w:szCs w:val="20"/>
        </w:rPr>
        <w:t xml:space="preserve">Coorong area 1 comprises the waters of the Coorong separated from the Lower Murray, and from Lake Alexandrina, by the Goolwa, </w:t>
      </w:r>
      <w:proofErr w:type="spellStart"/>
      <w:r w:rsidRPr="00F90E97">
        <w:rPr>
          <w:rFonts w:ascii="Times New Roman" w:eastAsia="Times New Roman" w:hAnsi="Times New Roman"/>
          <w:spacing w:val="-2"/>
          <w:sz w:val="17"/>
          <w:szCs w:val="20"/>
        </w:rPr>
        <w:t>Mundoo</w:t>
      </w:r>
      <w:proofErr w:type="spellEnd"/>
      <w:r w:rsidRPr="00F90E97">
        <w:rPr>
          <w:rFonts w:ascii="Times New Roman" w:eastAsia="Times New Roman" w:hAnsi="Times New Roman"/>
          <w:spacing w:val="-2"/>
          <w:sz w:val="17"/>
          <w:szCs w:val="20"/>
        </w:rPr>
        <w:t xml:space="preserve">, Boundary creek, Ewe Island and </w:t>
      </w:r>
      <w:proofErr w:type="spellStart"/>
      <w:r w:rsidRPr="00F90E97">
        <w:rPr>
          <w:rFonts w:ascii="Times New Roman" w:eastAsia="Times New Roman" w:hAnsi="Times New Roman"/>
          <w:spacing w:val="-2"/>
          <w:sz w:val="17"/>
          <w:szCs w:val="20"/>
        </w:rPr>
        <w:t>Tauwitchere</w:t>
      </w:r>
      <w:proofErr w:type="spellEnd"/>
      <w:r w:rsidRPr="00F90E97">
        <w:rPr>
          <w:rFonts w:ascii="Times New Roman" w:eastAsia="Times New Roman" w:hAnsi="Times New Roman"/>
          <w:spacing w:val="-2"/>
          <w:sz w:val="17"/>
          <w:szCs w:val="20"/>
        </w:rPr>
        <w:t xml:space="preserve"> Barrage by a line from the location on Mean high Water Springs closest to 35°35.620ʹ South, 139°01.442ʹ East (Pelican Point) to the location on Mean high Water Springs closest to 35°35.677ʹ South, 139°00.743ʹ East (</w:t>
      </w:r>
      <w:proofErr w:type="spellStart"/>
      <w:r w:rsidRPr="00F90E97">
        <w:rPr>
          <w:rFonts w:ascii="Times New Roman" w:eastAsia="Times New Roman" w:hAnsi="Times New Roman"/>
          <w:spacing w:val="-2"/>
          <w:sz w:val="17"/>
          <w:szCs w:val="20"/>
        </w:rPr>
        <w:t>Gnurlung</w:t>
      </w:r>
      <w:proofErr w:type="spellEnd"/>
      <w:r w:rsidRPr="00F90E97">
        <w:rPr>
          <w:rFonts w:ascii="Times New Roman" w:eastAsia="Times New Roman" w:hAnsi="Times New Roman"/>
          <w:spacing w:val="-2"/>
          <w:sz w:val="17"/>
          <w:szCs w:val="20"/>
        </w:rPr>
        <w:t xml:space="preserve"> Point), and separated from the ocean by Sir Richard Peninsula and Young Husband Peninsula, and by a line from the location on Mean high Water Springs closest to the mouth of the River Murray on the northern side of the headland of Sir Richard Peninsula to the location on Mean High Water Springs closest to the northern side of the headland of </w:t>
      </w:r>
      <w:proofErr w:type="spellStart"/>
      <w:r w:rsidRPr="00F90E97">
        <w:rPr>
          <w:rFonts w:ascii="Times New Roman" w:eastAsia="Times New Roman" w:hAnsi="Times New Roman"/>
          <w:spacing w:val="-2"/>
          <w:sz w:val="17"/>
          <w:szCs w:val="20"/>
        </w:rPr>
        <w:t>Younghusband</w:t>
      </w:r>
      <w:proofErr w:type="spellEnd"/>
      <w:r w:rsidRPr="00F90E97">
        <w:rPr>
          <w:rFonts w:ascii="Times New Roman" w:eastAsia="Times New Roman" w:hAnsi="Times New Roman"/>
          <w:spacing w:val="-2"/>
          <w:sz w:val="17"/>
          <w:szCs w:val="20"/>
        </w:rPr>
        <w:t xml:space="preserve"> Peninsula.</w:t>
      </w:r>
    </w:p>
    <w:p w:rsidR="00F90E97" w:rsidRPr="00F90E97" w:rsidRDefault="00F90E97" w:rsidP="00F90E97">
      <w:pPr>
        <w:ind w:left="284" w:hanging="284"/>
        <w:rPr>
          <w:rFonts w:ascii="Times New Roman" w:eastAsia="Times New Roman" w:hAnsi="Times New Roman"/>
          <w:spacing w:val="-2"/>
          <w:sz w:val="17"/>
          <w:szCs w:val="20"/>
        </w:rPr>
      </w:pPr>
      <w:r w:rsidRPr="00F90E97">
        <w:rPr>
          <w:rFonts w:ascii="Times New Roman" w:eastAsia="Times New Roman" w:hAnsi="Times New Roman"/>
          <w:spacing w:val="-2"/>
          <w:sz w:val="17"/>
          <w:szCs w:val="20"/>
        </w:rPr>
        <w:t>2.</w:t>
      </w:r>
      <w:r w:rsidRPr="00F90E97">
        <w:rPr>
          <w:rFonts w:ascii="Times New Roman" w:eastAsia="Times New Roman" w:hAnsi="Times New Roman"/>
          <w:spacing w:val="-2"/>
          <w:sz w:val="17"/>
          <w:szCs w:val="20"/>
        </w:rPr>
        <w:tab/>
        <w:t>The act of taking or possessing Black Bream (</w:t>
      </w:r>
      <w:proofErr w:type="spellStart"/>
      <w:r w:rsidRPr="00F90E97">
        <w:rPr>
          <w:rFonts w:ascii="Times New Roman" w:eastAsia="Times New Roman" w:hAnsi="Times New Roman"/>
          <w:i/>
          <w:spacing w:val="-2"/>
          <w:sz w:val="17"/>
          <w:szCs w:val="20"/>
        </w:rPr>
        <w:t>Acanthopagrus</w:t>
      </w:r>
      <w:proofErr w:type="spellEnd"/>
      <w:r w:rsidRPr="00F90E97">
        <w:rPr>
          <w:rFonts w:ascii="Times New Roman" w:eastAsia="Times New Roman" w:hAnsi="Times New Roman"/>
          <w:i/>
          <w:spacing w:val="-2"/>
          <w:sz w:val="17"/>
          <w:szCs w:val="20"/>
        </w:rPr>
        <w:t xml:space="preserve"> </w:t>
      </w:r>
      <w:proofErr w:type="spellStart"/>
      <w:r w:rsidRPr="00F90E97">
        <w:rPr>
          <w:rFonts w:ascii="Times New Roman" w:eastAsia="Times New Roman" w:hAnsi="Times New Roman"/>
          <w:i/>
          <w:spacing w:val="-2"/>
          <w:sz w:val="17"/>
          <w:szCs w:val="20"/>
        </w:rPr>
        <w:t>butcheri</w:t>
      </w:r>
      <w:proofErr w:type="spellEnd"/>
      <w:r w:rsidRPr="00F90E97">
        <w:rPr>
          <w:rFonts w:ascii="Times New Roman" w:eastAsia="Times New Roman" w:hAnsi="Times New Roman"/>
          <w:spacing w:val="-2"/>
          <w:sz w:val="17"/>
          <w:szCs w:val="20"/>
        </w:rPr>
        <w:t xml:space="preserve">) in the Lakes and Coorong as defined in the </w:t>
      </w:r>
      <w:r w:rsidRPr="00F90E97">
        <w:rPr>
          <w:rFonts w:ascii="Times New Roman" w:eastAsia="Times New Roman" w:hAnsi="Times New Roman"/>
          <w:i/>
          <w:spacing w:val="-2"/>
          <w:sz w:val="17"/>
          <w:szCs w:val="20"/>
        </w:rPr>
        <w:t>Fisheries Management (Lakes and Coorong Fishery) Regulations 2009</w:t>
      </w:r>
      <w:r w:rsidRPr="00F90E97">
        <w:rPr>
          <w:rFonts w:ascii="Times New Roman" w:eastAsia="Times New Roman" w:hAnsi="Times New Roman"/>
          <w:spacing w:val="-2"/>
          <w:sz w:val="17"/>
          <w:szCs w:val="20"/>
        </w:rPr>
        <w:t>.</w:t>
      </w:r>
    </w:p>
    <w:p w:rsidR="00F90E97" w:rsidRPr="00F90E97" w:rsidRDefault="00F90E97" w:rsidP="00F90E97">
      <w:pPr>
        <w:jc w:val="center"/>
        <w:rPr>
          <w:rFonts w:ascii="Times New Roman" w:hAnsi="Times New Roman"/>
          <w:smallCaps/>
          <w:sz w:val="17"/>
          <w:szCs w:val="17"/>
        </w:rPr>
      </w:pPr>
      <w:r w:rsidRPr="00F90E97">
        <w:rPr>
          <w:rFonts w:ascii="Times New Roman" w:hAnsi="Times New Roman"/>
          <w:smallCaps/>
          <w:sz w:val="17"/>
          <w:szCs w:val="17"/>
        </w:rPr>
        <w:t>Schedule 2</w:t>
      </w:r>
    </w:p>
    <w:p w:rsidR="00F90E97" w:rsidRPr="00F90E97" w:rsidRDefault="00F90E97" w:rsidP="00F90E97">
      <w:pPr>
        <w:rPr>
          <w:rFonts w:ascii="Times New Roman" w:eastAsia="Times New Roman" w:hAnsi="Times New Roman"/>
          <w:sz w:val="17"/>
          <w:szCs w:val="20"/>
        </w:rPr>
      </w:pPr>
      <w:r w:rsidRPr="00F90E97">
        <w:rPr>
          <w:rFonts w:ascii="Times New Roman" w:eastAsia="Times New Roman" w:hAnsi="Times New Roman"/>
          <w:sz w:val="17"/>
          <w:szCs w:val="20"/>
        </w:rPr>
        <w:t>0001 hours on 1 October 2021 until 2359 hours on 31 December 2021.</w:t>
      </w:r>
    </w:p>
    <w:p w:rsidR="00F90E97" w:rsidRPr="00F90E97" w:rsidRDefault="00F90E97" w:rsidP="00F90E97">
      <w:pPr>
        <w:rPr>
          <w:rFonts w:ascii="Times New Roman" w:eastAsia="Times New Roman" w:hAnsi="Times New Roman"/>
          <w:sz w:val="17"/>
          <w:szCs w:val="20"/>
        </w:rPr>
      </w:pPr>
      <w:r w:rsidRPr="00F90E97">
        <w:rPr>
          <w:rFonts w:ascii="Times New Roman" w:eastAsia="Times New Roman" w:hAnsi="Times New Roman"/>
          <w:sz w:val="17"/>
          <w:szCs w:val="20"/>
        </w:rPr>
        <w:t xml:space="preserve">For the purposes of this notice all lines are geodesics and coordinates are expressed in terms of the Geocentric Datum of Australia 2020 (GDA2020). GDA2020 has the same meaning as in the </w:t>
      </w:r>
      <w:r w:rsidRPr="00F90E97">
        <w:rPr>
          <w:rFonts w:ascii="Times New Roman" w:eastAsia="Times New Roman" w:hAnsi="Times New Roman"/>
          <w:i/>
          <w:sz w:val="17"/>
          <w:szCs w:val="20"/>
        </w:rPr>
        <w:t>National Measurement (Recognized-Value Standard of Measurement of Position) Determination 2017</w:t>
      </w:r>
      <w:r w:rsidRPr="00F90E97">
        <w:rPr>
          <w:rFonts w:ascii="Times New Roman" w:eastAsia="Times New Roman" w:hAnsi="Times New Roman"/>
          <w:sz w:val="17"/>
          <w:szCs w:val="20"/>
        </w:rPr>
        <w:t xml:space="preserve"> made under section 8A of the </w:t>
      </w:r>
      <w:r w:rsidRPr="00F90E97">
        <w:rPr>
          <w:rFonts w:ascii="Times New Roman" w:eastAsia="Times New Roman" w:hAnsi="Times New Roman"/>
          <w:i/>
          <w:sz w:val="17"/>
          <w:szCs w:val="20"/>
        </w:rPr>
        <w:t>National Measurement Act 1960</w:t>
      </w:r>
      <w:r w:rsidRPr="00F90E97">
        <w:rPr>
          <w:rFonts w:ascii="Times New Roman" w:eastAsia="Times New Roman" w:hAnsi="Times New Roman"/>
          <w:sz w:val="17"/>
          <w:szCs w:val="20"/>
        </w:rPr>
        <w:t xml:space="preserve"> of the Commonwealth.</w:t>
      </w:r>
    </w:p>
    <w:p w:rsidR="00F90E97" w:rsidRPr="00F90E97" w:rsidRDefault="00F90E97" w:rsidP="00F90E97">
      <w:pPr>
        <w:spacing w:after="0"/>
        <w:rPr>
          <w:rFonts w:ascii="Times New Roman" w:eastAsia="Times New Roman" w:hAnsi="Times New Roman"/>
          <w:sz w:val="17"/>
          <w:szCs w:val="17"/>
        </w:rPr>
      </w:pPr>
      <w:r w:rsidRPr="00F90E97">
        <w:rPr>
          <w:rFonts w:ascii="Times New Roman" w:eastAsia="Times New Roman" w:hAnsi="Times New Roman"/>
          <w:sz w:val="17"/>
          <w:szCs w:val="17"/>
        </w:rPr>
        <w:t>Dated: 18 September 2021</w:t>
      </w:r>
    </w:p>
    <w:p w:rsidR="00F90E97" w:rsidRPr="00F90E97" w:rsidRDefault="00F90E97" w:rsidP="00F90E97">
      <w:pPr>
        <w:spacing w:after="0"/>
        <w:jc w:val="right"/>
        <w:rPr>
          <w:rFonts w:ascii="Times New Roman" w:eastAsia="Times New Roman" w:hAnsi="Times New Roman"/>
          <w:smallCaps/>
          <w:sz w:val="17"/>
          <w:szCs w:val="20"/>
        </w:rPr>
      </w:pPr>
      <w:r w:rsidRPr="00F90E97">
        <w:rPr>
          <w:rFonts w:ascii="Times New Roman" w:eastAsia="Times New Roman" w:hAnsi="Times New Roman"/>
          <w:smallCaps/>
          <w:sz w:val="17"/>
          <w:szCs w:val="20"/>
        </w:rPr>
        <w:t xml:space="preserve">Professor Gavin </w:t>
      </w:r>
      <w:proofErr w:type="spellStart"/>
      <w:r w:rsidRPr="00F90E97">
        <w:rPr>
          <w:rFonts w:ascii="Times New Roman" w:eastAsia="Times New Roman" w:hAnsi="Times New Roman"/>
          <w:smallCaps/>
          <w:sz w:val="17"/>
          <w:szCs w:val="20"/>
        </w:rPr>
        <w:t>Begg</w:t>
      </w:r>
      <w:proofErr w:type="spellEnd"/>
    </w:p>
    <w:p w:rsidR="00F90E97" w:rsidRPr="00F90E97" w:rsidRDefault="00F90E97" w:rsidP="00F90E97">
      <w:pPr>
        <w:spacing w:after="0"/>
        <w:jc w:val="right"/>
        <w:rPr>
          <w:rFonts w:ascii="Times New Roman" w:eastAsia="Times New Roman" w:hAnsi="Times New Roman"/>
          <w:sz w:val="17"/>
          <w:szCs w:val="17"/>
        </w:rPr>
      </w:pPr>
      <w:r w:rsidRPr="00F90E97">
        <w:rPr>
          <w:rFonts w:ascii="Times New Roman" w:eastAsia="Times New Roman" w:hAnsi="Times New Roman"/>
          <w:sz w:val="17"/>
          <w:szCs w:val="17"/>
        </w:rPr>
        <w:t>Executive Director, Fisheries and Aquaculture</w:t>
      </w:r>
    </w:p>
    <w:p w:rsidR="00F90E97" w:rsidRDefault="00F90E97" w:rsidP="00F90E97">
      <w:pPr>
        <w:spacing w:after="0"/>
        <w:jc w:val="right"/>
        <w:rPr>
          <w:rFonts w:ascii="Times New Roman" w:eastAsia="Times New Roman" w:hAnsi="Times New Roman"/>
          <w:sz w:val="17"/>
          <w:szCs w:val="17"/>
        </w:rPr>
      </w:pPr>
      <w:r w:rsidRPr="00F90E97">
        <w:rPr>
          <w:rFonts w:ascii="Times New Roman" w:eastAsia="Times New Roman" w:hAnsi="Times New Roman"/>
          <w:sz w:val="17"/>
          <w:szCs w:val="17"/>
        </w:rPr>
        <w:t>Delegate of the Minister for Primary Industries and Regional Development</w:t>
      </w:r>
    </w:p>
    <w:p w:rsidR="00EA452C" w:rsidRDefault="00EA452C" w:rsidP="00EA452C">
      <w:pPr>
        <w:pBdr>
          <w:top w:val="single" w:sz="4" w:space="1" w:color="auto"/>
        </w:pBdr>
        <w:spacing w:before="100" w:after="0" w:line="14" w:lineRule="exact"/>
        <w:jc w:val="center"/>
        <w:rPr>
          <w:rFonts w:ascii="Times New Roman" w:eastAsia="Times New Roman" w:hAnsi="Times New Roman"/>
          <w:sz w:val="17"/>
          <w:szCs w:val="17"/>
        </w:rPr>
      </w:pPr>
    </w:p>
    <w:p w:rsidR="00EA452C" w:rsidRPr="00F90E97" w:rsidRDefault="00EA452C" w:rsidP="00EA452C">
      <w:pPr>
        <w:rPr>
          <w:rFonts w:ascii="Times New Roman" w:eastAsia="Times New Roman" w:hAnsi="Times New Roman"/>
          <w:sz w:val="17"/>
          <w:szCs w:val="17"/>
        </w:rPr>
      </w:pPr>
    </w:p>
    <w:p w:rsidR="00F90E97" w:rsidRPr="00F90E97" w:rsidRDefault="00F90E97" w:rsidP="00F90E97">
      <w:pPr>
        <w:jc w:val="center"/>
        <w:rPr>
          <w:rFonts w:ascii="Times New Roman" w:hAnsi="Times New Roman"/>
          <w:caps/>
          <w:sz w:val="17"/>
          <w:szCs w:val="17"/>
        </w:rPr>
      </w:pPr>
      <w:r w:rsidRPr="00F90E97">
        <w:rPr>
          <w:rFonts w:ascii="Times New Roman" w:hAnsi="Times New Roman"/>
          <w:caps/>
          <w:sz w:val="17"/>
          <w:szCs w:val="17"/>
        </w:rPr>
        <w:t>Fisheries Management Act 2007</w:t>
      </w:r>
    </w:p>
    <w:p w:rsidR="00F90E97" w:rsidRPr="00F90E97" w:rsidRDefault="00F90E97" w:rsidP="00F90E97">
      <w:pPr>
        <w:jc w:val="center"/>
        <w:rPr>
          <w:rFonts w:ascii="Times New Roman" w:hAnsi="Times New Roman"/>
          <w:smallCaps/>
          <w:sz w:val="17"/>
          <w:szCs w:val="17"/>
        </w:rPr>
      </w:pPr>
      <w:r w:rsidRPr="00F90E97">
        <w:rPr>
          <w:rFonts w:ascii="Times New Roman" w:hAnsi="Times New Roman"/>
          <w:smallCaps/>
          <w:sz w:val="17"/>
          <w:szCs w:val="17"/>
        </w:rPr>
        <w:t>Section 115</w:t>
      </w:r>
    </w:p>
    <w:p w:rsidR="00F90E97" w:rsidRPr="00F90E97" w:rsidRDefault="00F90E97" w:rsidP="00F90E97">
      <w:pPr>
        <w:jc w:val="center"/>
        <w:rPr>
          <w:rFonts w:ascii="Times New Roman" w:hAnsi="Times New Roman"/>
          <w:i/>
          <w:sz w:val="17"/>
          <w:szCs w:val="17"/>
        </w:rPr>
      </w:pPr>
      <w:r w:rsidRPr="00F90E97">
        <w:rPr>
          <w:rFonts w:ascii="Times New Roman" w:hAnsi="Times New Roman"/>
          <w:i/>
          <w:sz w:val="17"/>
          <w:szCs w:val="17"/>
        </w:rPr>
        <w:t>Ministerial Exemption—ME9903190</w:t>
      </w:r>
    </w:p>
    <w:p w:rsidR="00F90E97" w:rsidRPr="00F90E97" w:rsidRDefault="00F90E97" w:rsidP="00F90E97">
      <w:pPr>
        <w:rPr>
          <w:rFonts w:ascii="Times New Roman" w:eastAsia="Times New Roman" w:hAnsi="Times New Roman"/>
          <w:sz w:val="17"/>
          <w:szCs w:val="20"/>
        </w:rPr>
      </w:pPr>
      <w:r w:rsidRPr="00F90E97">
        <w:rPr>
          <w:rFonts w:ascii="Times New Roman" w:eastAsia="Times New Roman" w:hAnsi="Times New Roman"/>
          <w:sz w:val="17"/>
          <w:szCs w:val="20"/>
        </w:rPr>
        <w:t xml:space="preserve">Take notice that pursuant to section 115 of the </w:t>
      </w:r>
      <w:r w:rsidRPr="00F90E97">
        <w:rPr>
          <w:rFonts w:ascii="Times New Roman" w:eastAsia="Times New Roman" w:hAnsi="Times New Roman"/>
          <w:i/>
          <w:sz w:val="17"/>
          <w:szCs w:val="20"/>
        </w:rPr>
        <w:t xml:space="preserve">Fisheries Management Act 2007 </w:t>
      </w:r>
      <w:r w:rsidRPr="00F90E97">
        <w:rPr>
          <w:rFonts w:ascii="Times New Roman" w:eastAsia="Times New Roman" w:hAnsi="Times New Roman"/>
          <w:sz w:val="17"/>
          <w:szCs w:val="20"/>
        </w:rPr>
        <w:t xml:space="preserve">(the Act), a licence holder or a registered master of a Northern Zone Rock Lobster Fishery licence (the ‘exemption holder’) is exempt from Section 70 of the </w:t>
      </w:r>
      <w:r w:rsidRPr="00F90E97">
        <w:rPr>
          <w:rFonts w:ascii="Times New Roman" w:eastAsia="Times New Roman" w:hAnsi="Times New Roman"/>
          <w:i/>
          <w:sz w:val="17"/>
          <w:szCs w:val="20"/>
        </w:rPr>
        <w:t>Fisheries Management Act 2007</w:t>
      </w:r>
      <w:r w:rsidRPr="00F90E97">
        <w:rPr>
          <w:rFonts w:ascii="Times New Roman" w:eastAsia="Times New Roman" w:hAnsi="Times New Roman"/>
          <w:sz w:val="17"/>
          <w:szCs w:val="20"/>
        </w:rPr>
        <w:t xml:space="preserve">, and Regulation 5 and clause 18(1)(a) of Schedule 6 of the </w:t>
      </w:r>
      <w:r w:rsidRPr="00F90E97">
        <w:rPr>
          <w:rFonts w:ascii="Times New Roman" w:eastAsia="Times New Roman" w:hAnsi="Times New Roman"/>
          <w:i/>
          <w:sz w:val="17"/>
          <w:szCs w:val="20"/>
        </w:rPr>
        <w:t>Fisheries Management (General) Regulations 2017</w:t>
      </w:r>
      <w:r w:rsidRPr="00F90E97">
        <w:rPr>
          <w:rFonts w:ascii="Times New Roman" w:eastAsia="Times New Roman" w:hAnsi="Times New Roman"/>
          <w:sz w:val="17"/>
          <w:szCs w:val="20"/>
        </w:rPr>
        <w:t>, but only insofar as the exemption holders are permitted to operate rock lobster pots set in waters less than 100 metres depth specified in Schedule 1, without a pot spike, being a metal rod fastened to the base of the pot, subject to conditions specified in Schedule 2, from 1 November 2021 until 30 October 2022, unless varied or revoked earlier.</w:t>
      </w:r>
    </w:p>
    <w:p w:rsidR="00A764FC" w:rsidRDefault="00A764FC">
      <w:pPr>
        <w:spacing w:after="0" w:line="240" w:lineRule="auto"/>
        <w:jc w:val="left"/>
        <w:rPr>
          <w:rFonts w:ascii="Times New Roman" w:hAnsi="Times New Roman"/>
          <w:smallCaps/>
          <w:sz w:val="17"/>
          <w:szCs w:val="17"/>
        </w:rPr>
      </w:pPr>
      <w:r>
        <w:rPr>
          <w:rFonts w:ascii="Times New Roman" w:hAnsi="Times New Roman"/>
          <w:smallCaps/>
          <w:sz w:val="17"/>
          <w:szCs w:val="17"/>
        </w:rPr>
        <w:br w:type="page"/>
      </w:r>
    </w:p>
    <w:p w:rsidR="00F90E97" w:rsidRPr="00F90E97" w:rsidRDefault="00F90E97" w:rsidP="00F90E97">
      <w:pPr>
        <w:jc w:val="center"/>
        <w:rPr>
          <w:rFonts w:ascii="Times New Roman" w:hAnsi="Times New Roman"/>
          <w:smallCaps/>
          <w:sz w:val="17"/>
          <w:szCs w:val="17"/>
        </w:rPr>
      </w:pPr>
      <w:r w:rsidRPr="00F90E97">
        <w:rPr>
          <w:rFonts w:ascii="Times New Roman" w:hAnsi="Times New Roman"/>
          <w:smallCaps/>
          <w:sz w:val="17"/>
          <w:szCs w:val="17"/>
        </w:rPr>
        <w:lastRenderedPageBreak/>
        <w:t>Schedule 1</w:t>
      </w:r>
    </w:p>
    <w:p w:rsidR="00F90E97" w:rsidRPr="00F90E97" w:rsidRDefault="00F90E97" w:rsidP="00F90E97">
      <w:pPr>
        <w:rPr>
          <w:rFonts w:ascii="Times New Roman" w:eastAsia="Times New Roman" w:hAnsi="Times New Roman"/>
          <w:sz w:val="17"/>
          <w:szCs w:val="20"/>
        </w:rPr>
      </w:pPr>
      <w:r w:rsidRPr="00F90E97">
        <w:rPr>
          <w:rFonts w:ascii="Times New Roman" w:eastAsia="Times New Roman" w:hAnsi="Times New Roman"/>
          <w:sz w:val="17"/>
          <w:szCs w:val="20"/>
        </w:rPr>
        <w:t>Waters of the Northern Zone Rock Lobster Fishery excluding aquatic reserves and Sanctuary Zones or Restricted Area Zones of any Marine Park.</w:t>
      </w:r>
    </w:p>
    <w:p w:rsidR="00F90E97" w:rsidRPr="00F90E97" w:rsidRDefault="00F90E97" w:rsidP="00F90E97">
      <w:pPr>
        <w:jc w:val="center"/>
        <w:rPr>
          <w:rFonts w:ascii="Times New Roman" w:hAnsi="Times New Roman"/>
          <w:smallCaps/>
          <w:sz w:val="17"/>
          <w:szCs w:val="17"/>
        </w:rPr>
      </w:pPr>
      <w:r w:rsidRPr="00F90E97">
        <w:rPr>
          <w:rFonts w:ascii="Times New Roman" w:hAnsi="Times New Roman"/>
          <w:smallCaps/>
          <w:sz w:val="17"/>
          <w:szCs w:val="17"/>
        </w:rPr>
        <w:t>Schedule 2</w:t>
      </w:r>
    </w:p>
    <w:p w:rsidR="00F90E97" w:rsidRPr="00F90E97" w:rsidRDefault="00F90E97" w:rsidP="00F90E97">
      <w:pPr>
        <w:ind w:left="284" w:hanging="284"/>
        <w:rPr>
          <w:rFonts w:ascii="Times New Roman" w:eastAsia="Times New Roman" w:hAnsi="Times New Roman"/>
          <w:sz w:val="17"/>
          <w:szCs w:val="20"/>
        </w:rPr>
      </w:pPr>
      <w:r w:rsidRPr="00F90E97">
        <w:rPr>
          <w:rFonts w:ascii="Times New Roman" w:eastAsia="Times New Roman" w:hAnsi="Times New Roman"/>
          <w:sz w:val="17"/>
          <w:szCs w:val="20"/>
        </w:rPr>
        <w:t>1.</w:t>
      </w:r>
      <w:r w:rsidRPr="00F90E97">
        <w:rPr>
          <w:rFonts w:ascii="Times New Roman" w:eastAsia="Times New Roman" w:hAnsi="Times New Roman"/>
          <w:sz w:val="17"/>
          <w:szCs w:val="20"/>
        </w:rPr>
        <w:tab/>
        <w:t>The rock lobster pots used pursuant to this exemption must have a cove mouth opening (inner or outer) that consists of either:</w:t>
      </w:r>
    </w:p>
    <w:p w:rsidR="00F90E97" w:rsidRPr="00F90E97" w:rsidRDefault="00F90E97" w:rsidP="00F90E97">
      <w:pPr>
        <w:ind w:left="630" w:hanging="359"/>
        <w:rPr>
          <w:rFonts w:ascii="Times New Roman" w:eastAsia="Times New Roman" w:hAnsi="Times New Roman"/>
          <w:sz w:val="17"/>
          <w:szCs w:val="20"/>
        </w:rPr>
      </w:pPr>
      <w:r w:rsidRPr="00F90E97">
        <w:rPr>
          <w:rFonts w:ascii="Times New Roman" w:eastAsia="Times New Roman" w:hAnsi="Times New Roman"/>
          <w:sz w:val="17"/>
          <w:szCs w:val="20"/>
        </w:rPr>
        <w:t>(a)</w:t>
      </w:r>
      <w:r w:rsidRPr="00F90E97">
        <w:rPr>
          <w:rFonts w:ascii="Times New Roman" w:eastAsia="Times New Roman" w:hAnsi="Times New Roman"/>
          <w:sz w:val="17"/>
          <w:szCs w:val="20"/>
        </w:rPr>
        <w:tab/>
        <w:t>A rigid metal frame rectangular or square in shape with two opposite sides opening to not more than 135 mm securely attached to the pot neck; or</w:t>
      </w:r>
    </w:p>
    <w:p w:rsidR="00F90E97" w:rsidRPr="00F90E97" w:rsidRDefault="00F90E97" w:rsidP="00F90E97">
      <w:pPr>
        <w:ind w:left="630" w:hanging="359"/>
        <w:rPr>
          <w:rFonts w:ascii="Times New Roman" w:eastAsia="Times New Roman" w:hAnsi="Times New Roman"/>
          <w:sz w:val="17"/>
          <w:szCs w:val="20"/>
        </w:rPr>
      </w:pPr>
      <w:r w:rsidRPr="00F90E97">
        <w:rPr>
          <w:rFonts w:ascii="Times New Roman" w:eastAsia="Times New Roman" w:hAnsi="Times New Roman"/>
          <w:sz w:val="17"/>
          <w:szCs w:val="20"/>
        </w:rPr>
        <w:t>(b)</w:t>
      </w:r>
      <w:r w:rsidRPr="00F90E97">
        <w:rPr>
          <w:rFonts w:ascii="Times New Roman" w:eastAsia="Times New Roman" w:hAnsi="Times New Roman"/>
          <w:sz w:val="17"/>
          <w:szCs w:val="20"/>
        </w:rPr>
        <w:tab/>
        <w:t>A rigid metal frame circular in shape opening to not more than 150 mm in diameter securely attached to the pot neck.</w:t>
      </w:r>
    </w:p>
    <w:p w:rsidR="00F90E97" w:rsidRPr="00F90E97" w:rsidRDefault="00F90E97" w:rsidP="00F90E97">
      <w:pPr>
        <w:ind w:left="284" w:hanging="284"/>
        <w:rPr>
          <w:rFonts w:ascii="Times New Roman" w:eastAsia="Times New Roman" w:hAnsi="Times New Roman"/>
          <w:sz w:val="17"/>
          <w:szCs w:val="20"/>
        </w:rPr>
      </w:pPr>
      <w:r w:rsidRPr="00F90E97">
        <w:rPr>
          <w:rFonts w:ascii="Times New Roman" w:eastAsia="Times New Roman" w:hAnsi="Times New Roman"/>
          <w:sz w:val="17"/>
          <w:szCs w:val="20"/>
        </w:rPr>
        <w:t>2.</w:t>
      </w:r>
      <w:r w:rsidRPr="00F90E97">
        <w:rPr>
          <w:rFonts w:ascii="Times New Roman" w:eastAsia="Times New Roman" w:hAnsi="Times New Roman"/>
          <w:sz w:val="17"/>
          <w:szCs w:val="20"/>
        </w:rPr>
        <w:tab/>
        <w:t xml:space="preserve">Prior to using any rock lobster pot fitted as described in condition 1 in the 2021/22 quota period the exemption holder must provide to the Department of Primary Industries and Regions (PIRSA) in writing at GPO Box 1625, Adelaide 5001, or email </w:t>
      </w:r>
      <w:hyperlink r:id="rId20" w:history="1">
        <w:r w:rsidRPr="00F90E97">
          <w:rPr>
            <w:rFonts w:ascii="Times New Roman" w:hAnsi="Times New Roman"/>
            <w:color w:val="0000FF"/>
            <w:sz w:val="17"/>
            <w:szCs w:val="20"/>
            <w:u w:val="single"/>
          </w:rPr>
          <w:t>Steve.shanks@sa.gov.au</w:t>
        </w:r>
      </w:hyperlink>
      <w:r w:rsidRPr="00F90E97">
        <w:rPr>
          <w:rFonts w:ascii="Times New Roman" w:eastAsia="Times New Roman" w:hAnsi="Times New Roman"/>
          <w:sz w:val="17"/>
          <w:szCs w:val="20"/>
        </w:rPr>
        <w:t xml:space="preserve"> including the following information:</w:t>
      </w:r>
    </w:p>
    <w:p w:rsidR="00F90E97" w:rsidRPr="00F90E97" w:rsidRDefault="00F90E97" w:rsidP="00F90E97">
      <w:pPr>
        <w:ind w:left="630" w:hanging="359"/>
        <w:rPr>
          <w:rFonts w:ascii="Times New Roman" w:eastAsia="Times New Roman" w:hAnsi="Times New Roman"/>
          <w:sz w:val="17"/>
          <w:szCs w:val="20"/>
        </w:rPr>
      </w:pPr>
      <w:r w:rsidRPr="00F90E97">
        <w:rPr>
          <w:rFonts w:ascii="Times New Roman" w:eastAsia="Times New Roman" w:hAnsi="Times New Roman"/>
          <w:sz w:val="17"/>
          <w:szCs w:val="20"/>
        </w:rPr>
        <w:t>(a)</w:t>
      </w:r>
      <w:r w:rsidRPr="00F90E97">
        <w:rPr>
          <w:rFonts w:ascii="Times New Roman" w:eastAsia="Times New Roman" w:hAnsi="Times New Roman"/>
          <w:sz w:val="17"/>
          <w:szCs w:val="20"/>
        </w:rPr>
        <w:tab/>
        <w:t>A description of the metal frame attached to the cove mouth of all pots to be used; and</w:t>
      </w:r>
    </w:p>
    <w:p w:rsidR="00F90E97" w:rsidRPr="00F90E97" w:rsidRDefault="00F90E97" w:rsidP="00F90E97">
      <w:pPr>
        <w:ind w:left="630" w:hanging="359"/>
        <w:rPr>
          <w:rFonts w:ascii="Times New Roman" w:eastAsia="Times New Roman" w:hAnsi="Times New Roman"/>
          <w:sz w:val="17"/>
          <w:szCs w:val="20"/>
        </w:rPr>
      </w:pPr>
      <w:r w:rsidRPr="00F90E97">
        <w:rPr>
          <w:rFonts w:ascii="Times New Roman" w:eastAsia="Times New Roman" w:hAnsi="Times New Roman"/>
          <w:sz w:val="17"/>
          <w:szCs w:val="20"/>
        </w:rPr>
        <w:t>(b)</w:t>
      </w:r>
      <w:r w:rsidRPr="00F90E97">
        <w:rPr>
          <w:rFonts w:ascii="Times New Roman" w:eastAsia="Times New Roman" w:hAnsi="Times New Roman"/>
          <w:sz w:val="17"/>
          <w:szCs w:val="20"/>
        </w:rPr>
        <w:tab/>
        <w:t>How the metal frame is attached to the cove mouth of all pots to be used; and</w:t>
      </w:r>
    </w:p>
    <w:p w:rsidR="00F90E97" w:rsidRPr="00F90E97" w:rsidRDefault="00F90E97" w:rsidP="00F90E97">
      <w:pPr>
        <w:ind w:left="630" w:hanging="359"/>
        <w:rPr>
          <w:rFonts w:ascii="Times New Roman" w:eastAsia="Times New Roman" w:hAnsi="Times New Roman"/>
          <w:sz w:val="17"/>
          <w:szCs w:val="20"/>
        </w:rPr>
      </w:pPr>
      <w:r w:rsidRPr="00F90E97">
        <w:rPr>
          <w:rFonts w:ascii="Times New Roman" w:eastAsia="Times New Roman" w:hAnsi="Times New Roman"/>
          <w:sz w:val="17"/>
          <w:szCs w:val="20"/>
        </w:rPr>
        <w:t>(c)</w:t>
      </w:r>
      <w:r w:rsidRPr="00F90E97">
        <w:rPr>
          <w:rFonts w:ascii="Times New Roman" w:eastAsia="Times New Roman" w:hAnsi="Times New Roman"/>
          <w:sz w:val="17"/>
          <w:szCs w:val="20"/>
        </w:rPr>
        <w:tab/>
      </w:r>
      <w:r w:rsidRPr="00F90E97">
        <w:rPr>
          <w:rFonts w:ascii="Times New Roman" w:eastAsia="Times New Roman" w:hAnsi="Times New Roman"/>
          <w:spacing w:val="-4"/>
          <w:sz w:val="17"/>
          <w:szCs w:val="20"/>
        </w:rPr>
        <w:t>The total number of pots fitted with the rectangular or circular metal frame on the cove mouth that are to be used by that licence holder.</w:t>
      </w:r>
    </w:p>
    <w:p w:rsidR="00F90E97" w:rsidRPr="00F90E97" w:rsidRDefault="00F90E97" w:rsidP="00F90E97">
      <w:pPr>
        <w:ind w:left="284" w:hanging="284"/>
        <w:rPr>
          <w:rFonts w:ascii="Times New Roman" w:eastAsia="Times New Roman" w:hAnsi="Times New Roman"/>
          <w:sz w:val="17"/>
          <w:szCs w:val="20"/>
        </w:rPr>
      </w:pPr>
      <w:r w:rsidRPr="00F90E97">
        <w:rPr>
          <w:rFonts w:ascii="Times New Roman" w:eastAsia="Times New Roman" w:hAnsi="Times New Roman"/>
          <w:sz w:val="17"/>
          <w:szCs w:val="20"/>
        </w:rPr>
        <w:t>3.</w:t>
      </w:r>
      <w:r w:rsidRPr="00F90E97">
        <w:rPr>
          <w:rFonts w:ascii="Times New Roman" w:eastAsia="Times New Roman" w:hAnsi="Times New Roman"/>
          <w:sz w:val="17"/>
          <w:szCs w:val="20"/>
        </w:rPr>
        <w:tab/>
        <w:t>The exemption holder must complete a South Australian Managed Fisheries Wildlife Interaction Form following any interaction between the exempted rock lobster pots and threatened, endangered or protected species (TEPS).</w:t>
      </w:r>
    </w:p>
    <w:p w:rsidR="00F90E97" w:rsidRPr="00F90E97" w:rsidRDefault="00F90E97" w:rsidP="00F90E97">
      <w:pPr>
        <w:ind w:left="284" w:hanging="284"/>
        <w:rPr>
          <w:rFonts w:ascii="Times New Roman" w:eastAsia="Times New Roman" w:hAnsi="Times New Roman"/>
          <w:sz w:val="17"/>
          <w:szCs w:val="20"/>
        </w:rPr>
      </w:pPr>
      <w:r w:rsidRPr="00F90E97">
        <w:rPr>
          <w:rFonts w:ascii="Times New Roman" w:eastAsia="Times New Roman" w:hAnsi="Times New Roman"/>
          <w:sz w:val="17"/>
          <w:szCs w:val="20"/>
        </w:rPr>
        <w:t>4.</w:t>
      </w:r>
      <w:r w:rsidRPr="00F90E97">
        <w:rPr>
          <w:rFonts w:ascii="Times New Roman" w:eastAsia="Times New Roman" w:hAnsi="Times New Roman"/>
          <w:sz w:val="17"/>
          <w:szCs w:val="20"/>
        </w:rPr>
        <w:tab/>
        <w:t>Completed South Australian Managed Fisheries Wildlife Interaction Forms must be submitted to SARDI within 28 days of any interaction.</w:t>
      </w:r>
    </w:p>
    <w:p w:rsidR="00F90E97" w:rsidRPr="00F90E97" w:rsidRDefault="00F90E97" w:rsidP="00F90E97">
      <w:pPr>
        <w:ind w:left="284" w:hanging="284"/>
        <w:rPr>
          <w:rFonts w:ascii="Times New Roman" w:eastAsia="Times New Roman" w:hAnsi="Times New Roman"/>
          <w:sz w:val="17"/>
          <w:szCs w:val="20"/>
        </w:rPr>
      </w:pPr>
      <w:r w:rsidRPr="00F90E97">
        <w:rPr>
          <w:rFonts w:ascii="Times New Roman" w:eastAsia="Times New Roman" w:hAnsi="Times New Roman"/>
          <w:sz w:val="17"/>
          <w:szCs w:val="20"/>
        </w:rPr>
        <w:t>5.</w:t>
      </w:r>
      <w:r w:rsidRPr="00F90E97">
        <w:rPr>
          <w:rFonts w:ascii="Times New Roman" w:eastAsia="Times New Roman" w:hAnsi="Times New Roman"/>
          <w:sz w:val="17"/>
          <w:szCs w:val="20"/>
        </w:rPr>
        <w:tab/>
        <w:t>Whilst engaged in the exempted activity, the exemption holder must have in their possession a copy of this notice, and produce that notice to a PIRSA Fisheries Officer upon request.</w:t>
      </w:r>
    </w:p>
    <w:p w:rsidR="00F90E97" w:rsidRPr="00F90E97" w:rsidRDefault="00F90E97" w:rsidP="00F90E97">
      <w:pPr>
        <w:ind w:left="284" w:hanging="284"/>
        <w:rPr>
          <w:rFonts w:ascii="Times New Roman" w:eastAsia="Times New Roman" w:hAnsi="Times New Roman"/>
          <w:sz w:val="17"/>
          <w:szCs w:val="20"/>
        </w:rPr>
      </w:pPr>
      <w:r w:rsidRPr="00F90E97">
        <w:rPr>
          <w:rFonts w:ascii="Times New Roman" w:eastAsia="Times New Roman" w:hAnsi="Times New Roman"/>
          <w:sz w:val="17"/>
          <w:szCs w:val="20"/>
        </w:rPr>
        <w:t>6.</w:t>
      </w:r>
      <w:r w:rsidRPr="00F90E97">
        <w:rPr>
          <w:rFonts w:ascii="Times New Roman" w:eastAsia="Times New Roman" w:hAnsi="Times New Roman"/>
          <w:sz w:val="17"/>
          <w:szCs w:val="20"/>
        </w:rPr>
        <w:tab/>
        <w:t xml:space="preserve">The exemption holder must not contravene or fail to comply with the </w:t>
      </w:r>
      <w:r w:rsidRPr="00F90E97">
        <w:rPr>
          <w:rFonts w:ascii="Times New Roman" w:eastAsia="Times New Roman" w:hAnsi="Times New Roman"/>
          <w:i/>
          <w:sz w:val="17"/>
          <w:szCs w:val="20"/>
        </w:rPr>
        <w:t>Fisheries Management Act 2007</w:t>
      </w:r>
      <w:r w:rsidRPr="00F90E97">
        <w:rPr>
          <w:rFonts w:ascii="Times New Roman" w:eastAsia="Times New Roman" w:hAnsi="Times New Roman"/>
          <w:sz w:val="17"/>
          <w:szCs w:val="20"/>
        </w:rPr>
        <w:t>, or any other regulations made under that Act, except where specifically exempted by this notice.</w:t>
      </w:r>
    </w:p>
    <w:p w:rsidR="00F90E97" w:rsidRPr="00F90E97" w:rsidRDefault="00F90E97" w:rsidP="00F90E97">
      <w:pPr>
        <w:rPr>
          <w:rFonts w:ascii="Times New Roman" w:eastAsia="Times New Roman" w:hAnsi="Times New Roman"/>
          <w:sz w:val="17"/>
          <w:szCs w:val="20"/>
        </w:rPr>
      </w:pPr>
      <w:r w:rsidRPr="00F90E97">
        <w:rPr>
          <w:rFonts w:ascii="Times New Roman" w:eastAsia="Times New Roman" w:hAnsi="Times New Roman"/>
          <w:spacing w:val="-2"/>
          <w:sz w:val="17"/>
          <w:szCs w:val="20"/>
        </w:rPr>
        <w:t xml:space="preserve">This notice does not purport to override the provisions or operation of any other Act including, but not limited to, the </w:t>
      </w:r>
      <w:r w:rsidRPr="00F90E97">
        <w:rPr>
          <w:rFonts w:ascii="Times New Roman" w:eastAsia="Times New Roman" w:hAnsi="Times New Roman"/>
          <w:i/>
          <w:spacing w:val="-2"/>
          <w:sz w:val="17"/>
          <w:szCs w:val="20"/>
        </w:rPr>
        <w:t>Marine Parks Act 2007</w:t>
      </w:r>
      <w:r w:rsidRPr="00F90E97">
        <w:rPr>
          <w:rFonts w:ascii="Times New Roman" w:eastAsia="Times New Roman" w:hAnsi="Times New Roman"/>
          <w:spacing w:val="-2"/>
          <w:sz w:val="17"/>
          <w:szCs w:val="20"/>
        </w:rPr>
        <w:t>.</w:t>
      </w:r>
      <w:r w:rsidRPr="00F90E97">
        <w:rPr>
          <w:rFonts w:ascii="Times New Roman" w:eastAsia="Times New Roman" w:hAnsi="Times New Roman"/>
          <w:sz w:val="17"/>
          <w:szCs w:val="20"/>
        </w:rPr>
        <w:t xml:space="preserve"> The exemption holder must comply with any relevant regulations, permits, requirements and directions from the Department for Environment and Water when undertaking activities within a marine park.</w:t>
      </w:r>
    </w:p>
    <w:p w:rsidR="00F90E97" w:rsidRPr="00F90E97" w:rsidRDefault="00F90E97" w:rsidP="00F90E97">
      <w:pPr>
        <w:spacing w:after="0"/>
        <w:rPr>
          <w:rFonts w:ascii="Times New Roman" w:eastAsia="Times New Roman" w:hAnsi="Times New Roman"/>
          <w:sz w:val="17"/>
          <w:szCs w:val="17"/>
        </w:rPr>
      </w:pPr>
      <w:r w:rsidRPr="00F90E97">
        <w:rPr>
          <w:rFonts w:ascii="Times New Roman" w:eastAsia="Times New Roman" w:hAnsi="Times New Roman"/>
          <w:sz w:val="17"/>
          <w:szCs w:val="17"/>
        </w:rPr>
        <w:t>Dated: 30 October 2021</w:t>
      </w:r>
    </w:p>
    <w:p w:rsidR="00F90E97" w:rsidRPr="00F90E97" w:rsidRDefault="00F90E97" w:rsidP="00F90E97">
      <w:pPr>
        <w:spacing w:after="0"/>
        <w:jc w:val="right"/>
        <w:rPr>
          <w:rFonts w:ascii="Times New Roman" w:eastAsia="Times New Roman" w:hAnsi="Times New Roman"/>
          <w:smallCaps/>
          <w:sz w:val="17"/>
          <w:szCs w:val="20"/>
        </w:rPr>
      </w:pPr>
      <w:r w:rsidRPr="00F90E97">
        <w:rPr>
          <w:rFonts w:ascii="Times New Roman" w:eastAsia="Times New Roman" w:hAnsi="Times New Roman"/>
          <w:smallCaps/>
          <w:sz w:val="17"/>
          <w:szCs w:val="20"/>
        </w:rPr>
        <w:t xml:space="preserve">Professor Gavin </w:t>
      </w:r>
      <w:proofErr w:type="spellStart"/>
      <w:r w:rsidRPr="00F90E97">
        <w:rPr>
          <w:rFonts w:ascii="Times New Roman" w:eastAsia="Times New Roman" w:hAnsi="Times New Roman"/>
          <w:smallCaps/>
          <w:sz w:val="17"/>
          <w:szCs w:val="20"/>
        </w:rPr>
        <w:t>Begg</w:t>
      </w:r>
      <w:proofErr w:type="spellEnd"/>
    </w:p>
    <w:p w:rsidR="00F90E97" w:rsidRPr="00F90E97" w:rsidRDefault="00F90E97" w:rsidP="00F90E97">
      <w:pPr>
        <w:spacing w:after="0"/>
        <w:jc w:val="right"/>
        <w:rPr>
          <w:rFonts w:ascii="Times New Roman" w:eastAsia="Times New Roman" w:hAnsi="Times New Roman"/>
          <w:sz w:val="17"/>
          <w:szCs w:val="17"/>
        </w:rPr>
      </w:pPr>
      <w:r w:rsidRPr="00F90E97">
        <w:rPr>
          <w:rFonts w:ascii="Times New Roman" w:eastAsia="Times New Roman" w:hAnsi="Times New Roman"/>
          <w:sz w:val="17"/>
          <w:szCs w:val="17"/>
        </w:rPr>
        <w:t>Executive Director, Fisheries and Aquaculture</w:t>
      </w:r>
    </w:p>
    <w:p w:rsidR="00F90E97" w:rsidRPr="00F90E97" w:rsidRDefault="00F90E97" w:rsidP="00F90E97">
      <w:pPr>
        <w:spacing w:after="0"/>
        <w:jc w:val="right"/>
        <w:rPr>
          <w:rFonts w:ascii="Times New Roman" w:eastAsia="Times New Roman" w:hAnsi="Times New Roman"/>
          <w:sz w:val="17"/>
          <w:szCs w:val="17"/>
        </w:rPr>
      </w:pPr>
      <w:r w:rsidRPr="00F90E97">
        <w:rPr>
          <w:rFonts w:ascii="Times New Roman" w:eastAsia="Times New Roman" w:hAnsi="Times New Roman"/>
          <w:sz w:val="17"/>
          <w:szCs w:val="17"/>
        </w:rPr>
        <w:t>Delegate of the Minister for Primary Industries and Regional Development</w:t>
      </w:r>
    </w:p>
    <w:p w:rsidR="00F90E97" w:rsidRPr="00F90E97" w:rsidRDefault="00F90E97" w:rsidP="00F90E97">
      <w:pPr>
        <w:pBdr>
          <w:top w:val="single" w:sz="4" w:space="1" w:color="auto"/>
        </w:pBdr>
        <w:spacing w:before="100" w:after="0" w:line="14" w:lineRule="exact"/>
        <w:jc w:val="center"/>
        <w:rPr>
          <w:rFonts w:ascii="Times New Roman" w:eastAsia="Times New Roman" w:hAnsi="Times New Roman"/>
          <w:sz w:val="17"/>
          <w:szCs w:val="20"/>
        </w:rPr>
      </w:pPr>
    </w:p>
    <w:p w:rsidR="00F90E97" w:rsidRPr="00F90E97" w:rsidRDefault="00F90E97" w:rsidP="00F90E97">
      <w:pPr>
        <w:spacing w:after="0"/>
        <w:rPr>
          <w:rFonts w:ascii="Times New Roman" w:eastAsia="Times New Roman" w:hAnsi="Times New Roman"/>
          <w:sz w:val="17"/>
          <w:szCs w:val="20"/>
        </w:rPr>
      </w:pPr>
    </w:p>
    <w:p w:rsidR="00F90E97" w:rsidRPr="00F90E97" w:rsidRDefault="00F90E97" w:rsidP="00F90E97">
      <w:pPr>
        <w:jc w:val="center"/>
        <w:rPr>
          <w:rFonts w:ascii="Times New Roman" w:hAnsi="Times New Roman"/>
          <w:caps/>
          <w:sz w:val="17"/>
          <w:szCs w:val="17"/>
        </w:rPr>
      </w:pPr>
      <w:r w:rsidRPr="00F90E97">
        <w:rPr>
          <w:rFonts w:ascii="Times New Roman" w:hAnsi="Times New Roman"/>
          <w:caps/>
          <w:sz w:val="17"/>
          <w:szCs w:val="17"/>
        </w:rPr>
        <w:t>Fisheries Management Act 2007</w:t>
      </w:r>
    </w:p>
    <w:p w:rsidR="00F90E97" w:rsidRPr="00F90E97" w:rsidRDefault="00F90E97" w:rsidP="00F90E97">
      <w:pPr>
        <w:jc w:val="center"/>
        <w:rPr>
          <w:rFonts w:ascii="Times New Roman" w:hAnsi="Times New Roman"/>
          <w:smallCaps/>
          <w:sz w:val="17"/>
          <w:szCs w:val="17"/>
        </w:rPr>
      </w:pPr>
      <w:r w:rsidRPr="00F90E97">
        <w:rPr>
          <w:rFonts w:ascii="Times New Roman" w:hAnsi="Times New Roman"/>
          <w:smallCaps/>
          <w:sz w:val="17"/>
          <w:szCs w:val="17"/>
        </w:rPr>
        <w:t>Section 115</w:t>
      </w:r>
    </w:p>
    <w:p w:rsidR="00F90E97" w:rsidRPr="00F90E97" w:rsidRDefault="00F90E97" w:rsidP="00F90E97">
      <w:pPr>
        <w:jc w:val="center"/>
        <w:rPr>
          <w:rFonts w:ascii="Times New Roman" w:hAnsi="Times New Roman"/>
          <w:i/>
          <w:sz w:val="17"/>
          <w:szCs w:val="17"/>
        </w:rPr>
      </w:pPr>
      <w:r w:rsidRPr="00F90E97">
        <w:rPr>
          <w:rFonts w:ascii="Times New Roman" w:hAnsi="Times New Roman"/>
          <w:i/>
          <w:sz w:val="17"/>
          <w:szCs w:val="17"/>
        </w:rPr>
        <w:t>Ministerial Exemption—ME9903191</w:t>
      </w:r>
    </w:p>
    <w:p w:rsidR="00F90E97" w:rsidRPr="00F90E97" w:rsidRDefault="00F90E97" w:rsidP="00F90E97">
      <w:pPr>
        <w:rPr>
          <w:rFonts w:ascii="Times New Roman" w:eastAsia="Times New Roman" w:hAnsi="Times New Roman"/>
          <w:sz w:val="17"/>
          <w:szCs w:val="20"/>
        </w:rPr>
      </w:pPr>
      <w:r w:rsidRPr="00F90E97">
        <w:rPr>
          <w:rFonts w:ascii="Times New Roman" w:eastAsia="Times New Roman" w:hAnsi="Times New Roman"/>
          <w:sz w:val="17"/>
          <w:szCs w:val="20"/>
        </w:rPr>
        <w:t xml:space="preserve">Take notice that pursuant to section 115 of the </w:t>
      </w:r>
      <w:r w:rsidRPr="00F90E97">
        <w:rPr>
          <w:rFonts w:ascii="Times New Roman" w:eastAsia="Times New Roman" w:hAnsi="Times New Roman"/>
          <w:i/>
          <w:sz w:val="17"/>
          <w:szCs w:val="20"/>
        </w:rPr>
        <w:t>Fisheries Management Act 2007</w:t>
      </w:r>
      <w:r w:rsidRPr="00F90E97">
        <w:rPr>
          <w:rFonts w:ascii="Times New Roman" w:eastAsia="Times New Roman" w:hAnsi="Times New Roman"/>
          <w:sz w:val="17"/>
          <w:szCs w:val="20"/>
        </w:rPr>
        <w:t xml:space="preserve"> (‘the Act’), a licence holder or a registered master fishing pursuant to a Northern Zone Rock Lobster Fishery licence (the ‘exemption holder’) is exempt from section 70 of the Act and regulation 5 and clause 18(1)(c) of schedule 6 of the </w:t>
      </w:r>
      <w:r w:rsidRPr="00F90E97">
        <w:rPr>
          <w:rFonts w:ascii="Times New Roman" w:eastAsia="Times New Roman" w:hAnsi="Times New Roman"/>
          <w:i/>
          <w:sz w:val="17"/>
          <w:szCs w:val="20"/>
        </w:rPr>
        <w:t xml:space="preserve">Fisheries Management (General) Regulations 2017 </w:t>
      </w:r>
      <w:r w:rsidRPr="00F90E97">
        <w:rPr>
          <w:rFonts w:ascii="Times New Roman" w:eastAsia="Times New Roman" w:hAnsi="Times New Roman"/>
          <w:sz w:val="17"/>
          <w:szCs w:val="20"/>
        </w:rPr>
        <w:t>but only insofar as the exemption holder, or a person acting as their agent, may take Southern Rock Lobster (</w:t>
      </w:r>
      <w:proofErr w:type="spellStart"/>
      <w:r w:rsidRPr="00F90E97">
        <w:rPr>
          <w:rFonts w:ascii="Times New Roman" w:eastAsia="Times New Roman" w:hAnsi="Times New Roman"/>
          <w:i/>
          <w:sz w:val="17"/>
          <w:szCs w:val="20"/>
        </w:rPr>
        <w:t>Jasus</w:t>
      </w:r>
      <w:proofErr w:type="spellEnd"/>
      <w:r w:rsidRPr="00F90E97">
        <w:rPr>
          <w:rFonts w:ascii="Times New Roman" w:eastAsia="Times New Roman" w:hAnsi="Times New Roman"/>
          <w:i/>
          <w:sz w:val="17"/>
          <w:szCs w:val="20"/>
        </w:rPr>
        <w:t xml:space="preserve"> </w:t>
      </w:r>
      <w:proofErr w:type="spellStart"/>
      <w:r w:rsidRPr="00F90E97">
        <w:rPr>
          <w:rFonts w:ascii="Times New Roman" w:eastAsia="Times New Roman" w:hAnsi="Times New Roman"/>
          <w:i/>
          <w:sz w:val="17"/>
          <w:szCs w:val="20"/>
        </w:rPr>
        <w:t>edwardsii</w:t>
      </w:r>
      <w:proofErr w:type="spellEnd"/>
      <w:r w:rsidRPr="00F90E97">
        <w:rPr>
          <w:rFonts w:ascii="Times New Roman" w:eastAsia="Times New Roman" w:hAnsi="Times New Roman"/>
          <w:sz w:val="17"/>
          <w:szCs w:val="20"/>
        </w:rPr>
        <w:t>) pursuant to their licence using rock lobster pots that do not have escape gaps (‘the exempted activity’), subject to the conditions in Schedule 1, during the period 1 November 2021 until 31 October 2022, unless varied or revoked earlier.</w:t>
      </w:r>
    </w:p>
    <w:p w:rsidR="00F90E97" w:rsidRPr="00F90E97" w:rsidRDefault="00F90E97" w:rsidP="00F90E97">
      <w:pPr>
        <w:jc w:val="center"/>
        <w:rPr>
          <w:rFonts w:ascii="Times New Roman" w:hAnsi="Times New Roman"/>
          <w:smallCaps/>
          <w:sz w:val="17"/>
          <w:szCs w:val="17"/>
        </w:rPr>
      </w:pPr>
      <w:r w:rsidRPr="00F90E97">
        <w:rPr>
          <w:rFonts w:ascii="Times New Roman" w:hAnsi="Times New Roman"/>
          <w:smallCaps/>
          <w:sz w:val="17"/>
          <w:szCs w:val="17"/>
        </w:rPr>
        <w:t>Schedule 1</w:t>
      </w:r>
    </w:p>
    <w:p w:rsidR="00F90E97" w:rsidRPr="00F90E97" w:rsidRDefault="00F90E97" w:rsidP="00F90E97">
      <w:pPr>
        <w:ind w:left="284" w:hanging="284"/>
        <w:rPr>
          <w:rFonts w:ascii="Times New Roman" w:eastAsia="Times New Roman" w:hAnsi="Times New Roman"/>
          <w:sz w:val="17"/>
          <w:szCs w:val="20"/>
        </w:rPr>
      </w:pPr>
      <w:r w:rsidRPr="00F90E97">
        <w:rPr>
          <w:rFonts w:ascii="Times New Roman" w:eastAsia="Times New Roman" w:hAnsi="Times New Roman"/>
          <w:sz w:val="17"/>
          <w:szCs w:val="20"/>
        </w:rPr>
        <w:t>1.</w:t>
      </w:r>
      <w:r w:rsidRPr="00F90E97">
        <w:rPr>
          <w:rFonts w:ascii="Times New Roman" w:eastAsia="Times New Roman" w:hAnsi="Times New Roman"/>
          <w:sz w:val="17"/>
          <w:szCs w:val="20"/>
        </w:rPr>
        <w:tab/>
        <w:t>The exemption holder may only undertake the exempted activity when an independent observer is on board the boat and that observer is undertaking catch sampling for research purposes, in accordance with the SA Northern Zone Rock Lobster Fishery 2021/22 Pot Sampling Strategy agreed to by the South Australian Northern Zone Rock Lobster Fishermen’s Association and the Department of Primary Industries and Regions (PIRSA) in the 2021/22 cost recovery program.</w:t>
      </w:r>
    </w:p>
    <w:p w:rsidR="00F90E97" w:rsidRPr="00F90E97" w:rsidRDefault="00F90E97" w:rsidP="00F90E97">
      <w:pPr>
        <w:ind w:left="284" w:hanging="284"/>
        <w:rPr>
          <w:rFonts w:ascii="Times New Roman" w:eastAsia="Times New Roman" w:hAnsi="Times New Roman"/>
          <w:sz w:val="17"/>
          <w:szCs w:val="20"/>
        </w:rPr>
      </w:pPr>
      <w:r w:rsidRPr="00F90E97">
        <w:rPr>
          <w:rFonts w:ascii="Times New Roman" w:eastAsia="Times New Roman" w:hAnsi="Times New Roman"/>
          <w:sz w:val="17"/>
          <w:szCs w:val="20"/>
        </w:rPr>
        <w:t>2.</w:t>
      </w:r>
      <w:r w:rsidRPr="00F90E97">
        <w:rPr>
          <w:rFonts w:ascii="Times New Roman" w:eastAsia="Times New Roman" w:hAnsi="Times New Roman"/>
          <w:sz w:val="17"/>
          <w:szCs w:val="20"/>
        </w:rPr>
        <w:tab/>
        <w:t>Data generated from the exempted activity must be forwarded directly to the South Australian Research and Development Institute (SARDI) Aquatic Sciences. Data may not be copied or provided to additional parties.</w:t>
      </w:r>
    </w:p>
    <w:p w:rsidR="00F90E97" w:rsidRPr="00F90E97" w:rsidRDefault="00F90E97" w:rsidP="00F90E97">
      <w:pPr>
        <w:ind w:left="284" w:hanging="284"/>
        <w:rPr>
          <w:rFonts w:ascii="Times New Roman" w:eastAsia="Times New Roman" w:hAnsi="Times New Roman"/>
          <w:sz w:val="17"/>
          <w:szCs w:val="20"/>
        </w:rPr>
      </w:pPr>
      <w:r w:rsidRPr="00F90E97">
        <w:rPr>
          <w:rFonts w:ascii="Times New Roman" w:eastAsia="Times New Roman" w:hAnsi="Times New Roman"/>
          <w:sz w:val="17"/>
          <w:szCs w:val="20"/>
        </w:rPr>
        <w:t>3.</w:t>
      </w:r>
      <w:r w:rsidRPr="00F90E97">
        <w:rPr>
          <w:rFonts w:ascii="Times New Roman" w:eastAsia="Times New Roman" w:hAnsi="Times New Roman"/>
          <w:sz w:val="17"/>
          <w:szCs w:val="20"/>
        </w:rPr>
        <w:tab/>
        <w:t>The independent observers, for the purpose of this exemption, must be either Mr Mark Barwick of 48 St Andrews Terrace, Port Lincoln, South Australia, 5606 or an employee of SARDI.</w:t>
      </w:r>
    </w:p>
    <w:p w:rsidR="00F90E97" w:rsidRPr="00F90E97" w:rsidRDefault="00F90E97" w:rsidP="00F90E97">
      <w:pPr>
        <w:ind w:left="284" w:hanging="284"/>
        <w:rPr>
          <w:rFonts w:ascii="Times New Roman" w:eastAsia="Times New Roman" w:hAnsi="Times New Roman"/>
          <w:sz w:val="17"/>
          <w:szCs w:val="20"/>
        </w:rPr>
      </w:pPr>
      <w:r w:rsidRPr="00F90E97">
        <w:rPr>
          <w:rFonts w:ascii="Times New Roman" w:eastAsia="Times New Roman" w:hAnsi="Times New Roman"/>
          <w:sz w:val="17"/>
          <w:szCs w:val="20"/>
        </w:rPr>
        <w:t>4.</w:t>
      </w:r>
      <w:r w:rsidRPr="00F90E97">
        <w:rPr>
          <w:rFonts w:ascii="Times New Roman" w:eastAsia="Times New Roman" w:hAnsi="Times New Roman"/>
          <w:sz w:val="17"/>
          <w:szCs w:val="20"/>
        </w:rPr>
        <w:tab/>
        <w:t>Escape gaps may only be closed on four or more rock lobster pots while an independent observer is on board the boat undertaking the exempted activity.</w:t>
      </w:r>
    </w:p>
    <w:p w:rsidR="00F90E97" w:rsidRPr="00F90E97" w:rsidRDefault="00F90E97" w:rsidP="00F90E97">
      <w:pPr>
        <w:ind w:left="284" w:hanging="284"/>
        <w:rPr>
          <w:rFonts w:ascii="Times New Roman" w:eastAsia="Times New Roman" w:hAnsi="Times New Roman"/>
          <w:sz w:val="17"/>
          <w:szCs w:val="20"/>
        </w:rPr>
      </w:pPr>
      <w:r w:rsidRPr="00F90E97">
        <w:rPr>
          <w:rFonts w:ascii="Times New Roman" w:eastAsia="Times New Roman" w:hAnsi="Times New Roman"/>
          <w:sz w:val="17"/>
          <w:szCs w:val="20"/>
        </w:rPr>
        <w:t>5.</w:t>
      </w:r>
      <w:r w:rsidRPr="00F90E97">
        <w:rPr>
          <w:rFonts w:ascii="Times New Roman" w:eastAsia="Times New Roman" w:hAnsi="Times New Roman"/>
          <w:sz w:val="17"/>
          <w:szCs w:val="20"/>
        </w:rPr>
        <w:tab/>
        <w:t>With the exception of three rock lobster pots, all escape gaps on rock lobster pots on board the boat must be open where no independent observer is present or as soon as the independent observer leaves the boat.</w:t>
      </w:r>
    </w:p>
    <w:p w:rsidR="00F90E97" w:rsidRPr="00F90E97" w:rsidRDefault="00F90E97" w:rsidP="00F90E97">
      <w:pPr>
        <w:ind w:left="284" w:hanging="284"/>
        <w:rPr>
          <w:rFonts w:ascii="Times New Roman" w:eastAsia="Times New Roman" w:hAnsi="Times New Roman"/>
          <w:sz w:val="17"/>
          <w:szCs w:val="20"/>
        </w:rPr>
      </w:pPr>
      <w:r w:rsidRPr="00F90E97">
        <w:rPr>
          <w:rFonts w:ascii="Times New Roman" w:eastAsia="Times New Roman" w:hAnsi="Times New Roman"/>
          <w:sz w:val="17"/>
          <w:szCs w:val="20"/>
        </w:rPr>
        <w:t>6.</w:t>
      </w:r>
      <w:r w:rsidRPr="00F90E97">
        <w:rPr>
          <w:rFonts w:ascii="Times New Roman" w:eastAsia="Times New Roman" w:hAnsi="Times New Roman"/>
          <w:sz w:val="17"/>
          <w:szCs w:val="20"/>
        </w:rPr>
        <w:tab/>
        <w:t>Before conducting the exempted activity, the exemption holder must contact the PIRSA Fishwatch on 1800 065 522 and answer a series of questions about the exempted activity. You will need to have a copy of your exemption with you at the time of making the call, and be able to provide the following details:</w:t>
      </w:r>
    </w:p>
    <w:p w:rsidR="00F90E97" w:rsidRPr="00F90E97" w:rsidRDefault="00F90E97" w:rsidP="00F90E97">
      <w:pPr>
        <w:ind w:left="567" w:hanging="283"/>
        <w:rPr>
          <w:rFonts w:ascii="Times New Roman" w:eastAsia="Times New Roman" w:hAnsi="Times New Roman"/>
          <w:sz w:val="17"/>
          <w:szCs w:val="20"/>
        </w:rPr>
      </w:pPr>
      <w:r w:rsidRPr="00F90E97">
        <w:rPr>
          <w:rFonts w:ascii="Times New Roman" w:eastAsia="Times New Roman" w:hAnsi="Times New Roman"/>
          <w:sz w:val="17"/>
          <w:szCs w:val="20"/>
        </w:rPr>
        <w:t>1.</w:t>
      </w:r>
      <w:r w:rsidRPr="00F90E97">
        <w:rPr>
          <w:rFonts w:ascii="Times New Roman" w:eastAsia="Times New Roman" w:hAnsi="Times New Roman"/>
          <w:sz w:val="17"/>
          <w:szCs w:val="20"/>
        </w:rPr>
        <w:tab/>
      </w:r>
      <w:proofErr w:type="gramStart"/>
      <w:r w:rsidRPr="00F90E97">
        <w:rPr>
          <w:rFonts w:ascii="Times New Roman" w:eastAsia="Times New Roman" w:hAnsi="Times New Roman"/>
          <w:sz w:val="17"/>
          <w:szCs w:val="20"/>
        </w:rPr>
        <w:t>name</w:t>
      </w:r>
      <w:proofErr w:type="gramEnd"/>
      <w:r w:rsidRPr="00F90E97">
        <w:rPr>
          <w:rFonts w:ascii="Times New Roman" w:eastAsia="Times New Roman" w:hAnsi="Times New Roman"/>
          <w:sz w:val="17"/>
          <w:szCs w:val="20"/>
        </w:rPr>
        <w:t xml:space="preserve"> of the person making the call;</w:t>
      </w:r>
    </w:p>
    <w:p w:rsidR="00F90E97" w:rsidRPr="00F90E97" w:rsidRDefault="00F90E97" w:rsidP="00F90E97">
      <w:pPr>
        <w:ind w:left="567" w:hanging="283"/>
        <w:rPr>
          <w:rFonts w:ascii="Times New Roman" w:eastAsia="Times New Roman" w:hAnsi="Times New Roman"/>
          <w:sz w:val="17"/>
          <w:szCs w:val="20"/>
        </w:rPr>
      </w:pPr>
      <w:r w:rsidRPr="00F90E97">
        <w:rPr>
          <w:rFonts w:ascii="Times New Roman" w:eastAsia="Times New Roman" w:hAnsi="Times New Roman"/>
          <w:sz w:val="17"/>
          <w:szCs w:val="20"/>
        </w:rPr>
        <w:t>2.</w:t>
      </w:r>
      <w:r w:rsidRPr="00F90E97">
        <w:rPr>
          <w:rFonts w:ascii="Times New Roman" w:eastAsia="Times New Roman" w:hAnsi="Times New Roman"/>
          <w:sz w:val="17"/>
          <w:szCs w:val="20"/>
        </w:rPr>
        <w:tab/>
      </w:r>
      <w:proofErr w:type="gramStart"/>
      <w:r w:rsidRPr="00F90E97">
        <w:rPr>
          <w:rFonts w:ascii="Times New Roman" w:eastAsia="Times New Roman" w:hAnsi="Times New Roman"/>
          <w:sz w:val="17"/>
          <w:szCs w:val="20"/>
        </w:rPr>
        <w:t>licence</w:t>
      </w:r>
      <w:proofErr w:type="gramEnd"/>
      <w:r w:rsidRPr="00F90E97">
        <w:rPr>
          <w:rFonts w:ascii="Times New Roman" w:eastAsia="Times New Roman" w:hAnsi="Times New Roman"/>
          <w:sz w:val="17"/>
          <w:szCs w:val="20"/>
        </w:rPr>
        <w:t xml:space="preserve"> number;</w:t>
      </w:r>
    </w:p>
    <w:p w:rsidR="00F90E97" w:rsidRPr="00F90E97" w:rsidRDefault="00F90E97" w:rsidP="00F90E97">
      <w:pPr>
        <w:ind w:left="567" w:hanging="283"/>
        <w:rPr>
          <w:rFonts w:ascii="Times New Roman" w:eastAsia="Times New Roman" w:hAnsi="Times New Roman"/>
          <w:sz w:val="17"/>
          <w:szCs w:val="20"/>
        </w:rPr>
      </w:pPr>
      <w:r w:rsidRPr="00F90E97">
        <w:rPr>
          <w:rFonts w:ascii="Times New Roman" w:eastAsia="Times New Roman" w:hAnsi="Times New Roman"/>
          <w:sz w:val="17"/>
          <w:szCs w:val="20"/>
        </w:rPr>
        <w:t>3.</w:t>
      </w:r>
      <w:r w:rsidRPr="00F90E97">
        <w:rPr>
          <w:rFonts w:ascii="Times New Roman" w:eastAsia="Times New Roman" w:hAnsi="Times New Roman"/>
          <w:sz w:val="17"/>
          <w:szCs w:val="20"/>
        </w:rPr>
        <w:tab/>
      </w:r>
      <w:proofErr w:type="gramStart"/>
      <w:r w:rsidRPr="00F90E97">
        <w:rPr>
          <w:rFonts w:ascii="Times New Roman" w:eastAsia="Times New Roman" w:hAnsi="Times New Roman"/>
          <w:sz w:val="17"/>
          <w:szCs w:val="20"/>
        </w:rPr>
        <w:t>name</w:t>
      </w:r>
      <w:proofErr w:type="gramEnd"/>
      <w:r w:rsidRPr="00F90E97">
        <w:rPr>
          <w:rFonts w:ascii="Times New Roman" w:eastAsia="Times New Roman" w:hAnsi="Times New Roman"/>
          <w:sz w:val="17"/>
          <w:szCs w:val="20"/>
        </w:rPr>
        <w:t xml:space="preserve"> of the boat and its registration number;</w:t>
      </w:r>
    </w:p>
    <w:p w:rsidR="00F90E97" w:rsidRPr="00F90E97" w:rsidRDefault="00F90E97" w:rsidP="00F90E97">
      <w:pPr>
        <w:ind w:left="567" w:hanging="283"/>
        <w:rPr>
          <w:rFonts w:ascii="Times New Roman" w:eastAsia="Times New Roman" w:hAnsi="Times New Roman"/>
          <w:sz w:val="17"/>
          <w:szCs w:val="20"/>
        </w:rPr>
      </w:pPr>
      <w:r w:rsidRPr="00F90E97">
        <w:rPr>
          <w:rFonts w:ascii="Times New Roman" w:eastAsia="Times New Roman" w:hAnsi="Times New Roman"/>
          <w:sz w:val="17"/>
          <w:szCs w:val="20"/>
        </w:rPr>
        <w:t>4.</w:t>
      </w:r>
      <w:r w:rsidRPr="00F90E97">
        <w:rPr>
          <w:rFonts w:ascii="Times New Roman" w:eastAsia="Times New Roman" w:hAnsi="Times New Roman"/>
          <w:sz w:val="17"/>
          <w:szCs w:val="20"/>
        </w:rPr>
        <w:tab/>
      </w:r>
      <w:proofErr w:type="gramStart"/>
      <w:r w:rsidRPr="00F90E97">
        <w:rPr>
          <w:rFonts w:ascii="Times New Roman" w:eastAsia="Times New Roman" w:hAnsi="Times New Roman"/>
          <w:sz w:val="17"/>
          <w:szCs w:val="20"/>
        </w:rPr>
        <w:t>the</w:t>
      </w:r>
      <w:proofErr w:type="gramEnd"/>
      <w:r w:rsidRPr="00F90E97">
        <w:rPr>
          <w:rFonts w:ascii="Times New Roman" w:eastAsia="Times New Roman" w:hAnsi="Times New Roman"/>
          <w:sz w:val="17"/>
          <w:szCs w:val="20"/>
        </w:rPr>
        <w:t xml:space="preserve"> name of the Registered Master on board the boat;</w:t>
      </w:r>
    </w:p>
    <w:p w:rsidR="00F90E97" w:rsidRPr="00F90E97" w:rsidRDefault="00F90E97" w:rsidP="00F90E97">
      <w:pPr>
        <w:ind w:left="567" w:hanging="283"/>
        <w:rPr>
          <w:rFonts w:ascii="Times New Roman" w:eastAsia="Times New Roman" w:hAnsi="Times New Roman"/>
          <w:sz w:val="17"/>
          <w:szCs w:val="20"/>
        </w:rPr>
      </w:pPr>
      <w:r w:rsidRPr="00F90E97">
        <w:rPr>
          <w:rFonts w:ascii="Times New Roman" w:eastAsia="Times New Roman" w:hAnsi="Times New Roman"/>
          <w:sz w:val="17"/>
          <w:szCs w:val="20"/>
        </w:rPr>
        <w:t>5.</w:t>
      </w:r>
      <w:r w:rsidRPr="00F90E97">
        <w:rPr>
          <w:rFonts w:ascii="Times New Roman" w:eastAsia="Times New Roman" w:hAnsi="Times New Roman"/>
          <w:sz w:val="17"/>
          <w:szCs w:val="20"/>
        </w:rPr>
        <w:tab/>
      </w:r>
      <w:proofErr w:type="gramStart"/>
      <w:r w:rsidRPr="00F90E97">
        <w:rPr>
          <w:rFonts w:ascii="Times New Roman" w:eastAsia="Times New Roman" w:hAnsi="Times New Roman"/>
          <w:sz w:val="17"/>
          <w:szCs w:val="20"/>
        </w:rPr>
        <w:t>port</w:t>
      </w:r>
      <w:proofErr w:type="gramEnd"/>
      <w:r w:rsidRPr="00F90E97">
        <w:rPr>
          <w:rFonts w:ascii="Times New Roman" w:eastAsia="Times New Roman" w:hAnsi="Times New Roman"/>
          <w:sz w:val="17"/>
          <w:szCs w:val="20"/>
        </w:rPr>
        <w:t xml:space="preserve"> of departure;</w:t>
      </w:r>
    </w:p>
    <w:p w:rsidR="00F90E97" w:rsidRPr="00F90E97" w:rsidRDefault="00F90E97" w:rsidP="00F90E97">
      <w:pPr>
        <w:ind w:left="567" w:hanging="283"/>
        <w:rPr>
          <w:rFonts w:ascii="Times New Roman" w:eastAsia="Times New Roman" w:hAnsi="Times New Roman"/>
          <w:sz w:val="17"/>
          <w:szCs w:val="20"/>
        </w:rPr>
      </w:pPr>
      <w:r w:rsidRPr="00F90E97">
        <w:rPr>
          <w:rFonts w:ascii="Times New Roman" w:eastAsia="Times New Roman" w:hAnsi="Times New Roman"/>
          <w:sz w:val="17"/>
          <w:szCs w:val="20"/>
        </w:rPr>
        <w:t>6.</w:t>
      </w:r>
      <w:r w:rsidRPr="00F90E97">
        <w:rPr>
          <w:rFonts w:ascii="Times New Roman" w:eastAsia="Times New Roman" w:hAnsi="Times New Roman"/>
          <w:sz w:val="17"/>
          <w:szCs w:val="20"/>
        </w:rPr>
        <w:tab/>
      </w:r>
      <w:proofErr w:type="gramStart"/>
      <w:r w:rsidRPr="00F90E97">
        <w:rPr>
          <w:rFonts w:ascii="Times New Roman" w:eastAsia="Times New Roman" w:hAnsi="Times New Roman"/>
          <w:sz w:val="17"/>
          <w:szCs w:val="20"/>
        </w:rPr>
        <w:t>number</w:t>
      </w:r>
      <w:proofErr w:type="gramEnd"/>
      <w:r w:rsidRPr="00F90E97">
        <w:rPr>
          <w:rFonts w:ascii="Times New Roman" w:eastAsia="Times New Roman" w:hAnsi="Times New Roman"/>
          <w:sz w:val="17"/>
          <w:szCs w:val="20"/>
        </w:rPr>
        <w:t xml:space="preserve"> of days at sea.</w:t>
      </w:r>
    </w:p>
    <w:p w:rsidR="00F90E97" w:rsidRPr="00F90E97" w:rsidRDefault="00F90E97" w:rsidP="00F90E97">
      <w:pPr>
        <w:ind w:left="284" w:hanging="284"/>
        <w:rPr>
          <w:rFonts w:ascii="Times New Roman" w:eastAsia="Times New Roman" w:hAnsi="Times New Roman"/>
          <w:sz w:val="17"/>
          <w:szCs w:val="20"/>
        </w:rPr>
      </w:pPr>
      <w:r w:rsidRPr="00F90E97">
        <w:rPr>
          <w:rFonts w:ascii="Times New Roman" w:eastAsia="Times New Roman" w:hAnsi="Times New Roman"/>
          <w:sz w:val="17"/>
          <w:szCs w:val="20"/>
        </w:rPr>
        <w:t>7.</w:t>
      </w:r>
      <w:r w:rsidRPr="00F90E97">
        <w:rPr>
          <w:rFonts w:ascii="Times New Roman" w:eastAsia="Times New Roman" w:hAnsi="Times New Roman"/>
          <w:sz w:val="17"/>
          <w:szCs w:val="20"/>
        </w:rPr>
        <w:tab/>
        <w:t>While engaged in the exempted activity, the exemption holder must have in their possession a copy of this notice and produce a copy of this notice if requested by a Fisheries Officer.</w:t>
      </w:r>
    </w:p>
    <w:p w:rsidR="00F90E97" w:rsidRPr="00F90E97" w:rsidRDefault="00F90E97" w:rsidP="00F90E97">
      <w:pPr>
        <w:ind w:left="284" w:hanging="284"/>
        <w:rPr>
          <w:rFonts w:ascii="Times New Roman" w:eastAsia="Times New Roman" w:hAnsi="Times New Roman"/>
          <w:sz w:val="17"/>
          <w:szCs w:val="20"/>
        </w:rPr>
      </w:pPr>
      <w:r w:rsidRPr="00F90E97">
        <w:rPr>
          <w:rFonts w:ascii="Times New Roman" w:eastAsia="Times New Roman" w:hAnsi="Times New Roman"/>
          <w:sz w:val="17"/>
          <w:szCs w:val="20"/>
        </w:rPr>
        <w:t>8.</w:t>
      </w:r>
      <w:r w:rsidRPr="00F90E97">
        <w:rPr>
          <w:rFonts w:ascii="Times New Roman" w:eastAsia="Times New Roman" w:hAnsi="Times New Roman"/>
          <w:sz w:val="17"/>
          <w:szCs w:val="20"/>
        </w:rPr>
        <w:tab/>
        <w:t xml:space="preserve">The exemption holder shall not contravene or fail to comply with the </w:t>
      </w:r>
      <w:r w:rsidRPr="00F90E97">
        <w:rPr>
          <w:rFonts w:ascii="Times New Roman" w:eastAsia="Times New Roman" w:hAnsi="Times New Roman"/>
          <w:i/>
          <w:sz w:val="17"/>
          <w:szCs w:val="20"/>
        </w:rPr>
        <w:t>Fisheries Management Act 2007</w:t>
      </w:r>
      <w:r w:rsidRPr="00F90E97">
        <w:rPr>
          <w:rFonts w:ascii="Times New Roman" w:eastAsia="Times New Roman" w:hAnsi="Times New Roman"/>
          <w:sz w:val="17"/>
          <w:szCs w:val="20"/>
        </w:rPr>
        <w:t xml:space="preserve"> or any regulations made under that Act, except where specifically exempted by this notice.</w:t>
      </w:r>
    </w:p>
    <w:p w:rsidR="00F90E97" w:rsidRPr="00F90E97" w:rsidRDefault="00F90E97" w:rsidP="00C529AB">
      <w:pPr>
        <w:spacing w:after="60"/>
        <w:rPr>
          <w:rFonts w:ascii="Times New Roman" w:eastAsia="Times New Roman" w:hAnsi="Times New Roman"/>
          <w:spacing w:val="-2"/>
          <w:sz w:val="17"/>
          <w:szCs w:val="20"/>
        </w:rPr>
      </w:pPr>
      <w:r w:rsidRPr="00F90E97">
        <w:rPr>
          <w:rFonts w:ascii="Times New Roman" w:eastAsia="Times New Roman" w:hAnsi="Times New Roman"/>
          <w:spacing w:val="-2"/>
          <w:sz w:val="17"/>
          <w:szCs w:val="20"/>
        </w:rPr>
        <w:lastRenderedPageBreak/>
        <w:t xml:space="preserve">This notice does not purport to override the provisions or operation of any other Act including, but not limited to, the </w:t>
      </w:r>
      <w:r w:rsidRPr="00F90E97">
        <w:rPr>
          <w:rFonts w:ascii="Times New Roman" w:eastAsia="Times New Roman" w:hAnsi="Times New Roman"/>
          <w:i/>
          <w:spacing w:val="-2"/>
          <w:sz w:val="17"/>
          <w:szCs w:val="20"/>
        </w:rPr>
        <w:t>Marine Parks Act 2007</w:t>
      </w:r>
      <w:r w:rsidRPr="00F90E97">
        <w:rPr>
          <w:rFonts w:ascii="Times New Roman" w:eastAsia="Times New Roman" w:hAnsi="Times New Roman"/>
          <w:spacing w:val="-2"/>
          <w:sz w:val="17"/>
          <w:szCs w:val="20"/>
        </w:rPr>
        <w:t>. The exemption holder and his agents must comply with any relevant regulations, permits, requirements and directions from the Department for Environment and Water when undertaking activities within a marine park.</w:t>
      </w:r>
    </w:p>
    <w:p w:rsidR="00F90E97" w:rsidRPr="00F90E97" w:rsidRDefault="00F90E97" w:rsidP="00F90E97">
      <w:pPr>
        <w:spacing w:after="0"/>
        <w:rPr>
          <w:rFonts w:ascii="Times New Roman" w:eastAsia="Times New Roman" w:hAnsi="Times New Roman"/>
          <w:sz w:val="17"/>
          <w:szCs w:val="17"/>
        </w:rPr>
      </w:pPr>
      <w:r w:rsidRPr="00F90E97">
        <w:rPr>
          <w:rFonts w:ascii="Times New Roman" w:eastAsia="Times New Roman" w:hAnsi="Times New Roman"/>
          <w:sz w:val="17"/>
          <w:szCs w:val="17"/>
        </w:rPr>
        <w:t>Dated: 30 October 2021</w:t>
      </w:r>
    </w:p>
    <w:p w:rsidR="00F90E97" w:rsidRPr="00F90E97" w:rsidRDefault="00F90E97" w:rsidP="00F90E97">
      <w:pPr>
        <w:spacing w:after="0"/>
        <w:jc w:val="right"/>
        <w:rPr>
          <w:rFonts w:ascii="Times New Roman" w:eastAsia="Times New Roman" w:hAnsi="Times New Roman"/>
          <w:smallCaps/>
          <w:sz w:val="17"/>
          <w:szCs w:val="20"/>
        </w:rPr>
      </w:pPr>
      <w:r w:rsidRPr="00F90E97">
        <w:rPr>
          <w:rFonts w:ascii="Times New Roman" w:eastAsia="Times New Roman" w:hAnsi="Times New Roman"/>
          <w:smallCaps/>
          <w:sz w:val="17"/>
          <w:szCs w:val="20"/>
        </w:rPr>
        <w:t xml:space="preserve">Professor Gavin </w:t>
      </w:r>
      <w:proofErr w:type="spellStart"/>
      <w:r w:rsidRPr="00F90E97">
        <w:rPr>
          <w:rFonts w:ascii="Times New Roman" w:eastAsia="Times New Roman" w:hAnsi="Times New Roman"/>
          <w:smallCaps/>
          <w:sz w:val="17"/>
          <w:szCs w:val="20"/>
        </w:rPr>
        <w:t>Begg</w:t>
      </w:r>
      <w:proofErr w:type="spellEnd"/>
    </w:p>
    <w:p w:rsidR="00F90E97" w:rsidRPr="00F90E97" w:rsidRDefault="00F90E97" w:rsidP="00F90E97">
      <w:pPr>
        <w:spacing w:after="0"/>
        <w:jc w:val="right"/>
        <w:rPr>
          <w:rFonts w:ascii="Times New Roman" w:eastAsia="Times New Roman" w:hAnsi="Times New Roman"/>
          <w:sz w:val="17"/>
          <w:szCs w:val="17"/>
        </w:rPr>
      </w:pPr>
      <w:r w:rsidRPr="00F90E97">
        <w:rPr>
          <w:rFonts w:ascii="Times New Roman" w:eastAsia="Times New Roman" w:hAnsi="Times New Roman"/>
          <w:sz w:val="17"/>
          <w:szCs w:val="17"/>
        </w:rPr>
        <w:t>Executive Director, Fisheries and Aquaculture</w:t>
      </w:r>
    </w:p>
    <w:p w:rsidR="00F90E97" w:rsidRDefault="00F90E97" w:rsidP="00F90E97">
      <w:pPr>
        <w:spacing w:after="0"/>
        <w:jc w:val="right"/>
        <w:rPr>
          <w:rFonts w:ascii="Times New Roman" w:eastAsia="Times New Roman" w:hAnsi="Times New Roman"/>
          <w:sz w:val="17"/>
          <w:szCs w:val="17"/>
        </w:rPr>
      </w:pPr>
      <w:r w:rsidRPr="00F90E97">
        <w:rPr>
          <w:rFonts w:ascii="Times New Roman" w:eastAsia="Times New Roman" w:hAnsi="Times New Roman"/>
          <w:sz w:val="17"/>
          <w:szCs w:val="17"/>
        </w:rPr>
        <w:t>Delegate of the Minister for Primary Industries and Regional Development</w:t>
      </w:r>
    </w:p>
    <w:p w:rsidR="00F90E97" w:rsidRDefault="00F90E97" w:rsidP="00F90E97">
      <w:pPr>
        <w:pBdr>
          <w:bottom w:val="single" w:sz="4" w:space="1" w:color="auto"/>
        </w:pBdr>
        <w:spacing w:after="0" w:line="52" w:lineRule="exact"/>
        <w:jc w:val="center"/>
        <w:rPr>
          <w:rFonts w:ascii="Times New Roman" w:eastAsia="Times New Roman" w:hAnsi="Times New Roman"/>
          <w:sz w:val="17"/>
          <w:szCs w:val="17"/>
        </w:rPr>
      </w:pPr>
    </w:p>
    <w:p w:rsidR="00F90E97" w:rsidRDefault="00F90E97" w:rsidP="00F90E97">
      <w:pPr>
        <w:pBdr>
          <w:top w:val="single" w:sz="4" w:space="1" w:color="auto"/>
        </w:pBdr>
        <w:spacing w:before="34" w:after="0" w:line="14" w:lineRule="exact"/>
        <w:jc w:val="center"/>
        <w:rPr>
          <w:rFonts w:ascii="Times New Roman" w:eastAsia="Times New Roman" w:hAnsi="Times New Roman"/>
          <w:sz w:val="17"/>
          <w:szCs w:val="17"/>
        </w:rPr>
      </w:pPr>
    </w:p>
    <w:p w:rsidR="00F90E97" w:rsidRPr="00F90E97" w:rsidRDefault="00F90E97" w:rsidP="00537A91">
      <w:pPr>
        <w:spacing w:after="0" w:line="140" w:lineRule="exact"/>
        <w:rPr>
          <w:rFonts w:ascii="Times New Roman" w:eastAsia="Times New Roman" w:hAnsi="Times New Roman"/>
          <w:sz w:val="17"/>
          <w:szCs w:val="20"/>
        </w:rPr>
      </w:pPr>
    </w:p>
    <w:p w:rsidR="00F90E97" w:rsidRPr="00F90E97" w:rsidRDefault="00F90E97" w:rsidP="00AD2444">
      <w:pPr>
        <w:pStyle w:val="Heading2"/>
      </w:pPr>
      <w:bookmarkStart w:id="35" w:name="_Toc86914365"/>
      <w:r w:rsidRPr="00F90E97">
        <w:t>Housing Improvement Act 2016</w:t>
      </w:r>
      <w:bookmarkEnd w:id="35"/>
    </w:p>
    <w:p w:rsidR="00F90E97" w:rsidRPr="00F90E97" w:rsidRDefault="00F90E97" w:rsidP="00573FEB">
      <w:pPr>
        <w:spacing w:after="60"/>
        <w:jc w:val="center"/>
        <w:rPr>
          <w:rFonts w:ascii="Times New Roman" w:hAnsi="Times New Roman"/>
          <w:i/>
          <w:sz w:val="17"/>
          <w:szCs w:val="17"/>
        </w:rPr>
      </w:pPr>
      <w:r w:rsidRPr="00F90E97">
        <w:rPr>
          <w:rFonts w:ascii="Times New Roman" w:hAnsi="Times New Roman"/>
          <w:i/>
          <w:sz w:val="17"/>
          <w:szCs w:val="17"/>
        </w:rPr>
        <w:t>Rent Control Revocations</w:t>
      </w:r>
    </w:p>
    <w:p w:rsidR="00F90E97" w:rsidRPr="00F90E97" w:rsidRDefault="00F90E97" w:rsidP="00573FEB">
      <w:pPr>
        <w:spacing w:after="60"/>
        <w:rPr>
          <w:rFonts w:ascii="Times New Roman" w:eastAsia="Times New Roman" w:hAnsi="Times New Roman"/>
          <w:spacing w:val="-2"/>
          <w:sz w:val="17"/>
          <w:szCs w:val="20"/>
        </w:rPr>
      </w:pPr>
      <w:r w:rsidRPr="00F90E97">
        <w:rPr>
          <w:rFonts w:ascii="Times New Roman" w:eastAsia="Times New Roman" w:hAnsi="Times New Roman"/>
          <w:spacing w:val="-2"/>
          <w:sz w:val="17"/>
          <w:szCs w:val="20"/>
        </w:rPr>
        <w:t xml:space="preserve">Whereas the Minister for Human Services Delegate is satisfied that each of the houses described hereunder has ceased to be unsafe or unsuitable for human habitation for the purposes of the </w:t>
      </w:r>
      <w:r w:rsidRPr="00F90E97">
        <w:rPr>
          <w:rFonts w:ascii="Times New Roman" w:eastAsia="Times New Roman" w:hAnsi="Times New Roman"/>
          <w:i/>
          <w:spacing w:val="-2"/>
          <w:sz w:val="17"/>
          <w:szCs w:val="20"/>
        </w:rPr>
        <w:t>Housing Improvement Act 2016</w:t>
      </w:r>
      <w:r w:rsidRPr="00F90E97">
        <w:rPr>
          <w:rFonts w:ascii="Times New Roman" w:eastAsia="Times New Roman" w:hAnsi="Times New Roman"/>
          <w:spacing w:val="-2"/>
          <w:sz w:val="17"/>
          <w:szCs w:val="20"/>
        </w:rPr>
        <w:t>, notice is hereby given that, in exercise of the powers conferred by the said Act, the Minister for Human Services Delegate does hereby revoke the said Rent Control in respect of each property.</w:t>
      </w:r>
    </w:p>
    <w:tbl>
      <w:tblPr>
        <w:tblStyle w:val="TableGrid"/>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395"/>
        <w:gridCol w:w="1559"/>
      </w:tblGrid>
      <w:tr w:rsidR="00F90E97" w:rsidRPr="00F90E97" w:rsidTr="000F7689">
        <w:trPr>
          <w:tblHeader/>
          <w:jc w:val="center"/>
        </w:trPr>
        <w:tc>
          <w:tcPr>
            <w:tcW w:w="3402" w:type="dxa"/>
            <w:tcBorders>
              <w:top w:val="single" w:sz="4" w:space="0" w:color="auto"/>
              <w:bottom w:val="single" w:sz="4" w:space="0" w:color="auto"/>
            </w:tcBorders>
            <w:vAlign w:val="center"/>
          </w:tcPr>
          <w:p w:rsidR="00F90E97" w:rsidRPr="00F90E97" w:rsidRDefault="00F90E97" w:rsidP="00D056B7">
            <w:pPr>
              <w:spacing w:before="20" w:after="20"/>
              <w:jc w:val="center"/>
              <w:rPr>
                <w:b/>
                <w:sz w:val="17"/>
                <w:szCs w:val="20"/>
              </w:rPr>
            </w:pPr>
            <w:r w:rsidRPr="00F90E97">
              <w:rPr>
                <w:b/>
                <w:sz w:val="17"/>
                <w:szCs w:val="20"/>
              </w:rPr>
              <w:t>Address of Premises</w:t>
            </w:r>
          </w:p>
        </w:tc>
        <w:tc>
          <w:tcPr>
            <w:tcW w:w="4395" w:type="dxa"/>
            <w:tcBorders>
              <w:top w:val="single" w:sz="4" w:space="0" w:color="auto"/>
              <w:bottom w:val="single" w:sz="4" w:space="0" w:color="auto"/>
            </w:tcBorders>
            <w:vAlign w:val="center"/>
          </w:tcPr>
          <w:p w:rsidR="00F90E97" w:rsidRPr="00F90E97" w:rsidRDefault="00F90E97" w:rsidP="00D056B7">
            <w:pPr>
              <w:spacing w:before="20" w:after="20"/>
              <w:jc w:val="center"/>
              <w:rPr>
                <w:b/>
                <w:sz w:val="17"/>
                <w:szCs w:val="20"/>
              </w:rPr>
            </w:pPr>
            <w:r w:rsidRPr="00F90E97">
              <w:rPr>
                <w:b/>
                <w:sz w:val="17"/>
                <w:szCs w:val="20"/>
              </w:rPr>
              <w:t>Allotment Section</w:t>
            </w:r>
          </w:p>
        </w:tc>
        <w:tc>
          <w:tcPr>
            <w:tcW w:w="1559" w:type="dxa"/>
            <w:tcBorders>
              <w:top w:val="single" w:sz="4" w:space="0" w:color="auto"/>
              <w:bottom w:val="single" w:sz="4" w:space="0" w:color="auto"/>
            </w:tcBorders>
            <w:vAlign w:val="center"/>
          </w:tcPr>
          <w:p w:rsidR="00F90E97" w:rsidRPr="00F90E97" w:rsidRDefault="00F90E97" w:rsidP="00D056B7">
            <w:pPr>
              <w:spacing w:before="20" w:after="20"/>
              <w:jc w:val="center"/>
              <w:rPr>
                <w:b/>
                <w:sz w:val="17"/>
                <w:szCs w:val="20"/>
              </w:rPr>
            </w:pPr>
            <w:r w:rsidRPr="00F90E97">
              <w:rPr>
                <w:b/>
                <w:sz w:val="17"/>
                <w:szCs w:val="20"/>
                <w:u w:val="single"/>
              </w:rPr>
              <w:t>Certificate of Title</w:t>
            </w:r>
            <w:r w:rsidRPr="00F90E97">
              <w:rPr>
                <w:b/>
                <w:sz w:val="17"/>
                <w:szCs w:val="20"/>
              </w:rPr>
              <w:t xml:space="preserve"> </w:t>
            </w:r>
            <w:r w:rsidRPr="00F90E97">
              <w:rPr>
                <w:b/>
                <w:sz w:val="17"/>
                <w:szCs w:val="20"/>
              </w:rPr>
              <w:br/>
              <w:t>Volume Folio</w:t>
            </w:r>
          </w:p>
        </w:tc>
      </w:tr>
      <w:tr w:rsidR="00F90E97" w:rsidRPr="00F90E97" w:rsidTr="000F7689">
        <w:trPr>
          <w:tblHeader/>
          <w:jc w:val="center"/>
        </w:trPr>
        <w:tc>
          <w:tcPr>
            <w:tcW w:w="3402" w:type="dxa"/>
            <w:tcBorders>
              <w:top w:val="single" w:sz="4" w:space="0" w:color="auto"/>
            </w:tcBorders>
          </w:tcPr>
          <w:p w:rsidR="00F90E97" w:rsidRPr="00F90E97" w:rsidRDefault="00F90E97" w:rsidP="00F90E97">
            <w:pPr>
              <w:spacing w:after="0" w:line="40" w:lineRule="exact"/>
              <w:rPr>
                <w:sz w:val="17"/>
                <w:szCs w:val="20"/>
              </w:rPr>
            </w:pPr>
          </w:p>
        </w:tc>
        <w:tc>
          <w:tcPr>
            <w:tcW w:w="4395" w:type="dxa"/>
            <w:tcBorders>
              <w:top w:val="single" w:sz="4" w:space="0" w:color="auto"/>
            </w:tcBorders>
          </w:tcPr>
          <w:p w:rsidR="00F90E97" w:rsidRPr="00F90E97" w:rsidRDefault="00F90E97" w:rsidP="00F90E97">
            <w:pPr>
              <w:spacing w:after="0" w:line="40" w:lineRule="exact"/>
              <w:rPr>
                <w:sz w:val="17"/>
                <w:szCs w:val="20"/>
              </w:rPr>
            </w:pPr>
          </w:p>
        </w:tc>
        <w:tc>
          <w:tcPr>
            <w:tcW w:w="1559" w:type="dxa"/>
            <w:tcBorders>
              <w:top w:val="single" w:sz="4" w:space="0" w:color="auto"/>
            </w:tcBorders>
          </w:tcPr>
          <w:p w:rsidR="00F90E97" w:rsidRPr="00F90E97" w:rsidRDefault="00F90E97" w:rsidP="00F90E97">
            <w:pPr>
              <w:spacing w:after="0" w:line="40" w:lineRule="exact"/>
              <w:rPr>
                <w:sz w:val="17"/>
                <w:szCs w:val="20"/>
              </w:rPr>
            </w:pPr>
          </w:p>
        </w:tc>
      </w:tr>
      <w:tr w:rsidR="00F90E97" w:rsidRPr="00F90E97" w:rsidTr="000F7689">
        <w:trPr>
          <w:jc w:val="center"/>
        </w:trPr>
        <w:tc>
          <w:tcPr>
            <w:tcW w:w="3402" w:type="dxa"/>
          </w:tcPr>
          <w:p w:rsidR="00F90E97" w:rsidRPr="00F90E97" w:rsidRDefault="00F90E97" w:rsidP="00F90E97">
            <w:pPr>
              <w:spacing w:after="0"/>
              <w:ind w:left="159" w:hanging="159"/>
              <w:jc w:val="left"/>
              <w:rPr>
                <w:sz w:val="17"/>
                <w:szCs w:val="20"/>
              </w:rPr>
            </w:pPr>
            <w:r w:rsidRPr="00F90E97">
              <w:rPr>
                <w:sz w:val="17"/>
                <w:szCs w:val="20"/>
              </w:rPr>
              <w:t xml:space="preserve">2 </w:t>
            </w:r>
            <w:proofErr w:type="spellStart"/>
            <w:r w:rsidRPr="00F90E97">
              <w:rPr>
                <w:sz w:val="17"/>
                <w:szCs w:val="20"/>
              </w:rPr>
              <w:t>Whitwarta</w:t>
            </w:r>
            <w:proofErr w:type="spellEnd"/>
            <w:r w:rsidRPr="00F90E97">
              <w:rPr>
                <w:sz w:val="17"/>
                <w:szCs w:val="20"/>
              </w:rPr>
              <w:t xml:space="preserve"> Road, Balaklava SA 5461 </w:t>
            </w:r>
          </w:p>
        </w:tc>
        <w:tc>
          <w:tcPr>
            <w:tcW w:w="4395" w:type="dxa"/>
          </w:tcPr>
          <w:p w:rsidR="00F90E97" w:rsidRPr="00F90E97" w:rsidRDefault="00F90E97" w:rsidP="00F90E97">
            <w:pPr>
              <w:spacing w:after="0"/>
              <w:ind w:left="159" w:hanging="159"/>
              <w:jc w:val="left"/>
              <w:rPr>
                <w:sz w:val="17"/>
                <w:szCs w:val="20"/>
              </w:rPr>
            </w:pPr>
            <w:r w:rsidRPr="00F90E97">
              <w:rPr>
                <w:sz w:val="17"/>
                <w:szCs w:val="20"/>
              </w:rPr>
              <w:t>Allotment 3 Filed Plan 113796 Hundred of Balaklava</w:t>
            </w:r>
          </w:p>
        </w:tc>
        <w:tc>
          <w:tcPr>
            <w:tcW w:w="1559" w:type="dxa"/>
          </w:tcPr>
          <w:p w:rsidR="00F90E97" w:rsidRPr="00F90E97" w:rsidRDefault="00F90E97" w:rsidP="00F90E97">
            <w:pPr>
              <w:spacing w:after="0"/>
              <w:jc w:val="center"/>
              <w:rPr>
                <w:sz w:val="17"/>
                <w:szCs w:val="20"/>
              </w:rPr>
            </w:pPr>
            <w:r w:rsidRPr="00F90E97">
              <w:rPr>
                <w:sz w:val="17"/>
                <w:szCs w:val="20"/>
              </w:rPr>
              <w:t>CT5205/844</w:t>
            </w:r>
          </w:p>
        </w:tc>
      </w:tr>
      <w:tr w:rsidR="00F90E97" w:rsidRPr="00F90E97" w:rsidTr="000F7689">
        <w:trPr>
          <w:jc w:val="center"/>
        </w:trPr>
        <w:tc>
          <w:tcPr>
            <w:tcW w:w="3402" w:type="dxa"/>
          </w:tcPr>
          <w:p w:rsidR="00F90E97" w:rsidRPr="00F90E97" w:rsidRDefault="00F90E97" w:rsidP="00F90E97">
            <w:pPr>
              <w:spacing w:after="0"/>
              <w:ind w:left="159" w:hanging="159"/>
              <w:jc w:val="left"/>
              <w:rPr>
                <w:sz w:val="17"/>
                <w:szCs w:val="20"/>
              </w:rPr>
            </w:pPr>
            <w:r w:rsidRPr="00F90E97">
              <w:rPr>
                <w:sz w:val="17"/>
                <w:szCs w:val="20"/>
              </w:rPr>
              <w:t xml:space="preserve">32 Second Street, Brompton SA 5007 </w:t>
            </w:r>
          </w:p>
        </w:tc>
        <w:tc>
          <w:tcPr>
            <w:tcW w:w="4395" w:type="dxa"/>
          </w:tcPr>
          <w:p w:rsidR="00F90E97" w:rsidRPr="00F90E97" w:rsidRDefault="00F90E97" w:rsidP="00F90E97">
            <w:pPr>
              <w:spacing w:after="0"/>
              <w:ind w:left="159" w:hanging="159"/>
              <w:jc w:val="left"/>
              <w:rPr>
                <w:sz w:val="17"/>
                <w:szCs w:val="20"/>
              </w:rPr>
            </w:pPr>
            <w:r w:rsidRPr="00F90E97">
              <w:rPr>
                <w:sz w:val="17"/>
                <w:szCs w:val="20"/>
              </w:rPr>
              <w:t>Allotment 80 &amp; 81 Deposited Plan 459 Hundred of Yatala</w:t>
            </w:r>
          </w:p>
        </w:tc>
        <w:tc>
          <w:tcPr>
            <w:tcW w:w="1559" w:type="dxa"/>
          </w:tcPr>
          <w:p w:rsidR="00F90E97" w:rsidRPr="00F90E97" w:rsidRDefault="00F90E97" w:rsidP="00F90E97">
            <w:pPr>
              <w:spacing w:after="0"/>
              <w:jc w:val="center"/>
              <w:rPr>
                <w:sz w:val="17"/>
                <w:szCs w:val="20"/>
              </w:rPr>
            </w:pPr>
            <w:r w:rsidRPr="00F90E97">
              <w:rPr>
                <w:sz w:val="17"/>
                <w:szCs w:val="20"/>
              </w:rPr>
              <w:t>CT234/58, CT5878/28, CT6161/999</w:t>
            </w:r>
          </w:p>
        </w:tc>
      </w:tr>
      <w:tr w:rsidR="00F90E97" w:rsidRPr="00F90E97" w:rsidTr="000F7689">
        <w:trPr>
          <w:jc w:val="center"/>
        </w:trPr>
        <w:tc>
          <w:tcPr>
            <w:tcW w:w="3402" w:type="dxa"/>
          </w:tcPr>
          <w:p w:rsidR="00F90E97" w:rsidRPr="00F90E97" w:rsidRDefault="00F90E97" w:rsidP="00F90E97">
            <w:pPr>
              <w:spacing w:after="0"/>
              <w:ind w:left="159" w:hanging="159"/>
              <w:jc w:val="left"/>
              <w:rPr>
                <w:sz w:val="17"/>
                <w:szCs w:val="20"/>
              </w:rPr>
            </w:pPr>
            <w:r w:rsidRPr="00F90E97">
              <w:rPr>
                <w:sz w:val="17"/>
                <w:szCs w:val="20"/>
              </w:rPr>
              <w:t xml:space="preserve">91 Blight Street, Brompton SA 5007 </w:t>
            </w:r>
          </w:p>
        </w:tc>
        <w:tc>
          <w:tcPr>
            <w:tcW w:w="4395" w:type="dxa"/>
          </w:tcPr>
          <w:p w:rsidR="00F90E97" w:rsidRPr="00F90E97" w:rsidRDefault="00F90E97" w:rsidP="00F90E97">
            <w:pPr>
              <w:spacing w:after="0"/>
              <w:ind w:left="159" w:hanging="159"/>
              <w:jc w:val="left"/>
              <w:rPr>
                <w:sz w:val="17"/>
                <w:szCs w:val="20"/>
              </w:rPr>
            </w:pPr>
            <w:r w:rsidRPr="00F90E97">
              <w:rPr>
                <w:sz w:val="17"/>
                <w:szCs w:val="20"/>
              </w:rPr>
              <w:t>Allotment 73 Deposited Plan 93151 Hundred of Yatala</w:t>
            </w:r>
          </w:p>
        </w:tc>
        <w:tc>
          <w:tcPr>
            <w:tcW w:w="1559" w:type="dxa"/>
          </w:tcPr>
          <w:p w:rsidR="00F90E97" w:rsidRPr="00F90E97" w:rsidRDefault="00F90E97" w:rsidP="00F90E97">
            <w:pPr>
              <w:spacing w:after="0"/>
              <w:jc w:val="center"/>
              <w:rPr>
                <w:sz w:val="17"/>
                <w:szCs w:val="20"/>
              </w:rPr>
            </w:pPr>
            <w:r w:rsidRPr="00F90E97">
              <w:rPr>
                <w:sz w:val="17"/>
                <w:szCs w:val="20"/>
              </w:rPr>
              <w:t>CT6132/333</w:t>
            </w:r>
          </w:p>
        </w:tc>
      </w:tr>
      <w:tr w:rsidR="00F90E97" w:rsidRPr="00F90E97" w:rsidTr="000F7689">
        <w:trPr>
          <w:jc w:val="center"/>
        </w:trPr>
        <w:tc>
          <w:tcPr>
            <w:tcW w:w="3402" w:type="dxa"/>
          </w:tcPr>
          <w:p w:rsidR="00F90E97" w:rsidRPr="00F90E97" w:rsidRDefault="00F90E97" w:rsidP="00F90E97">
            <w:pPr>
              <w:spacing w:after="40"/>
              <w:ind w:left="159" w:hanging="159"/>
              <w:jc w:val="left"/>
              <w:rPr>
                <w:sz w:val="17"/>
                <w:szCs w:val="20"/>
              </w:rPr>
            </w:pPr>
            <w:r w:rsidRPr="00F90E97">
              <w:rPr>
                <w:sz w:val="17"/>
                <w:szCs w:val="20"/>
              </w:rPr>
              <w:t xml:space="preserve">75 </w:t>
            </w:r>
            <w:proofErr w:type="spellStart"/>
            <w:r w:rsidRPr="00F90E97">
              <w:rPr>
                <w:sz w:val="17"/>
                <w:szCs w:val="20"/>
              </w:rPr>
              <w:t>Amberdale</w:t>
            </w:r>
            <w:proofErr w:type="spellEnd"/>
            <w:r w:rsidRPr="00F90E97">
              <w:rPr>
                <w:sz w:val="17"/>
                <w:szCs w:val="20"/>
              </w:rPr>
              <w:t xml:space="preserve"> Road, Houghton SA 5131 </w:t>
            </w:r>
          </w:p>
        </w:tc>
        <w:tc>
          <w:tcPr>
            <w:tcW w:w="4395" w:type="dxa"/>
          </w:tcPr>
          <w:p w:rsidR="00F90E97" w:rsidRPr="00F90E97" w:rsidRDefault="00F90E97" w:rsidP="00F90E97">
            <w:pPr>
              <w:spacing w:after="0"/>
              <w:ind w:left="159" w:hanging="159"/>
              <w:jc w:val="left"/>
              <w:rPr>
                <w:sz w:val="17"/>
                <w:szCs w:val="20"/>
              </w:rPr>
            </w:pPr>
            <w:r w:rsidRPr="00F90E97">
              <w:rPr>
                <w:sz w:val="17"/>
                <w:szCs w:val="20"/>
              </w:rPr>
              <w:t>Allotment 14 Deposited Plan 52524 Hundred of Yatala</w:t>
            </w:r>
          </w:p>
        </w:tc>
        <w:tc>
          <w:tcPr>
            <w:tcW w:w="1559" w:type="dxa"/>
          </w:tcPr>
          <w:p w:rsidR="00F90E97" w:rsidRPr="00F90E97" w:rsidRDefault="00F90E97" w:rsidP="00F90E97">
            <w:pPr>
              <w:spacing w:after="0"/>
              <w:jc w:val="center"/>
              <w:rPr>
                <w:sz w:val="17"/>
                <w:szCs w:val="20"/>
              </w:rPr>
            </w:pPr>
            <w:r w:rsidRPr="00F90E97">
              <w:rPr>
                <w:sz w:val="17"/>
                <w:szCs w:val="20"/>
              </w:rPr>
              <w:t>CT5235/100</w:t>
            </w:r>
          </w:p>
        </w:tc>
      </w:tr>
      <w:tr w:rsidR="00F90E97" w:rsidRPr="00F90E97" w:rsidTr="000F7689">
        <w:trPr>
          <w:jc w:val="center"/>
        </w:trPr>
        <w:tc>
          <w:tcPr>
            <w:tcW w:w="3402" w:type="dxa"/>
            <w:tcBorders>
              <w:top w:val="single" w:sz="4" w:space="0" w:color="auto"/>
            </w:tcBorders>
          </w:tcPr>
          <w:p w:rsidR="00F90E97" w:rsidRPr="00F90E97" w:rsidRDefault="00F90E97" w:rsidP="00F90E97">
            <w:pPr>
              <w:spacing w:after="0" w:line="80" w:lineRule="exact"/>
              <w:rPr>
                <w:sz w:val="17"/>
                <w:szCs w:val="20"/>
              </w:rPr>
            </w:pPr>
          </w:p>
        </w:tc>
        <w:tc>
          <w:tcPr>
            <w:tcW w:w="4395" w:type="dxa"/>
            <w:tcBorders>
              <w:top w:val="single" w:sz="4" w:space="0" w:color="auto"/>
            </w:tcBorders>
          </w:tcPr>
          <w:p w:rsidR="00F90E97" w:rsidRPr="00F90E97" w:rsidRDefault="00F90E97" w:rsidP="00F90E97">
            <w:pPr>
              <w:spacing w:after="0" w:line="80" w:lineRule="exact"/>
              <w:rPr>
                <w:sz w:val="17"/>
                <w:szCs w:val="20"/>
              </w:rPr>
            </w:pPr>
          </w:p>
        </w:tc>
        <w:tc>
          <w:tcPr>
            <w:tcW w:w="1559" w:type="dxa"/>
            <w:tcBorders>
              <w:top w:val="single" w:sz="4" w:space="0" w:color="auto"/>
            </w:tcBorders>
          </w:tcPr>
          <w:p w:rsidR="00F90E97" w:rsidRPr="00F90E97" w:rsidRDefault="00F90E97" w:rsidP="00F90E97">
            <w:pPr>
              <w:spacing w:after="0" w:line="80" w:lineRule="exact"/>
              <w:rPr>
                <w:sz w:val="17"/>
                <w:szCs w:val="20"/>
              </w:rPr>
            </w:pPr>
          </w:p>
        </w:tc>
      </w:tr>
    </w:tbl>
    <w:p w:rsidR="00F90E97" w:rsidRPr="00F90E97" w:rsidRDefault="00A764FC" w:rsidP="00F90E97">
      <w:pPr>
        <w:spacing w:after="0"/>
        <w:rPr>
          <w:rFonts w:ascii="Times New Roman" w:eastAsia="Times New Roman" w:hAnsi="Times New Roman"/>
          <w:sz w:val="17"/>
          <w:szCs w:val="17"/>
        </w:rPr>
      </w:pPr>
      <w:r>
        <w:rPr>
          <w:rFonts w:ascii="Times New Roman" w:eastAsia="Times New Roman" w:hAnsi="Times New Roman"/>
          <w:sz w:val="17"/>
          <w:szCs w:val="17"/>
        </w:rPr>
        <w:t xml:space="preserve">Dated: </w:t>
      </w:r>
      <w:r w:rsidR="00F90E97" w:rsidRPr="00F90E97">
        <w:rPr>
          <w:rFonts w:ascii="Times New Roman" w:eastAsia="Times New Roman" w:hAnsi="Times New Roman"/>
          <w:sz w:val="17"/>
          <w:szCs w:val="17"/>
        </w:rPr>
        <w:t>4 November 2021</w:t>
      </w:r>
    </w:p>
    <w:p w:rsidR="00F90E97" w:rsidRPr="00F90E97" w:rsidRDefault="00F90E97" w:rsidP="00F90E97">
      <w:pPr>
        <w:spacing w:after="0"/>
        <w:jc w:val="right"/>
        <w:rPr>
          <w:rFonts w:ascii="Times New Roman" w:eastAsia="Times New Roman" w:hAnsi="Times New Roman"/>
          <w:smallCaps/>
          <w:sz w:val="17"/>
          <w:szCs w:val="20"/>
        </w:rPr>
      </w:pPr>
      <w:r w:rsidRPr="00F90E97">
        <w:rPr>
          <w:rFonts w:ascii="Times New Roman" w:eastAsia="Times New Roman" w:hAnsi="Times New Roman"/>
          <w:smallCaps/>
          <w:sz w:val="17"/>
          <w:szCs w:val="20"/>
        </w:rPr>
        <w:t>Craig Thompson</w:t>
      </w:r>
    </w:p>
    <w:p w:rsidR="00F90E97" w:rsidRPr="00F90E97" w:rsidRDefault="00F90E97" w:rsidP="00F90E97">
      <w:pPr>
        <w:spacing w:after="0"/>
        <w:jc w:val="right"/>
        <w:rPr>
          <w:rFonts w:ascii="Times New Roman" w:eastAsia="Times New Roman" w:hAnsi="Times New Roman"/>
          <w:sz w:val="17"/>
          <w:szCs w:val="17"/>
        </w:rPr>
      </w:pPr>
      <w:r w:rsidRPr="00F90E97">
        <w:rPr>
          <w:rFonts w:ascii="Times New Roman" w:eastAsia="Times New Roman" w:hAnsi="Times New Roman"/>
          <w:sz w:val="17"/>
          <w:szCs w:val="17"/>
        </w:rPr>
        <w:t xml:space="preserve">Housing Regulator and Registrar </w:t>
      </w:r>
    </w:p>
    <w:p w:rsidR="00F90E97" w:rsidRPr="00F90E97" w:rsidRDefault="00F90E97" w:rsidP="00F90E97">
      <w:pPr>
        <w:spacing w:after="0"/>
        <w:jc w:val="right"/>
        <w:rPr>
          <w:rFonts w:ascii="Times New Roman" w:eastAsia="Times New Roman" w:hAnsi="Times New Roman"/>
          <w:sz w:val="17"/>
          <w:szCs w:val="17"/>
        </w:rPr>
      </w:pPr>
      <w:r w:rsidRPr="00F90E97">
        <w:rPr>
          <w:rFonts w:ascii="Times New Roman" w:eastAsia="Times New Roman" w:hAnsi="Times New Roman"/>
          <w:sz w:val="17"/>
          <w:szCs w:val="17"/>
        </w:rPr>
        <w:t>Housing Safety Authority, SAHA</w:t>
      </w:r>
    </w:p>
    <w:p w:rsidR="00F90E97" w:rsidRDefault="00F90E97" w:rsidP="00F90E97">
      <w:pPr>
        <w:spacing w:after="0"/>
        <w:jc w:val="right"/>
        <w:rPr>
          <w:rFonts w:ascii="Times New Roman" w:eastAsia="Times New Roman" w:hAnsi="Times New Roman"/>
          <w:sz w:val="17"/>
          <w:szCs w:val="17"/>
        </w:rPr>
      </w:pPr>
      <w:r w:rsidRPr="00F90E97">
        <w:rPr>
          <w:rFonts w:ascii="Times New Roman" w:eastAsia="Times New Roman" w:hAnsi="Times New Roman"/>
          <w:sz w:val="17"/>
          <w:szCs w:val="17"/>
        </w:rPr>
        <w:t>Delegate of Minister for Human Services</w:t>
      </w:r>
    </w:p>
    <w:p w:rsidR="00F90E97" w:rsidRDefault="00F90E97" w:rsidP="00F90E97">
      <w:pPr>
        <w:pBdr>
          <w:bottom w:val="single" w:sz="4" w:space="1" w:color="auto"/>
        </w:pBdr>
        <w:spacing w:after="0" w:line="52" w:lineRule="exact"/>
        <w:jc w:val="center"/>
        <w:rPr>
          <w:rFonts w:ascii="Times New Roman" w:eastAsia="Times New Roman" w:hAnsi="Times New Roman"/>
          <w:sz w:val="17"/>
          <w:szCs w:val="17"/>
        </w:rPr>
      </w:pPr>
    </w:p>
    <w:p w:rsidR="00F90E97" w:rsidRDefault="00F90E97" w:rsidP="00F90E97">
      <w:pPr>
        <w:pBdr>
          <w:top w:val="single" w:sz="4" w:space="1" w:color="auto"/>
        </w:pBdr>
        <w:spacing w:before="34" w:after="0" w:line="14" w:lineRule="exact"/>
        <w:jc w:val="center"/>
        <w:rPr>
          <w:rFonts w:ascii="Times New Roman" w:eastAsia="Times New Roman" w:hAnsi="Times New Roman"/>
          <w:sz w:val="17"/>
          <w:szCs w:val="17"/>
        </w:rPr>
      </w:pPr>
    </w:p>
    <w:p w:rsidR="00F90E97" w:rsidRPr="00F90E97" w:rsidRDefault="00F90E97" w:rsidP="00537A91">
      <w:pPr>
        <w:spacing w:after="0" w:line="140" w:lineRule="exact"/>
        <w:rPr>
          <w:rFonts w:ascii="Times New Roman" w:eastAsia="Times New Roman" w:hAnsi="Times New Roman"/>
          <w:sz w:val="17"/>
          <w:szCs w:val="20"/>
        </w:rPr>
      </w:pPr>
    </w:p>
    <w:p w:rsidR="000C7F05" w:rsidRPr="00AD2444" w:rsidRDefault="000C7F05" w:rsidP="00AD2444">
      <w:pPr>
        <w:pStyle w:val="Heading2"/>
      </w:pPr>
      <w:bookmarkStart w:id="36" w:name="_Toc86914366"/>
      <w:r w:rsidRPr="00AD2444">
        <w:t>Land Acquisition Act 1969</w:t>
      </w:r>
      <w:bookmarkEnd w:id="36"/>
    </w:p>
    <w:p w:rsidR="000C7F05" w:rsidRPr="000C7F05" w:rsidRDefault="000C7F05" w:rsidP="00C529AB">
      <w:pPr>
        <w:spacing w:after="60"/>
        <w:jc w:val="center"/>
        <w:rPr>
          <w:rFonts w:ascii="Times New Roman" w:hAnsi="Times New Roman"/>
          <w:smallCaps/>
          <w:sz w:val="17"/>
          <w:szCs w:val="17"/>
        </w:rPr>
      </w:pPr>
      <w:r w:rsidRPr="000C7F05">
        <w:rPr>
          <w:rFonts w:ascii="Times New Roman" w:hAnsi="Times New Roman"/>
          <w:smallCaps/>
          <w:sz w:val="17"/>
          <w:szCs w:val="17"/>
        </w:rPr>
        <w:t>Section 16</w:t>
      </w:r>
    </w:p>
    <w:p w:rsidR="000C7F05" w:rsidRPr="000C7F05" w:rsidRDefault="000C7F05" w:rsidP="00C529AB">
      <w:pPr>
        <w:spacing w:after="60"/>
        <w:jc w:val="center"/>
        <w:rPr>
          <w:rFonts w:ascii="Times New Roman" w:hAnsi="Times New Roman"/>
          <w:i/>
          <w:sz w:val="17"/>
          <w:szCs w:val="17"/>
        </w:rPr>
      </w:pPr>
      <w:r w:rsidRPr="000C7F05">
        <w:rPr>
          <w:rFonts w:ascii="Times New Roman" w:hAnsi="Times New Roman"/>
          <w:i/>
          <w:sz w:val="17"/>
          <w:szCs w:val="17"/>
        </w:rPr>
        <w:t>Form 5—Notice Of Acquisition</w:t>
      </w:r>
    </w:p>
    <w:p w:rsidR="000C7F05" w:rsidRPr="000C7F05" w:rsidRDefault="000C7F05" w:rsidP="00573FEB">
      <w:pPr>
        <w:spacing w:after="60"/>
        <w:ind w:left="284" w:hanging="284"/>
        <w:rPr>
          <w:rFonts w:ascii="Times New Roman" w:eastAsia="Times New Roman" w:hAnsi="Times New Roman"/>
          <w:b/>
          <w:sz w:val="17"/>
          <w:szCs w:val="20"/>
        </w:rPr>
      </w:pPr>
      <w:r w:rsidRPr="000C7F05">
        <w:rPr>
          <w:rFonts w:ascii="Times New Roman" w:eastAsia="Times New Roman" w:hAnsi="Times New Roman"/>
          <w:b/>
          <w:sz w:val="17"/>
          <w:szCs w:val="20"/>
        </w:rPr>
        <w:t>1.</w:t>
      </w:r>
      <w:r w:rsidRPr="000C7F05">
        <w:rPr>
          <w:rFonts w:ascii="Times New Roman" w:eastAsia="Times New Roman" w:hAnsi="Times New Roman"/>
          <w:b/>
          <w:sz w:val="17"/>
          <w:szCs w:val="20"/>
        </w:rPr>
        <w:tab/>
        <w:t>Notice of acquisition</w:t>
      </w:r>
    </w:p>
    <w:p w:rsidR="000C7F05" w:rsidRPr="000C7F05" w:rsidRDefault="000C7F05" w:rsidP="00573FEB">
      <w:pPr>
        <w:spacing w:after="60"/>
        <w:ind w:left="284"/>
        <w:rPr>
          <w:rFonts w:ascii="Times New Roman" w:eastAsia="Times New Roman" w:hAnsi="Times New Roman"/>
          <w:sz w:val="17"/>
          <w:szCs w:val="20"/>
        </w:rPr>
      </w:pPr>
      <w:r w:rsidRPr="000C7F05">
        <w:rPr>
          <w:rFonts w:ascii="Times New Roman" w:eastAsia="Times New Roman" w:hAnsi="Times New Roman"/>
          <w:sz w:val="17"/>
          <w:szCs w:val="20"/>
        </w:rPr>
        <w:t>The Commissioner of Highways (the Authority), of 50 Flinders Street, Adelaide SA 5000, acquires the following interests in the following land:</w:t>
      </w:r>
    </w:p>
    <w:p w:rsidR="000C7F05" w:rsidRPr="000C7F05" w:rsidRDefault="000C7F05" w:rsidP="00573FEB">
      <w:pPr>
        <w:spacing w:after="60"/>
        <w:ind w:left="426"/>
        <w:rPr>
          <w:rFonts w:ascii="Times New Roman" w:eastAsia="Times New Roman" w:hAnsi="Times New Roman"/>
          <w:sz w:val="17"/>
          <w:szCs w:val="20"/>
        </w:rPr>
      </w:pPr>
      <w:r w:rsidRPr="000C7F05">
        <w:rPr>
          <w:rFonts w:ascii="Times New Roman" w:eastAsia="Times New Roman" w:hAnsi="Times New Roman"/>
          <w:sz w:val="17"/>
          <w:szCs w:val="20"/>
        </w:rPr>
        <w:t>Comprising an unencumbered estate in fee simple in that piece of land being portion of Allotment 60 in Deposited Plan 13497 comprised in Certificate of Title Volume 5454 Folio 298, and being the whole of the land identified as Allotment 41 and Allotment 42 in D127679 lodged in the Lands Titles Office</w:t>
      </w:r>
    </w:p>
    <w:p w:rsidR="000C7F05" w:rsidRPr="000C7F05" w:rsidRDefault="000C7F05" w:rsidP="00573FEB">
      <w:pPr>
        <w:spacing w:after="60"/>
        <w:ind w:left="284"/>
        <w:rPr>
          <w:rFonts w:ascii="Times New Roman" w:eastAsia="Times New Roman" w:hAnsi="Times New Roman"/>
          <w:sz w:val="17"/>
          <w:szCs w:val="20"/>
        </w:rPr>
      </w:pPr>
      <w:r w:rsidRPr="000C7F05">
        <w:rPr>
          <w:rFonts w:ascii="Times New Roman" w:eastAsia="Times New Roman" w:hAnsi="Times New Roman"/>
          <w:sz w:val="17"/>
          <w:szCs w:val="20"/>
        </w:rPr>
        <w:t xml:space="preserve">This notice is given under section 16 of the </w:t>
      </w:r>
      <w:r w:rsidRPr="000C7F05">
        <w:rPr>
          <w:rFonts w:ascii="Times New Roman" w:eastAsia="Times New Roman" w:hAnsi="Times New Roman"/>
          <w:i/>
          <w:sz w:val="17"/>
          <w:szCs w:val="20"/>
        </w:rPr>
        <w:t>Land Acquisition Act 1969</w:t>
      </w:r>
      <w:r w:rsidRPr="000C7F05">
        <w:rPr>
          <w:rFonts w:ascii="Times New Roman" w:eastAsia="Times New Roman" w:hAnsi="Times New Roman"/>
          <w:sz w:val="17"/>
          <w:szCs w:val="20"/>
        </w:rPr>
        <w:t>.</w:t>
      </w:r>
    </w:p>
    <w:p w:rsidR="000C7F05" w:rsidRPr="000C7F05" w:rsidRDefault="000C7F05" w:rsidP="00573FEB">
      <w:pPr>
        <w:spacing w:after="60"/>
        <w:ind w:left="284" w:hanging="284"/>
        <w:rPr>
          <w:rFonts w:ascii="Times New Roman" w:eastAsia="Times New Roman" w:hAnsi="Times New Roman"/>
          <w:b/>
          <w:sz w:val="17"/>
          <w:szCs w:val="20"/>
        </w:rPr>
      </w:pPr>
      <w:r w:rsidRPr="000C7F05">
        <w:rPr>
          <w:rFonts w:ascii="Times New Roman" w:eastAsia="Times New Roman" w:hAnsi="Times New Roman"/>
          <w:b/>
          <w:sz w:val="17"/>
          <w:szCs w:val="20"/>
        </w:rPr>
        <w:t>2.</w:t>
      </w:r>
      <w:r w:rsidRPr="000C7F05">
        <w:rPr>
          <w:rFonts w:ascii="Times New Roman" w:eastAsia="Times New Roman" w:hAnsi="Times New Roman"/>
          <w:b/>
          <w:sz w:val="17"/>
          <w:szCs w:val="20"/>
        </w:rPr>
        <w:tab/>
        <w:t>Compensation</w:t>
      </w:r>
    </w:p>
    <w:p w:rsidR="000C7F05" w:rsidRPr="000C7F05" w:rsidRDefault="000C7F05" w:rsidP="00573FEB">
      <w:pPr>
        <w:spacing w:after="60"/>
        <w:ind w:left="284"/>
        <w:rPr>
          <w:rFonts w:ascii="Times New Roman" w:eastAsia="Times New Roman" w:hAnsi="Times New Roman"/>
          <w:sz w:val="17"/>
          <w:szCs w:val="20"/>
        </w:rPr>
      </w:pPr>
      <w:r w:rsidRPr="000C7F05">
        <w:rPr>
          <w:rFonts w:ascii="Times New Roman" w:eastAsia="Times New Roman" w:hAnsi="Times New Roman"/>
          <w:sz w:val="17"/>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0C7F05" w:rsidRPr="000C7F05" w:rsidRDefault="000C7F05" w:rsidP="00573FEB">
      <w:pPr>
        <w:spacing w:after="60"/>
        <w:ind w:left="284" w:hanging="284"/>
        <w:rPr>
          <w:rFonts w:ascii="Times New Roman" w:eastAsia="Times New Roman" w:hAnsi="Times New Roman"/>
          <w:b/>
          <w:sz w:val="17"/>
          <w:szCs w:val="20"/>
        </w:rPr>
      </w:pPr>
      <w:r w:rsidRPr="000C7F05">
        <w:rPr>
          <w:rFonts w:ascii="Times New Roman" w:eastAsia="Times New Roman" w:hAnsi="Times New Roman"/>
          <w:b/>
          <w:sz w:val="17"/>
          <w:szCs w:val="20"/>
        </w:rPr>
        <w:t>2A.</w:t>
      </w:r>
      <w:r w:rsidRPr="000C7F05">
        <w:rPr>
          <w:rFonts w:ascii="Times New Roman" w:eastAsia="Times New Roman" w:hAnsi="Times New Roman"/>
          <w:b/>
          <w:sz w:val="17"/>
          <w:szCs w:val="20"/>
        </w:rPr>
        <w:tab/>
        <w:t>Payment of professional costs relating to acquisition (section 26B)</w:t>
      </w:r>
    </w:p>
    <w:p w:rsidR="000C7F05" w:rsidRPr="000C7F05" w:rsidRDefault="000C7F05" w:rsidP="00573FEB">
      <w:pPr>
        <w:spacing w:after="60"/>
        <w:ind w:left="284"/>
        <w:rPr>
          <w:rFonts w:ascii="Times New Roman" w:eastAsia="Times New Roman" w:hAnsi="Times New Roman"/>
          <w:sz w:val="17"/>
          <w:szCs w:val="20"/>
        </w:rPr>
      </w:pPr>
      <w:r w:rsidRPr="000C7F05">
        <w:rPr>
          <w:rFonts w:ascii="Times New Roman" w:eastAsia="Times New Roman" w:hAnsi="Times New Roman"/>
          <w:sz w:val="17"/>
          <w:szCs w:val="20"/>
        </w:rPr>
        <w:t>If you are the owner in fee simple of the land to which this notice relates, you may be entitled to a payment of $10,000 from the Authority for use towards the payment of professional costs in relation to the acquisition of the land.</w:t>
      </w:r>
    </w:p>
    <w:p w:rsidR="00205ED2" w:rsidRPr="00012C77" w:rsidRDefault="000C7F05" w:rsidP="00573FEB">
      <w:pPr>
        <w:spacing w:after="60"/>
        <w:ind w:left="284"/>
        <w:rPr>
          <w:rFonts w:ascii="Times New Roman" w:eastAsia="Times New Roman" w:hAnsi="Times New Roman"/>
          <w:sz w:val="17"/>
          <w:szCs w:val="20"/>
        </w:rPr>
      </w:pPr>
      <w:r w:rsidRPr="000C7F05">
        <w:rPr>
          <w:rFonts w:ascii="Times New Roman" w:eastAsia="Times New Roman" w:hAnsi="Times New Roman"/>
          <w:sz w:val="17"/>
          <w:szCs w:val="20"/>
        </w:rPr>
        <w:t xml:space="preserve">Professional costs include legal costs, valuation costs and any other costs prescribed by the </w:t>
      </w:r>
      <w:r w:rsidRPr="000C7F05">
        <w:rPr>
          <w:rFonts w:ascii="Times New Roman" w:eastAsia="Times New Roman" w:hAnsi="Times New Roman"/>
          <w:i/>
          <w:sz w:val="17"/>
          <w:szCs w:val="20"/>
        </w:rPr>
        <w:t>Land Acquisition Regulations 2019</w:t>
      </w:r>
      <w:r w:rsidRPr="000C7F05">
        <w:rPr>
          <w:rFonts w:ascii="Times New Roman" w:eastAsia="Times New Roman" w:hAnsi="Times New Roman"/>
          <w:sz w:val="17"/>
          <w:szCs w:val="20"/>
        </w:rPr>
        <w:t>.</w:t>
      </w:r>
    </w:p>
    <w:p w:rsidR="000C7F05" w:rsidRPr="000C7F05" w:rsidRDefault="000C7F05" w:rsidP="00573FEB">
      <w:pPr>
        <w:spacing w:after="60"/>
        <w:ind w:left="284" w:hanging="284"/>
        <w:rPr>
          <w:rFonts w:ascii="Times New Roman" w:eastAsia="Times New Roman" w:hAnsi="Times New Roman"/>
          <w:b/>
          <w:sz w:val="17"/>
          <w:szCs w:val="20"/>
        </w:rPr>
      </w:pPr>
      <w:r w:rsidRPr="000C7F05">
        <w:rPr>
          <w:rFonts w:ascii="Times New Roman" w:eastAsia="Times New Roman" w:hAnsi="Times New Roman"/>
          <w:b/>
          <w:sz w:val="17"/>
          <w:szCs w:val="20"/>
        </w:rPr>
        <w:t>3.</w:t>
      </w:r>
      <w:r w:rsidRPr="000C7F05">
        <w:rPr>
          <w:rFonts w:ascii="Times New Roman" w:eastAsia="Times New Roman" w:hAnsi="Times New Roman"/>
          <w:b/>
          <w:sz w:val="17"/>
          <w:szCs w:val="20"/>
        </w:rPr>
        <w:tab/>
        <w:t>Inquiries</w:t>
      </w:r>
    </w:p>
    <w:p w:rsidR="000C7F05" w:rsidRPr="000C7F05" w:rsidRDefault="000C7F05" w:rsidP="00D056B7">
      <w:pPr>
        <w:spacing w:after="40"/>
        <w:ind w:left="284"/>
        <w:rPr>
          <w:rFonts w:ascii="Times New Roman" w:eastAsia="Times New Roman" w:hAnsi="Times New Roman"/>
          <w:sz w:val="17"/>
          <w:szCs w:val="20"/>
        </w:rPr>
      </w:pPr>
      <w:r w:rsidRPr="000C7F05">
        <w:rPr>
          <w:rFonts w:ascii="Times New Roman" w:eastAsia="Times New Roman" w:hAnsi="Times New Roman"/>
          <w:sz w:val="17"/>
          <w:szCs w:val="20"/>
        </w:rPr>
        <w:t>Inquiries should be directed to:</w:t>
      </w:r>
    </w:p>
    <w:p w:rsidR="000C7F05" w:rsidRPr="000C7F05" w:rsidRDefault="000C7F05" w:rsidP="000C7F05">
      <w:pPr>
        <w:spacing w:after="0"/>
        <w:ind w:left="426"/>
        <w:rPr>
          <w:rFonts w:ascii="Times New Roman" w:eastAsia="Times New Roman" w:hAnsi="Times New Roman"/>
          <w:sz w:val="17"/>
          <w:szCs w:val="20"/>
        </w:rPr>
      </w:pPr>
      <w:r w:rsidRPr="000C7F05">
        <w:rPr>
          <w:rFonts w:ascii="Times New Roman" w:eastAsia="Times New Roman" w:hAnsi="Times New Roman"/>
          <w:sz w:val="17"/>
          <w:szCs w:val="20"/>
        </w:rPr>
        <w:t xml:space="preserve">Daniel </w:t>
      </w:r>
      <w:proofErr w:type="spellStart"/>
      <w:r w:rsidRPr="000C7F05">
        <w:rPr>
          <w:rFonts w:ascii="Times New Roman" w:eastAsia="Times New Roman" w:hAnsi="Times New Roman"/>
          <w:sz w:val="17"/>
          <w:szCs w:val="20"/>
        </w:rPr>
        <w:t>Tuk</w:t>
      </w:r>
      <w:proofErr w:type="spellEnd"/>
    </w:p>
    <w:p w:rsidR="000C7F05" w:rsidRPr="000C7F05" w:rsidRDefault="000C7F05" w:rsidP="000C7F05">
      <w:pPr>
        <w:spacing w:after="0"/>
        <w:ind w:left="426"/>
        <w:rPr>
          <w:rFonts w:ascii="Times New Roman" w:eastAsia="Times New Roman" w:hAnsi="Times New Roman"/>
          <w:sz w:val="17"/>
          <w:szCs w:val="20"/>
        </w:rPr>
      </w:pPr>
      <w:r w:rsidRPr="000C7F05">
        <w:rPr>
          <w:rFonts w:ascii="Times New Roman" w:eastAsia="Times New Roman" w:hAnsi="Times New Roman"/>
          <w:sz w:val="17"/>
          <w:szCs w:val="20"/>
        </w:rPr>
        <w:t>GPO Box 1533</w:t>
      </w:r>
    </w:p>
    <w:p w:rsidR="000C7F05" w:rsidRPr="000C7F05" w:rsidRDefault="000C7F05" w:rsidP="000C7F05">
      <w:pPr>
        <w:spacing w:after="0"/>
        <w:ind w:left="426"/>
        <w:rPr>
          <w:rFonts w:ascii="Times New Roman" w:eastAsia="Times New Roman" w:hAnsi="Times New Roman"/>
          <w:sz w:val="17"/>
          <w:szCs w:val="20"/>
        </w:rPr>
      </w:pPr>
      <w:r w:rsidRPr="000C7F05">
        <w:rPr>
          <w:rFonts w:ascii="Times New Roman" w:eastAsia="Times New Roman" w:hAnsi="Times New Roman"/>
          <w:sz w:val="17"/>
          <w:szCs w:val="20"/>
        </w:rPr>
        <w:t>Adelaide SA 5001</w:t>
      </w:r>
    </w:p>
    <w:p w:rsidR="000C7F05" w:rsidRPr="000C7F05" w:rsidRDefault="000C7F05" w:rsidP="00A764FC">
      <w:pPr>
        <w:spacing w:after="40"/>
        <w:ind w:left="425"/>
        <w:rPr>
          <w:rFonts w:ascii="Times New Roman" w:eastAsia="Times New Roman" w:hAnsi="Times New Roman"/>
          <w:sz w:val="17"/>
          <w:szCs w:val="20"/>
        </w:rPr>
      </w:pPr>
      <w:r w:rsidRPr="000C7F05">
        <w:rPr>
          <w:rFonts w:ascii="Times New Roman" w:eastAsia="Times New Roman" w:hAnsi="Times New Roman"/>
          <w:sz w:val="17"/>
          <w:szCs w:val="20"/>
        </w:rPr>
        <w:t>Telephone: (08) 7109 7133</w:t>
      </w:r>
    </w:p>
    <w:p w:rsidR="000C7F05" w:rsidRPr="000C7F05" w:rsidRDefault="000C7F05" w:rsidP="00573FEB">
      <w:pPr>
        <w:spacing w:before="60" w:after="0"/>
        <w:rPr>
          <w:rFonts w:ascii="Times New Roman" w:eastAsia="Times New Roman" w:hAnsi="Times New Roman"/>
          <w:sz w:val="17"/>
          <w:szCs w:val="17"/>
        </w:rPr>
      </w:pPr>
      <w:r w:rsidRPr="000C7F05">
        <w:rPr>
          <w:rFonts w:ascii="Times New Roman" w:eastAsia="Times New Roman" w:hAnsi="Times New Roman"/>
          <w:sz w:val="17"/>
          <w:szCs w:val="17"/>
        </w:rPr>
        <w:t>Dated: 1 November 2021</w:t>
      </w:r>
    </w:p>
    <w:p w:rsidR="000C7F05" w:rsidRPr="000C7F05" w:rsidRDefault="000C7F05" w:rsidP="00A764FC">
      <w:pPr>
        <w:spacing w:before="20" w:after="60"/>
        <w:rPr>
          <w:rFonts w:ascii="Times New Roman" w:eastAsia="Times New Roman" w:hAnsi="Times New Roman"/>
          <w:sz w:val="17"/>
          <w:szCs w:val="20"/>
        </w:rPr>
      </w:pPr>
      <w:r w:rsidRPr="000C7F05">
        <w:rPr>
          <w:rFonts w:ascii="Times New Roman" w:eastAsia="Times New Roman" w:hAnsi="Times New Roman"/>
          <w:sz w:val="17"/>
          <w:szCs w:val="20"/>
        </w:rPr>
        <w:t>The Common Seal of the Commissioner of Highways was hereto affixed by authority of the Commissioner in the presence of:</w:t>
      </w:r>
    </w:p>
    <w:p w:rsidR="000C7F05" w:rsidRPr="000C7F05" w:rsidRDefault="000C7F05" w:rsidP="00C529AB">
      <w:pPr>
        <w:spacing w:after="0"/>
        <w:jc w:val="right"/>
        <w:rPr>
          <w:rFonts w:ascii="Times New Roman" w:eastAsia="Times New Roman" w:hAnsi="Times New Roman"/>
          <w:smallCaps/>
          <w:sz w:val="17"/>
          <w:szCs w:val="20"/>
        </w:rPr>
      </w:pPr>
      <w:r w:rsidRPr="000C7F05">
        <w:rPr>
          <w:rFonts w:ascii="Times New Roman" w:eastAsia="Times New Roman" w:hAnsi="Times New Roman"/>
          <w:smallCaps/>
          <w:sz w:val="17"/>
          <w:szCs w:val="20"/>
        </w:rPr>
        <w:t>Rocco Caruso</w:t>
      </w:r>
    </w:p>
    <w:p w:rsidR="000C7F05" w:rsidRPr="000C7F05" w:rsidRDefault="000C7F05" w:rsidP="000C7F05">
      <w:pPr>
        <w:spacing w:after="0"/>
        <w:jc w:val="right"/>
        <w:rPr>
          <w:rFonts w:ascii="Times New Roman" w:eastAsia="Times New Roman" w:hAnsi="Times New Roman"/>
          <w:sz w:val="17"/>
          <w:szCs w:val="17"/>
        </w:rPr>
      </w:pPr>
      <w:r w:rsidRPr="000C7F05">
        <w:rPr>
          <w:rFonts w:ascii="Times New Roman" w:eastAsia="Times New Roman" w:hAnsi="Times New Roman"/>
          <w:sz w:val="17"/>
          <w:szCs w:val="17"/>
        </w:rPr>
        <w:t>Manager, Property Acquisition</w:t>
      </w:r>
    </w:p>
    <w:p w:rsidR="000C7F05" w:rsidRPr="000C7F05" w:rsidRDefault="000C7F05" w:rsidP="00C27628">
      <w:pPr>
        <w:spacing w:after="0"/>
        <w:jc w:val="right"/>
        <w:rPr>
          <w:rFonts w:ascii="Times New Roman" w:eastAsia="Times New Roman" w:hAnsi="Times New Roman"/>
          <w:sz w:val="17"/>
          <w:szCs w:val="17"/>
        </w:rPr>
      </w:pPr>
      <w:r w:rsidRPr="000C7F05">
        <w:rPr>
          <w:rFonts w:ascii="Times New Roman" w:eastAsia="Times New Roman" w:hAnsi="Times New Roman"/>
          <w:sz w:val="17"/>
          <w:szCs w:val="17"/>
        </w:rPr>
        <w:t>Authorised Officer</w:t>
      </w:r>
      <w:r w:rsidR="00C27628">
        <w:rPr>
          <w:rFonts w:ascii="Times New Roman" w:eastAsia="Times New Roman" w:hAnsi="Times New Roman"/>
          <w:sz w:val="17"/>
          <w:szCs w:val="17"/>
        </w:rPr>
        <w:t xml:space="preserve">, </w:t>
      </w:r>
      <w:r w:rsidRPr="000C7F05">
        <w:rPr>
          <w:rFonts w:ascii="Times New Roman" w:eastAsia="Times New Roman" w:hAnsi="Times New Roman"/>
          <w:sz w:val="17"/>
          <w:szCs w:val="17"/>
        </w:rPr>
        <w:t>Department for Infrastructure and Transport</w:t>
      </w:r>
    </w:p>
    <w:p w:rsidR="000C7F05" w:rsidRDefault="000C7F05" w:rsidP="00C529AB">
      <w:pPr>
        <w:spacing w:after="0"/>
        <w:rPr>
          <w:rFonts w:ascii="Times New Roman" w:eastAsia="Times New Roman" w:hAnsi="Times New Roman"/>
          <w:sz w:val="17"/>
          <w:szCs w:val="17"/>
        </w:rPr>
      </w:pPr>
      <w:r w:rsidRPr="000C7F05">
        <w:rPr>
          <w:rFonts w:ascii="Times New Roman" w:eastAsia="Times New Roman" w:hAnsi="Times New Roman"/>
          <w:sz w:val="17"/>
          <w:szCs w:val="17"/>
        </w:rPr>
        <w:t>DIT 2021/02599/01</w:t>
      </w:r>
    </w:p>
    <w:p w:rsidR="000C7F05" w:rsidRDefault="000C7F05" w:rsidP="000C7F05">
      <w:pPr>
        <w:pBdr>
          <w:bottom w:val="single" w:sz="4" w:space="1" w:color="auto"/>
        </w:pBdr>
        <w:spacing w:after="0" w:line="52" w:lineRule="exact"/>
        <w:jc w:val="center"/>
        <w:rPr>
          <w:rFonts w:ascii="Times New Roman" w:eastAsia="Times New Roman" w:hAnsi="Times New Roman"/>
          <w:sz w:val="17"/>
          <w:szCs w:val="17"/>
        </w:rPr>
      </w:pPr>
    </w:p>
    <w:p w:rsidR="000C7F05" w:rsidRDefault="000C7F05" w:rsidP="000C7F05">
      <w:pPr>
        <w:pBdr>
          <w:top w:val="single" w:sz="4" w:space="1" w:color="auto"/>
        </w:pBdr>
        <w:spacing w:before="34" w:after="0" w:line="14" w:lineRule="exact"/>
        <w:jc w:val="center"/>
        <w:rPr>
          <w:rFonts w:ascii="Times New Roman" w:eastAsia="Times New Roman" w:hAnsi="Times New Roman"/>
          <w:sz w:val="17"/>
          <w:szCs w:val="17"/>
        </w:rPr>
      </w:pPr>
    </w:p>
    <w:p w:rsidR="000C7F05" w:rsidRPr="000C7F05" w:rsidRDefault="000C7F05" w:rsidP="00537A91">
      <w:pPr>
        <w:spacing w:after="0" w:line="140" w:lineRule="exact"/>
        <w:rPr>
          <w:rFonts w:ascii="Times New Roman" w:eastAsia="Times New Roman" w:hAnsi="Times New Roman"/>
          <w:sz w:val="17"/>
          <w:szCs w:val="20"/>
        </w:rPr>
      </w:pPr>
    </w:p>
    <w:p w:rsidR="000C7F05" w:rsidRPr="000C7F05" w:rsidRDefault="000C7F05" w:rsidP="00AD2444">
      <w:pPr>
        <w:pStyle w:val="Heading2"/>
      </w:pPr>
      <w:bookmarkStart w:id="37" w:name="_Toc86914367"/>
      <w:r w:rsidRPr="000C7F05">
        <w:t>Livestock Act 1997</w:t>
      </w:r>
      <w:bookmarkEnd w:id="37"/>
    </w:p>
    <w:p w:rsidR="000C7F05" w:rsidRPr="000C7F05" w:rsidRDefault="000C7F05" w:rsidP="00573FEB">
      <w:pPr>
        <w:spacing w:after="60"/>
        <w:jc w:val="center"/>
        <w:rPr>
          <w:rFonts w:ascii="Times New Roman" w:hAnsi="Times New Roman"/>
          <w:smallCaps/>
          <w:sz w:val="17"/>
          <w:szCs w:val="17"/>
        </w:rPr>
      </w:pPr>
      <w:r w:rsidRPr="000C7F05">
        <w:rPr>
          <w:rFonts w:ascii="Times New Roman" w:hAnsi="Times New Roman"/>
          <w:smallCaps/>
          <w:sz w:val="17"/>
          <w:szCs w:val="17"/>
        </w:rPr>
        <w:t>Sections 37 and 87</w:t>
      </w:r>
    </w:p>
    <w:p w:rsidR="000C7F05" w:rsidRPr="000C7F05" w:rsidRDefault="000C7F05" w:rsidP="00C529AB">
      <w:pPr>
        <w:spacing w:after="60"/>
        <w:jc w:val="center"/>
        <w:rPr>
          <w:rFonts w:ascii="Times New Roman" w:hAnsi="Times New Roman"/>
          <w:i/>
          <w:sz w:val="17"/>
          <w:szCs w:val="17"/>
        </w:rPr>
      </w:pPr>
      <w:r w:rsidRPr="000C7F05">
        <w:rPr>
          <w:rFonts w:ascii="Times New Roman" w:hAnsi="Times New Roman"/>
          <w:i/>
          <w:sz w:val="17"/>
          <w:szCs w:val="17"/>
        </w:rPr>
        <w:t>Revocation of Livestock Movement Restrictions for the Purposes of Controlling Pacific Oyster Mortality Syndrome</w:t>
      </w:r>
    </w:p>
    <w:p w:rsidR="000C7F05" w:rsidRPr="00C529AB" w:rsidRDefault="000C7F05" w:rsidP="00C529AB">
      <w:pPr>
        <w:spacing w:after="60"/>
        <w:rPr>
          <w:rFonts w:ascii="Times New Roman" w:eastAsia="Times New Roman" w:hAnsi="Times New Roman"/>
          <w:sz w:val="17"/>
          <w:szCs w:val="20"/>
        </w:rPr>
      </w:pPr>
      <w:r w:rsidRPr="00C529AB">
        <w:rPr>
          <w:rFonts w:ascii="Times New Roman" w:eastAsia="Times New Roman" w:hAnsi="Times New Roman"/>
          <w:sz w:val="17"/>
          <w:szCs w:val="20"/>
        </w:rPr>
        <w:t xml:space="preserve">Pursuant to Section 87 of the </w:t>
      </w:r>
      <w:r w:rsidRPr="00C529AB">
        <w:rPr>
          <w:rFonts w:ascii="Times New Roman" w:eastAsia="Times New Roman" w:hAnsi="Times New Roman"/>
          <w:i/>
          <w:sz w:val="17"/>
          <w:szCs w:val="20"/>
        </w:rPr>
        <w:t>Livestock Act 1997</w:t>
      </w:r>
      <w:r w:rsidRPr="00C529AB">
        <w:rPr>
          <w:rFonts w:ascii="Times New Roman" w:eastAsia="Times New Roman" w:hAnsi="Times New Roman"/>
          <w:sz w:val="17"/>
          <w:szCs w:val="20"/>
        </w:rPr>
        <w:t xml:space="preserve">, I, Mary Ruth Carr, Chief Inspector of Stock, delegate of the Minister for Primary Industries and Regional Development, revoke the </w:t>
      </w:r>
      <w:r w:rsidRPr="00C529AB">
        <w:rPr>
          <w:rFonts w:ascii="Times New Roman" w:eastAsia="Times New Roman" w:hAnsi="Times New Roman"/>
          <w:i/>
          <w:sz w:val="17"/>
          <w:szCs w:val="20"/>
        </w:rPr>
        <w:t xml:space="preserve">South Australian Government Gazette </w:t>
      </w:r>
      <w:r w:rsidRPr="00C529AB">
        <w:rPr>
          <w:rFonts w:ascii="Times New Roman" w:eastAsia="Times New Roman" w:hAnsi="Times New Roman"/>
          <w:sz w:val="17"/>
          <w:szCs w:val="20"/>
        </w:rPr>
        <w:t xml:space="preserve">notice made by the Minister for Primary Industries and Regional Development pursuant to section 37 of the </w:t>
      </w:r>
      <w:r w:rsidRPr="00C529AB">
        <w:rPr>
          <w:rFonts w:ascii="Times New Roman" w:eastAsia="Times New Roman" w:hAnsi="Times New Roman"/>
          <w:i/>
          <w:sz w:val="17"/>
          <w:szCs w:val="20"/>
        </w:rPr>
        <w:t>Livestock Act 1997</w:t>
      </w:r>
      <w:r w:rsidRPr="00C529AB">
        <w:rPr>
          <w:rFonts w:ascii="Times New Roman" w:eastAsia="Times New Roman" w:hAnsi="Times New Roman"/>
          <w:sz w:val="17"/>
          <w:szCs w:val="20"/>
        </w:rPr>
        <w:t xml:space="preserve"> on 8 December 2020, published in the </w:t>
      </w:r>
      <w:r w:rsidRPr="00C529AB">
        <w:rPr>
          <w:rFonts w:ascii="Times New Roman" w:eastAsia="Times New Roman" w:hAnsi="Times New Roman"/>
          <w:i/>
          <w:sz w:val="17"/>
          <w:szCs w:val="20"/>
        </w:rPr>
        <w:t>South Australian Government Gazette</w:t>
      </w:r>
      <w:r w:rsidRPr="00C529AB">
        <w:rPr>
          <w:rFonts w:ascii="Times New Roman" w:eastAsia="Times New Roman" w:hAnsi="Times New Roman"/>
          <w:sz w:val="17"/>
          <w:szCs w:val="20"/>
        </w:rPr>
        <w:t xml:space="preserve"> on 10 December 2020, page 5675.</w:t>
      </w:r>
    </w:p>
    <w:p w:rsidR="000C7F05" w:rsidRPr="000C7F05" w:rsidRDefault="000C7F05" w:rsidP="000C7F05">
      <w:pPr>
        <w:spacing w:after="0"/>
        <w:rPr>
          <w:rFonts w:ascii="Times New Roman" w:eastAsia="Times New Roman" w:hAnsi="Times New Roman"/>
          <w:sz w:val="17"/>
          <w:szCs w:val="17"/>
        </w:rPr>
      </w:pPr>
      <w:r w:rsidRPr="000C7F05">
        <w:rPr>
          <w:rFonts w:ascii="Times New Roman" w:eastAsia="Times New Roman" w:hAnsi="Times New Roman"/>
          <w:sz w:val="17"/>
          <w:szCs w:val="17"/>
        </w:rPr>
        <w:t>Dated: 22 October 2021</w:t>
      </w:r>
    </w:p>
    <w:p w:rsidR="000C7F05" w:rsidRPr="000C7F05" w:rsidRDefault="000C7F05" w:rsidP="00C529AB">
      <w:pPr>
        <w:spacing w:after="0"/>
        <w:jc w:val="right"/>
        <w:rPr>
          <w:rFonts w:ascii="Times New Roman" w:eastAsia="Times New Roman" w:hAnsi="Times New Roman"/>
          <w:smallCaps/>
          <w:sz w:val="17"/>
          <w:szCs w:val="20"/>
        </w:rPr>
      </w:pPr>
      <w:r w:rsidRPr="000C7F05">
        <w:rPr>
          <w:rFonts w:ascii="Times New Roman" w:eastAsia="Times New Roman" w:hAnsi="Times New Roman"/>
          <w:smallCaps/>
          <w:sz w:val="17"/>
          <w:szCs w:val="20"/>
        </w:rPr>
        <w:t>Mary Ruth Carr</w:t>
      </w:r>
    </w:p>
    <w:p w:rsidR="000C7F05" w:rsidRPr="000C7F05" w:rsidRDefault="000C7F05" w:rsidP="00C529AB">
      <w:pPr>
        <w:spacing w:after="0"/>
        <w:jc w:val="right"/>
        <w:rPr>
          <w:rFonts w:ascii="Times New Roman" w:eastAsia="Times New Roman" w:hAnsi="Times New Roman"/>
          <w:sz w:val="17"/>
          <w:szCs w:val="17"/>
        </w:rPr>
      </w:pPr>
      <w:r w:rsidRPr="000C7F05">
        <w:rPr>
          <w:rFonts w:ascii="Times New Roman" w:eastAsia="Times New Roman" w:hAnsi="Times New Roman"/>
          <w:sz w:val="17"/>
          <w:szCs w:val="17"/>
        </w:rPr>
        <w:t>Chief Inspector of Stock</w:t>
      </w:r>
    </w:p>
    <w:p w:rsidR="006B72D9" w:rsidRDefault="000C7F05" w:rsidP="00C529AB">
      <w:pPr>
        <w:spacing w:after="0"/>
        <w:jc w:val="right"/>
        <w:rPr>
          <w:rFonts w:ascii="Times New Roman" w:eastAsia="Times New Roman" w:hAnsi="Times New Roman"/>
          <w:sz w:val="17"/>
          <w:szCs w:val="17"/>
        </w:rPr>
      </w:pPr>
      <w:r w:rsidRPr="000C7F05">
        <w:rPr>
          <w:rFonts w:ascii="Times New Roman" w:eastAsia="Times New Roman" w:hAnsi="Times New Roman"/>
          <w:sz w:val="17"/>
          <w:szCs w:val="17"/>
        </w:rPr>
        <w:t>Delegate of the Minister for Primary Industries and Regional Development</w:t>
      </w:r>
    </w:p>
    <w:p w:rsidR="00C529AB" w:rsidRDefault="00C529AB" w:rsidP="00C529AB">
      <w:pPr>
        <w:pBdr>
          <w:top w:val="single" w:sz="4" w:space="1" w:color="auto"/>
        </w:pBdr>
        <w:spacing w:before="100" w:after="0" w:line="14" w:lineRule="exact"/>
        <w:jc w:val="center"/>
        <w:rPr>
          <w:rFonts w:ascii="Times New Roman" w:eastAsia="Times New Roman" w:hAnsi="Times New Roman"/>
          <w:sz w:val="17"/>
          <w:szCs w:val="17"/>
        </w:rPr>
      </w:pPr>
    </w:p>
    <w:p w:rsidR="000C7F05" w:rsidRPr="000C7F05" w:rsidRDefault="000C7F05" w:rsidP="000C7F05">
      <w:pPr>
        <w:jc w:val="center"/>
        <w:rPr>
          <w:rFonts w:ascii="Times New Roman" w:hAnsi="Times New Roman"/>
          <w:caps/>
          <w:sz w:val="17"/>
          <w:szCs w:val="17"/>
        </w:rPr>
      </w:pPr>
      <w:r w:rsidRPr="000C7F05">
        <w:rPr>
          <w:rFonts w:ascii="Times New Roman" w:hAnsi="Times New Roman"/>
          <w:caps/>
          <w:sz w:val="17"/>
          <w:szCs w:val="17"/>
        </w:rPr>
        <w:lastRenderedPageBreak/>
        <w:t>Livestock Act 1997</w:t>
      </w:r>
    </w:p>
    <w:p w:rsidR="000C7F05" w:rsidRPr="000C7F05" w:rsidRDefault="000C7F05" w:rsidP="000C7F05">
      <w:pPr>
        <w:jc w:val="center"/>
        <w:rPr>
          <w:rFonts w:ascii="Times New Roman" w:hAnsi="Times New Roman"/>
          <w:smallCaps/>
          <w:sz w:val="17"/>
          <w:szCs w:val="17"/>
        </w:rPr>
      </w:pPr>
      <w:r w:rsidRPr="000C7F05">
        <w:rPr>
          <w:rFonts w:ascii="Times New Roman" w:hAnsi="Times New Roman"/>
          <w:smallCaps/>
          <w:sz w:val="17"/>
          <w:szCs w:val="17"/>
        </w:rPr>
        <w:t>Livestock Regulations 2013: Regulation 3(1)</w:t>
      </w:r>
    </w:p>
    <w:p w:rsidR="000C7F05" w:rsidRPr="000C7F05" w:rsidRDefault="000C7F05" w:rsidP="000C7F05">
      <w:pPr>
        <w:jc w:val="center"/>
        <w:rPr>
          <w:rFonts w:ascii="Times New Roman" w:hAnsi="Times New Roman"/>
          <w:i/>
          <w:sz w:val="17"/>
          <w:szCs w:val="17"/>
        </w:rPr>
      </w:pPr>
      <w:r w:rsidRPr="000C7F05">
        <w:rPr>
          <w:rFonts w:ascii="Times New Roman" w:hAnsi="Times New Roman"/>
          <w:i/>
          <w:sz w:val="17"/>
          <w:szCs w:val="17"/>
        </w:rPr>
        <w:t xml:space="preserve">Notice </w:t>
      </w:r>
      <w:proofErr w:type="gramStart"/>
      <w:r w:rsidRPr="000C7F05">
        <w:rPr>
          <w:rFonts w:ascii="Times New Roman" w:hAnsi="Times New Roman"/>
          <w:i/>
          <w:sz w:val="17"/>
          <w:szCs w:val="17"/>
        </w:rPr>
        <w:t>Under</w:t>
      </w:r>
      <w:proofErr w:type="gramEnd"/>
      <w:r w:rsidRPr="000C7F05">
        <w:rPr>
          <w:rFonts w:ascii="Times New Roman" w:hAnsi="Times New Roman"/>
          <w:i/>
          <w:sz w:val="17"/>
          <w:szCs w:val="17"/>
        </w:rPr>
        <w:t xml:space="preserve"> Part 1—Preliminary</w:t>
      </w:r>
    </w:p>
    <w:p w:rsidR="000C7F05" w:rsidRPr="000C7F05" w:rsidRDefault="000C7F05" w:rsidP="000C7F05">
      <w:pPr>
        <w:rPr>
          <w:rFonts w:ascii="Times New Roman" w:eastAsia="Times New Roman" w:hAnsi="Times New Roman"/>
          <w:sz w:val="17"/>
          <w:szCs w:val="20"/>
        </w:rPr>
      </w:pPr>
      <w:r w:rsidRPr="000C7F05">
        <w:rPr>
          <w:rFonts w:ascii="Times New Roman" w:eastAsia="Times New Roman" w:hAnsi="Times New Roman"/>
          <w:sz w:val="17"/>
          <w:szCs w:val="20"/>
        </w:rPr>
        <w:t xml:space="preserve">Pursuant to regulation 3(1) of the </w:t>
      </w:r>
      <w:r w:rsidRPr="000C7F05">
        <w:rPr>
          <w:rFonts w:ascii="Times New Roman" w:eastAsia="Times New Roman" w:hAnsi="Times New Roman"/>
          <w:i/>
          <w:sz w:val="17"/>
          <w:szCs w:val="20"/>
        </w:rPr>
        <w:t>Livestock Regulations 2013</w:t>
      </w:r>
      <w:r w:rsidRPr="000C7F05">
        <w:rPr>
          <w:rFonts w:ascii="Times New Roman" w:eastAsia="Times New Roman" w:hAnsi="Times New Roman"/>
          <w:sz w:val="17"/>
          <w:szCs w:val="20"/>
        </w:rPr>
        <w:t xml:space="preserve"> (“the Regulations”), I, Mary Ruth Carr, Chief Inspector of Stock:</w:t>
      </w:r>
    </w:p>
    <w:p w:rsidR="000C7F05" w:rsidRPr="000C7F05" w:rsidRDefault="000C7F05" w:rsidP="000C7F05">
      <w:pPr>
        <w:ind w:left="426" w:hanging="284"/>
        <w:rPr>
          <w:rFonts w:ascii="Times New Roman" w:eastAsia="Times New Roman" w:hAnsi="Times New Roman"/>
          <w:sz w:val="17"/>
          <w:szCs w:val="20"/>
        </w:rPr>
      </w:pPr>
      <w:r w:rsidRPr="000C7F05">
        <w:rPr>
          <w:rFonts w:ascii="Times New Roman" w:eastAsia="Times New Roman" w:hAnsi="Times New Roman"/>
          <w:sz w:val="17"/>
          <w:szCs w:val="20"/>
        </w:rPr>
        <w:t>(a)</w:t>
      </w:r>
      <w:r w:rsidRPr="000C7F05">
        <w:rPr>
          <w:rFonts w:ascii="Times New Roman" w:eastAsia="Times New Roman" w:hAnsi="Times New Roman"/>
          <w:sz w:val="17"/>
          <w:szCs w:val="20"/>
        </w:rPr>
        <w:tab/>
      </w:r>
      <w:r w:rsidRPr="000C7F05">
        <w:rPr>
          <w:rFonts w:ascii="Times New Roman" w:eastAsia="Times New Roman" w:hAnsi="Times New Roman"/>
          <w:spacing w:val="-2"/>
          <w:sz w:val="17"/>
          <w:szCs w:val="20"/>
        </w:rPr>
        <w:t xml:space="preserve">designate the person who manages and administers the NLIS Database from time to time, namely the Administrator under the </w:t>
      </w:r>
      <w:r w:rsidRPr="000C7F05">
        <w:rPr>
          <w:rFonts w:ascii="Times New Roman" w:eastAsia="Times New Roman" w:hAnsi="Times New Roman"/>
          <w:i/>
          <w:spacing w:val="-2"/>
          <w:sz w:val="17"/>
          <w:szCs w:val="20"/>
        </w:rPr>
        <w:t>Terms of Use for the National Livestock Identification System Database</w:t>
      </w:r>
      <w:r w:rsidRPr="000C7F05">
        <w:rPr>
          <w:rFonts w:ascii="Times New Roman" w:eastAsia="Times New Roman" w:hAnsi="Times New Roman"/>
          <w:spacing w:val="-2"/>
          <w:sz w:val="17"/>
          <w:szCs w:val="20"/>
        </w:rPr>
        <w:t xml:space="preserve">, as the </w:t>
      </w:r>
      <w:r w:rsidRPr="000C7F05">
        <w:rPr>
          <w:rFonts w:ascii="Times New Roman" w:eastAsia="Times New Roman" w:hAnsi="Times New Roman"/>
          <w:b/>
          <w:i/>
          <w:spacing w:val="-2"/>
          <w:sz w:val="17"/>
          <w:szCs w:val="20"/>
        </w:rPr>
        <w:t xml:space="preserve">NLIS database manager </w:t>
      </w:r>
      <w:r w:rsidRPr="000C7F05">
        <w:rPr>
          <w:rFonts w:ascii="Times New Roman" w:eastAsia="Times New Roman" w:hAnsi="Times New Roman"/>
          <w:spacing w:val="-2"/>
          <w:sz w:val="17"/>
          <w:szCs w:val="20"/>
        </w:rPr>
        <w:t>for the purposes of the regulations; and</w:t>
      </w:r>
    </w:p>
    <w:p w:rsidR="000C7F05" w:rsidRPr="000C7F05" w:rsidRDefault="000C7F05" w:rsidP="000C7F05">
      <w:pPr>
        <w:ind w:left="426" w:hanging="284"/>
        <w:rPr>
          <w:rFonts w:ascii="Times New Roman" w:eastAsia="Times New Roman" w:hAnsi="Times New Roman"/>
          <w:sz w:val="17"/>
          <w:szCs w:val="20"/>
        </w:rPr>
      </w:pPr>
      <w:r w:rsidRPr="000C7F05">
        <w:rPr>
          <w:rFonts w:ascii="Times New Roman" w:eastAsia="Times New Roman" w:hAnsi="Times New Roman"/>
          <w:sz w:val="17"/>
          <w:szCs w:val="20"/>
        </w:rPr>
        <w:t>(b)</w:t>
      </w:r>
      <w:r w:rsidRPr="000C7F05">
        <w:rPr>
          <w:rFonts w:ascii="Times New Roman" w:eastAsia="Times New Roman" w:hAnsi="Times New Roman"/>
          <w:sz w:val="17"/>
          <w:szCs w:val="20"/>
        </w:rPr>
        <w:tab/>
      </w:r>
      <w:proofErr w:type="gramStart"/>
      <w:r w:rsidRPr="000C7F05">
        <w:rPr>
          <w:rFonts w:ascii="Times New Roman" w:eastAsia="Times New Roman" w:hAnsi="Times New Roman"/>
          <w:sz w:val="17"/>
          <w:szCs w:val="20"/>
        </w:rPr>
        <w:t>approve</w:t>
      </w:r>
      <w:proofErr w:type="gramEnd"/>
      <w:r w:rsidRPr="000C7F05">
        <w:rPr>
          <w:rFonts w:ascii="Times New Roman" w:eastAsia="Times New Roman" w:hAnsi="Times New Roman"/>
          <w:sz w:val="17"/>
          <w:szCs w:val="20"/>
        </w:rPr>
        <w:t xml:space="preserve"> each of the following forms as a </w:t>
      </w:r>
      <w:r w:rsidRPr="000C7F05">
        <w:rPr>
          <w:rFonts w:ascii="Times New Roman" w:eastAsia="Times New Roman" w:hAnsi="Times New Roman"/>
          <w:b/>
          <w:i/>
          <w:sz w:val="17"/>
          <w:szCs w:val="20"/>
        </w:rPr>
        <w:t>vendor declaration</w:t>
      </w:r>
      <w:r w:rsidRPr="000C7F05">
        <w:rPr>
          <w:rFonts w:ascii="Times New Roman" w:eastAsia="Times New Roman" w:hAnsi="Times New Roman"/>
          <w:sz w:val="17"/>
          <w:szCs w:val="20"/>
        </w:rPr>
        <w:t>:</w:t>
      </w:r>
    </w:p>
    <w:p w:rsidR="000C7F05" w:rsidRPr="000C7F05" w:rsidRDefault="000C7F05" w:rsidP="000C7F05">
      <w:pPr>
        <w:ind w:left="709" w:hanging="283"/>
        <w:rPr>
          <w:rFonts w:ascii="Times New Roman" w:eastAsia="Times New Roman" w:hAnsi="Times New Roman"/>
          <w:sz w:val="17"/>
          <w:szCs w:val="20"/>
        </w:rPr>
      </w:pPr>
      <w:proofErr w:type="gramStart"/>
      <w:r w:rsidRPr="000C7F05">
        <w:rPr>
          <w:rFonts w:ascii="Times New Roman" w:eastAsia="Times New Roman" w:hAnsi="Times New Roman"/>
          <w:sz w:val="17"/>
          <w:szCs w:val="20"/>
        </w:rPr>
        <w:t>a</w:t>
      </w:r>
      <w:proofErr w:type="gramEnd"/>
      <w:r w:rsidRPr="000C7F05">
        <w:rPr>
          <w:rFonts w:ascii="Times New Roman" w:eastAsia="Times New Roman" w:hAnsi="Times New Roman"/>
          <w:sz w:val="17"/>
          <w:szCs w:val="20"/>
        </w:rPr>
        <w:t>.</w:t>
      </w:r>
      <w:r w:rsidRPr="000C7F05">
        <w:rPr>
          <w:rFonts w:ascii="Times New Roman" w:eastAsia="Times New Roman" w:hAnsi="Times New Roman"/>
          <w:sz w:val="17"/>
          <w:szCs w:val="20"/>
        </w:rPr>
        <w:tab/>
      </w:r>
      <w:r w:rsidRPr="000C7F05">
        <w:rPr>
          <w:rFonts w:ascii="Times New Roman" w:eastAsia="Times New Roman" w:hAnsi="Times New Roman"/>
          <w:spacing w:val="-2"/>
          <w:sz w:val="17"/>
          <w:szCs w:val="20"/>
        </w:rPr>
        <w:t xml:space="preserve">in respect of cattle (except bobby calves) consigned from a facility (whether or not the facility from which the cattle are consigned is an EU accredited facility) to a facility other than an EU accredited facility, the </w:t>
      </w:r>
      <w:r w:rsidRPr="000C7F05">
        <w:rPr>
          <w:rFonts w:ascii="Times New Roman" w:eastAsia="Times New Roman" w:hAnsi="Times New Roman"/>
          <w:i/>
          <w:spacing w:val="-2"/>
          <w:sz w:val="17"/>
          <w:szCs w:val="20"/>
        </w:rPr>
        <w:t>National Vendor Declaration (Cattle) and</w:t>
      </w:r>
      <w:r w:rsidRPr="000C7F05">
        <w:rPr>
          <w:rFonts w:ascii="Times New Roman" w:eastAsia="Times New Roman" w:hAnsi="Times New Roman"/>
          <w:spacing w:val="-2"/>
          <w:sz w:val="17"/>
          <w:szCs w:val="20"/>
        </w:rPr>
        <w:t> </w:t>
      </w:r>
      <w:r w:rsidRPr="000C7F05">
        <w:rPr>
          <w:rFonts w:ascii="Times New Roman" w:eastAsia="Times New Roman" w:hAnsi="Times New Roman"/>
          <w:i/>
          <w:spacing w:val="-2"/>
          <w:sz w:val="17"/>
          <w:szCs w:val="20"/>
        </w:rPr>
        <w:t xml:space="preserve">Waybill </w:t>
      </w:r>
      <w:r w:rsidRPr="000C7F05">
        <w:rPr>
          <w:rFonts w:ascii="Times New Roman" w:eastAsia="Times New Roman" w:hAnsi="Times New Roman"/>
          <w:spacing w:val="-2"/>
          <w:sz w:val="17"/>
          <w:szCs w:val="20"/>
        </w:rPr>
        <w:t>published by Integrity Systems Company Limited (“ISC”) from time to time;</w:t>
      </w:r>
    </w:p>
    <w:p w:rsidR="000C7F05" w:rsidRPr="000C7F05" w:rsidRDefault="000C7F05" w:rsidP="000C7F05">
      <w:pPr>
        <w:ind w:left="709" w:hanging="283"/>
        <w:rPr>
          <w:rFonts w:ascii="Times New Roman" w:eastAsia="Times New Roman" w:hAnsi="Times New Roman"/>
          <w:sz w:val="17"/>
          <w:szCs w:val="20"/>
        </w:rPr>
      </w:pPr>
      <w:proofErr w:type="gramStart"/>
      <w:r w:rsidRPr="000C7F05">
        <w:rPr>
          <w:rFonts w:ascii="Times New Roman" w:eastAsia="Times New Roman" w:hAnsi="Times New Roman"/>
          <w:sz w:val="17"/>
          <w:szCs w:val="20"/>
        </w:rPr>
        <w:t>b</w:t>
      </w:r>
      <w:proofErr w:type="gramEnd"/>
      <w:r w:rsidRPr="000C7F05">
        <w:rPr>
          <w:rFonts w:ascii="Times New Roman" w:eastAsia="Times New Roman" w:hAnsi="Times New Roman"/>
          <w:sz w:val="17"/>
          <w:szCs w:val="20"/>
        </w:rPr>
        <w:t>.</w:t>
      </w:r>
      <w:r w:rsidRPr="000C7F05">
        <w:rPr>
          <w:rFonts w:ascii="Times New Roman" w:eastAsia="Times New Roman" w:hAnsi="Times New Roman"/>
          <w:sz w:val="17"/>
          <w:szCs w:val="20"/>
        </w:rPr>
        <w:tab/>
        <w:t xml:space="preserve">in respect of cattle (except bobby calves) consigned from an EU accredited facility to another facility (whether or not the facility to which the cattle are consigned is an EU accredited facility), the </w:t>
      </w:r>
      <w:r w:rsidRPr="000C7F05">
        <w:rPr>
          <w:rFonts w:ascii="Times New Roman" w:eastAsia="Times New Roman" w:hAnsi="Times New Roman"/>
          <w:i/>
          <w:sz w:val="17"/>
          <w:szCs w:val="20"/>
        </w:rPr>
        <w:t>European Union Vendor Declaration (Cattle) and Waybill</w:t>
      </w:r>
      <w:r w:rsidRPr="000C7F05">
        <w:rPr>
          <w:rFonts w:ascii="Times New Roman" w:eastAsia="Times New Roman" w:hAnsi="Times New Roman"/>
          <w:sz w:val="17"/>
          <w:szCs w:val="20"/>
        </w:rPr>
        <w:t xml:space="preserve"> published by ISC from time to time;</w:t>
      </w:r>
    </w:p>
    <w:p w:rsidR="000C7F05" w:rsidRPr="000C7F05" w:rsidRDefault="000C7F05" w:rsidP="000C7F05">
      <w:pPr>
        <w:ind w:left="709" w:hanging="283"/>
        <w:rPr>
          <w:rFonts w:ascii="Times New Roman" w:eastAsia="Times New Roman" w:hAnsi="Times New Roman"/>
          <w:sz w:val="17"/>
          <w:szCs w:val="20"/>
        </w:rPr>
      </w:pPr>
      <w:proofErr w:type="gramStart"/>
      <w:r w:rsidRPr="000C7F05">
        <w:rPr>
          <w:rFonts w:ascii="Times New Roman" w:eastAsia="Times New Roman" w:hAnsi="Times New Roman"/>
          <w:sz w:val="17"/>
          <w:szCs w:val="20"/>
        </w:rPr>
        <w:t>c</w:t>
      </w:r>
      <w:proofErr w:type="gramEnd"/>
      <w:r w:rsidRPr="000C7F05">
        <w:rPr>
          <w:rFonts w:ascii="Times New Roman" w:eastAsia="Times New Roman" w:hAnsi="Times New Roman"/>
          <w:sz w:val="17"/>
          <w:szCs w:val="20"/>
        </w:rPr>
        <w:t>.</w:t>
      </w:r>
      <w:r w:rsidRPr="000C7F05">
        <w:rPr>
          <w:rFonts w:ascii="Times New Roman" w:eastAsia="Times New Roman" w:hAnsi="Times New Roman"/>
          <w:sz w:val="17"/>
          <w:szCs w:val="20"/>
        </w:rPr>
        <w:tab/>
        <w:t xml:space="preserve">in respect of bobby calves, the </w:t>
      </w:r>
      <w:r w:rsidRPr="000C7F05">
        <w:rPr>
          <w:rFonts w:ascii="Times New Roman" w:eastAsia="Times New Roman" w:hAnsi="Times New Roman"/>
          <w:i/>
          <w:sz w:val="17"/>
          <w:szCs w:val="20"/>
        </w:rPr>
        <w:t>National Vendor Declaration (Bobby Calves) and Waybill</w:t>
      </w:r>
      <w:r w:rsidRPr="000C7F05">
        <w:rPr>
          <w:rFonts w:ascii="Times New Roman" w:eastAsia="Times New Roman" w:hAnsi="Times New Roman"/>
          <w:sz w:val="17"/>
          <w:szCs w:val="20"/>
        </w:rPr>
        <w:t xml:space="preserve"> published by ISC from time to time;</w:t>
      </w:r>
    </w:p>
    <w:p w:rsidR="000C7F05" w:rsidRPr="000C7F05" w:rsidRDefault="000C7F05" w:rsidP="000C7F05">
      <w:pPr>
        <w:ind w:left="709" w:hanging="283"/>
        <w:rPr>
          <w:rFonts w:ascii="Times New Roman" w:eastAsia="Times New Roman" w:hAnsi="Times New Roman"/>
          <w:sz w:val="17"/>
          <w:szCs w:val="20"/>
        </w:rPr>
      </w:pPr>
      <w:proofErr w:type="gramStart"/>
      <w:r w:rsidRPr="000C7F05">
        <w:rPr>
          <w:rFonts w:ascii="Times New Roman" w:eastAsia="Times New Roman" w:hAnsi="Times New Roman"/>
          <w:sz w:val="17"/>
          <w:szCs w:val="20"/>
        </w:rPr>
        <w:t>d</w:t>
      </w:r>
      <w:proofErr w:type="gramEnd"/>
      <w:r w:rsidRPr="000C7F05">
        <w:rPr>
          <w:rFonts w:ascii="Times New Roman" w:eastAsia="Times New Roman" w:hAnsi="Times New Roman"/>
          <w:sz w:val="17"/>
          <w:szCs w:val="20"/>
        </w:rPr>
        <w:t>.</w:t>
      </w:r>
      <w:r w:rsidRPr="000C7F05">
        <w:rPr>
          <w:rFonts w:ascii="Times New Roman" w:eastAsia="Times New Roman" w:hAnsi="Times New Roman"/>
          <w:sz w:val="17"/>
          <w:szCs w:val="20"/>
        </w:rPr>
        <w:tab/>
        <w:t xml:space="preserve">in respect of sheep and lambs, the </w:t>
      </w:r>
      <w:r w:rsidRPr="000C7F05">
        <w:rPr>
          <w:rFonts w:ascii="Times New Roman" w:eastAsia="Times New Roman" w:hAnsi="Times New Roman"/>
          <w:i/>
          <w:sz w:val="17"/>
          <w:szCs w:val="20"/>
        </w:rPr>
        <w:t>National Vendor Declaration (Sheep and Lambs) and Waybill</w:t>
      </w:r>
      <w:r w:rsidRPr="000C7F05">
        <w:rPr>
          <w:rFonts w:ascii="Times New Roman" w:eastAsia="Times New Roman" w:hAnsi="Times New Roman"/>
          <w:sz w:val="17"/>
          <w:szCs w:val="20"/>
        </w:rPr>
        <w:t xml:space="preserve"> published by ISC from time to time; and</w:t>
      </w:r>
    </w:p>
    <w:p w:rsidR="000C7F05" w:rsidRPr="000C7F05" w:rsidRDefault="000C7F05" w:rsidP="000C7F05">
      <w:pPr>
        <w:ind w:left="709" w:hanging="283"/>
        <w:rPr>
          <w:rFonts w:ascii="Times New Roman" w:eastAsia="Times New Roman" w:hAnsi="Times New Roman"/>
          <w:sz w:val="17"/>
          <w:szCs w:val="20"/>
        </w:rPr>
      </w:pPr>
      <w:proofErr w:type="gramStart"/>
      <w:r w:rsidRPr="000C7F05">
        <w:rPr>
          <w:rFonts w:ascii="Times New Roman" w:eastAsia="Times New Roman" w:hAnsi="Times New Roman"/>
          <w:sz w:val="17"/>
          <w:szCs w:val="20"/>
        </w:rPr>
        <w:t>e</w:t>
      </w:r>
      <w:proofErr w:type="gramEnd"/>
      <w:r w:rsidRPr="000C7F05">
        <w:rPr>
          <w:rFonts w:ascii="Times New Roman" w:eastAsia="Times New Roman" w:hAnsi="Times New Roman"/>
          <w:sz w:val="17"/>
          <w:szCs w:val="20"/>
        </w:rPr>
        <w:t>.</w:t>
      </w:r>
      <w:r w:rsidRPr="000C7F05">
        <w:rPr>
          <w:rFonts w:ascii="Times New Roman" w:eastAsia="Times New Roman" w:hAnsi="Times New Roman"/>
          <w:sz w:val="17"/>
          <w:szCs w:val="20"/>
        </w:rPr>
        <w:tab/>
        <w:t xml:space="preserve">in respect of goats, the </w:t>
      </w:r>
      <w:r w:rsidRPr="000C7F05">
        <w:rPr>
          <w:rFonts w:ascii="Times New Roman" w:eastAsia="Times New Roman" w:hAnsi="Times New Roman"/>
          <w:i/>
          <w:sz w:val="17"/>
          <w:szCs w:val="20"/>
        </w:rPr>
        <w:t>National Vendor Declaration (Goats) and Waybill</w:t>
      </w:r>
      <w:r w:rsidRPr="000C7F05">
        <w:rPr>
          <w:rFonts w:ascii="Times New Roman" w:eastAsia="Times New Roman" w:hAnsi="Times New Roman"/>
          <w:sz w:val="17"/>
          <w:szCs w:val="20"/>
        </w:rPr>
        <w:t xml:space="preserve"> published by ISC from time to time; and</w:t>
      </w:r>
    </w:p>
    <w:p w:rsidR="000C7F05" w:rsidRPr="000C7F05" w:rsidRDefault="000C7F05" w:rsidP="000C7F05">
      <w:pPr>
        <w:ind w:left="426" w:hanging="284"/>
        <w:rPr>
          <w:rFonts w:ascii="Times New Roman" w:eastAsia="Times New Roman" w:hAnsi="Times New Roman"/>
          <w:sz w:val="17"/>
          <w:szCs w:val="20"/>
        </w:rPr>
      </w:pPr>
      <w:r w:rsidRPr="000C7F05">
        <w:rPr>
          <w:rFonts w:ascii="Times New Roman" w:eastAsia="Times New Roman" w:hAnsi="Times New Roman"/>
          <w:sz w:val="17"/>
          <w:szCs w:val="20"/>
        </w:rPr>
        <w:t>(c)</w:t>
      </w:r>
      <w:r w:rsidRPr="000C7F05">
        <w:rPr>
          <w:rFonts w:ascii="Times New Roman" w:eastAsia="Times New Roman" w:hAnsi="Times New Roman"/>
          <w:sz w:val="17"/>
          <w:szCs w:val="20"/>
        </w:rPr>
        <w:tab/>
      </w:r>
      <w:proofErr w:type="gramStart"/>
      <w:r w:rsidRPr="00943FE5">
        <w:rPr>
          <w:rFonts w:ascii="Times New Roman" w:eastAsia="Times New Roman" w:hAnsi="Times New Roman"/>
          <w:spacing w:val="-2"/>
          <w:sz w:val="17"/>
          <w:szCs w:val="20"/>
        </w:rPr>
        <w:t>designate</w:t>
      </w:r>
      <w:proofErr w:type="gramEnd"/>
      <w:r w:rsidRPr="00943FE5">
        <w:rPr>
          <w:rFonts w:ascii="Times New Roman" w:eastAsia="Times New Roman" w:hAnsi="Times New Roman"/>
          <w:spacing w:val="-2"/>
          <w:sz w:val="17"/>
          <w:szCs w:val="20"/>
        </w:rPr>
        <w:t xml:space="preserve"> each </w:t>
      </w:r>
      <w:r w:rsidRPr="00943FE5">
        <w:rPr>
          <w:rFonts w:ascii="Times New Roman" w:eastAsia="Times New Roman" w:hAnsi="Times New Roman"/>
          <w:b/>
          <w:i/>
          <w:spacing w:val="-2"/>
          <w:sz w:val="17"/>
          <w:szCs w:val="20"/>
        </w:rPr>
        <w:t>vendor declaration</w:t>
      </w:r>
      <w:r w:rsidRPr="00943FE5">
        <w:rPr>
          <w:rFonts w:ascii="Times New Roman" w:eastAsia="Times New Roman" w:hAnsi="Times New Roman"/>
          <w:spacing w:val="-2"/>
          <w:sz w:val="17"/>
          <w:szCs w:val="20"/>
        </w:rPr>
        <w:t xml:space="preserve"> approved for animals of the type referred to in paragraph (b) above as a </w:t>
      </w:r>
      <w:r w:rsidRPr="00943FE5">
        <w:rPr>
          <w:rFonts w:ascii="Times New Roman" w:eastAsia="Times New Roman" w:hAnsi="Times New Roman"/>
          <w:b/>
          <w:i/>
          <w:spacing w:val="-2"/>
          <w:sz w:val="17"/>
          <w:szCs w:val="20"/>
        </w:rPr>
        <w:t>national vendor declaration</w:t>
      </w:r>
      <w:r w:rsidRPr="00943FE5">
        <w:rPr>
          <w:rFonts w:ascii="Times New Roman" w:eastAsia="Times New Roman" w:hAnsi="Times New Roman"/>
          <w:spacing w:val="-2"/>
          <w:sz w:val="17"/>
          <w:szCs w:val="20"/>
        </w:rPr>
        <w:t xml:space="preserve"> for animals of that type for the purposes of the regulations.</w:t>
      </w:r>
    </w:p>
    <w:p w:rsidR="000C7F05" w:rsidRPr="000C7F05" w:rsidRDefault="000C7F05" w:rsidP="000C7F05">
      <w:pPr>
        <w:rPr>
          <w:rFonts w:ascii="Times New Roman" w:eastAsia="Times New Roman" w:hAnsi="Times New Roman"/>
          <w:sz w:val="17"/>
          <w:szCs w:val="20"/>
        </w:rPr>
      </w:pPr>
      <w:r w:rsidRPr="000C7F05">
        <w:rPr>
          <w:rFonts w:ascii="Times New Roman" w:eastAsia="Times New Roman" w:hAnsi="Times New Roman"/>
          <w:sz w:val="17"/>
          <w:szCs w:val="20"/>
        </w:rPr>
        <w:t xml:space="preserve">This notice revokes the </w:t>
      </w:r>
      <w:r w:rsidRPr="000C7F05">
        <w:rPr>
          <w:rFonts w:ascii="Times New Roman" w:eastAsia="Times New Roman" w:hAnsi="Times New Roman"/>
          <w:i/>
          <w:sz w:val="17"/>
          <w:szCs w:val="20"/>
        </w:rPr>
        <w:t>South Australian Government Gazette</w:t>
      </w:r>
      <w:r w:rsidRPr="000C7F05">
        <w:rPr>
          <w:rFonts w:ascii="Times New Roman" w:eastAsia="Times New Roman" w:hAnsi="Times New Roman"/>
          <w:sz w:val="17"/>
          <w:szCs w:val="20"/>
        </w:rPr>
        <w:t xml:space="preserve"> notice made by the Chief Inspector of Stock, dated 12 June 2007, published on 28 June 2007.</w:t>
      </w:r>
    </w:p>
    <w:p w:rsidR="000C7F05" w:rsidRPr="000C7F05" w:rsidRDefault="000C7F05" w:rsidP="000C7F05">
      <w:pPr>
        <w:spacing w:after="0"/>
        <w:rPr>
          <w:rFonts w:ascii="Times New Roman" w:eastAsia="Times New Roman" w:hAnsi="Times New Roman"/>
          <w:sz w:val="17"/>
          <w:szCs w:val="17"/>
        </w:rPr>
      </w:pPr>
      <w:r w:rsidRPr="000C7F05">
        <w:rPr>
          <w:rFonts w:ascii="Times New Roman" w:eastAsia="Times New Roman" w:hAnsi="Times New Roman"/>
          <w:sz w:val="17"/>
          <w:szCs w:val="17"/>
        </w:rPr>
        <w:t>Dated: 22 October 2021</w:t>
      </w:r>
    </w:p>
    <w:p w:rsidR="000C7F05" w:rsidRPr="000C7F05" w:rsidRDefault="000C7F05" w:rsidP="000C7F05">
      <w:pPr>
        <w:spacing w:after="0"/>
        <w:jc w:val="right"/>
        <w:rPr>
          <w:rFonts w:ascii="Times New Roman" w:eastAsia="Times New Roman" w:hAnsi="Times New Roman"/>
          <w:smallCaps/>
          <w:sz w:val="17"/>
          <w:szCs w:val="20"/>
        </w:rPr>
      </w:pPr>
      <w:r w:rsidRPr="000C7F05">
        <w:rPr>
          <w:rFonts w:ascii="Times New Roman" w:eastAsia="Times New Roman" w:hAnsi="Times New Roman"/>
          <w:smallCaps/>
          <w:sz w:val="17"/>
          <w:szCs w:val="20"/>
        </w:rPr>
        <w:t>Mary Ruth Carr</w:t>
      </w:r>
    </w:p>
    <w:p w:rsidR="000C7F05" w:rsidRDefault="000C7F05" w:rsidP="000C7F05">
      <w:pPr>
        <w:spacing w:after="0"/>
        <w:jc w:val="right"/>
        <w:rPr>
          <w:rFonts w:ascii="Times New Roman" w:eastAsia="Times New Roman" w:hAnsi="Times New Roman"/>
          <w:sz w:val="17"/>
          <w:szCs w:val="17"/>
        </w:rPr>
      </w:pPr>
      <w:r w:rsidRPr="000C7F05">
        <w:rPr>
          <w:rFonts w:ascii="Times New Roman" w:eastAsia="Times New Roman" w:hAnsi="Times New Roman"/>
          <w:sz w:val="17"/>
          <w:szCs w:val="17"/>
        </w:rPr>
        <w:t>Chief Inspector of Stock</w:t>
      </w:r>
    </w:p>
    <w:p w:rsidR="000C7F05" w:rsidRDefault="000C7F05" w:rsidP="000C7F05">
      <w:pPr>
        <w:pBdr>
          <w:bottom w:val="single" w:sz="4" w:space="1" w:color="auto"/>
        </w:pBdr>
        <w:spacing w:after="0" w:line="52" w:lineRule="exact"/>
        <w:jc w:val="center"/>
        <w:rPr>
          <w:rFonts w:ascii="Times New Roman" w:eastAsia="Times New Roman" w:hAnsi="Times New Roman"/>
          <w:sz w:val="17"/>
          <w:szCs w:val="17"/>
        </w:rPr>
      </w:pPr>
    </w:p>
    <w:p w:rsidR="000C7F05" w:rsidRDefault="000C7F05" w:rsidP="000C7F05">
      <w:pPr>
        <w:pBdr>
          <w:top w:val="single" w:sz="4" w:space="1" w:color="auto"/>
        </w:pBdr>
        <w:spacing w:before="34" w:after="0" w:line="14" w:lineRule="exact"/>
        <w:jc w:val="center"/>
        <w:rPr>
          <w:rFonts w:ascii="Times New Roman" w:eastAsia="Times New Roman" w:hAnsi="Times New Roman"/>
          <w:sz w:val="17"/>
          <w:szCs w:val="17"/>
        </w:rPr>
      </w:pPr>
    </w:p>
    <w:p w:rsidR="000C7F05" w:rsidRPr="000C7F05" w:rsidRDefault="000C7F05" w:rsidP="000C7F05">
      <w:pPr>
        <w:spacing w:after="0"/>
        <w:rPr>
          <w:rFonts w:ascii="Times New Roman" w:eastAsia="Times New Roman" w:hAnsi="Times New Roman"/>
          <w:sz w:val="17"/>
          <w:szCs w:val="20"/>
        </w:rPr>
      </w:pPr>
    </w:p>
    <w:p w:rsidR="000C7F05" w:rsidRPr="000C7F05" w:rsidRDefault="000C7F05" w:rsidP="00AD2444">
      <w:pPr>
        <w:pStyle w:val="Heading2"/>
      </w:pPr>
      <w:bookmarkStart w:id="38" w:name="_Toc86914368"/>
      <w:r w:rsidRPr="000C7F05">
        <w:t>National Parks and Wildlife (National Parks) Regulations 2016</w:t>
      </w:r>
      <w:bookmarkEnd w:id="38"/>
    </w:p>
    <w:p w:rsidR="000C7F05" w:rsidRPr="000C7F05" w:rsidRDefault="000C7F05" w:rsidP="000C7F05">
      <w:pPr>
        <w:jc w:val="center"/>
        <w:rPr>
          <w:rFonts w:ascii="Times New Roman" w:hAnsi="Times New Roman"/>
          <w:i/>
          <w:sz w:val="17"/>
          <w:szCs w:val="17"/>
        </w:rPr>
      </w:pPr>
      <w:proofErr w:type="spellStart"/>
      <w:r w:rsidRPr="000C7F05">
        <w:rPr>
          <w:rFonts w:ascii="Times New Roman" w:hAnsi="Times New Roman"/>
          <w:i/>
          <w:sz w:val="17"/>
          <w:szCs w:val="17"/>
        </w:rPr>
        <w:t>Ngaut</w:t>
      </w:r>
      <w:proofErr w:type="spellEnd"/>
      <w:r w:rsidRPr="000C7F05">
        <w:rPr>
          <w:rFonts w:ascii="Times New Roman" w:hAnsi="Times New Roman"/>
          <w:i/>
          <w:sz w:val="17"/>
          <w:szCs w:val="17"/>
        </w:rPr>
        <w:t xml:space="preserve"> </w:t>
      </w:r>
      <w:proofErr w:type="spellStart"/>
      <w:r w:rsidRPr="000C7F05">
        <w:rPr>
          <w:rFonts w:ascii="Times New Roman" w:hAnsi="Times New Roman"/>
          <w:i/>
          <w:sz w:val="17"/>
          <w:szCs w:val="17"/>
        </w:rPr>
        <w:t>Ngaut</w:t>
      </w:r>
      <w:proofErr w:type="spellEnd"/>
      <w:r w:rsidRPr="000C7F05">
        <w:rPr>
          <w:rFonts w:ascii="Times New Roman" w:hAnsi="Times New Roman"/>
          <w:i/>
          <w:sz w:val="17"/>
          <w:szCs w:val="17"/>
        </w:rPr>
        <w:t xml:space="preserve"> Conservation Park—Fire Restrictions</w:t>
      </w:r>
    </w:p>
    <w:p w:rsidR="000C7F05" w:rsidRPr="000C7F05" w:rsidRDefault="000C7F05" w:rsidP="000C7F05">
      <w:pPr>
        <w:rPr>
          <w:rFonts w:ascii="Times New Roman" w:eastAsia="Times New Roman" w:hAnsi="Times New Roman"/>
          <w:spacing w:val="2"/>
          <w:sz w:val="17"/>
          <w:szCs w:val="20"/>
        </w:rPr>
      </w:pPr>
      <w:r w:rsidRPr="000C7F05">
        <w:rPr>
          <w:rFonts w:ascii="Times New Roman" w:eastAsia="Times New Roman" w:hAnsi="Times New Roman"/>
          <w:spacing w:val="2"/>
          <w:sz w:val="17"/>
          <w:szCs w:val="20"/>
        </w:rPr>
        <w:t xml:space="preserve">Pursuant to Regulation 15 of the </w:t>
      </w:r>
      <w:r w:rsidRPr="000C7F05">
        <w:rPr>
          <w:rFonts w:ascii="Times New Roman" w:eastAsia="Times New Roman" w:hAnsi="Times New Roman"/>
          <w:i/>
          <w:spacing w:val="2"/>
          <w:sz w:val="17"/>
          <w:szCs w:val="20"/>
        </w:rPr>
        <w:t>National Parks and Wildlife (National Parks) Regulations 2016</w:t>
      </w:r>
      <w:r w:rsidRPr="000C7F05">
        <w:rPr>
          <w:rFonts w:ascii="Times New Roman" w:eastAsia="Times New Roman" w:hAnsi="Times New Roman"/>
          <w:spacing w:val="2"/>
          <w:sz w:val="17"/>
          <w:szCs w:val="20"/>
        </w:rPr>
        <w:t xml:space="preserve">, the </w:t>
      </w:r>
      <w:proofErr w:type="spellStart"/>
      <w:r w:rsidRPr="000C7F05">
        <w:rPr>
          <w:rFonts w:ascii="Times New Roman" w:eastAsia="Times New Roman" w:hAnsi="Times New Roman"/>
          <w:spacing w:val="2"/>
          <w:sz w:val="17"/>
          <w:szCs w:val="20"/>
        </w:rPr>
        <w:t>Ngaut</w:t>
      </w:r>
      <w:proofErr w:type="spellEnd"/>
      <w:r w:rsidRPr="000C7F05">
        <w:rPr>
          <w:rFonts w:ascii="Times New Roman" w:eastAsia="Times New Roman" w:hAnsi="Times New Roman"/>
          <w:spacing w:val="2"/>
          <w:sz w:val="17"/>
          <w:szCs w:val="20"/>
        </w:rPr>
        <w:t> </w:t>
      </w:r>
      <w:proofErr w:type="spellStart"/>
      <w:r w:rsidRPr="000C7F05">
        <w:rPr>
          <w:rFonts w:ascii="Times New Roman" w:eastAsia="Times New Roman" w:hAnsi="Times New Roman"/>
          <w:spacing w:val="2"/>
          <w:sz w:val="17"/>
          <w:szCs w:val="20"/>
        </w:rPr>
        <w:t>Ngaut</w:t>
      </w:r>
      <w:proofErr w:type="spellEnd"/>
      <w:r w:rsidRPr="000C7F05">
        <w:rPr>
          <w:rFonts w:ascii="Times New Roman" w:eastAsia="Times New Roman" w:hAnsi="Times New Roman"/>
          <w:spacing w:val="2"/>
          <w:sz w:val="17"/>
          <w:szCs w:val="20"/>
        </w:rPr>
        <w:t xml:space="preserve"> Conservation Park Co-management Board imposes fire restrictions for </w:t>
      </w:r>
      <w:proofErr w:type="spellStart"/>
      <w:r w:rsidRPr="000C7F05">
        <w:rPr>
          <w:rFonts w:ascii="Times New Roman" w:eastAsia="Times New Roman" w:hAnsi="Times New Roman"/>
          <w:spacing w:val="2"/>
          <w:sz w:val="17"/>
          <w:szCs w:val="20"/>
        </w:rPr>
        <w:t>Ngaut</w:t>
      </w:r>
      <w:proofErr w:type="spellEnd"/>
      <w:r w:rsidRPr="000C7F05">
        <w:rPr>
          <w:rFonts w:ascii="Times New Roman" w:eastAsia="Times New Roman" w:hAnsi="Times New Roman"/>
          <w:spacing w:val="2"/>
          <w:sz w:val="17"/>
          <w:szCs w:val="20"/>
        </w:rPr>
        <w:t> </w:t>
      </w:r>
      <w:proofErr w:type="spellStart"/>
      <w:r w:rsidRPr="000C7F05">
        <w:rPr>
          <w:rFonts w:ascii="Times New Roman" w:eastAsia="Times New Roman" w:hAnsi="Times New Roman"/>
          <w:spacing w:val="2"/>
          <w:sz w:val="17"/>
          <w:szCs w:val="20"/>
        </w:rPr>
        <w:t>Ngaut</w:t>
      </w:r>
      <w:proofErr w:type="spellEnd"/>
      <w:r w:rsidRPr="000C7F05">
        <w:rPr>
          <w:rFonts w:ascii="Times New Roman" w:eastAsia="Times New Roman" w:hAnsi="Times New Roman"/>
          <w:spacing w:val="2"/>
          <w:sz w:val="17"/>
          <w:szCs w:val="20"/>
        </w:rPr>
        <w:t xml:space="preserve"> Conservation Park as follows:</w:t>
      </w:r>
    </w:p>
    <w:p w:rsidR="000C7F05" w:rsidRPr="000C7F05" w:rsidRDefault="000C7F05" w:rsidP="000C7F05">
      <w:pPr>
        <w:ind w:left="142"/>
        <w:rPr>
          <w:rFonts w:ascii="Times New Roman" w:eastAsia="Times New Roman" w:hAnsi="Times New Roman"/>
          <w:sz w:val="17"/>
          <w:szCs w:val="20"/>
        </w:rPr>
      </w:pPr>
      <w:r w:rsidRPr="000C7F05">
        <w:rPr>
          <w:rFonts w:ascii="Times New Roman" w:eastAsia="Times New Roman" w:hAnsi="Times New Roman"/>
          <w:sz w:val="17"/>
          <w:szCs w:val="20"/>
        </w:rPr>
        <w:t>All wood fires or solid fuel fires are prohibited from 15 November 2021 to 13 April 2022. Gas fires or liquid fuel fires are permitted other than on days of total fire ban.</w:t>
      </w:r>
    </w:p>
    <w:p w:rsidR="000C7F05" w:rsidRPr="000C7F05" w:rsidRDefault="000C7F05" w:rsidP="000C7F05">
      <w:pPr>
        <w:rPr>
          <w:rFonts w:ascii="Times New Roman" w:eastAsia="Times New Roman" w:hAnsi="Times New Roman"/>
          <w:sz w:val="17"/>
          <w:szCs w:val="20"/>
        </w:rPr>
      </w:pPr>
      <w:r w:rsidRPr="000C7F05">
        <w:rPr>
          <w:rFonts w:ascii="Times New Roman" w:eastAsia="Times New Roman" w:hAnsi="Times New Roman"/>
          <w:sz w:val="17"/>
          <w:szCs w:val="20"/>
        </w:rPr>
        <w:t>The purpose of these fire restrictions is to ensure the safety of visitors using the reserve, and in the interests of protecting the reserve and neighbouring properties.</w:t>
      </w:r>
    </w:p>
    <w:p w:rsidR="000C7F05" w:rsidRPr="000C7F05" w:rsidRDefault="000C7F05" w:rsidP="000C7F05">
      <w:pPr>
        <w:rPr>
          <w:rFonts w:ascii="Times New Roman" w:eastAsia="Times New Roman" w:hAnsi="Times New Roman"/>
          <w:spacing w:val="-2"/>
          <w:sz w:val="17"/>
          <w:szCs w:val="20"/>
        </w:rPr>
      </w:pPr>
      <w:r w:rsidRPr="000C7F05">
        <w:rPr>
          <w:rFonts w:ascii="Times New Roman" w:eastAsia="Times New Roman" w:hAnsi="Times New Roman"/>
          <w:spacing w:val="-2"/>
          <w:sz w:val="17"/>
          <w:szCs w:val="20"/>
        </w:rPr>
        <w:t xml:space="preserve">For further information, please refer to the DEW website </w:t>
      </w:r>
      <w:hyperlink r:id="rId21" w:history="1">
        <w:r w:rsidRPr="000C7F05">
          <w:rPr>
            <w:rFonts w:ascii="Times New Roman" w:eastAsia="Times New Roman" w:hAnsi="Times New Roman"/>
            <w:color w:val="0000FF"/>
            <w:spacing w:val="-2"/>
            <w:sz w:val="17"/>
            <w:szCs w:val="20"/>
            <w:u w:val="single"/>
          </w:rPr>
          <w:t>www.environment.sa.gov.au</w:t>
        </w:r>
      </w:hyperlink>
      <w:r w:rsidRPr="000C7F05">
        <w:rPr>
          <w:rFonts w:ascii="Times New Roman" w:eastAsia="Times New Roman" w:hAnsi="Times New Roman"/>
          <w:spacing w:val="-2"/>
          <w:sz w:val="17"/>
          <w:szCs w:val="20"/>
        </w:rPr>
        <w:t xml:space="preserve"> or contact the DEW Information Line (08) 8204 1910 or CFS Fire Bans Hotline 1800 362 361.</w:t>
      </w:r>
    </w:p>
    <w:p w:rsidR="000C7F05" w:rsidRPr="000C7F05" w:rsidRDefault="000C7F05" w:rsidP="000C7F05">
      <w:pPr>
        <w:spacing w:after="0"/>
        <w:rPr>
          <w:rFonts w:ascii="Times New Roman" w:eastAsia="Times New Roman" w:hAnsi="Times New Roman"/>
          <w:sz w:val="17"/>
          <w:szCs w:val="17"/>
        </w:rPr>
      </w:pPr>
      <w:r w:rsidRPr="000C7F05">
        <w:rPr>
          <w:rFonts w:ascii="Times New Roman" w:eastAsia="Times New Roman" w:hAnsi="Times New Roman"/>
          <w:sz w:val="17"/>
          <w:szCs w:val="17"/>
        </w:rPr>
        <w:t>Dated: 25 October 2021</w:t>
      </w:r>
    </w:p>
    <w:p w:rsidR="000C7F05" w:rsidRPr="000C7F05" w:rsidRDefault="000C7F05" w:rsidP="000C7F05">
      <w:pPr>
        <w:spacing w:after="0"/>
        <w:jc w:val="right"/>
        <w:rPr>
          <w:rFonts w:ascii="Times New Roman" w:eastAsia="Times New Roman" w:hAnsi="Times New Roman"/>
          <w:smallCaps/>
          <w:sz w:val="17"/>
          <w:szCs w:val="20"/>
        </w:rPr>
      </w:pPr>
      <w:proofErr w:type="spellStart"/>
      <w:r w:rsidRPr="000C7F05">
        <w:rPr>
          <w:rFonts w:ascii="Times New Roman" w:eastAsia="Times New Roman" w:hAnsi="Times New Roman"/>
          <w:smallCaps/>
          <w:sz w:val="17"/>
          <w:szCs w:val="20"/>
        </w:rPr>
        <w:t>Isobelle</w:t>
      </w:r>
      <w:proofErr w:type="spellEnd"/>
      <w:r w:rsidRPr="000C7F05">
        <w:rPr>
          <w:rFonts w:ascii="Times New Roman" w:eastAsia="Times New Roman" w:hAnsi="Times New Roman"/>
          <w:smallCaps/>
          <w:sz w:val="17"/>
          <w:szCs w:val="20"/>
        </w:rPr>
        <w:t xml:space="preserve"> Campbell</w:t>
      </w:r>
    </w:p>
    <w:p w:rsidR="000C7F05" w:rsidRDefault="000C7F05" w:rsidP="000C7F05">
      <w:pPr>
        <w:spacing w:after="0"/>
        <w:jc w:val="right"/>
        <w:rPr>
          <w:rFonts w:ascii="Times New Roman" w:eastAsia="Times New Roman" w:hAnsi="Times New Roman"/>
          <w:sz w:val="17"/>
          <w:szCs w:val="17"/>
        </w:rPr>
      </w:pPr>
      <w:r w:rsidRPr="000C7F05">
        <w:rPr>
          <w:rFonts w:ascii="Times New Roman" w:eastAsia="Times New Roman" w:hAnsi="Times New Roman"/>
          <w:sz w:val="17"/>
          <w:szCs w:val="17"/>
        </w:rPr>
        <w:t>Chairperson</w:t>
      </w:r>
    </w:p>
    <w:p w:rsidR="000C7F05" w:rsidRDefault="000C7F05" w:rsidP="000C7F05">
      <w:pPr>
        <w:pBdr>
          <w:bottom w:val="single" w:sz="4" w:space="1" w:color="auto"/>
        </w:pBdr>
        <w:spacing w:after="0" w:line="52" w:lineRule="exact"/>
        <w:jc w:val="center"/>
        <w:rPr>
          <w:rFonts w:ascii="Times New Roman" w:eastAsia="Times New Roman" w:hAnsi="Times New Roman"/>
          <w:sz w:val="17"/>
          <w:szCs w:val="17"/>
        </w:rPr>
      </w:pPr>
    </w:p>
    <w:p w:rsidR="000C7F05" w:rsidRDefault="000C7F05" w:rsidP="000C7F05">
      <w:pPr>
        <w:pBdr>
          <w:top w:val="single" w:sz="4" w:space="1" w:color="auto"/>
        </w:pBdr>
        <w:spacing w:before="34" w:after="0" w:line="14" w:lineRule="exact"/>
        <w:jc w:val="center"/>
        <w:rPr>
          <w:rFonts w:ascii="Times New Roman" w:eastAsia="Times New Roman" w:hAnsi="Times New Roman"/>
          <w:sz w:val="17"/>
          <w:szCs w:val="17"/>
        </w:rPr>
      </w:pPr>
    </w:p>
    <w:p w:rsidR="000C7F05" w:rsidRPr="000C7F05" w:rsidRDefault="000C7F05" w:rsidP="000C7F05">
      <w:pPr>
        <w:spacing w:after="0"/>
        <w:rPr>
          <w:rFonts w:ascii="Times New Roman" w:eastAsia="Times New Roman" w:hAnsi="Times New Roman"/>
          <w:sz w:val="17"/>
          <w:szCs w:val="20"/>
        </w:rPr>
      </w:pPr>
    </w:p>
    <w:p w:rsidR="000C7F05" w:rsidRPr="000C7F05" w:rsidRDefault="000C7F05" w:rsidP="00AD2444">
      <w:pPr>
        <w:pStyle w:val="Heading2"/>
      </w:pPr>
      <w:bookmarkStart w:id="39" w:name="_Toc86914369"/>
      <w:r w:rsidRPr="000C7F05">
        <w:t>Petroleum and Geothermal Energy Act 2000</w:t>
      </w:r>
      <w:bookmarkEnd w:id="39"/>
    </w:p>
    <w:p w:rsidR="000C7F05" w:rsidRPr="000C7F05" w:rsidRDefault="000C7F05" w:rsidP="000C7F05">
      <w:pPr>
        <w:jc w:val="center"/>
        <w:rPr>
          <w:rFonts w:ascii="Times New Roman" w:hAnsi="Times New Roman"/>
          <w:i/>
          <w:sz w:val="17"/>
          <w:szCs w:val="17"/>
        </w:rPr>
      </w:pPr>
      <w:r w:rsidRPr="000C7F05">
        <w:rPr>
          <w:rFonts w:ascii="Times New Roman" w:hAnsi="Times New Roman"/>
          <w:i/>
          <w:sz w:val="17"/>
          <w:szCs w:val="17"/>
        </w:rPr>
        <w:t>Grant of Associated Activities Licence—AAL 295</w:t>
      </w:r>
    </w:p>
    <w:p w:rsidR="000C7F05" w:rsidRPr="000C7F05" w:rsidRDefault="000C7F05" w:rsidP="000C7F05">
      <w:pPr>
        <w:jc w:val="center"/>
        <w:rPr>
          <w:rFonts w:ascii="Times New Roman" w:hAnsi="Times New Roman"/>
          <w:i/>
          <w:sz w:val="17"/>
          <w:szCs w:val="17"/>
        </w:rPr>
      </w:pPr>
      <w:r w:rsidRPr="000C7F05">
        <w:rPr>
          <w:rFonts w:ascii="Times New Roman" w:hAnsi="Times New Roman"/>
          <w:i/>
          <w:sz w:val="17"/>
          <w:szCs w:val="17"/>
        </w:rPr>
        <w:t>(Adjunct to Petroleum Retention Licence PRL 13)</w:t>
      </w:r>
    </w:p>
    <w:p w:rsidR="000C7F05" w:rsidRPr="000C7F05" w:rsidRDefault="000C7F05" w:rsidP="000C7F05">
      <w:pPr>
        <w:rPr>
          <w:rFonts w:ascii="Times New Roman" w:eastAsia="Times New Roman" w:hAnsi="Times New Roman"/>
          <w:sz w:val="17"/>
          <w:szCs w:val="20"/>
        </w:rPr>
      </w:pPr>
      <w:r w:rsidRPr="000C7F05">
        <w:rPr>
          <w:rFonts w:ascii="Times New Roman" w:eastAsia="Times New Roman" w:hAnsi="Times New Roman"/>
          <w:sz w:val="17"/>
          <w:szCs w:val="20"/>
        </w:rPr>
        <w:t xml:space="preserve">Notice is hereby given that the undermentioned Associated Activities Licence has been granted with effect from 1 November 2021, under the provisions of the </w:t>
      </w:r>
      <w:r w:rsidRPr="000C7F05">
        <w:rPr>
          <w:rFonts w:ascii="Times New Roman" w:eastAsia="Times New Roman" w:hAnsi="Times New Roman"/>
          <w:i/>
          <w:sz w:val="17"/>
          <w:szCs w:val="20"/>
        </w:rPr>
        <w:t>Petroleum and Geothermal Energy Act 2000</w:t>
      </w:r>
      <w:r w:rsidRPr="000C7F05">
        <w:rPr>
          <w:rFonts w:ascii="Times New Roman" w:eastAsia="Times New Roman" w:hAnsi="Times New Roman"/>
          <w:sz w:val="17"/>
          <w:szCs w:val="20"/>
        </w:rPr>
        <w:t>, pursuant to delegated powers dated 29 June 2018.</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119"/>
        <w:gridCol w:w="1701"/>
        <w:gridCol w:w="1392"/>
        <w:gridCol w:w="1872"/>
      </w:tblGrid>
      <w:tr w:rsidR="000C7F05" w:rsidRPr="000C7F05" w:rsidTr="000F7689">
        <w:trPr>
          <w:jc w:val="center"/>
        </w:trPr>
        <w:tc>
          <w:tcPr>
            <w:tcW w:w="1276" w:type="dxa"/>
            <w:tcBorders>
              <w:top w:val="single" w:sz="4" w:space="0" w:color="auto"/>
              <w:bottom w:val="single" w:sz="4" w:space="0" w:color="auto"/>
            </w:tcBorders>
            <w:vAlign w:val="center"/>
          </w:tcPr>
          <w:p w:rsidR="000C7F05" w:rsidRPr="000C7F05" w:rsidRDefault="000C7F05" w:rsidP="000C7F05">
            <w:pPr>
              <w:spacing w:before="40" w:after="40"/>
              <w:jc w:val="center"/>
              <w:rPr>
                <w:b/>
                <w:sz w:val="17"/>
                <w:szCs w:val="20"/>
              </w:rPr>
            </w:pPr>
            <w:r w:rsidRPr="000C7F05">
              <w:rPr>
                <w:b/>
                <w:sz w:val="17"/>
                <w:szCs w:val="20"/>
              </w:rPr>
              <w:t>No of Licence</w:t>
            </w:r>
          </w:p>
        </w:tc>
        <w:tc>
          <w:tcPr>
            <w:tcW w:w="3119" w:type="dxa"/>
            <w:tcBorders>
              <w:top w:val="single" w:sz="4" w:space="0" w:color="auto"/>
              <w:bottom w:val="single" w:sz="4" w:space="0" w:color="auto"/>
            </w:tcBorders>
            <w:vAlign w:val="center"/>
          </w:tcPr>
          <w:p w:rsidR="000C7F05" w:rsidRPr="000C7F05" w:rsidRDefault="000C7F05" w:rsidP="000C7F05">
            <w:pPr>
              <w:spacing w:before="40" w:after="40"/>
              <w:jc w:val="center"/>
              <w:rPr>
                <w:b/>
                <w:sz w:val="17"/>
                <w:szCs w:val="20"/>
              </w:rPr>
            </w:pPr>
            <w:r w:rsidRPr="000C7F05">
              <w:rPr>
                <w:b/>
                <w:sz w:val="17"/>
                <w:szCs w:val="20"/>
              </w:rPr>
              <w:t>Licensees</w:t>
            </w:r>
          </w:p>
        </w:tc>
        <w:tc>
          <w:tcPr>
            <w:tcW w:w="1701" w:type="dxa"/>
            <w:tcBorders>
              <w:top w:val="single" w:sz="4" w:space="0" w:color="auto"/>
              <w:bottom w:val="single" w:sz="4" w:space="0" w:color="auto"/>
            </w:tcBorders>
            <w:vAlign w:val="center"/>
          </w:tcPr>
          <w:p w:rsidR="000C7F05" w:rsidRPr="000C7F05" w:rsidRDefault="000C7F05" w:rsidP="000C7F05">
            <w:pPr>
              <w:spacing w:before="40" w:after="40"/>
              <w:jc w:val="center"/>
              <w:rPr>
                <w:b/>
                <w:sz w:val="17"/>
                <w:szCs w:val="20"/>
              </w:rPr>
            </w:pPr>
            <w:r w:rsidRPr="000C7F05">
              <w:rPr>
                <w:b/>
                <w:sz w:val="17"/>
                <w:szCs w:val="20"/>
              </w:rPr>
              <w:t>Locality</w:t>
            </w:r>
          </w:p>
        </w:tc>
        <w:tc>
          <w:tcPr>
            <w:tcW w:w="1392" w:type="dxa"/>
            <w:tcBorders>
              <w:top w:val="single" w:sz="4" w:space="0" w:color="auto"/>
              <w:bottom w:val="single" w:sz="4" w:space="0" w:color="auto"/>
            </w:tcBorders>
            <w:vAlign w:val="center"/>
          </w:tcPr>
          <w:p w:rsidR="000C7F05" w:rsidRPr="000C7F05" w:rsidRDefault="000C7F05" w:rsidP="000C7F05">
            <w:pPr>
              <w:spacing w:before="40" w:after="40"/>
              <w:jc w:val="center"/>
              <w:rPr>
                <w:b/>
                <w:sz w:val="17"/>
                <w:szCs w:val="20"/>
              </w:rPr>
            </w:pPr>
            <w:r w:rsidRPr="000C7F05">
              <w:rPr>
                <w:b/>
                <w:sz w:val="17"/>
                <w:szCs w:val="20"/>
              </w:rPr>
              <w:t>Area in km</w:t>
            </w:r>
            <w:r w:rsidRPr="000C7F05">
              <w:rPr>
                <w:b/>
                <w:sz w:val="17"/>
                <w:szCs w:val="20"/>
                <w:vertAlign w:val="superscript"/>
              </w:rPr>
              <w:t>2</w:t>
            </w:r>
          </w:p>
        </w:tc>
        <w:tc>
          <w:tcPr>
            <w:tcW w:w="1872" w:type="dxa"/>
            <w:tcBorders>
              <w:top w:val="single" w:sz="4" w:space="0" w:color="auto"/>
              <w:bottom w:val="single" w:sz="4" w:space="0" w:color="auto"/>
            </w:tcBorders>
            <w:vAlign w:val="center"/>
          </w:tcPr>
          <w:p w:rsidR="000C7F05" w:rsidRPr="000C7F05" w:rsidRDefault="000C7F05" w:rsidP="000C7F05">
            <w:pPr>
              <w:spacing w:before="40" w:after="40"/>
              <w:jc w:val="center"/>
              <w:rPr>
                <w:b/>
                <w:sz w:val="17"/>
                <w:szCs w:val="20"/>
              </w:rPr>
            </w:pPr>
            <w:r w:rsidRPr="000C7F05">
              <w:rPr>
                <w:b/>
                <w:sz w:val="17"/>
                <w:szCs w:val="20"/>
              </w:rPr>
              <w:t>Reference</w:t>
            </w:r>
          </w:p>
        </w:tc>
      </w:tr>
      <w:tr w:rsidR="000C7F05" w:rsidRPr="000C7F05" w:rsidTr="000F7689">
        <w:trPr>
          <w:jc w:val="center"/>
        </w:trPr>
        <w:tc>
          <w:tcPr>
            <w:tcW w:w="1276" w:type="dxa"/>
          </w:tcPr>
          <w:p w:rsidR="000C7F05" w:rsidRPr="000C7F05" w:rsidRDefault="000C7F05" w:rsidP="009D45F0">
            <w:pPr>
              <w:spacing w:before="40" w:after="40"/>
              <w:jc w:val="center"/>
              <w:rPr>
                <w:sz w:val="17"/>
                <w:szCs w:val="20"/>
              </w:rPr>
            </w:pPr>
            <w:r w:rsidRPr="000C7F05">
              <w:rPr>
                <w:sz w:val="17"/>
                <w:szCs w:val="20"/>
              </w:rPr>
              <w:t>AAL 295</w:t>
            </w:r>
          </w:p>
        </w:tc>
        <w:tc>
          <w:tcPr>
            <w:tcW w:w="3119" w:type="dxa"/>
          </w:tcPr>
          <w:p w:rsidR="000C7F05" w:rsidRPr="000C7F05" w:rsidRDefault="000C7F05" w:rsidP="009D45F0">
            <w:pPr>
              <w:spacing w:before="40" w:after="40"/>
              <w:jc w:val="center"/>
              <w:rPr>
                <w:sz w:val="17"/>
                <w:szCs w:val="20"/>
              </w:rPr>
            </w:pPr>
            <w:r w:rsidRPr="000C7F05">
              <w:rPr>
                <w:sz w:val="17"/>
                <w:szCs w:val="20"/>
              </w:rPr>
              <w:t xml:space="preserve">Red Sky </w:t>
            </w:r>
            <w:proofErr w:type="spellStart"/>
            <w:r w:rsidRPr="000C7F05">
              <w:rPr>
                <w:sz w:val="17"/>
                <w:szCs w:val="20"/>
              </w:rPr>
              <w:t>Killanoola</w:t>
            </w:r>
            <w:proofErr w:type="spellEnd"/>
            <w:r w:rsidRPr="000C7F05">
              <w:rPr>
                <w:sz w:val="17"/>
                <w:szCs w:val="20"/>
              </w:rPr>
              <w:t xml:space="preserve"> Pty Ltd</w:t>
            </w:r>
          </w:p>
        </w:tc>
        <w:tc>
          <w:tcPr>
            <w:tcW w:w="1701" w:type="dxa"/>
          </w:tcPr>
          <w:p w:rsidR="000C7F05" w:rsidRPr="000C7F05" w:rsidRDefault="000C7F05" w:rsidP="009D45F0">
            <w:pPr>
              <w:spacing w:before="40" w:after="40"/>
              <w:jc w:val="center"/>
              <w:rPr>
                <w:sz w:val="17"/>
                <w:szCs w:val="20"/>
              </w:rPr>
            </w:pPr>
            <w:r w:rsidRPr="000C7F05">
              <w:rPr>
                <w:sz w:val="17"/>
                <w:szCs w:val="20"/>
              </w:rPr>
              <w:t>Otway Basin</w:t>
            </w:r>
          </w:p>
        </w:tc>
        <w:tc>
          <w:tcPr>
            <w:tcW w:w="1392" w:type="dxa"/>
          </w:tcPr>
          <w:p w:rsidR="000C7F05" w:rsidRPr="000C7F05" w:rsidRDefault="000C7F05" w:rsidP="009D45F0">
            <w:pPr>
              <w:spacing w:before="40" w:after="40"/>
              <w:jc w:val="center"/>
              <w:rPr>
                <w:sz w:val="17"/>
                <w:szCs w:val="20"/>
              </w:rPr>
            </w:pPr>
            <w:r w:rsidRPr="000C7F05">
              <w:rPr>
                <w:sz w:val="17"/>
                <w:szCs w:val="20"/>
              </w:rPr>
              <w:t>5.00</w:t>
            </w:r>
          </w:p>
        </w:tc>
        <w:tc>
          <w:tcPr>
            <w:tcW w:w="1872" w:type="dxa"/>
          </w:tcPr>
          <w:p w:rsidR="000C7F05" w:rsidRPr="000C7F05" w:rsidRDefault="000C7F05" w:rsidP="009D45F0">
            <w:pPr>
              <w:spacing w:before="40" w:after="40"/>
              <w:jc w:val="center"/>
              <w:rPr>
                <w:sz w:val="17"/>
                <w:szCs w:val="20"/>
              </w:rPr>
            </w:pPr>
            <w:r w:rsidRPr="000C7F05">
              <w:rPr>
                <w:sz w:val="17"/>
                <w:szCs w:val="20"/>
              </w:rPr>
              <w:t>MER-2021/0477</w:t>
            </w:r>
          </w:p>
        </w:tc>
      </w:tr>
      <w:tr w:rsidR="000C7F05" w:rsidRPr="000C7F05" w:rsidTr="000F7689">
        <w:trPr>
          <w:jc w:val="center"/>
        </w:trPr>
        <w:tc>
          <w:tcPr>
            <w:tcW w:w="1276" w:type="dxa"/>
            <w:tcBorders>
              <w:top w:val="single" w:sz="4" w:space="0" w:color="auto"/>
            </w:tcBorders>
          </w:tcPr>
          <w:p w:rsidR="000C7F05" w:rsidRPr="000C7F05" w:rsidRDefault="000C7F05" w:rsidP="000C7F05">
            <w:pPr>
              <w:spacing w:after="0" w:line="80" w:lineRule="exact"/>
              <w:rPr>
                <w:sz w:val="17"/>
                <w:szCs w:val="20"/>
              </w:rPr>
            </w:pPr>
          </w:p>
        </w:tc>
        <w:tc>
          <w:tcPr>
            <w:tcW w:w="3119" w:type="dxa"/>
            <w:tcBorders>
              <w:top w:val="single" w:sz="4" w:space="0" w:color="auto"/>
            </w:tcBorders>
          </w:tcPr>
          <w:p w:rsidR="000C7F05" w:rsidRPr="000C7F05" w:rsidRDefault="000C7F05" w:rsidP="000C7F05">
            <w:pPr>
              <w:spacing w:after="0" w:line="80" w:lineRule="exact"/>
              <w:rPr>
                <w:sz w:val="17"/>
                <w:szCs w:val="20"/>
              </w:rPr>
            </w:pPr>
          </w:p>
        </w:tc>
        <w:tc>
          <w:tcPr>
            <w:tcW w:w="1701" w:type="dxa"/>
            <w:tcBorders>
              <w:top w:val="single" w:sz="4" w:space="0" w:color="auto"/>
            </w:tcBorders>
          </w:tcPr>
          <w:p w:rsidR="000C7F05" w:rsidRPr="000C7F05" w:rsidRDefault="000C7F05" w:rsidP="000C7F05">
            <w:pPr>
              <w:spacing w:after="0" w:line="80" w:lineRule="exact"/>
              <w:rPr>
                <w:sz w:val="17"/>
                <w:szCs w:val="20"/>
              </w:rPr>
            </w:pPr>
          </w:p>
        </w:tc>
        <w:tc>
          <w:tcPr>
            <w:tcW w:w="1392" w:type="dxa"/>
            <w:tcBorders>
              <w:top w:val="single" w:sz="4" w:space="0" w:color="auto"/>
            </w:tcBorders>
          </w:tcPr>
          <w:p w:rsidR="000C7F05" w:rsidRPr="000C7F05" w:rsidRDefault="000C7F05" w:rsidP="000C7F05">
            <w:pPr>
              <w:spacing w:after="0" w:line="80" w:lineRule="exact"/>
              <w:rPr>
                <w:sz w:val="17"/>
                <w:szCs w:val="20"/>
              </w:rPr>
            </w:pPr>
          </w:p>
        </w:tc>
        <w:tc>
          <w:tcPr>
            <w:tcW w:w="1872" w:type="dxa"/>
            <w:tcBorders>
              <w:top w:val="single" w:sz="4" w:space="0" w:color="auto"/>
            </w:tcBorders>
          </w:tcPr>
          <w:p w:rsidR="000C7F05" w:rsidRPr="000C7F05" w:rsidRDefault="000C7F05" w:rsidP="000C7F05">
            <w:pPr>
              <w:spacing w:after="0" w:line="80" w:lineRule="exact"/>
              <w:rPr>
                <w:sz w:val="17"/>
                <w:szCs w:val="20"/>
              </w:rPr>
            </w:pPr>
          </w:p>
        </w:tc>
      </w:tr>
    </w:tbl>
    <w:p w:rsidR="000C7F05" w:rsidRPr="000C7F05" w:rsidRDefault="000C7F05" w:rsidP="000C7F05">
      <w:pPr>
        <w:spacing w:before="80"/>
        <w:jc w:val="center"/>
        <w:rPr>
          <w:rFonts w:ascii="Times New Roman" w:hAnsi="Times New Roman"/>
          <w:i/>
          <w:sz w:val="17"/>
          <w:szCs w:val="17"/>
        </w:rPr>
      </w:pPr>
      <w:r w:rsidRPr="000C7F05">
        <w:rPr>
          <w:rFonts w:ascii="Times New Roman" w:hAnsi="Times New Roman"/>
          <w:i/>
          <w:sz w:val="17"/>
          <w:szCs w:val="17"/>
        </w:rPr>
        <w:t>Description of Area</w:t>
      </w:r>
    </w:p>
    <w:p w:rsidR="000C7F05" w:rsidRPr="000C7F05" w:rsidRDefault="000C7F05" w:rsidP="000C7F05">
      <w:pPr>
        <w:rPr>
          <w:rFonts w:ascii="Times New Roman" w:eastAsia="Times New Roman" w:hAnsi="Times New Roman"/>
          <w:sz w:val="17"/>
          <w:szCs w:val="20"/>
        </w:rPr>
      </w:pPr>
      <w:r w:rsidRPr="000C7F05">
        <w:rPr>
          <w:rFonts w:ascii="Times New Roman" w:eastAsia="Times New Roman" w:hAnsi="Times New Roman"/>
          <w:sz w:val="17"/>
          <w:szCs w:val="20"/>
        </w:rPr>
        <w:t>All that part of the State of South Australia, bounded as follows:</w:t>
      </w:r>
    </w:p>
    <w:p w:rsidR="000C7F05" w:rsidRPr="000C7F05" w:rsidRDefault="000C7F05" w:rsidP="000C7F05">
      <w:pPr>
        <w:ind w:left="142"/>
        <w:rPr>
          <w:rFonts w:ascii="Times New Roman" w:eastAsia="Times New Roman" w:hAnsi="Times New Roman"/>
          <w:sz w:val="17"/>
          <w:szCs w:val="20"/>
        </w:rPr>
      </w:pPr>
      <w:r w:rsidRPr="000C7F05">
        <w:rPr>
          <w:rFonts w:ascii="Times New Roman" w:eastAsia="Times New Roman" w:hAnsi="Times New Roman"/>
          <w:sz w:val="17"/>
          <w:szCs w:val="20"/>
        </w:rPr>
        <w:t>All coordinates MGA2020, Zone 54</w:t>
      </w:r>
    </w:p>
    <w:p w:rsidR="000C7F05" w:rsidRPr="000C7F05" w:rsidRDefault="000C7F05" w:rsidP="000C7F05">
      <w:pPr>
        <w:ind w:left="142"/>
        <w:rPr>
          <w:rFonts w:ascii="Times New Roman" w:eastAsia="Times New Roman" w:hAnsi="Times New Roman"/>
          <w:sz w:val="17"/>
          <w:szCs w:val="20"/>
        </w:rPr>
      </w:pPr>
      <w:r w:rsidRPr="000C7F05">
        <w:rPr>
          <w:rFonts w:ascii="Times New Roman" w:eastAsia="Times New Roman" w:hAnsi="Times New Roman"/>
          <w:sz w:val="17"/>
          <w:szCs w:val="20"/>
        </w:rPr>
        <w:t>AREA 1</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474248.5236mE</w:t>
      </w:r>
      <w:r w:rsidRPr="000C7F05">
        <w:rPr>
          <w:rFonts w:ascii="Times New Roman" w:eastAsia="Times New Roman" w:hAnsi="Times New Roman"/>
          <w:sz w:val="17"/>
          <w:szCs w:val="20"/>
        </w:rPr>
        <w:tab/>
        <w:t>5877817.962mN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474243.4764mE</w:t>
      </w:r>
      <w:r w:rsidRPr="000C7F05">
        <w:rPr>
          <w:rFonts w:ascii="Times New Roman" w:eastAsia="Times New Roman" w:hAnsi="Times New Roman"/>
          <w:sz w:val="17"/>
          <w:szCs w:val="20"/>
        </w:rPr>
        <w:tab/>
        <w:t>5877772.536mN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473499.4417mE</w:t>
      </w:r>
      <w:r w:rsidRPr="000C7F05">
        <w:rPr>
          <w:rFonts w:ascii="Times New Roman" w:eastAsia="Times New Roman" w:hAnsi="Times New Roman"/>
          <w:sz w:val="17"/>
          <w:szCs w:val="20"/>
        </w:rPr>
        <w:tab/>
        <w:t>5877775.829mN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473306.8486mE</w:t>
      </w:r>
      <w:r w:rsidRPr="000C7F05">
        <w:rPr>
          <w:rFonts w:ascii="Times New Roman" w:eastAsia="Times New Roman" w:hAnsi="Times New Roman"/>
          <w:sz w:val="17"/>
          <w:szCs w:val="20"/>
        </w:rPr>
        <w:tab/>
        <w:t>5877879.533mN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473108.8424mE</w:t>
      </w:r>
      <w:r w:rsidRPr="000C7F05">
        <w:rPr>
          <w:rFonts w:ascii="Times New Roman" w:eastAsia="Times New Roman" w:hAnsi="Times New Roman"/>
          <w:sz w:val="17"/>
          <w:szCs w:val="20"/>
        </w:rPr>
        <w:tab/>
        <w:t>5877968.478mN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473516.7068mE</w:t>
      </w:r>
      <w:r w:rsidRPr="000C7F05">
        <w:rPr>
          <w:rFonts w:ascii="Times New Roman" w:eastAsia="Times New Roman" w:hAnsi="Times New Roman"/>
          <w:sz w:val="17"/>
          <w:szCs w:val="20"/>
        </w:rPr>
        <w:tab/>
        <w:t>5877969.774mN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473517.1933mE</w:t>
      </w:r>
      <w:r w:rsidRPr="000C7F05">
        <w:rPr>
          <w:rFonts w:ascii="Times New Roman" w:eastAsia="Times New Roman" w:hAnsi="Times New Roman"/>
          <w:sz w:val="17"/>
          <w:szCs w:val="20"/>
        </w:rPr>
        <w:tab/>
        <w:t>5877815.694mN</w:t>
      </w:r>
    </w:p>
    <w:p w:rsidR="000C7F05" w:rsidRPr="000C7F05" w:rsidRDefault="000C7F05" w:rsidP="000C7F05">
      <w:pPr>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474248.5236mE</w:t>
      </w:r>
      <w:r w:rsidRPr="000C7F05">
        <w:rPr>
          <w:rFonts w:ascii="Times New Roman" w:eastAsia="Times New Roman" w:hAnsi="Times New Roman"/>
          <w:sz w:val="17"/>
          <w:szCs w:val="20"/>
        </w:rPr>
        <w:tab/>
        <w:t>5877817.962mN</w:t>
      </w:r>
    </w:p>
    <w:p w:rsidR="0043477C" w:rsidRDefault="0043477C">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0C7F05" w:rsidRPr="000C7F05" w:rsidRDefault="000C7F05" w:rsidP="000C7F05">
      <w:pPr>
        <w:ind w:left="142"/>
        <w:rPr>
          <w:rFonts w:ascii="Times New Roman" w:eastAsia="Times New Roman" w:hAnsi="Times New Roman"/>
          <w:sz w:val="17"/>
          <w:szCs w:val="20"/>
        </w:rPr>
      </w:pPr>
      <w:r w:rsidRPr="000C7F05">
        <w:rPr>
          <w:rFonts w:ascii="Times New Roman" w:eastAsia="Times New Roman" w:hAnsi="Times New Roman"/>
          <w:sz w:val="17"/>
          <w:szCs w:val="20"/>
        </w:rPr>
        <w:lastRenderedPageBreak/>
        <w:t>AREA 2</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468943.5986mE</w:t>
      </w:r>
      <w:r w:rsidRPr="000C7F05">
        <w:rPr>
          <w:rFonts w:ascii="Times New Roman" w:eastAsia="Times New Roman" w:hAnsi="Times New Roman"/>
          <w:sz w:val="17"/>
          <w:szCs w:val="20"/>
        </w:rPr>
        <w:tab/>
        <w:t>5883748.812mN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471299.0400mE</w:t>
      </w:r>
      <w:r w:rsidRPr="000C7F05">
        <w:rPr>
          <w:rFonts w:ascii="Times New Roman" w:eastAsia="Times New Roman" w:hAnsi="Times New Roman"/>
          <w:sz w:val="17"/>
          <w:szCs w:val="20"/>
        </w:rPr>
        <w:tab/>
        <w:t>5882657.490mN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472508.2991mE</w:t>
      </w:r>
      <w:r w:rsidRPr="000C7F05">
        <w:rPr>
          <w:rFonts w:ascii="Times New Roman" w:eastAsia="Times New Roman" w:hAnsi="Times New Roman"/>
          <w:sz w:val="17"/>
          <w:szCs w:val="20"/>
        </w:rPr>
        <w:tab/>
        <w:t>5881768.779mN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474814.5500mE</w:t>
      </w:r>
      <w:r w:rsidRPr="000C7F05">
        <w:rPr>
          <w:rFonts w:ascii="Times New Roman" w:eastAsia="Times New Roman" w:hAnsi="Times New Roman"/>
          <w:sz w:val="17"/>
          <w:szCs w:val="20"/>
        </w:rPr>
        <w:tab/>
        <w:t>5878813.623mN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474812.1277mE</w:t>
      </w:r>
      <w:r w:rsidRPr="000C7F05">
        <w:rPr>
          <w:rFonts w:ascii="Times New Roman" w:eastAsia="Times New Roman" w:hAnsi="Times New Roman"/>
          <w:sz w:val="17"/>
          <w:szCs w:val="20"/>
        </w:rPr>
        <w:tab/>
        <w:t>5878161.093mN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474378.2475mE</w:t>
      </w:r>
      <w:r w:rsidRPr="000C7F05">
        <w:rPr>
          <w:rFonts w:ascii="Times New Roman" w:eastAsia="Times New Roman" w:hAnsi="Times New Roman"/>
          <w:sz w:val="17"/>
          <w:szCs w:val="20"/>
        </w:rPr>
        <w:tab/>
        <w:t>5878212.074mN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474377.0968mE</w:t>
      </w:r>
      <w:r w:rsidRPr="000C7F05">
        <w:rPr>
          <w:rFonts w:ascii="Times New Roman" w:eastAsia="Times New Roman" w:hAnsi="Times New Roman"/>
          <w:sz w:val="17"/>
          <w:szCs w:val="20"/>
        </w:rPr>
        <w:tab/>
        <w:t>5878588.768mN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474253.9062mE</w:t>
      </w:r>
      <w:r w:rsidRPr="000C7F05">
        <w:rPr>
          <w:rFonts w:ascii="Times New Roman" w:eastAsia="Times New Roman" w:hAnsi="Times New Roman"/>
          <w:sz w:val="17"/>
          <w:szCs w:val="20"/>
        </w:rPr>
        <w:tab/>
        <w:t>5878588.392mN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474252.4878mE</w:t>
      </w:r>
      <w:r w:rsidRPr="000C7F05">
        <w:rPr>
          <w:rFonts w:ascii="Times New Roman" w:eastAsia="Times New Roman" w:hAnsi="Times New Roman"/>
          <w:sz w:val="17"/>
          <w:szCs w:val="20"/>
        </w:rPr>
        <w:tab/>
        <w:t>5879050.631mN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474006.0931mE</w:t>
      </w:r>
      <w:r w:rsidRPr="000C7F05">
        <w:rPr>
          <w:rFonts w:ascii="Times New Roman" w:eastAsia="Times New Roman" w:hAnsi="Times New Roman"/>
          <w:sz w:val="17"/>
          <w:szCs w:val="20"/>
        </w:rPr>
        <w:tab/>
        <w:t>5879049.872mN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474004.6615mE</w:t>
      </w:r>
      <w:r w:rsidRPr="000C7F05">
        <w:rPr>
          <w:rFonts w:ascii="Times New Roman" w:eastAsia="Times New Roman" w:hAnsi="Times New Roman"/>
          <w:sz w:val="17"/>
          <w:szCs w:val="20"/>
        </w:rPr>
        <w:tab/>
        <w:t>5879512.111mN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473635.0484mE</w:t>
      </w:r>
      <w:r w:rsidRPr="000C7F05">
        <w:rPr>
          <w:rFonts w:ascii="Times New Roman" w:eastAsia="Times New Roman" w:hAnsi="Times New Roman"/>
          <w:sz w:val="17"/>
          <w:szCs w:val="20"/>
        </w:rPr>
        <w:tab/>
        <w:t>5879510.960mN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473634.0812mE</w:t>
      </w:r>
      <w:r w:rsidRPr="000C7F05">
        <w:rPr>
          <w:rFonts w:ascii="Times New Roman" w:eastAsia="Times New Roman" w:hAnsi="Times New Roman"/>
          <w:sz w:val="17"/>
          <w:szCs w:val="20"/>
        </w:rPr>
        <w:tab/>
        <w:t>5879819.120mN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473387.6631mE</w:t>
      </w:r>
      <w:r w:rsidRPr="000C7F05">
        <w:rPr>
          <w:rFonts w:ascii="Times New Roman" w:eastAsia="Times New Roman" w:hAnsi="Times New Roman"/>
          <w:sz w:val="17"/>
          <w:szCs w:val="20"/>
        </w:rPr>
        <w:tab/>
        <w:t>5879818.343mN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473386.6869mE</w:t>
      </w:r>
      <w:r w:rsidRPr="000C7F05">
        <w:rPr>
          <w:rFonts w:ascii="Times New Roman" w:eastAsia="Times New Roman" w:hAnsi="Times New Roman"/>
          <w:sz w:val="17"/>
          <w:szCs w:val="20"/>
        </w:rPr>
        <w:tab/>
        <w:t>5880126.503mN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473017.0459mE</w:t>
      </w:r>
      <w:r w:rsidRPr="000C7F05">
        <w:rPr>
          <w:rFonts w:ascii="Times New Roman" w:eastAsia="Times New Roman" w:hAnsi="Times New Roman"/>
          <w:sz w:val="17"/>
          <w:szCs w:val="20"/>
        </w:rPr>
        <w:tab/>
        <w:t>5880125.325mN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473015.5612mE</w:t>
      </w:r>
      <w:r w:rsidRPr="000C7F05">
        <w:rPr>
          <w:rFonts w:ascii="Times New Roman" w:eastAsia="Times New Roman" w:hAnsi="Times New Roman"/>
          <w:sz w:val="17"/>
          <w:szCs w:val="20"/>
        </w:rPr>
        <w:tab/>
        <w:t>5880587.564mN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472769.1201mE</w:t>
      </w:r>
      <w:r w:rsidRPr="000C7F05">
        <w:rPr>
          <w:rFonts w:ascii="Times New Roman" w:eastAsia="Times New Roman" w:hAnsi="Times New Roman"/>
          <w:sz w:val="17"/>
          <w:szCs w:val="20"/>
        </w:rPr>
        <w:tab/>
        <w:t>5880586.770mN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472768.1212mE</w:t>
      </w:r>
      <w:r w:rsidRPr="000C7F05">
        <w:rPr>
          <w:rFonts w:ascii="Times New Roman" w:eastAsia="Times New Roman" w:hAnsi="Times New Roman"/>
          <w:sz w:val="17"/>
          <w:szCs w:val="20"/>
        </w:rPr>
        <w:tab/>
        <w:t>5880894.929mN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472521.6711mE</w:t>
      </w:r>
      <w:r w:rsidRPr="000C7F05">
        <w:rPr>
          <w:rFonts w:ascii="Times New Roman" w:eastAsia="Times New Roman" w:hAnsi="Times New Roman"/>
          <w:sz w:val="17"/>
          <w:szCs w:val="20"/>
        </w:rPr>
        <w:tab/>
        <w:t>5880894.127mN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472520.6631mE</w:t>
      </w:r>
      <w:r w:rsidRPr="000C7F05">
        <w:rPr>
          <w:rFonts w:ascii="Times New Roman" w:eastAsia="Times New Roman" w:hAnsi="Times New Roman"/>
          <w:sz w:val="17"/>
          <w:szCs w:val="20"/>
        </w:rPr>
        <w:tab/>
        <w:t>5881202.286mN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472274.2045mE</w:t>
      </w:r>
      <w:r w:rsidRPr="000C7F05">
        <w:rPr>
          <w:rFonts w:ascii="Times New Roman" w:eastAsia="Times New Roman" w:hAnsi="Times New Roman"/>
          <w:sz w:val="17"/>
          <w:szCs w:val="20"/>
        </w:rPr>
        <w:tab/>
        <w:t>5881201.477mN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472273.1877mE</w:t>
      </w:r>
      <w:r w:rsidRPr="000C7F05">
        <w:rPr>
          <w:rFonts w:ascii="Times New Roman" w:eastAsia="Times New Roman" w:hAnsi="Times New Roman"/>
          <w:sz w:val="17"/>
          <w:szCs w:val="20"/>
        </w:rPr>
        <w:tab/>
        <w:t>5881509.636mN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471903.4864mE</w:t>
      </w:r>
      <w:r w:rsidRPr="000C7F05">
        <w:rPr>
          <w:rFonts w:ascii="Times New Roman" w:eastAsia="Times New Roman" w:hAnsi="Times New Roman"/>
          <w:sz w:val="17"/>
          <w:szCs w:val="20"/>
        </w:rPr>
        <w:tab/>
        <w:t>5881508.409mN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471902.4561mE</w:t>
      </w:r>
      <w:r w:rsidRPr="000C7F05">
        <w:rPr>
          <w:rFonts w:ascii="Times New Roman" w:eastAsia="Times New Roman" w:hAnsi="Times New Roman"/>
          <w:sz w:val="17"/>
          <w:szCs w:val="20"/>
        </w:rPr>
        <w:tab/>
        <w:t>5881816.568mN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471409.5029mE</w:t>
      </w:r>
      <w:r w:rsidRPr="000C7F05">
        <w:rPr>
          <w:rFonts w:ascii="Times New Roman" w:eastAsia="Times New Roman" w:hAnsi="Times New Roman"/>
          <w:sz w:val="17"/>
          <w:szCs w:val="20"/>
        </w:rPr>
        <w:tab/>
        <w:t>5881814.906mN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471408.4547mE</w:t>
      </w:r>
      <w:r w:rsidRPr="000C7F05">
        <w:rPr>
          <w:rFonts w:ascii="Times New Roman" w:eastAsia="Times New Roman" w:hAnsi="Times New Roman"/>
          <w:sz w:val="17"/>
          <w:szCs w:val="20"/>
        </w:rPr>
        <w:tab/>
        <w:t>5882123.065mN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471038.7264mE</w:t>
      </w:r>
      <w:r w:rsidRPr="000C7F05">
        <w:rPr>
          <w:rFonts w:ascii="Times New Roman" w:eastAsia="Times New Roman" w:hAnsi="Times New Roman"/>
          <w:sz w:val="17"/>
          <w:szCs w:val="20"/>
        </w:rPr>
        <w:tab/>
        <w:t>5882121.800mN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471037.6648mE</w:t>
      </w:r>
      <w:r w:rsidRPr="000C7F05">
        <w:rPr>
          <w:rFonts w:ascii="Times New Roman" w:eastAsia="Times New Roman" w:hAnsi="Times New Roman"/>
          <w:sz w:val="17"/>
          <w:szCs w:val="20"/>
        </w:rPr>
        <w:tab/>
        <w:t>5882429.959mN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470421.4301mE</w:t>
      </w:r>
      <w:r w:rsidRPr="000C7F05">
        <w:rPr>
          <w:rFonts w:ascii="Times New Roman" w:eastAsia="Times New Roman" w:hAnsi="Times New Roman"/>
          <w:sz w:val="17"/>
          <w:szCs w:val="20"/>
        </w:rPr>
        <w:tab/>
        <w:t>5882427.816mN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470420.3461mE</w:t>
      </w:r>
      <w:r w:rsidRPr="000C7F05">
        <w:rPr>
          <w:rFonts w:ascii="Times New Roman" w:eastAsia="Times New Roman" w:hAnsi="Times New Roman"/>
          <w:sz w:val="17"/>
          <w:szCs w:val="20"/>
        </w:rPr>
        <w:tab/>
        <w:t>5882735.975mN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469804.0887mE</w:t>
      </w:r>
      <w:r w:rsidRPr="000C7F05">
        <w:rPr>
          <w:rFonts w:ascii="Times New Roman" w:eastAsia="Times New Roman" w:hAnsi="Times New Roman"/>
          <w:sz w:val="17"/>
          <w:szCs w:val="20"/>
        </w:rPr>
        <w:tab/>
        <w:t>5882733.787mN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469802.9508mE</w:t>
      </w:r>
      <w:r w:rsidRPr="000C7F05">
        <w:rPr>
          <w:rFonts w:ascii="Times New Roman" w:eastAsia="Times New Roman" w:hAnsi="Times New Roman"/>
          <w:sz w:val="17"/>
          <w:szCs w:val="20"/>
        </w:rPr>
        <w:tab/>
        <w:t>5883050.758mN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467005.7313mE</w:t>
      </w:r>
      <w:r w:rsidRPr="000C7F05">
        <w:rPr>
          <w:rFonts w:ascii="Times New Roman" w:eastAsia="Times New Roman" w:hAnsi="Times New Roman"/>
          <w:sz w:val="17"/>
          <w:szCs w:val="20"/>
        </w:rPr>
        <w:tab/>
        <w:t>5883040.195mN</w:t>
      </w:r>
    </w:p>
    <w:p w:rsidR="000C7F05" w:rsidRPr="000C7F05" w:rsidRDefault="000C7F05" w:rsidP="000C7F05">
      <w:pPr>
        <w:spacing w:after="40"/>
        <w:ind w:left="1843" w:hanging="1559"/>
        <w:rPr>
          <w:rFonts w:ascii="Times New Roman" w:eastAsia="Times New Roman" w:hAnsi="Times New Roman"/>
          <w:sz w:val="17"/>
          <w:szCs w:val="20"/>
        </w:rPr>
      </w:pPr>
      <w:r w:rsidRPr="000C7F05">
        <w:rPr>
          <w:rFonts w:ascii="Times New Roman" w:eastAsia="Times New Roman" w:hAnsi="Times New Roman"/>
          <w:sz w:val="17"/>
          <w:szCs w:val="20"/>
        </w:rPr>
        <w:t>467011.1518mE</w:t>
      </w:r>
      <w:r w:rsidRPr="000C7F05">
        <w:rPr>
          <w:rFonts w:ascii="Times New Roman" w:eastAsia="Times New Roman" w:hAnsi="Times New Roman"/>
          <w:sz w:val="17"/>
          <w:szCs w:val="20"/>
        </w:rPr>
        <w:tab/>
        <w:t>5883760.571mN</w:t>
      </w:r>
    </w:p>
    <w:p w:rsidR="000C7F05" w:rsidRPr="000C7F05" w:rsidRDefault="000C7F05" w:rsidP="000C7F05">
      <w:pPr>
        <w:ind w:left="1843" w:hanging="1559"/>
        <w:rPr>
          <w:rFonts w:ascii="Times New Roman" w:eastAsia="Times New Roman" w:hAnsi="Times New Roman"/>
          <w:sz w:val="17"/>
          <w:szCs w:val="20"/>
        </w:rPr>
      </w:pPr>
      <w:r w:rsidRPr="000C7F05">
        <w:rPr>
          <w:rFonts w:ascii="Times New Roman" w:eastAsia="Times New Roman" w:hAnsi="Times New Roman"/>
          <w:sz w:val="17"/>
          <w:szCs w:val="20"/>
        </w:rPr>
        <w:t>468943.5986mE</w:t>
      </w:r>
      <w:r w:rsidRPr="000C7F05">
        <w:rPr>
          <w:rFonts w:ascii="Times New Roman" w:eastAsia="Times New Roman" w:hAnsi="Times New Roman"/>
          <w:sz w:val="17"/>
          <w:szCs w:val="20"/>
        </w:rPr>
        <w:tab/>
        <w:t>5883748.812mN</w:t>
      </w:r>
    </w:p>
    <w:p w:rsidR="000C7F05" w:rsidRPr="000C7F05" w:rsidRDefault="000C7F05" w:rsidP="000C7F05">
      <w:pPr>
        <w:rPr>
          <w:rFonts w:ascii="Times New Roman" w:eastAsia="Times New Roman" w:hAnsi="Times New Roman"/>
          <w:sz w:val="17"/>
          <w:szCs w:val="20"/>
        </w:rPr>
      </w:pPr>
      <w:r w:rsidRPr="000C7F05">
        <w:rPr>
          <w:rFonts w:ascii="Times New Roman" w:eastAsia="Times New Roman" w:hAnsi="Times New Roman"/>
          <w:sz w:val="17"/>
          <w:szCs w:val="20"/>
        </w:rPr>
        <w:t xml:space="preserve">AREA: </w:t>
      </w:r>
      <w:r w:rsidRPr="000C7F05">
        <w:rPr>
          <w:rFonts w:ascii="Times New Roman" w:eastAsia="Times New Roman" w:hAnsi="Times New Roman"/>
          <w:b/>
          <w:sz w:val="17"/>
          <w:szCs w:val="20"/>
        </w:rPr>
        <w:t xml:space="preserve">5.00 </w:t>
      </w:r>
      <w:r w:rsidRPr="000C7F05">
        <w:rPr>
          <w:rFonts w:ascii="Times New Roman" w:eastAsia="Times New Roman" w:hAnsi="Times New Roman"/>
          <w:sz w:val="17"/>
          <w:szCs w:val="20"/>
        </w:rPr>
        <w:t>square kilometres approximately</w:t>
      </w:r>
    </w:p>
    <w:p w:rsidR="000C7F05" w:rsidRPr="000C7F05" w:rsidRDefault="000C7F05" w:rsidP="000C7F05">
      <w:pPr>
        <w:spacing w:after="0"/>
        <w:rPr>
          <w:rFonts w:ascii="Times New Roman" w:eastAsia="Times New Roman" w:hAnsi="Times New Roman"/>
          <w:sz w:val="17"/>
          <w:szCs w:val="17"/>
        </w:rPr>
      </w:pPr>
      <w:r w:rsidRPr="000C7F05">
        <w:rPr>
          <w:rFonts w:ascii="Times New Roman" w:eastAsia="Times New Roman" w:hAnsi="Times New Roman"/>
          <w:sz w:val="17"/>
          <w:szCs w:val="17"/>
        </w:rPr>
        <w:t>Dated: 1 November 2021</w:t>
      </w:r>
    </w:p>
    <w:p w:rsidR="000C7F05" w:rsidRPr="000C7F05" w:rsidRDefault="000C7F05" w:rsidP="000C7F05">
      <w:pPr>
        <w:spacing w:after="0"/>
        <w:jc w:val="right"/>
        <w:rPr>
          <w:rFonts w:ascii="Times New Roman" w:eastAsia="Times New Roman" w:hAnsi="Times New Roman"/>
          <w:smallCaps/>
          <w:sz w:val="17"/>
          <w:szCs w:val="20"/>
        </w:rPr>
      </w:pPr>
      <w:r w:rsidRPr="000C7F05">
        <w:rPr>
          <w:rFonts w:ascii="Times New Roman" w:eastAsia="Times New Roman" w:hAnsi="Times New Roman"/>
          <w:smallCaps/>
          <w:sz w:val="17"/>
          <w:szCs w:val="20"/>
        </w:rPr>
        <w:t>Barry A. Goldstein</w:t>
      </w:r>
    </w:p>
    <w:p w:rsidR="000C7F05" w:rsidRPr="000C7F05" w:rsidRDefault="000C7F05" w:rsidP="000C7F05">
      <w:pPr>
        <w:spacing w:after="0"/>
        <w:jc w:val="right"/>
        <w:rPr>
          <w:rFonts w:ascii="Times New Roman" w:eastAsia="Times New Roman" w:hAnsi="Times New Roman"/>
          <w:sz w:val="17"/>
          <w:szCs w:val="17"/>
        </w:rPr>
      </w:pPr>
      <w:r w:rsidRPr="000C7F05">
        <w:rPr>
          <w:rFonts w:ascii="Times New Roman" w:eastAsia="Times New Roman" w:hAnsi="Times New Roman"/>
          <w:sz w:val="17"/>
          <w:szCs w:val="17"/>
        </w:rPr>
        <w:t xml:space="preserve">Executive Director </w:t>
      </w:r>
    </w:p>
    <w:p w:rsidR="000C7F05" w:rsidRPr="000C7F05" w:rsidRDefault="000C7F05" w:rsidP="000C7F05">
      <w:pPr>
        <w:spacing w:after="0"/>
        <w:jc w:val="right"/>
        <w:rPr>
          <w:rFonts w:ascii="Times New Roman" w:eastAsia="Times New Roman" w:hAnsi="Times New Roman"/>
          <w:sz w:val="17"/>
          <w:szCs w:val="17"/>
        </w:rPr>
      </w:pPr>
      <w:r w:rsidRPr="000C7F05">
        <w:rPr>
          <w:rFonts w:ascii="Times New Roman" w:eastAsia="Times New Roman" w:hAnsi="Times New Roman"/>
          <w:sz w:val="17"/>
          <w:szCs w:val="17"/>
        </w:rPr>
        <w:t>Energy Resources Division</w:t>
      </w:r>
    </w:p>
    <w:p w:rsidR="000C7F05" w:rsidRPr="000C7F05" w:rsidRDefault="000C7F05" w:rsidP="000C7F05">
      <w:pPr>
        <w:spacing w:after="0"/>
        <w:jc w:val="right"/>
        <w:rPr>
          <w:rFonts w:ascii="Times New Roman" w:eastAsia="Times New Roman" w:hAnsi="Times New Roman"/>
          <w:sz w:val="17"/>
          <w:szCs w:val="17"/>
        </w:rPr>
      </w:pPr>
      <w:r w:rsidRPr="000C7F05">
        <w:rPr>
          <w:rFonts w:ascii="Times New Roman" w:eastAsia="Times New Roman" w:hAnsi="Times New Roman"/>
          <w:sz w:val="17"/>
          <w:szCs w:val="17"/>
        </w:rPr>
        <w:t>Department for Energy and Mining</w:t>
      </w:r>
    </w:p>
    <w:p w:rsidR="000C7F05" w:rsidRDefault="000C7F05" w:rsidP="000C7F05">
      <w:pPr>
        <w:spacing w:after="0"/>
        <w:jc w:val="right"/>
        <w:rPr>
          <w:rFonts w:ascii="Times New Roman" w:eastAsia="Times New Roman" w:hAnsi="Times New Roman"/>
          <w:sz w:val="17"/>
          <w:szCs w:val="17"/>
        </w:rPr>
      </w:pPr>
      <w:r w:rsidRPr="000C7F05">
        <w:rPr>
          <w:rFonts w:ascii="Times New Roman" w:eastAsia="Times New Roman" w:hAnsi="Times New Roman"/>
          <w:sz w:val="17"/>
          <w:szCs w:val="17"/>
        </w:rPr>
        <w:t>Delegate of the Minister for Energy and Mining</w:t>
      </w:r>
    </w:p>
    <w:p w:rsidR="000F7689" w:rsidRDefault="000F7689" w:rsidP="000F7689">
      <w:pPr>
        <w:pBdr>
          <w:bottom w:val="single" w:sz="4" w:space="1" w:color="auto"/>
        </w:pBdr>
        <w:spacing w:after="0" w:line="52" w:lineRule="exact"/>
        <w:jc w:val="center"/>
        <w:rPr>
          <w:rFonts w:ascii="Times New Roman" w:eastAsia="Times New Roman" w:hAnsi="Times New Roman"/>
          <w:sz w:val="17"/>
          <w:szCs w:val="17"/>
        </w:rPr>
      </w:pPr>
    </w:p>
    <w:p w:rsidR="000F7689" w:rsidRDefault="000F7689" w:rsidP="000F7689">
      <w:pPr>
        <w:pBdr>
          <w:top w:val="single" w:sz="4" w:space="1" w:color="auto"/>
        </w:pBdr>
        <w:spacing w:before="34" w:after="0" w:line="14" w:lineRule="exact"/>
        <w:jc w:val="center"/>
        <w:rPr>
          <w:rFonts w:ascii="Times New Roman" w:eastAsia="Times New Roman" w:hAnsi="Times New Roman"/>
          <w:sz w:val="17"/>
          <w:szCs w:val="17"/>
        </w:rPr>
      </w:pPr>
    </w:p>
    <w:p w:rsidR="000C7F05" w:rsidRPr="000C7F05" w:rsidRDefault="000C7F05" w:rsidP="000C7F05">
      <w:pPr>
        <w:spacing w:after="0"/>
        <w:rPr>
          <w:rFonts w:ascii="Times New Roman" w:eastAsia="Times New Roman" w:hAnsi="Times New Roman"/>
          <w:sz w:val="17"/>
          <w:szCs w:val="20"/>
        </w:rPr>
      </w:pPr>
    </w:p>
    <w:p w:rsidR="000C7F05" w:rsidRPr="000C7F05" w:rsidRDefault="000C7F05" w:rsidP="00AD2444">
      <w:pPr>
        <w:pStyle w:val="Heading2"/>
      </w:pPr>
      <w:bookmarkStart w:id="40" w:name="_Toc86914370"/>
      <w:r w:rsidRPr="000C7F05">
        <w:t>Planning, Development and Infrastructure Act 2016</w:t>
      </w:r>
      <w:bookmarkEnd w:id="40"/>
    </w:p>
    <w:p w:rsidR="000C7F05" w:rsidRPr="000C7F05" w:rsidRDefault="000C7F05" w:rsidP="000C7F05">
      <w:pPr>
        <w:jc w:val="center"/>
        <w:rPr>
          <w:rFonts w:ascii="Times New Roman" w:hAnsi="Times New Roman"/>
          <w:smallCaps/>
          <w:sz w:val="17"/>
          <w:szCs w:val="17"/>
        </w:rPr>
      </w:pPr>
      <w:r w:rsidRPr="000C7F05">
        <w:rPr>
          <w:rFonts w:ascii="Times New Roman" w:hAnsi="Times New Roman"/>
          <w:smallCaps/>
          <w:sz w:val="17"/>
          <w:szCs w:val="17"/>
        </w:rPr>
        <w:t>Section 76</w:t>
      </w:r>
    </w:p>
    <w:p w:rsidR="000C7F05" w:rsidRPr="000C7F05" w:rsidRDefault="000C7F05" w:rsidP="000C7F05">
      <w:pPr>
        <w:jc w:val="center"/>
        <w:rPr>
          <w:rFonts w:ascii="Times New Roman" w:hAnsi="Times New Roman"/>
          <w:i/>
          <w:sz w:val="17"/>
          <w:szCs w:val="17"/>
        </w:rPr>
      </w:pPr>
      <w:r w:rsidRPr="000C7F05">
        <w:rPr>
          <w:rFonts w:ascii="Times New Roman" w:hAnsi="Times New Roman"/>
          <w:i/>
          <w:sz w:val="17"/>
          <w:szCs w:val="17"/>
        </w:rPr>
        <w:t>Amendment to the Planning and Design Code</w:t>
      </w:r>
    </w:p>
    <w:p w:rsidR="000C7F05" w:rsidRPr="000C7F05" w:rsidRDefault="000C7F05" w:rsidP="000C7F05">
      <w:pPr>
        <w:rPr>
          <w:rFonts w:ascii="Times New Roman" w:eastAsia="Times New Roman" w:hAnsi="Times New Roman"/>
          <w:i/>
          <w:sz w:val="17"/>
          <w:szCs w:val="20"/>
        </w:rPr>
      </w:pPr>
      <w:r w:rsidRPr="000C7F05">
        <w:rPr>
          <w:rFonts w:ascii="Times New Roman" w:eastAsia="Times New Roman" w:hAnsi="Times New Roman"/>
          <w:i/>
          <w:sz w:val="17"/>
          <w:szCs w:val="20"/>
        </w:rPr>
        <w:t>Preamble</w:t>
      </w:r>
    </w:p>
    <w:p w:rsidR="000C7F05" w:rsidRPr="000C7F05" w:rsidRDefault="000C7F05" w:rsidP="000C7F05">
      <w:pPr>
        <w:rPr>
          <w:rFonts w:ascii="Times New Roman" w:eastAsia="Times New Roman" w:hAnsi="Times New Roman"/>
          <w:sz w:val="17"/>
          <w:szCs w:val="20"/>
        </w:rPr>
      </w:pPr>
      <w:r w:rsidRPr="000C7F05">
        <w:rPr>
          <w:rFonts w:ascii="Times New Roman" w:eastAsia="Times New Roman" w:hAnsi="Times New Roman"/>
          <w:sz w:val="17"/>
          <w:szCs w:val="20"/>
        </w:rPr>
        <w:t>It is necessary to amend the Planning and Design Code (the Code) in operation at 14 October 2021 (Version 2021.15) in order to correct errors relating to the Code’s spatial layers and their relationship with land parcels.</w:t>
      </w:r>
    </w:p>
    <w:p w:rsidR="000C7F05" w:rsidRPr="000C7F05" w:rsidRDefault="000C7F05" w:rsidP="000C7F05">
      <w:pPr>
        <w:rPr>
          <w:rFonts w:ascii="Times New Roman" w:eastAsia="Times New Roman" w:hAnsi="Times New Roman"/>
          <w:sz w:val="17"/>
          <w:szCs w:val="20"/>
        </w:rPr>
      </w:pPr>
      <w:r w:rsidRPr="000C7F05">
        <w:rPr>
          <w:rFonts w:ascii="Times New Roman" w:eastAsia="Times New Roman" w:hAnsi="Times New Roman"/>
          <w:sz w:val="17"/>
          <w:szCs w:val="20"/>
        </w:rPr>
        <w:t xml:space="preserve">Pursuant to section 76 of the </w:t>
      </w:r>
      <w:r w:rsidRPr="000C7F05">
        <w:rPr>
          <w:rFonts w:ascii="Times New Roman" w:eastAsia="Times New Roman" w:hAnsi="Times New Roman"/>
          <w:i/>
          <w:sz w:val="17"/>
          <w:szCs w:val="20"/>
        </w:rPr>
        <w:t>Planning, Development and Infrastructure Act 2016</w:t>
      </w:r>
      <w:r w:rsidRPr="000C7F05">
        <w:rPr>
          <w:rFonts w:ascii="Times New Roman" w:eastAsia="Times New Roman" w:hAnsi="Times New Roman"/>
          <w:sz w:val="17"/>
          <w:szCs w:val="20"/>
        </w:rPr>
        <w:t>, I—</w:t>
      </w:r>
    </w:p>
    <w:p w:rsidR="000C7F05" w:rsidRPr="000C7F05" w:rsidRDefault="000C7F05" w:rsidP="000C7F05">
      <w:pPr>
        <w:ind w:left="426" w:hanging="284"/>
        <w:rPr>
          <w:rFonts w:ascii="Times New Roman" w:eastAsia="Times New Roman" w:hAnsi="Times New Roman"/>
          <w:sz w:val="17"/>
          <w:szCs w:val="20"/>
        </w:rPr>
      </w:pPr>
      <w:r w:rsidRPr="000C7F05">
        <w:rPr>
          <w:rFonts w:ascii="Times New Roman" w:eastAsia="Times New Roman" w:hAnsi="Times New Roman"/>
          <w:sz w:val="17"/>
          <w:szCs w:val="20"/>
        </w:rPr>
        <w:t>1.</w:t>
      </w:r>
      <w:r w:rsidRPr="000C7F05">
        <w:rPr>
          <w:rFonts w:ascii="Times New Roman" w:eastAsia="Times New Roman" w:hAnsi="Times New Roman"/>
          <w:sz w:val="17"/>
          <w:szCs w:val="20"/>
        </w:rPr>
        <w:tab/>
        <w:t>Amend the Code as follows:</w:t>
      </w:r>
    </w:p>
    <w:p w:rsidR="000C7F05" w:rsidRPr="000C7F05" w:rsidRDefault="000C7F05" w:rsidP="000C7F05">
      <w:pPr>
        <w:ind w:left="709" w:hanging="283"/>
        <w:rPr>
          <w:rFonts w:ascii="Times New Roman" w:eastAsia="Times New Roman" w:hAnsi="Times New Roman"/>
          <w:sz w:val="17"/>
          <w:szCs w:val="20"/>
        </w:rPr>
      </w:pPr>
      <w:r w:rsidRPr="000C7F05">
        <w:rPr>
          <w:rFonts w:ascii="Times New Roman" w:eastAsia="Times New Roman" w:hAnsi="Times New Roman"/>
          <w:sz w:val="17"/>
          <w:szCs w:val="20"/>
        </w:rPr>
        <w:t>(a)</w:t>
      </w:r>
      <w:r w:rsidRPr="000C7F05">
        <w:rPr>
          <w:rFonts w:ascii="Times New Roman" w:eastAsia="Times New Roman" w:hAnsi="Times New Roman"/>
          <w:sz w:val="17"/>
          <w:szCs w:val="20"/>
        </w:rPr>
        <w:tab/>
        <w:t>Undertake minor alterations to the geometry of the spatial layers and data in the Planning and Design Code to maintain the current relationship between the parcel boundaries and Planning and Design Code data as a result of the following:</w:t>
      </w:r>
    </w:p>
    <w:p w:rsidR="000C7F05" w:rsidRPr="000C7F05" w:rsidRDefault="000C7F05" w:rsidP="000C7F05">
      <w:pPr>
        <w:ind w:left="851"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New plans of division deposited in the Land Titles Office between 8 October 2021 and 28 October 2021 affecting the following spatial and data layers in the Planning and Design Code:</w:t>
      </w:r>
    </w:p>
    <w:p w:rsidR="000C7F05" w:rsidRPr="000C7F05" w:rsidRDefault="000C7F05" w:rsidP="000C7F05">
      <w:pPr>
        <w:ind w:left="993" w:hanging="142"/>
        <w:rPr>
          <w:rFonts w:ascii="Times New Roman" w:eastAsia="Times New Roman" w:hAnsi="Times New Roman"/>
          <w:sz w:val="17"/>
          <w:szCs w:val="20"/>
        </w:rPr>
      </w:pPr>
      <w:r w:rsidRPr="000C7F05">
        <w:rPr>
          <w:rFonts w:ascii="Times New Roman" w:eastAsia="Times New Roman" w:hAnsi="Times New Roman"/>
          <w:sz w:val="17"/>
          <w:szCs w:val="20"/>
        </w:rPr>
        <w:t>A.</w:t>
      </w:r>
      <w:r w:rsidRPr="000C7F05">
        <w:rPr>
          <w:rFonts w:ascii="Times New Roman" w:eastAsia="Times New Roman" w:hAnsi="Times New Roman"/>
          <w:sz w:val="17"/>
          <w:szCs w:val="20"/>
        </w:rPr>
        <w:tab/>
        <w:t>Zones and subzones</w:t>
      </w:r>
    </w:p>
    <w:p w:rsidR="000C7F05" w:rsidRPr="000C7F05" w:rsidRDefault="000C7F05" w:rsidP="000C7F05">
      <w:pPr>
        <w:ind w:left="993" w:hanging="142"/>
        <w:rPr>
          <w:rFonts w:ascii="Times New Roman" w:eastAsia="Times New Roman" w:hAnsi="Times New Roman"/>
          <w:sz w:val="17"/>
          <w:szCs w:val="20"/>
        </w:rPr>
      </w:pPr>
      <w:r w:rsidRPr="000C7F05">
        <w:rPr>
          <w:rFonts w:ascii="Times New Roman" w:eastAsia="Times New Roman" w:hAnsi="Times New Roman"/>
          <w:sz w:val="17"/>
          <w:szCs w:val="20"/>
        </w:rPr>
        <w:t>B.</w:t>
      </w:r>
      <w:r w:rsidRPr="000C7F05">
        <w:rPr>
          <w:rFonts w:ascii="Times New Roman" w:eastAsia="Times New Roman" w:hAnsi="Times New Roman"/>
          <w:sz w:val="17"/>
          <w:szCs w:val="20"/>
        </w:rPr>
        <w:tab/>
        <w:t>Technical and Numeric Variations</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Building Heights (Levels)</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Building Heights (Metres)</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Interface Height</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Finished Ground and Floor Levels</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Minimum Dwelling Allotment Size</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lastRenderedPageBreak/>
        <w:t>•</w:t>
      </w:r>
      <w:r w:rsidRPr="000C7F05">
        <w:rPr>
          <w:rFonts w:ascii="Times New Roman" w:eastAsia="Times New Roman" w:hAnsi="Times New Roman"/>
          <w:sz w:val="17"/>
          <w:szCs w:val="20"/>
        </w:rPr>
        <w:tab/>
        <w:t>Minimum Frontage</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 xml:space="preserve">Minimum Site Area </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Minimum Primary Street Setback</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Minimum Side Boundary Setback</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Future Local Road Widening Setback</w:t>
      </w:r>
    </w:p>
    <w:p w:rsidR="000C7F05" w:rsidRPr="000C7F05" w:rsidRDefault="000C7F05" w:rsidP="0016539F">
      <w:pPr>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Site Coverage</w:t>
      </w:r>
    </w:p>
    <w:p w:rsidR="000C7F05" w:rsidRPr="000C7F05" w:rsidRDefault="000C7F05" w:rsidP="00FE0ADF">
      <w:pPr>
        <w:ind w:left="993" w:hanging="142"/>
        <w:rPr>
          <w:rFonts w:ascii="Times New Roman" w:eastAsia="Times New Roman" w:hAnsi="Times New Roman"/>
          <w:sz w:val="17"/>
          <w:szCs w:val="20"/>
        </w:rPr>
      </w:pPr>
      <w:r w:rsidRPr="000C7F05">
        <w:rPr>
          <w:rFonts w:ascii="Times New Roman" w:eastAsia="Times New Roman" w:hAnsi="Times New Roman"/>
          <w:sz w:val="17"/>
          <w:szCs w:val="20"/>
        </w:rPr>
        <w:t>C.</w:t>
      </w:r>
      <w:r w:rsidRPr="000C7F05">
        <w:rPr>
          <w:rFonts w:ascii="Times New Roman" w:eastAsia="Times New Roman" w:hAnsi="Times New Roman"/>
          <w:sz w:val="17"/>
          <w:szCs w:val="20"/>
        </w:rPr>
        <w:tab/>
        <w:t>Overlays</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Affordable Housing</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Coastal Areas</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Defence Aviation Area</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Dwelling Excision</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Environment and Food Production Area</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Future Local Road Widening</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Future Road Widening</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Hazard (Bushfire—High Risk)</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Hazard (Bushfire—Medium Risk)</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Hazard (Bushfire—General Risk)</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Hazard (Bushfire—Urban Interface)</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Hazard (Bushfire—Regional)</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Hazard (Bushfire—Outback)</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Heritage Adjacency</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Historic Area</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Key Outback and Rural Routes</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Limited Land Division</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Local Heritage Place</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Major Urban Transport Routes</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Noise and Air Emissions</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Non-stop Corridor</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Scenic Quality</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State Heritage Place</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Stormwater Management</w:t>
      </w:r>
    </w:p>
    <w:p w:rsidR="000C7F05" w:rsidRPr="000C7F05" w:rsidRDefault="000C7F05" w:rsidP="00333801">
      <w:pPr>
        <w:spacing w:after="70"/>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Urban Transport Routes</w:t>
      </w:r>
    </w:p>
    <w:p w:rsidR="000C7F05" w:rsidRPr="000C7F05" w:rsidRDefault="000C7F05" w:rsidP="0016539F">
      <w:pPr>
        <w:ind w:left="1276"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Urban Tree Canopy</w:t>
      </w:r>
    </w:p>
    <w:p w:rsidR="000C7F05" w:rsidRPr="000C7F05" w:rsidRDefault="000C7F05" w:rsidP="000C7F05">
      <w:pPr>
        <w:ind w:left="851" w:hanging="142"/>
        <w:rPr>
          <w:rFonts w:ascii="Times New Roman" w:eastAsia="Times New Roman" w:hAnsi="Times New Roman"/>
          <w:sz w:val="17"/>
          <w:szCs w:val="20"/>
        </w:rPr>
      </w:pPr>
      <w:r w:rsidRPr="000C7F05">
        <w:rPr>
          <w:rFonts w:ascii="Times New Roman" w:eastAsia="Times New Roman" w:hAnsi="Times New Roman"/>
          <w:sz w:val="17"/>
          <w:szCs w:val="20"/>
        </w:rPr>
        <w:t>•</w:t>
      </w:r>
      <w:r w:rsidRPr="000C7F05">
        <w:rPr>
          <w:rFonts w:ascii="Times New Roman" w:eastAsia="Times New Roman" w:hAnsi="Times New Roman"/>
          <w:sz w:val="17"/>
          <w:szCs w:val="20"/>
        </w:rPr>
        <w:tab/>
        <w:t>Improved spatial data for existing land parcels in the following locations (Column A) that affect data layers in the Planning and Design Code (Column B):</w:t>
      </w:r>
    </w:p>
    <w:tbl>
      <w:tblPr>
        <w:tblStyle w:val="TableGrid"/>
        <w:tblW w:w="0" w:type="auto"/>
        <w:jc w:val="center"/>
        <w:tblLook w:val="04A0" w:firstRow="1" w:lastRow="0" w:firstColumn="1" w:lastColumn="0" w:noHBand="0" w:noVBand="1"/>
      </w:tblPr>
      <w:tblGrid>
        <w:gridCol w:w="2972"/>
        <w:gridCol w:w="3404"/>
      </w:tblGrid>
      <w:tr w:rsidR="000C7F05" w:rsidRPr="000C7F05" w:rsidTr="000F7689">
        <w:trPr>
          <w:tblHeader/>
          <w:jc w:val="center"/>
        </w:trPr>
        <w:tc>
          <w:tcPr>
            <w:tcW w:w="2972" w:type="dxa"/>
            <w:vAlign w:val="center"/>
          </w:tcPr>
          <w:p w:rsidR="000C7F05" w:rsidRPr="000C7F05" w:rsidRDefault="000C7F05" w:rsidP="009A3D3C">
            <w:pPr>
              <w:spacing w:before="40" w:after="40"/>
              <w:jc w:val="center"/>
              <w:rPr>
                <w:b/>
                <w:sz w:val="17"/>
                <w:szCs w:val="20"/>
              </w:rPr>
            </w:pPr>
            <w:r w:rsidRPr="000C7F05">
              <w:rPr>
                <w:b/>
                <w:sz w:val="17"/>
                <w:szCs w:val="20"/>
              </w:rPr>
              <w:t>Location (Column A)</w:t>
            </w:r>
          </w:p>
        </w:tc>
        <w:tc>
          <w:tcPr>
            <w:tcW w:w="0" w:type="auto"/>
            <w:vAlign w:val="center"/>
          </w:tcPr>
          <w:p w:rsidR="000C7F05" w:rsidRPr="000C7F05" w:rsidRDefault="000C7F05" w:rsidP="009A3D3C">
            <w:pPr>
              <w:spacing w:before="40" w:after="40"/>
              <w:ind w:right="-15"/>
              <w:jc w:val="center"/>
              <w:rPr>
                <w:b/>
                <w:sz w:val="17"/>
                <w:szCs w:val="20"/>
              </w:rPr>
            </w:pPr>
            <w:r w:rsidRPr="000C7F05">
              <w:rPr>
                <w:b/>
                <w:sz w:val="17"/>
                <w:szCs w:val="20"/>
              </w:rPr>
              <w:t>Layers (Column B)</w:t>
            </w:r>
          </w:p>
        </w:tc>
      </w:tr>
      <w:tr w:rsidR="000C7F05" w:rsidRPr="000C7F05" w:rsidTr="000F7689">
        <w:trPr>
          <w:jc w:val="center"/>
        </w:trPr>
        <w:tc>
          <w:tcPr>
            <w:tcW w:w="2972" w:type="dxa"/>
          </w:tcPr>
          <w:p w:rsidR="000C7F05" w:rsidRPr="000C7F05" w:rsidRDefault="000C7F05" w:rsidP="000C7F05">
            <w:pPr>
              <w:spacing w:before="40"/>
              <w:jc w:val="left"/>
              <w:rPr>
                <w:b/>
                <w:sz w:val="17"/>
                <w:szCs w:val="20"/>
              </w:rPr>
            </w:pPr>
            <w:proofErr w:type="spellStart"/>
            <w:r w:rsidRPr="000C7F05">
              <w:rPr>
                <w:b/>
                <w:sz w:val="17"/>
                <w:szCs w:val="20"/>
              </w:rPr>
              <w:t>Rockleigh</w:t>
            </w:r>
            <w:proofErr w:type="spellEnd"/>
          </w:p>
        </w:tc>
        <w:tc>
          <w:tcPr>
            <w:tcW w:w="0" w:type="auto"/>
          </w:tcPr>
          <w:p w:rsidR="000C7F05" w:rsidRPr="000C7F05" w:rsidRDefault="000C7F05" w:rsidP="000C7F05">
            <w:pPr>
              <w:spacing w:before="40" w:after="40"/>
              <w:ind w:left="267" w:right="-17" w:hanging="159"/>
              <w:jc w:val="left"/>
              <w:rPr>
                <w:sz w:val="17"/>
                <w:szCs w:val="20"/>
              </w:rPr>
            </w:pPr>
            <w:r w:rsidRPr="000C7F05">
              <w:rPr>
                <w:sz w:val="17"/>
                <w:szCs w:val="20"/>
              </w:rPr>
              <w:t>Overlays</w:t>
            </w:r>
          </w:p>
          <w:p w:rsidR="000C7F05" w:rsidRPr="000C7F05" w:rsidRDefault="000C7F05" w:rsidP="000C7F05">
            <w:pPr>
              <w:spacing w:after="20"/>
              <w:ind w:left="460" w:right="-17" w:hanging="159"/>
              <w:jc w:val="left"/>
              <w:rPr>
                <w:sz w:val="17"/>
                <w:szCs w:val="20"/>
              </w:rPr>
            </w:pPr>
            <w:r w:rsidRPr="000C7F05">
              <w:rPr>
                <w:sz w:val="17"/>
                <w:szCs w:val="20"/>
              </w:rPr>
              <w:t>-</w:t>
            </w:r>
            <w:r w:rsidRPr="000C7F05">
              <w:rPr>
                <w:sz w:val="17"/>
                <w:szCs w:val="20"/>
              </w:rPr>
              <w:tab/>
              <w:t>Hazard (Bushfire—Medium Risk)</w:t>
            </w:r>
          </w:p>
          <w:p w:rsidR="000C7F05" w:rsidRPr="000C7F05" w:rsidRDefault="000C7F05" w:rsidP="000C7F05">
            <w:pPr>
              <w:ind w:left="460" w:right="-17" w:hanging="159"/>
              <w:jc w:val="left"/>
              <w:rPr>
                <w:sz w:val="17"/>
                <w:szCs w:val="20"/>
              </w:rPr>
            </w:pPr>
            <w:r w:rsidRPr="000C7F05">
              <w:rPr>
                <w:sz w:val="17"/>
                <w:szCs w:val="20"/>
              </w:rPr>
              <w:t>-</w:t>
            </w:r>
            <w:r w:rsidRPr="000C7F05">
              <w:rPr>
                <w:sz w:val="17"/>
                <w:szCs w:val="20"/>
              </w:rPr>
              <w:tab/>
              <w:t>Hazard (Bushfire—General Risk)</w:t>
            </w:r>
          </w:p>
        </w:tc>
      </w:tr>
      <w:tr w:rsidR="000C7F05" w:rsidRPr="000C7F05" w:rsidTr="000F7689">
        <w:trPr>
          <w:trHeight w:val="4387"/>
          <w:jc w:val="center"/>
        </w:trPr>
        <w:tc>
          <w:tcPr>
            <w:tcW w:w="2972" w:type="dxa"/>
          </w:tcPr>
          <w:p w:rsidR="000C7F05" w:rsidRPr="000C7F05" w:rsidRDefault="000C7F05" w:rsidP="000C7F05">
            <w:pPr>
              <w:spacing w:before="40"/>
              <w:jc w:val="left"/>
              <w:rPr>
                <w:b/>
                <w:sz w:val="17"/>
                <w:szCs w:val="20"/>
              </w:rPr>
            </w:pPr>
            <w:r w:rsidRPr="000C7F05">
              <w:rPr>
                <w:b/>
                <w:sz w:val="17"/>
                <w:szCs w:val="20"/>
              </w:rPr>
              <w:t>Mile End</w:t>
            </w:r>
          </w:p>
        </w:tc>
        <w:tc>
          <w:tcPr>
            <w:tcW w:w="0" w:type="auto"/>
          </w:tcPr>
          <w:p w:rsidR="000C7F05" w:rsidRPr="000C7F05" w:rsidRDefault="000C7F05" w:rsidP="000C7F05">
            <w:pPr>
              <w:spacing w:before="40" w:after="40"/>
              <w:ind w:left="267" w:right="-17" w:hanging="159"/>
              <w:jc w:val="left"/>
              <w:rPr>
                <w:sz w:val="17"/>
                <w:szCs w:val="20"/>
              </w:rPr>
            </w:pPr>
            <w:r w:rsidRPr="000C7F05">
              <w:rPr>
                <w:sz w:val="17"/>
                <w:szCs w:val="20"/>
              </w:rPr>
              <w:t>Zones and Subzones</w:t>
            </w:r>
          </w:p>
          <w:p w:rsidR="000C7F05" w:rsidRPr="000C7F05" w:rsidRDefault="000C7F05" w:rsidP="000C7F05">
            <w:pPr>
              <w:spacing w:after="40"/>
              <w:ind w:left="267" w:right="-17" w:hanging="159"/>
              <w:jc w:val="left"/>
              <w:rPr>
                <w:sz w:val="17"/>
                <w:szCs w:val="20"/>
              </w:rPr>
            </w:pPr>
            <w:r w:rsidRPr="000C7F05">
              <w:rPr>
                <w:sz w:val="17"/>
                <w:szCs w:val="20"/>
              </w:rPr>
              <w:t>Technical and Numeric Variations</w:t>
            </w:r>
          </w:p>
          <w:p w:rsidR="000C7F05" w:rsidRPr="000C7F05" w:rsidRDefault="000C7F05" w:rsidP="000C7F05">
            <w:pPr>
              <w:spacing w:after="20"/>
              <w:ind w:left="460" w:right="-17" w:hanging="159"/>
              <w:jc w:val="left"/>
              <w:rPr>
                <w:sz w:val="17"/>
                <w:szCs w:val="20"/>
              </w:rPr>
            </w:pPr>
            <w:r w:rsidRPr="000C7F05">
              <w:rPr>
                <w:sz w:val="17"/>
                <w:szCs w:val="20"/>
              </w:rPr>
              <w:t>-</w:t>
            </w:r>
            <w:r w:rsidRPr="000C7F05">
              <w:rPr>
                <w:sz w:val="17"/>
                <w:szCs w:val="20"/>
              </w:rPr>
              <w:tab/>
              <w:t>Building Height (Metres)</w:t>
            </w:r>
          </w:p>
          <w:p w:rsidR="000C7F05" w:rsidRPr="000C7F05" w:rsidRDefault="000C7F05" w:rsidP="000C7F05">
            <w:pPr>
              <w:spacing w:after="20"/>
              <w:ind w:left="460" w:right="-17" w:hanging="159"/>
              <w:jc w:val="left"/>
              <w:rPr>
                <w:sz w:val="17"/>
                <w:szCs w:val="20"/>
              </w:rPr>
            </w:pPr>
            <w:r w:rsidRPr="000C7F05">
              <w:rPr>
                <w:sz w:val="17"/>
                <w:szCs w:val="20"/>
              </w:rPr>
              <w:t>-</w:t>
            </w:r>
            <w:r w:rsidRPr="000C7F05">
              <w:rPr>
                <w:sz w:val="17"/>
                <w:szCs w:val="20"/>
              </w:rPr>
              <w:tab/>
              <w:t>Building Height (Levels)</w:t>
            </w:r>
          </w:p>
          <w:p w:rsidR="000C7F05" w:rsidRPr="000C7F05" w:rsidRDefault="000C7F05" w:rsidP="000C7F05">
            <w:pPr>
              <w:spacing w:after="20"/>
              <w:ind w:left="460" w:right="-17" w:hanging="159"/>
              <w:jc w:val="left"/>
              <w:rPr>
                <w:sz w:val="17"/>
                <w:szCs w:val="20"/>
              </w:rPr>
            </w:pPr>
            <w:r w:rsidRPr="000C7F05">
              <w:rPr>
                <w:sz w:val="17"/>
                <w:szCs w:val="20"/>
              </w:rPr>
              <w:t>-</w:t>
            </w:r>
            <w:r w:rsidRPr="000C7F05">
              <w:rPr>
                <w:sz w:val="17"/>
                <w:szCs w:val="20"/>
              </w:rPr>
              <w:tab/>
              <w:t>Interface Height</w:t>
            </w:r>
          </w:p>
          <w:p w:rsidR="000C7F05" w:rsidRPr="000C7F05" w:rsidRDefault="000C7F05" w:rsidP="000C7F05">
            <w:pPr>
              <w:spacing w:after="20"/>
              <w:ind w:left="460" w:right="-17" w:hanging="159"/>
              <w:jc w:val="left"/>
              <w:rPr>
                <w:sz w:val="17"/>
                <w:szCs w:val="20"/>
              </w:rPr>
            </w:pPr>
            <w:r w:rsidRPr="000C7F05">
              <w:rPr>
                <w:sz w:val="17"/>
                <w:szCs w:val="20"/>
              </w:rPr>
              <w:t>-</w:t>
            </w:r>
            <w:r w:rsidRPr="000C7F05">
              <w:rPr>
                <w:sz w:val="17"/>
                <w:szCs w:val="20"/>
              </w:rPr>
              <w:tab/>
              <w:t>Minimum Frontage</w:t>
            </w:r>
          </w:p>
          <w:p w:rsidR="000C7F05" w:rsidRPr="000C7F05" w:rsidRDefault="000C7F05" w:rsidP="000C7F05">
            <w:pPr>
              <w:spacing w:after="20"/>
              <w:ind w:left="460" w:right="-17" w:hanging="159"/>
              <w:jc w:val="left"/>
              <w:rPr>
                <w:sz w:val="17"/>
                <w:szCs w:val="20"/>
              </w:rPr>
            </w:pPr>
            <w:r w:rsidRPr="000C7F05">
              <w:rPr>
                <w:sz w:val="17"/>
                <w:szCs w:val="20"/>
              </w:rPr>
              <w:t>-</w:t>
            </w:r>
            <w:r w:rsidRPr="000C7F05">
              <w:rPr>
                <w:sz w:val="17"/>
                <w:szCs w:val="20"/>
              </w:rPr>
              <w:tab/>
              <w:t>Minimum Site Area</w:t>
            </w:r>
          </w:p>
          <w:p w:rsidR="000C7F05" w:rsidRPr="000C7F05" w:rsidRDefault="000C7F05" w:rsidP="00DB2322">
            <w:pPr>
              <w:ind w:left="460" w:right="-17" w:hanging="159"/>
              <w:jc w:val="left"/>
              <w:rPr>
                <w:sz w:val="17"/>
                <w:szCs w:val="20"/>
              </w:rPr>
            </w:pPr>
            <w:r w:rsidRPr="000C7F05">
              <w:rPr>
                <w:sz w:val="17"/>
                <w:szCs w:val="20"/>
              </w:rPr>
              <w:t>-</w:t>
            </w:r>
            <w:r w:rsidRPr="000C7F05">
              <w:rPr>
                <w:sz w:val="17"/>
                <w:szCs w:val="20"/>
              </w:rPr>
              <w:tab/>
              <w:t>Minimum Side Boundary Setback</w:t>
            </w:r>
          </w:p>
          <w:p w:rsidR="000C7F05" w:rsidRPr="000C7F05" w:rsidRDefault="000C7F05" w:rsidP="000C7F05">
            <w:pPr>
              <w:spacing w:after="40"/>
              <w:ind w:left="267" w:right="-17" w:hanging="159"/>
              <w:jc w:val="left"/>
              <w:rPr>
                <w:sz w:val="17"/>
                <w:szCs w:val="20"/>
              </w:rPr>
            </w:pPr>
            <w:r w:rsidRPr="000C7F05">
              <w:rPr>
                <w:sz w:val="17"/>
                <w:szCs w:val="20"/>
              </w:rPr>
              <w:t>Overlays</w:t>
            </w:r>
          </w:p>
          <w:p w:rsidR="000C7F05" w:rsidRPr="000C7F05" w:rsidRDefault="000C7F05" w:rsidP="000C7F05">
            <w:pPr>
              <w:spacing w:after="20"/>
              <w:ind w:left="459" w:right="-15" w:hanging="159"/>
              <w:jc w:val="left"/>
              <w:rPr>
                <w:sz w:val="17"/>
                <w:szCs w:val="20"/>
              </w:rPr>
            </w:pPr>
            <w:r w:rsidRPr="000C7F05">
              <w:rPr>
                <w:sz w:val="17"/>
                <w:szCs w:val="20"/>
              </w:rPr>
              <w:t>-</w:t>
            </w:r>
            <w:r w:rsidRPr="000C7F05">
              <w:rPr>
                <w:sz w:val="17"/>
                <w:szCs w:val="20"/>
              </w:rPr>
              <w:tab/>
              <w:t>Affordable Housing</w:t>
            </w:r>
          </w:p>
          <w:p w:rsidR="000C7F05" w:rsidRPr="000C7F05" w:rsidRDefault="000C7F05" w:rsidP="000C7F05">
            <w:pPr>
              <w:spacing w:after="20"/>
              <w:ind w:left="459" w:right="-15" w:hanging="159"/>
              <w:jc w:val="left"/>
              <w:rPr>
                <w:sz w:val="17"/>
                <w:szCs w:val="20"/>
              </w:rPr>
            </w:pPr>
            <w:r w:rsidRPr="000C7F05">
              <w:rPr>
                <w:sz w:val="17"/>
                <w:szCs w:val="20"/>
              </w:rPr>
              <w:t>-</w:t>
            </w:r>
            <w:r w:rsidRPr="000C7F05">
              <w:rPr>
                <w:sz w:val="17"/>
                <w:szCs w:val="20"/>
              </w:rPr>
              <w:tab/>
              <w:t>Character Area</w:t>
            </w:r>
          </w:p>
          <w:p w:rsidR="000C7F05" w:rsidRPr="000C7F05" w:rsidRDefault="000C7F05" w:rsidP="000C7F05">
            <w:pPr>
              <w:spacing w:after="20"/>
              <w:ind w:left="459" w:right="-15" w:hanging="159"/>
              <w:jc w:val="left"/>
              <w:rPr>
                <w:sz w:val="17"/>
                <w:szCs w:val="20"/>
              </w:rPr>
            </w:pPr>
            <w:r w:rsidRPr="000C7F05">
              <w:rPr>
                <w:sz w:val="17"/>
                <w:szCs w:val="20"/>
              </w:rPr>
              <w:t>-</w:t>
            </w:r>
            <w:r w:rsidRPr="000C7F05">
              <w:rPr>
                <w:sz w:val="17"/>
                <w:szCs w:val="20"/>
              </w:rPr>
              <w:tab/>
              <w:t>Design</w:t>
            </w:r>
          </w:p>
          <w:p w:rsidR="000C7F05" w:rsidRPr="000C7F05" w:rsidRDefault="000C7F05" w:rsidP="000C7F05">
            <w:pPr>
              <w:spacing w:after="20"/>
              <w:ind w:left="459" w:right="-15" w:hanging="159"/>
              <w:jc w:val="left"/>
              <w:rPr>
                <w:sz w:val="17"/>
                <w:szCs w:val="20"/>
              </w:rPr>
            </w:pPr>
            <w:r w:rsidRPr="000C7F05">
              <w:rPr>
                <w:sz w:val="17"/>
                <w:szCs w:val="20"/>
              </w:rPr>
              <w:t>-</w:t>
            </w:r>
            <w:r w:rsidRPr="000C7F05">
              <w:rPr>
                <w:sz w:val="17"/>
                <w:szCs w:val="20"/>
              </w:rPr>
              <w:tab/>
              <w:t>Future Road Widening</w:t>
            </w:r>
          </w:p>
          <w:p w:rsidR="000C7F05" w:rsidRPr="000C7F05" w:rsidRDefault="000C7F05" w:rsidP="000C7F05">
            <w:pPr>
              <w:spacing w:after="20"/>
              <w:ind w:left="459" w:right="-15" w:hanging="159"/>
              <w:jc w:val="left"/>
              <w:rPr>
                <w:sz w:val="17"/>
                <w:szCs w:val="20"/>
              </w:rPr>
            </w:pPr>
            <w:r w:rsidRPr="000C7F05">
              <w:rPr>
                <w:sz w:val="17"/>
                <w:szCs w:val="20"/>
              </w:rPr>
              <w:t>-</w:t>
            </w:r>
            <w:r w:rsidRPr="000C7F05">
              <w:rPr>
                <w:sz w:val="17"/>
                <w:szCs w:val="20"/>
              </w:rPr>
              <w:tab/>
              <w:t>Heritage Adjacency</w:t>
            </w:r>
          </w:p>
          <w:p w:rsidR="000C7F05" w:rsidRPr="000C7F05" w:rsidRDefault="000C7F05" w:rsidP="000C7F05">
            <w:pPr>
              <w:spacing w:after="20"/>
              <w:ind w:left="459" w:right="-15" w:hanging="159"/>
              <w:jc w:val="left"/>
              <w:rPr>
                <w:sz w:val="17"/>
                <w:szCs w:val="20"/>
              </w:rPr>
            </w:pPr>
            <w:r w:rsidRPr="000C7F05">
              <w:rPr>
                <w:sz w:val="17"/>
                <w:szCs w:val="20"/>
              </w:rPr>
              <w:t>-</w:t>
            </w:r>
            <w:r w:rsidRPr="000C7F05">
              <w:rPr>
                <w:sz w:val="17"/>
                <w:szCs w:val="20"/>
              </w:rPr>
              <w:tab/>
              <w:t>Historic Area</w:t>
            </w:r>
          </w:p>
          <w:p w:rsidR="000C7F05" w:rsidRPr="000C7F05" w:rsidRDefault="000C7F05" w:rsidP="000C7F05">
            <w:pPr>
              <w:spacing w:after="20"/>
              <w:ind w:left="459" w:right="-15" w:hanging="159"/>
              <w:jc w:val="left"/>
              <w:rPr>
                <w:sz w:val="17"/>
                <w:szCs w:val="20"/>
              </w:rPr>
            </w:pPr>
            <w:r w:rsidRPr="000C7F05">
              <w:rPr>
                <w:sz w:val="17"/>
                <w:szCs w:val="20"/>
              </w:rPr>
              <w:t>-</w:t>
            </w:r>
            <w:r w:rsidRPr="000C7F05">
              <w:rPr>
                <w:sz w:val="17"/>
                <w:szCs w:val="20"/>
              </w:rPr>
              <w:tab/>
              <w:t>Local Heritage Place</w:t>
            </w:r>
          </w:p>
          <w:p w:rsidR="000C7F05" w:rsidRPr="000C7F05" w:rsidRDefault="000C7F05" w:rsidP="000C7F05">
            <w:pPr>
              <w:spacing w:after="20"/>
              <w:ind w:left="459" w:right="-15" w:hanging="159"/>
              <w:jc w:val="left"/>
              <w:rPr>
                <w:sz w:val="17"/>
                <w:szCs w:val="20"/>
              </w:rPr>
            </w:pPr>
            <w:r w:rsidRPr="000C7F05">
              <w:rPr>
                <w:sz w:val="17"/>
                <w:szCs w:val="20"/>
              </w:rPr>
              <w:t>-</w:t>
            </w:r>
            <w:r w:rsidRPr="000C7F05">
              <w:rPr>
                <w:sz w:val="17"/>
                <w:szCs w:val="20"/>
              </w:rPr>
              <w:tab/>
              <w:t>Major Urban Transport Routes</w:t>
            </w:r>
          </w:p>
          <w:p w:rsidR="000C7F05" w:rsidRPr="000C7F05" w:rsidRDefault="000C7F05" w:rsidP="000C7F05">
            <w:pPr>
              <w:spacing w:after="20"/>
              <w:ind w:left="459" w:right="-15" w:hanging="159"/>
              <w:jc w:val="left"/>
              <w:rPr>
                <w:sz w:val="17"/>
                <w:szCs w:val="20"/>
              </w:rPr>
            </w:pPr>
            <w:r w:rsidRPr="000C7F05">
              <w:rPr>
                <w:sz w:val="17"/>
                <w:szCs w:val="20"/>
              </w:rPr>
              <w:t>-</w:t>
            </w:r>
            <w:r w:rsidRPr="000C7F05">
              <w:rPr>
                <w:sz w:val="17"/>
                <w:szCs w:val="20"/>
              </w:rPr>
              <w:tab/>
              <w:t>Noise and Air Emissions</w:t>
            </w:r>
          </w:p>
          <w:p w:rsidR="000C7F05" w:rsidRPr="000C7F05" w:rsidRDefault="000C7F05" w:rsidP="000C7F05">
            <w:pPr>
              <w:spacing w:after="20"/>
              <w:ind w:left="459" w:right="-15" w:hanging="159"/>
              <w:jc w:val="left"/>
              <w:rPr>
                <w:sz w:val="17"/>
                <w:szCs w:val="20"/>
              </w:rPr>
            </w:pPr>
            <w:r w:rsidRPr="000C7F05">
              <w:rPr>
                <w:sz w:val="17"/>
                <w:szCs w:val="20"/>
              </w:rPr>
              <w:t>-</w:t>
            </w:r>
            <w:r w:rsidRPr="000C7F05">
              <w:rPr>
                <w:sz w:val="17"/>
                <w:szCs w:val="20"/>
              </w:rPr>
              <w:tab/>
              <w:t>State Heritage Place</w:t>
            </w:r>
          </w:p>
          <w:p w:rsidR="000C7F05" w:rsidRPr="000C7F05" w:rsidRDefault="000C7F05" w:rsidP="000C7F05">
            <w:pPr>
              <w:spacing w:after="20"/>
              <w:ind w:left="459" w:right="-15" w:hanging="159"/>
              <w:jc w:val="left"/>
              <w:rPr>
                <w:sz w:val="17"/>
                <w:szCs w:val="20"/>
              </w:rPr>
            </w:pPr>
            <w:r w:rsidRPr="000C7F05">
              <w:rPr>
                <w:sz w:val="17"/>
                <w:szCs w:val="20"/>
              </w:rPr>
              <w:t>-</w:t>
            </w:r>
            <w:r w:rsidRPr="000C7F05">
              <w:rPr>
                <w:sz w:val="17"/>
                <w:szCs w:val="20"/>
              </w:rPr>
              <w:tab/>
              <w:t>Stormwater Management</w:t>
            </w:r>
          </w:p>
          <w:p w:rsidR="000C7F05" w:rsidRPr="000C7F05" w:rsidRDefault="000C7F05" w:rsidP="000C7F05">
            <w:pPr>
              <w:spacing w:after="20"/>
              <w:ind w:left="459" w:right="-15" w:hanging="159"/>
              <w:jc w:val="left"/>
              <w:rPr>
                <w:sz w:val="17"/>
                <w:szCs w:val="20"/>
              </w:rPr>
            </w:pPr>
            <w:r w:rsidRPr="000C7F05">
              <w:rPr>
                <w:sz w:val="17"/>
                <w:szCs w:val="20"/>
              </w:rPr>
              <w:t>-</w:t>
            </w:r>
            <w:r w:rsidRPr="000C7F05">
              <w:rPr>
                <w:sz w:val="17"/>
                <w:szCs w:val="20"/>
              </w:rPr>
              <w:tab/>
              <w:t>Urban Transport Routes</w:t>
            </w:r>
          </w:p>
          <w:p w:rsidR="000C7F05" w:rsidRPr="000C7F05" w:rsidRDefault="000C7F05" w:rsidP="000C7F05">
            <w:pPr>
              <w:ind w:left="459" w:right="-15" w:hanging="159"/>
              <w:jc w:val="left"/>
              <w:rPr>
                <w:sz w:val="17"/>
                <w:szCs w:val="20"/>
              </w:rPr>
            </w:pPr>
            <w:r w:rsidRPr="000C7F05">
              <w:rPr>
                <w:sz w:val="17"/>
                <w:szCs w:val="20"/>
              </w:rPr>
              <w:t>-</w:t>
            </w:r>
            <w:r w:rsidRPr="000C7F05">
              <w:rPr>
                <w:sz w:val="17"/>
                <w:szCs w:val="20"/>
              </w:rPr>
              <w:tab/>
              <w:t>Urban Tree Canopy</w:t>
            </w:r>
          </w:p>
        </w:tc>
      </w:tr>
      <w:tr w:rsidR="000C7F05" w:rsidRPr="000C7F05" w:rsidTr="000F7689">
        <w:trPr>
          <w:trHeight w:val="1778"/>
          <w:jc w:val="center"/>
        </w:trPr>
        <w:tc>
          <w:tcPr>
            <w:tcW w:w="2972" w:type="dxa"/>
          </w:tcPr>
          <w:p w:rsidR="000C7F05" w:rsidRPr="000C7F05" w:rsidRDefault="000C7F05" w:rsidP="000C7F05">
            <w:pPr>
              <w:spacing w:before="40"/>
              <w:jc w:val="left"/>
              <w:rPr>
                <w:b/>
                <w:sz w:val="17"/>
                <w:szCs w:val="20"/>
              </w:rPr>
            </w:pPr>
            <w:r w:rsidRPr="000C7F05">
              <w:rPr>
                <w:b/>
                <w:sz w:val="17"/>
                <w:szCs w:val="20"/>
              </w:rPr>
              <w:lastRenderedPageBreak/>
              <w:t xml:space="preserve">Various localities around the state </w:t>
            </w:r>
            <w:r w:rsidRPr="000C7F05">
              <w:rPr>
                <w:b/>
                <w:sz w:val="17"/>
                <w:szCs w:val="20"/>
              </w:rPr>
              <w:br/>
              <w:t xml:space="preserve">affecting suburb boundaries </w:t>
            </w:r>
            <w:r w:rsidRPr="000C7F05">
              <w:rPr>
                <w:b/>
                <w:sz w:val="17"/>
                <w:szCs w:val="20"/>
              </w:rPr>
              <w:br/>
              <w:t>as advised by SACAD</w:t>
            </w:r>
          </w:p>
        </w:tc>
        <w:tc>
          <w:tcPr>
            <w:tcW w:w="0" w:type="auto"/>
          </w:tcPr>
          <w:p w:rsidR="000C7F05" w:rsidRPr="000C7F05" w:rsidRDefault="000C7F05" w:rsidP="000C7F05">
            <w:pPr>
              <w:spacing w:before="40" w:after="40"/>
              <w:ind w:left="267" w:right="-17" w:hanging="159"/>
              <w:jc w:val="left"/>
              <w:rPr>
                <w:sz w:val="17"/>
                <w:szCs w:val="20"/>
              </w:rPr>
            </w:pPr>
            <w:r w:rsidRPr="000C7F05">
              <w:rPr>
                <w:sz w:val="17"/>
                <w:szCs w:val="20"/>
              </w:rPr>
              <w:t>Zones and Subzones</w:t>
            </w:r>
          </w:p>
          <w:p w:rsidR="000C7F05" w:rsidRPr="000C7F05" w:rsidRDefault="000C7F05" w:rsidP="000C7F05">
            <w:pPr>
              <w:spacing w:after="40"/>
              <w:ind w:left="267" w:right="-17" w:hanging="159"/>
              <w:jc w:val="left"/>
              <w:rPr>
                <w:sz w:val="17"/>
                <w:szCs w:val="20"/>
              </w:rPr>
            </w:pPr>
            <w:r w:rsidRPr="000C7F05">
              <w:rPr>
                <w:sz w:val="17"/>
                <w:szCs w:val="20"/>
              </w:rPr>
              <w:t>Overlays</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Affordable Housing</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Coastal Areas</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Environment and Food Production Area</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Hazard (Bushfire—Regional)</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Hazard (Bushfire—Outback)</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Limited Land Division</w:t>
            </w:r>
          </w:p>
          <w:p w:rsidR="000C7F05" w:rsidRPr="000C7F05" w:rsidRDefault="000C7F05" w:rsidP="000C7F05">
            <w:pPr>
              <w:ind w:left="459" w:right="-15" w:hanging="159"/>
              <w:rPr>
                <w:sz w:val="17"/>
                <w:szCs w:val="20"/>
              </w:rPr>
            </w:pPr>
            <w:r w:rsidRPr="000C7F05">
              <w:rPr>
                <w:sz w:val="17"/>
                <w:szCs w:val="20"/>
              </w:rPr>
              <w:t>-</w:t>
            </w:r>
            <w:r w:rsidRPr="000C7F05">
              <w:rPr>
                <w:sz w:val="17"/>
                <w:szCs w:val="20"/>
              </w:rPr>
              <w:tab/>
              <w:t>Regulated and Significant Trees</w:t>
            </w:r>
          </w:p>
        </w:tc>
      </w:tr>
      <w:tr w:rsidR="000C7F05" w:rsidRPr="000C7F05" w:rsidTr="000F7689">
        <w:trPr>
          <w:trHeight w:val="2337"/>
          <w:jc w:val="center"/>
        </w:trPr>
        <w:tc>
          <w:tcPr>
            <w:tcW w:w="2972" w:type="dxa"/>
          </w:tcPr>
          <w:p w:rsidR="000C7F05" w:rsidRPr="000C7F05" w:rsidRDefault="000C7F05" w:rsidP="000C7F05">
            <w:pPr>
              <w:spacing w:before="40"/>
              <w:jc w:val="left"/>
              <w:rPr>
                <w:b/>
                <w:sz w:val="17"/>
                <w:szCs w:val="20"/>
              </w:rPr>
            </w:pPr>
            <w:r w:rsidRPr="000C7F05">
              <w:rPr>
                <w:b/>
                <w:sz w:val="17"/>
                <w:szCs w:val="20"/>
              </w:rPr>
              <w:t>Clovelly Park</w:t>
            </w:r>
          </w:p>
        </w:tc>
        <w:tc>
          <w:tcPr>
            <w:tcW w:w="0" w:type="auto"/>
          </w:tcPr>
          <w:p w:rsidR="000C7F05" w:rsidRPr="000C7F05" w:rsidRDefault="000C7F05" w:rsidP="000C7F05">
            <w:pPr>
              <w:spacing w:before="40" w:after="40"/>
              <w:ind w:left="267" w:right="-17" w:hanging="159"/>
              <w:jc w:val="left"/>
              <w:rPr>
                <w:sz w:val="17"/>
                <w:szCs w:val="20"/>
              </w:rPr>
            </w:pPr>
            <w:r w:rsidRPr="000C7F05">
              <w:rPr>
                <w:sz w:val="17"/>
                <w:szCs w:val="20"/>
              </w:rPr>
              <w:t>Zones and Subzones</w:t>
            </w:r>
          </w:p>
          <w:p w:rsidR="000C7F05" w:rsidRPr="000C7F05" w:rsidRDefault="000C7F05" w:rsidP="000C7F05">
            <w:pPr>
              <w:spacing w:after="40"/>
              <w:ind w:left="267" w:right="-17" w:hanging="159"/>
              <w:jc w:val="left"/>
              <w:rPr>
                <w:sz w:val="17"/>
                <w:szCs w:val="20"/>
              </w:rPr>
            </w:pPr>
            <w:r w:rsidRPr="000C7F05">
              <w:rPr>
                <w:sz w:val="17"/>
                <w:szCs w:val="20"/>
              </w:rPr>
              <w:t>Technical and Numeric Variations</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Building Height (Metres)</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Building Height (Levels)</w:t>
            </w:r>
          </w:p>
          <w:p w:rsidR="000C7F05" w:rsidRPr="000C7F05" w:rsidRDefault="000C7F05" w:rsidP="000C7F05">
            <w:pPr>
              <w:ind w:left="459" w:right="-15" w:hanging="159"/>
              <w:rPr>
                <w:sz w:val="17"/>
                <w:szCs w:val="20"/>
              </w:rPr>
            </w:pPr>
            <w:r w:rsidRPr="000C7F05">
              <w:rPr>
                <w:sz w:val="17"/>
                <w:szCs w:val="20"/>
              </w:rPr>
              <w:t>-</w:t>
            </w:r>
            <w:r w:rsidRPr="000C7F05">
              <w:rPr>
                <w:sz w:val="17"/>
                <w:szCs w:val="20"/>
              </w:rPr>
              <w:tab/>
              <w:t>Interface Height</w:t>
            </w:r>
          </w:p>
          <w:p w:rsidR="000C7F05" w:rsidRPr="000C7F05" w:rsidRDefault="000C7F05" w:rsidP="000C7F05">
            <w:pPr>
              <w:spacing w:after="40"/>
              <w:ind w:left="267" w:right="-17" w:hanging="159"/>
              <w:jc w:val="left"/>
              <w:rPr>
                <w:sz w:val="17"/>
                <w:szCs w:val="20"/>
              </w:rPr>
            </w:pPr>
            <w:r w:rsidRPr="000C7F05">
              <w:rPr>
                <w:sz w:val="17"/>
                <w:szCs w:val="20"/>
              </w:rPr>
              <w:t>Overlays</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Affordable Housing</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Future Road Widening</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Major Urban Transport Routes</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Stormwater Management</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Urban Transport Routes</w:t>
            </w:r>
          </w:p>
          <w:p w:rsidR="000C7F05" w:rsidRPr="000C7F05" w:rsidRDefault="000C7F05" w:rsidP="000C7F05">
            <w:pPr>
              <w:ind w:left="459" w:right="-15" w:hanging="159"/>
              <w:rPr>
                <w:sz w:val="17"/>
                <w:szCs w:val="20"/>
              </w:rPr>
            </w:pPr>
            <w:r w:rsidRPr="000C7F05">
              <w:rPr>
                <w:sz w:val="17"/>
                <w:szCs w:val="20"/>
              </w:rPr>
              <w:t>-</w:t>
            </w:r>
            <w:r w:rsidRPr="000C7F05">
              <w:rPr>
                <w:sz w:val="17"/>
                <w:szCs w:val="20"/>
              </w:rPr>
              <w:tab/>
              <w:t>Urban Tree Canopy</w:t>
            </w:r>
          </w:p>
        </w:tc>
      </w:tr>
      <w:tr w:rsidR="000C7F05" w:rsidRPr="000C7F05" w:rsidTr="000F7689">
        <w:trPr>
          <w:trHeight w:val="1453"/>
          <w:jc w:val="center"/>
        </w:trPr>
        <w:tc>
          <w:tcPr>
            <w:tcW w:w="2972" w:type="dxa"/>
          </w:tcPr>
          <w:p w:rsidR="000C7F05" w:rsidRPr="000C7F05" w:rsidRDefault="000C7F05" w:rsidP="000C7F05">
            <w:pPr>
              <w:spacing w:before="40"/>
              <w:jc w:val="left"/>
              <w:rPr>
                <w:b/>
                <w:sz w:val="17"/>
                <w:szCs w:val="20"/>
              </w:rPr>
            </w:pPr>
            <w:r w:rsidRPr="000C7F05">
              <w:rPr>
                <w:b/>
                <w:sz w:val="17"/>
                <w:szCs w:val="20"/>
              </w:rPr>
              <w:t>D59085A3—Broadview</w:t>
            </w:r>
          </w:p>
        </w:tc>
        <w:tc>
          <w:tcPr>
            <w:tcW w:w="0" w:type="auto"/>
          </w:tcPr>
          <w:p w:rsidR="000C7F05" w:rsidRPr="000C7F05" w:rsidRDefault="000C7F05" w:rsidP="000C7F05">
            <w:pPr>
              <w:spacing w:before="40" w:after="40"/>
              <w:ind w:left="267" w:right="-17" w:hanging="159"/>
              <w:jc w:val="left"/>
              <w:rPr>
                <w:sz w:val="17"/>
                <w:szCs w:val="20"/>
              </w:rPr>
            </w:pPr>
            <w:r w:rsidRPr="000C7F05">
              <w:rPr>
                <w:sz w:val="17"/>
                <w:szCs w:val="20"/>
              </w:rPr>
              <w:t>Zones and Subzones</w:t>
            </w:r>
          </w:p>
          <w:p w:rsidR="000C7F05" w:rsidRPr="000C7F05" w:rsidRDefault="000C7F05" w:rsidP="000C7F05">
            <w:pPr>
              <w:spacing w:after="40"/>
              <w:ind w:left="267" w:right="-17" w:hanging="159"/>
              <w:jc w:val="left"/>
              <w:rPr>
                <w:sz w:val="17"/>
                <w:szCs w:val="20"/>
              </w:rPr>
            </w:pPr>
            <w:r w:rsidRPr="000C7F05">
              <w:rPr>
                <w:sz w:val="17"/>
                <w:szCs w:val="20"/>
              </w:rPr>
              <w:t>Technical and Numeric Variations</w:t>
            </w:r>
          </w:p>
          <w:p w:rsidR="000C7F05" w:rsidRPr="000C7F05" w:rsidRDefault="000C7F05" w:rsidP="000C7F05">
            <w:pPr>
              <w:ind w:left="459" w:right="-15" w:hanging="159"/>
              <w:rPr>
                <w:sz w:val="17"/>
                <w:szCs w:val="20"/>
              </w:rPr>
            </w:pPr>
            <w:r w:rsidRPr="000C7F05">
              <w:rPr>
                <w:sz w:val="17"/>
                <w:szCs w:val="20"/>
              </w:rPr>
              <w:t>-</w:t>
            </w:r>
            <w:r w:rsidRPr="000C7F05">
              <w:rPr>
                <w:sz w:val="17"/>
                <w:szCs w:val="20"/>
              </w:rPr>
              <w:tab/>
              <w:t>Building Height (Levels)</w:t>
            </w:r>
          </w:p>
          <w:p w:rsidR="000C7F05" w:rsidRPr="000C7F05" w:rsidRDefault="000C7F05" w:rsidP="000C7F05">
            <w:pPr>
              <w:spacing w:after="40"/>
              <w:ind w:left="267" w:right="-17" w:hanging="159"/>
              <w:jc w:val="left"/>
              <w:rPr>
                <w:sz w:val="17"/>
                <w:szCs w:val="20"/>
              </w:rPr>
            </w:pPr>
            <w:r w:rsidRPr="000C7F05">
              <w:rPr>
                <w:sz w:val="17"/>
                <w:szCs w:val="20"/>
              </w:rPr>
              <w:t>Overlays</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Affordable Housing</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Stormwater Management</w:t>
            </w:r>
          </w:p>
          <w:p w:rsidR="000C7F05" w:rsidRPr="000C7F05" w:rsidRDefault="000C7F05" w:rsidP="000C7F05">
            <w:pPr>
              <w:ind w:left="459" w:right="-15" w:hanging="159"/>
              <w:rPr>
                <w:sz w:val="17"/>
                <w:szCs w:val="20"/>
              </w:rPr>
            </w:pPr>
            <w:r w:rsidRPr="000C7F05">
              <w:rPr>
                <w:sz w:val="17"/>
                <w:szCs w:val="20"/>
              </w:rPr>
              <w:t>-</w:t>
            </w:r>
            <w:r w:rsidRPr="000C7F05">
              <w:rPr>
                <w:sz w:val="17"/>
                <w:szCs w:val="20"/>
              </w:rPr>
              <w:tab/>
              <w:t>Urban Tree Canopy</w:t>
            </w:r>
          </w:p>
        </w:tc>
      </w:tr>
      <w:tr w:rsidR="000C7F05" w:rsidRPr="000C7F05" w:rsidTr="000F7689">
        <w:trPr>
          <w:trHeight w:val="1516"/>
          <w:jc w:val="center"/>
        </w:trPr>
        <w:tc>
          <w:tcPr>
            <w:tcW w:w="2972" w:type="dxa"/>
          </w:tcPr>
          <w:p w:rsidR="000C7F05" w:rsidRPr="000C7F05" w:rsidRDefault="000C7F05" w:rsidP="000C7F05">
            <w:pPr>
              <w:spacing w:before="40"/>
              <w:jc w:val="left"/>
              <w:rPr>
                <w:b/>
                <w:sz w:val="17"/>
                <w:szCs w:val="20"/>
              </w:rPr>
            </w:pPr>
            <w:r w:rsidRPr="000C7F05">
              <w:rPr>
                <w:b/>
                <w:sz w:val="17"/>
                <w:szCs w:val="20"/>
              </w:rPr>
              <w:t>D121999A1—</w:t>
            </w:r>
            <w:proofErr w:type="spellStart"/>
            <w:r w:rsidRPr="000C7F05">
              <w:rPr>
                <w:b/>
                <w:sz w:val="17"/>
                <w:szCs w:val="20"/>
              </w:rPr>
              <w:t>Lightsview</w:t>
            </w:r>
            <w:proofErr w:type="spellEnd"/>
          </w:p>
        </w:tc>
        <w:tc>
          <w:tcPr>
            <w:tcW w:w="0" w:type="auto"/>
          </w:tcPr>
          <w:p w:rsidR="000C7F05" w:rsidRPr="000C7F05" w:rsidRDefault="000C7F05" w:rsidP="000C7F05">
            <w:pPr>
              <w:spacing w:before="40" w:after="40"/>
              <w:ind w:left="267" w:right="-17" w:hanging="159"/>
              <w:jc w:val="left"/>
              <w:rPr>
                <w:sz w:val="17"/>
                <w:szCs w:val="20"/>
              </w:rPr>
            </w:pPr>
            <w:r w:rsidRPr="000C7F05">
              <w:rPr>
                <w:sz w:val="17"/>
                <w:szCs w:val="20"/>
              </w:rPr>
              <w:t>Zones and Subzones</w:t>
            </w:r>
          </w:p>
          <w:p w:rsidR="000C7F05" w:rsidRPr="000C7F05" w:rsidRDefault="000C7F05" w:rsidP="000C7F05">
            <w:pPr>
              <w:spacing w:after="40"/>
              <w:ind w:left="267" w:right="-17" w:hanging="159"/>
              <w:jc w:val="left"/>
              <w:rPr>
                <w:sz w:val="17"/>
                <w:szCs w:val="20"/>
              </w:rPr>
            </w:pPr>
            <w:r w:rsidRPr="000C7F05">
              <w:rPr>
                <w:sz w:val="17"/>
                <w:szCs w:val="20"/>
              </w:rPr>
              <w:t>Technical and Numeric Variations</w:t>
            </w:r>
          </w:p>
          <w:p w:rsidR="000C7F05" w:rsidRPr="000C7F05" w:rsidRDefault="000C7F05" w:rsidP="000C7F05">
            <w:pPr>
              <w:ind w:left="459" w:right="-15" w:hanging="159"/>
              <w:jc w:val="left"/>
              <w:rPr>
                <w:sz w:val="17"/>
                <w:szCs w:val="20"/>
              </w:rPr>
            </w:pPr>
            <w:r w:rsidRPr="000C7F05">
              <w:rPr>
                <w:sz w:val="17"/>
                <w:szCs w:val="20"/>
              </w:rPr>
              <w:t>-</w:t>
            </w:r>
            <w:r w:rsidRPr="000C7F05">
              <w:rPr>
                <w:sz w:val="17"/>
                <w:szCs w:val="20"/>
              </w:rPr>
              <w:tab/>
              <w:t>Concept Plan</w:t>
            </w:r>
          </w:p>
          <w:p w:rsidR="000C7F05" w:rsidRPr="000C7F05" w:rsidRDefault="000C7F05" w:rsidP="000C7F05">
            <w:pPr>
              <w:spacing w:after="40"/>
              <w:ind w:left="267" w:right="-17" w:hanging="159"/>
              <w:jc w:val="left"/>
              <w:rPr>
                <w:sz w:val="17"/>
                <w:szCs w:val="20"/>
              </w:rPr>
            </w:pPr>
            <w:r w:rsidRPr="000C7F05">
              <w:rPr>
                <w:sz w:val="17"/>
                <w:szCs w:val="20"/>
              </w:rPr>
              <w:t>Overlays</w:t>
            </w:r>
          </w:p>
          <w:p w:rsidR="000C7F05" w:rsidRPr="000C7F05" w:rsidRDefault="000C7F05" w:rsidP="000C7F05">
            <w:pPr>
              <w:spacing w:after="20"/>
              <w:ind w:left="459" w:right="-15" w:hanging="159"/>
              <w:jc w:val="left"/>
              <w:rPr>
                <w:sz w:val="17"/>
                <w:szCs w:val="20"/>
              </w:rPr>
            </w:pPr>
            <w:r w:rsidRPr="000C7F05">
              <w:rPr>
                <w:sz w:val="17"/>
                <w:szCs w:val="20"/>
              </w:rPr>
              <w:t>-</w:t>
            </w:r>
            <w:r w:rsidRPr="000C7F05">
              <w:rPr>
                <w:sz w:val="17"/>
                <w:szCs w:val="20"/>
              </w:rPr>
              <w:tab/>
              <w:t>Noise and Air Emissions</w:t>
            </w:r>
          </w:p>
          <w:p w:rsidR="000C7F05" w:rsidRPr="000C7F05" w:rsidRDefault="000C7F05" w:rsidP="000C7F05">
            <w:pPr>
              <w:spacing w:after="20"/>
              <w:ind w:left="459" w:right="-15" w:hanging="159"/>
              <w:jc w:val="left"/>
              <w:rPr>
                <w:sz w:val="17"/>
                <w:szCs w:val="20"/>
              </w:rPr>
            </w:pPr>
            <w:r w:rsidRPr="000C7F05">
              <w:rPr>
                <w:sz w:val="17"/>
                <w:szCs w:val="20"/>
              </w:rPr>
              <w:t>-</w:t>
            </w:r>
            <w:r w:rsidRPr="000C7F05">
              <w:rPr>
                <w:sz w:val="17"/>
                <w:szCs w:val="20"/>
              </w:rPr>
              <w:tab/>
              <w:t>Stormwater Management</w:t>
            </w:r>
          </w:p>
          <w:p w:rsidR="000C7F05" w:rsidRPr="000C7F05" w:rsidRDefault="000C7F05" w:rsidP="000C7F05">
            <w:pPr>
              <w:spacing w:after="20"/>
              <w:ind w:left="459" w:right="-15" w:hanging="159"/>
              <w:jc w:val="left"/>
              <w:rPr>
                <w:sz w:val="17"/>
                <w:szCs w:val="20"/>
              </w:rPr>
            </w:pPr>
            <w:r w:rsidRPr="000C7F05">
              <w:rPr>
                <w:sz w:val="17"/>
                <w:szCs w:val="20"/>
              </w:rPr>
              <w:t>-</w:t>
            </w:r>
            <w:r w:rsidRPr="000C7F05">
              <w:rPr>
                <w:sz w:val="17"/>
                <w:szCs w:val="20"/>
              </w:rPr>
              <w:tab/>
              <w:t>Urban Tree Canopy</w:t>
            </w:r>
          </w:p>
        </w:tc>
      </w:tr>
      <w:tr w:rsidR="000C7F05" w:rsidRPr="000C7F05" w:rsidTr="000F7689">
        <w:trPr>
          <w:trHeight w:val="1969"/>
          <w:jc w:val="center"/>
        </w:trPr>
        <w:tc>
          <w:tcPr>
            <w:tcW w:w="2972" w:type="dxa"/>
          </w:tcPr>
          <w:p w:rsidR="000C7F05" w:rsidRPr="000C7F05" w:rsidRDefault="000C7F05" w:rsidP="000C7F05">
            <w:pPr>
              <w:spacing w:before="40"/>
              <w:jc w:val="left"/>
              <w:rPr>
                <w:b/>
                <w:sz w:val="17"/>
                <w:szCs w:val="20"/>
              </w:rPr>
            </w:pPr>
            <w:r w:rsidRPr="000C7F05">
              <w:rPr>
                <w:b/>
                <w:sz w:val="17"/>
                <w:szCs w:val="20"/>
              </w:rPr>
              <w:t>H420900S37—Lake George</w:t>
            </w:r>
          </w:p>
        </w:tc>
        <w:tc>
          <w:tcPr>
            <w:tcW w:w="0" w:type="auto"/>
          </w:tcPr>
          <w:p w:rsidR="000C7F05" w:rsidRPr="000C7F05" w:rsidRDefault="000C7F05" w:rsidP="000C7F05">
            <w:pPr>
              <w:spacing w:before="40" w:after="40"/>
              <w:ind w:left="267" w:right="-17" w:hanging="159"/>
              <w:jc w:val="left"/>
              <w:rPr>
                <w:sz w:val="17"/>
                <w:szCs w:val="20"/>
              </w:rPr>
            </w:pPr>
            <w:r w:rsidRPr="000C7F05">
              <w:rPr>
                <w:sz w:val="17"/>
                <w:szCs w:val="20"/>
              </w:rPr>
              <w:t>Zones and Subzones</w:t>
            </w:r>
          </w:p>
          <w:p w:rsidR="000C7F05" w:rsidRPr="000C7F05" w:rsidRDefault="000C7F05" w:rsidP="000C7F05">
            <w:pPr>
              <w:spacing w:after="40"/>
              <w:ind w:left="267" w:right="-17" w:hanging="159"/>
              <w:jc w:val="left"/>
              <w:rPr>
                <w:sz w:val="17"/>
                <w:szCs w:val="20"/>
              </w:rPr>
            </w:pPr>
            <w:r w:rsidRPr="000C7F05">
              <w:rPr>
                <w:sz w:val="17"/>
                <w:szCs w:val="20"/>
              </w:rPr>
              <w:t>Technical and Numeric Variations</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Minimum Dwelling Allotment Size</w:t>
            </w:r>
          </w:p>
          <w:p w:rsidR="000C7F05" w:rsidRPr="000C7F05" w:rsidRDefault="000C7F05" w:rsidP="000C7F05">
            <w:pPr>
              <w:ind w:left="459" w:right="-15" w:hanging="159"/>
              <w:rPr>
                <w:sz w:val="17"/>
                <w:szCs w:val="20"/>
              </w:rPr>
            </w:pPr>
            <w:r w:rsidRPr="000C7F05">
              <w:rPr>
                <w:sz w:val="17"/>
                <w:szCs w:val="20"/>
              </w:rPr>
              <w:t>-</w:t>
            </w:r>
            <w:r w:rsidRPr="000C7F05">
              <w:rPr>
                <w:sz w:val="17"/>
                <w:szCs w:val="20"/>
              </w:rPr>
              <w:tab/>
              <w:t>Minimum Site Area</w:t>
            </w:r>
          </w:p>
          <w:p w:rsidR="000C7F05" w:rsidRPr="000C7F05" w:rsidRDefault="000C7F05" w:rsidP="000C7F05">
            <w:pPr>
              <w:spacing w:after="40"/>
              <w:ind w:left="267" w:right="-17" w:hanging="159"/>
              <w:jc w:val="left"/>
              <w:rPr>
                <w:sz w:val="17"/>
                <w:szCs w:val="20"/>
              </w:rPr>
            </w:pPr>
            <w:r w:rsidRPr="000C7F05">
              <w:rPr>
                <w:sz w:val="17"/>
                <w:szCs w:val="20"/>
              </w:rPr>
              <w:t>Overlays</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Coastal Areas</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Hazard (Bushfire—High Risk)</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Hazard (Bushfire—Medium Risk)</w:t>
            </w:r>
          </w:p>
          <w:p w:rsidR="000C7F05" w:rsidRPr="000C7F05" w:rsidRDefault="000C7F05" w:rsidP="000C7F05">
            <w:pPr>
              <w:ind w:left="459" w:right="-15" w:hanging="159"/>
              <w:rPr>
                <w:sz w:val="17"/>
                <w:szCs w:val="20"/>
              </w:rPr>
            </w:pPr>
            <w:r w:rsidRPr="000C7F05">
              <w:rPr>
                <w:sz w:val="17"/>
                <w:szCs w:val="20"/>
              </w:rPr>
              <w:t>-</w:t>
            </w:r>
            <w:r w:rsidRPr="000C7F05">
              <w:rPr>
                <w:sz w:val="17"/>
                <w:szCs w:val="20"/>
              </w:rPr>
              <w:tab/>
              <w:t>Hazard (Bushfire—General Risk)</w:t>
            </w:r>
          </w:p>
        </w:tc>
      </w:tr>
      <w:tr w:rsidR="000C7F05" w:rsidRPr="000C7F05" w:rsidTr="000F7689">
        <w:trPr>
          <w:trHeight w:val="708"/>
          <w:jc w:val="center"/>
        </w:trPr>
        <w:tc>
          <w:tcPr>
            <w:tcW w:w="2972" w:type="dxa"/>
          </w:tcPr>
          <w:p w:rsidR="000C7F05" w:rsidRPr="000C7F05" w:rsidRDefault="000C7F05" w:rsidP="000C7F05">
            <w:pPr>
              <w:spacing w:before="40"/>
              <w:jc w:val="left"/>
              <w:rPr>
                <w:b/>
                <w:sz w:val="17"/>
                <w:szCs w:val="20"/>
              </w:rPr>
            </w:pPr>
            <w:r w:rsidRPr="000C7F05">
              <w:rPr>
                <w:b/>
                <w:sz w:val="17"/>
                <w:szCs w:val="20"/>
              </w:rPr>
              <w:t>Port Lincoln</w:t>
            </w:r>
          </w:p>
        </w:tc>
        <w:tc>
          <w:tcPr>
            <w:tcW w:w="0" w:type="auto"/>
          </w:tcPr>
          <w:p w:rsidR="000C7F05" w:rsidRPr="000C7F05" w:rsidRDefault="000C7F05" w:rsidP="000C7F05">
            <w:pPr>
              <w:spacing w:before="40" w:after="40"/>
              <w:ind w:left="267" w:right="-17" w:hanging="159"/>
              <w:jc w:val="left"/>
              <w:rPr>
                <w:sz w:val="17"/>
                <w:szCs w:val="20"/>
              </w:rPr>
            </w:pPr>
            <w:r w:rsidRPr="000C7F05">
              <w:rPr>
                <w:sz w:val="17"/>
                <w:szCs w:val="20"/>
              </w:rPr>
              <w:t>Overlays</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Hazard (Bushfire—General Risk)</w:t>
            </w:r>
          </w:p>
          <w:p w:rsidR="000C7F05" w:rsidRPr="000C7F05" w:rsidRDefault="000C7F05" w:rsidP="000C7F05">
            <w:pPr>
              <w:ind w:left="459" w:right="-15" w:hanging="159"/>
              <w:rPr>
                <w:sz w:val="17"/>
                <w:szCs w:val="20"/>
              </w:rPr>
            </w:pPr>
            <w:r w:rsidRPr="000C7F05">
              <w:rPr>
                <w:sz w:val="17"/>
                <w:szCs w:val="20"/>
              </w:rPr>
              <w:t>-</w:t>
            </w:r>
            <w:r w:rsidRPr="000C7F05">
              <w:rPr>
                <w:sz w:val="17"/>
                <w:szCs w:val="20"/>
              </w:rPr>
              <w:tab/>
              <w:t>Hazard (Bushfire—Urban Interface)</w:t>
            </w:r>
          </w:p>
        </w:tc>
      </w:tr>
      <w:tr w:rsidR="000C7F05" w:rsidRPr="000C7F05" w:rsidTr="000F7689">
        <w:trPr>
          <w:trHeight w:val="3088"/>
          <w:jc w:val="center"/>
        </w:trPr>
        <w:tc>
          <w:tcPr>
            <w:tcW w:w="2972" w:type="dxa"/>
          </w:tcPr>
          <w:p w:rsidR="000C7F05" w:rsidRPr="000C7F05" w:rsidRDefault="000C7F05" w:rsidP="000C7F05">
            <w:pPr>
              <w:spacing w:before="40"/>
              <w:jc w:val="left"/>
              <w:rPr>
                <w:b/>
                <w:sz w:val="17"/>
                <w:szCs w:val="20"/>
              </w:rPr>
            </w:pPr>
            <w:r w:rsidRPr="000C7F05">
              <w:rPr>
                <w:b/>
                <w:sz w:val="17"/>
                <w:szCs w:val="20"/>
              </w:rPr>
              <w:t>St Marys</w:t>
            </w:r>
          </w:p>
        </w:tc>
        <w:tc>
          <w:tcPr>
            <w:tcW w:w="0" w:type="auto"/>
          </w:tcPr>
          <w:p w:rsidR="000C7F05" w:rsidRPr="000C7F05" w:rsidRDefault="000C7F05" w:rsidP="000C7F05">
            <w:pPr>
              <w:spacing w:before="40" w:after="40"/>
              <w:ind w:left="267" w:right="-17" w:hanging="159"/>
              <w:jc w:val="left"/>
              <w:rPr>
                <w:sz w:val="17"/>
                <w:szCs w:val="20"/>
              </w:rPr>
            </w:pPr>
            <w:r w:rsidRPr="000C7F05">
              <w:rPr>
                <w:sz w:val="17"/>
                <w:szCs w:val="20"/>
              </w:rPr>
              <w:t>Zones and Subzones</w:t>
            </w:r>
          </w:p>
          <w:p w:rsidR="000C7F05" w:rsidRPr="000C7F05" w:rsidRDefault="000C7F05" w:rsidP="000C7F05">
            <w:pPr>
              <w:spacing w:after="40"/>
              <w:ind w:left="267" w:right="-17" w:hanging="159"/>
              <w:jc w:val="left"/>
              <w:rPr>
                <w:sz w:val="17"/>
                <w:szCs w:val="20"/>
              </w:rPr>
            </w:pPr>
            <w:r w:rsidRPr="000C7F05">
              <w:rPr>
                <w:sz w:val="17"/>
                <w:szCs w:val="20"/>
              </w:rPr>
              <w:t>Technical and Numeric Variations</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Building Height (Metres)</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Building Height (Levels)</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Minimum Frontage</w:t>
            </w:r>
          </w:p>
          <w:p w:rsidR="000C7F05" w:rsidRPr="000C7F05" w:rsidRDefault="000C7F05" w:rsidP="000C7F05">
            <w:pPr>
              <w:ind w:left="459" w:right="-15" w:hanging="159"/>
              <w:rPr>
                <w:sz w:val="17"/>
                <w:szCs w:val="20"/>
              </w:rPr>
            </w:pPr>
            <w:r w:rsidRPr="000C7F05">
              <w:rPr>
                <w:sz w:val="17"/>
                <w:szCs w:val="20"/>
              </w:rPr>
              <w:t>-</w:t>
            </w:r>
            <w:r w:rsidRPr="000C7F05">
              <w:rPr>
                <w:sz w:val="17"/>
                <w:szCs w:val="20"/>
              </w:rPr>
              <w:tab/>
              <w:t>Minimum Site Area</w:t>
            </w:r>
          </w:p>
          <w:p w:rsidR="000C7F05" w:rsidRPr="000C7F05" w:rsidRDefault="000C7F05" w:rsidP="000C7F05">
            <w:pPr>
              <w:spacing w:after="40"/>
              <w:ind w:left="267" w:right="-17" w:hanging="159"/>
              <w:jc w:val="left"/>
              <w:rPr>
                <w:sz w:val="17"/>
                <w:szCs w:val="20"/>
              </w:rPr>
            </w:pPr>
            <w:r w:rsidRPr="000C7F05">
              <w:rPr>
                <w:sz w:val="17"/>
                <w:szCs w:val="20"/>
              </w:rPr>
              <w:t>Overlays</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Future Road Widening</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Heritage Adjacency</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Local Heritage Place</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Major Urban Transport Routes</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Noise and Air Emissions</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State Heritage Place</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Stormwater Management</w:t>
            </w:r>
          </w:p>
          <w:p w:rsidR="000C7F05" w:rsidRPr="000C7F05" w:rsidRDefault="000C7F05" w:rsidP="000C7F05">
            <w:pPr>
              <w:spacing w:after="20"/>
              <w:ind w:left="459" w:right="-15" w:hanging="159"/>
              <w:rPr>
                <w:sz w:val="17"/>
                <w:szCs w:val="20"/>
              </w:rPr>
            </w:pPr>
            <w:r w:rsidRPr="000C7F05">
              <w:rPr>
                <w:sz w:val="17"/>
                <w:szCs w:val="20"/>
              </w:rPr>
              <w:t>-</w:t>
            </w:r>
            <w:r w:rsidRPr="000C7F05">
              <w:rPr>
                <w:sz w:val="17"/>
                <w:szCs w:val="20"/>
              </w:rPr>
              <w:tab/>
              <w:t>Urban Transport Routes</w:t>
            </w:r>
          </w:p>
          <w:p w:rsidR="000C7F05" w:rsidRPr="000C7F05" w:rsidRDefault="000C7F05" w:rsidP="000C7F05">
            <w:pPr>
              <w:ind w:left="459" w:right="-15" w:hanging="159"/>
              <w:rPr>
                <w:sz w:val="17"/>
                <w:szCs w:val="20"/>
              </w:rPr>
            </w:pPr>
            <w:r w:rsidRPr="000C7F05">
              <w:rPr>
                <w:sz w:val="17"/>
                <w:szCs w:val="20"/>
              </w:rPr>
              <w:t>-</w:t>
            </w:r>
            <w:r w:rsidRPr="000C7F05">
              <w:rPr>
                <w:sz w:val="17"/>
                <w:szCs w:val="20"/>
              </w:rPr>
              <w:tab/>
              <w:t>Urban Tree Canopy</w:t>
            </w:r>
          </w:p>
        </w:tc>
      </w:tr>
    </w:tbl>
    <w:p w:rsidR="00EB607F" w:rsidRDefault="00EB607F">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0C7F05" w:rsidRPr="000C7F05" w:rsidRDefault="000C7F05" w:rsidP="00EB607F">
      <w:pPr>
        <w:spacing w:before="80"/>
        <w:ind w:left="851" w:hanging="142"/>
        <w:rPr>
          <w:rFonts w:ascii="Times New Roman" w:eastAsia="Times New Roman" w:hAnsi="Times New Roman"/>
          <w:spacing w:val="-2"/>
          <w:sz w:val="17"/>
          <w:szCs w:val="20"/>
        </w:rPr>
      </w:pPr>
      <w:r w:rsidRPr="000C7F05">
        <w:rPr>
          <w:rFonts w:ascii="Times New Roman" w:eastAsia="Times New Roman" w:hAnsi="Times New Roman"/>
          <w:sz w:val="17"/>
          <w:szCs w:val="20"/>
        </w:rPr>
        <w:lastRenderedPageBreak/>
        <w:t>•</w:t>
      </w:r>
      <w:r w:rsidRPr="000C7F05">
        <w:rPr>
          <w:rFonts w:ascii="Times New Roman" w:eastAsia="Times New Roman" w:hAnsi="Times New Roman"/>
          <w:sz w:val="17"/>
          <w:szCs w:val="20"/>
        </w:rPr>
        <w:tab/>
      </w:r>
      <w:r w:rsidRPr="000C7F05">
        <w:rPr>
          <w:rFonts w:ascii="Times New Roman" w:eastAsia="Times New Roman" w:hAnsi="Times New Roman"/>
          <w:spacing w:val="-2"/>
          <w:sz w:val="17"/>
          <w:szCs w:val="20"/>
        </w:rPr>
        <w:t>Remedy minor miscellaneous gaps, overlaps and misalignments between parcel boundaries and Planning and Design Code data.</w:t>
      </w:r>
    </w:p>
    <w:p w:rsidR="000C7F05" w:rsidRPr="000C7F05" w:rsidRDefault="000C7F05" w:rsidP="000C7F05">
      <w:pPr>
        <w:ind w:left="709" w:hanging="283"/>
        <w:rPr>
          <w:rFonts w:ascii="Times New Roman" w:eastAsia="Times New Roman" w:hAnsi="Times New Roman"/>
          <w:sz w:val="17"/>
          <w:szCs w:val="20"/>
        </w:rPr>
      </w:pPr>
      <w:r w:rsidRPr="000C7F05">
        <w:rPr>
          <w:rFonts w:ascii="Times New Roman" w:eastAsia="Times New Roman" w:hAnsi="Times New Roman"/>
          <w:sz w:val="17"/>
          <w:szCs w:val="20"/>
        </w:rPr>
        <w:t>b.</w:t>
      </w:r>
      <w:r w:rsidRPr="000C7F05">
        <w:rPr>
          <w:rFonts w:ascii="Times New Roman" w:eastAsia="Times New Roman" w:hAnsi="Times New Roman"/>
          <w:sz w:val="17"/>
          <w:szCs w:val="20"/>
        </w:rPr>
        <w:tab/>
        <w:t>In Part 13—Table of Amendments, update the publication date, Code version number, amendment type and summary of amendments within the ‘Table of Planning and Design Code Amendments’ to reflect the publication of this Section 76 Amendment.</w:t>
      </w:r>
    </w:p>
    <w:p w:rsidR="000C7F05" w:rsidRPr="000C7F05" w:rsidRDefault="000C7F05" w:rsidP="000C7F05">
      <w:pPr>
        <w:ind w:left="426" w:hanging="284"/>
        <w:rPr>
          <w:rFonts w:ascii="Times New Roman" w:eastAsia="Times New Roman" w:hAnsi="Times New Roman"/>
          <w:sz w:val="17"/>
          <w:szCs w:val="20"/>
        </w:rPr>
      </w:pPr>
      <w:r w:rsidRPr="000C7F05">
        <w:rPr>
          <w:rFonts w:ascii="Times New Roman" w:eastAsia="Times New Roman" w:hAnsi="Times New Roman"/>
          <w:sz w:val="17"/>
          <w:szCs w:val="20"/>
        </w:rPr>
        <w:t>2.</w:t>
      </w:r>
      <w:r w:rsidRPr="000C7F05">
        <w:rPr>
          <w:rFonts w:ascii="Times New Roman" w:eastAsia="Times New Roman" w:hAnsi="Times New Roman"/>
          <w:sz w:val="17"/>
          <w:szCs w:val="20"/>
        </w:rPr>
        <w:tab/>
        <w:t>Declare that the Section 76 Amendment will take effect upon being published on the SA planning portal.</w:t>
      </w:r>
    </w:p>
    <w:p w:rsidR="000C7F05" w:rsidRPr="000C7F05" w:rsidRDefault="000C7F05" w:rsidP="000C7F05">
      <w:pPr>
        <w:spacing w:after="0"/>
        <w:rPr>
          <w:rFonts w:ascii="Times New Roman" w:eastAsia="Times New Roman" w:hAnsi="Times New Roman"/>
          <w:sz w:val="17"/>
          <w:szCs w:val="17"/>
        </w:rPr>
      </w:pPr>
      <w:r w:rsidRPr="000C7F05">
        <w:rPr>
          <w:rFonts w:ascii="Times New Roman" w:eastAsia="Times New Roman" w:hAnsi="Times New Roman"/>
          <w:sz w:val="17"/>
          <w:szCs w:val="17"/>
        </w:rPr>
        <w:t>Dated: 1 November 2021</w:t>
      </w:r>
    </w:p>
    <w:p w:rsidR="000C7F05" w:rsidRPr="000C7F05" w:rsidRDefault="000C7F05" w:rsidP="000C7F05">
      <w:pPr>
        <w:spacing w:after="0"/>
        <w:jc w:val="right"/>
        <w:rPr>
          <w:rFonts w:ascii="Times New Roman" w:eastAsia="Times New Roman" w:hAnsi="Times New Roman"/>
          <w:smallCaps/>
          <w:sz w:val="17"/>
          <w:szCs w:val="20"/>
        </w:rPr>
      </w:pPr>
      <w:r w:rsidRPr="000C7F05">
        <w:rPr>
          <w:rFonts w:ascii="Times New Roman" w:eastAsia="Times New Roman" w:hAnsi="Times New Roman"/>
          <w:smallCaps/>
          <w:sz w:val="17"/>
          <w:szCs w:val="20"/>
        </w:rPr>
        <w:t>Sally Smith</w:t>
      </w:r>
    </w:p>
    <w:p w:rsidR="000C7F05" w:rsidRPr="000C7F05" w:rsidRDefault="000C7F05" w:rsidP="000C7F05">
      <w:pPr>
        <w:spacing w:after="0"/>
        <w:jc w:val="right"/>
        <w:rPr>
          <w:rFonts w:ascii="Times New Roman" w:eastAsia="Times New Roman" w:hAnsi="Times New Roman"/>
          <w:sz w:val="17"/>
          <w:szCs w:val="17"/>
        </w:rPr>
      </w:pPr>
      <w:r w:rsidRPr="000C7F05">
        <w:rPr>
          <w:rFonts w:ascii="Times New Roman" w:eastAsia="Times New Roman" w:hAnsi="Times New Roman"/>
          <w:sz w:val="17"/>
          <w:szCs w:val="17"/>
        </w:rPr>
        <w:t>Executive Director, Planning and Land Use Services</w:t>
      </w:r>
    </w:p>
    <w:p w:rsidR="000C7F05" w:rsidRPr="000C7F05" w:rsidRDefault="000C7F05" w:rsidP="000C7F05">
      <w:pPr>
        <w:spacing w:after="0"/>
        <w:jc w:val="right"/>
        <w:rPr>
          <w:rFonts w:ascii="Times New Roman" w:eastAsia="Times New Roman" w:hAnsi="Times New Roman"/>
          <w:sz w:val="17"/>
          <w:szCs w:val="17"/>
        </w:rPr>
      </w:pPr>
      <w:r w:rsidRPr="000C7F05">
        <w:rPr>
          <w:rFonts w:ascii="Times New Roman" w:eastAsia="Times New Roman" w:hAnsi="Times New Roman"/>
          <w:sz w:val="17"/>
          <w:szCs w:val="17"/>
        </w:rPr>
        <w:t>Attorney-General’s Department</w:t>
      </w:r>
    </w:p>
    <w:p w:rsidR="000C7F05" w:rsidRDefault="000C7F05" w:rsidP="000C7F05">
      <w:pPr>
        <w:spacing w:after="0"/>
        <w:jc w:val="right"/>
        <w:rPr>
          <w:rFonts w:ascii="Times New Roman" w:eastAsia="Times New Roman" w:hAnsi="Times New Roman"/>
          <w:sz w:val="17"/>
          <w:szCs w:val="17"/>
        </w:rPr>
      </w:pPr>
      <w:r w:rsidRPr="000C7F05">
        <w:rPr>
          <w:rFonts w:ascii="Times New Roman" w:eastAsia="Times New Roman" w:hAnsi="Times New Roman"/>
          <w:sz w:val="17"/>
          <w:szCs w:val="17"/>
        </w:rPr>
        <w:t>Delegate of Vickie Chapman MP, Minister for Planning and Local Government</w:t>
      </w:r>
    </w:p>
    <w:p w:rsidR="000C7F05" w:rsidRDefault="000C7F05" w:rsidP="000C7F05">
      <w:pPr>
        <w:pBdr>
          <w:bottom w:val="single" w:sz="4" w:space="1" w:color="auto"/>
        </w:pBdr>
        <w:spacing w:after="0" w:line="52" w:lineRule="exact"/>
        <w:jc w:val="center"/>
        <w:rPr>
          <w:rFonts w:ascii="Times New Roman" w:eastAsia="Times New Roman" w:hAnsi="Times New Roman"/>
          <w:sz w:val="17"/>
          <w:szCs w:val="17"/>
        </w:rPr>
      </w:pPr>
    </w:p>
    <w:p w:rsidR="000C7F05" w:rsidRDefault="000C7F05" w:rsidP="000C7F05">
      <w:pPr>
        <w:pBdr>
          <w:top w:val="single" w:sz="4" w:space="1" w:color="auto"/>
        </w:pBdr>
        <w:spacing w:before="34" w:after="0" w:line="14" w:lineRule="exact"/>
        <w:jc w:val="center"/>
        <w:rPr>
          <w:rFonts w:ascii="Times New Roman" w:eastAsia="Times New Roman" w:hAnsi="Times New Roman"/>
          <w:sz w:val="17"/>
          <w:szCs w:val="17"/>
        </w:rPr>
      </w:pPr>
    </w:p>
    <w:p w:rsidR="000C7F05" w:rsidRDefault="000C7F05" w:rsidP="000C7F05">
      <w:pPr>
        <w:spacing w:after="0"/>
        <w:rPr>
          <w:rFonts w:ascii="Times New Roman" w:eastAsia="Times New Roman" w:hAnsi="Times New Roman"/>
          <w:sz w:val="17"/>
          <w:szCs w:val="17"/>
        </w:rPr>
      </w:pPr>
    </w:p>
    <w:p w:rsidR="007B7868" w:rsidRPr="007B7868" w:rsidRDefault="007B7868" w:rsidP="00AD2444">
      <w:pPr>
        <w:pStyle w:val="Heading2"/>
      </w:pPr>
      <w:bookmarkStart w:id="41" w:name="_Toc86914371"/>
      <w:r w:rsidRPr="007B7868">
        <w:t>Road Traffic Act 1961</w:t>
      </w:r>
      <w:bookmarkEnd w:id="41"/>
    </w:p>
    <w:p w:rsidR="007B7868" w:rsidRPr="007B7868" w:rsidRDefault="007B7868" w:rsidP="007B7868">
      <w:pPr>
        <w:jc w:val="center"/>
        <w:rPr>
          <w:rFonts w:ascii="Times New Roman" w:hAnsi="Times New Roman"/>
          <w:i/>
          <w:sz w:val="17"/>
          <w:szCs w:val="17"/>
        </w:rPr>
      </w:pPr>
      <w:r w:rsidRPr="007B7868">
        <w:rPr>
          <w:rFonts w:ascii="Times New Roman" w:hAnsi="Times New Roman"/>
          <w:i/>
          <w:sz w:val="17"/>
          <w:szCs w:val="17"/>
        </w:rPr>
        <w:t>Authorisation to Operate Breath Analysing Instruments</w:t>
      </w:r>
    </w:p>
    <w:p w:rsidR="007B7868" w:rsidRPr="007B7868" w:rsidRDefault="007B7868" w:rsidP="007B7868">
      <w:pPr>
        <w:rPr>
          <w:rFonts w:ascii="Times New Roman" w:eastAsia="Times New Roman" w:hAnsi="Times New Roman"/>
          <w:sz w:val="17"/>
          <w:szCs w:val="20"/>
        </w:rPr>
      </w:pPr>
      <w:r w:rsidRPr="007B7868">
        <w:rPr>
          <w:rFonts w:ascii="Times New Roman" w:eastAsia="Times New Roman" w:hAnsi="Times New Roman"/>
          <w:sz w:val="17"/>
          <w:szCs w:val="20"/>
        </w:rPr>
        <w:t>I, Grant Stevens, Commissioner of Police, do hereby notify that on and from 21 October, 2021, the following persons were authorised by the Commissioner of Police to operate breath analysing instruments as defined in and for the purposes of the:</w:t>
      </w:r>
    </w:p>
    <w:p w:rsidR="007B7868" w:rsidRPr="007B7868" w:rsidRDefault="007B7868" w:rsidP="007B7868">
      <w:pPr>
        <w:spacing w:after="0"/>
        <w:ind w:left="142"/>
        <w:rPr>
          <w:rFonts w:ascii="Times New Roman" w:eastAsia="Times New Roman" w:hAnsi="Times New Roman"/>
          <w:i/>
          <w:sz w:val="17"/>
          <w:szCs w:val="20"/>
        </w:rPr>
      </w:pPr>
      <w:r w:rsidRPr="007B7868">
        <w:rPr>
          <w:rFonts w:ascii="Times New Roman" w:eastAsia="Times New Roman" w:hAnsi="Times New Roman"/>
          <w:i/>
          <w:sz w:val="17"/>
          <w:szCs w:val="20"/>
        </w:rPr>
        <w:t>•</w:t>
      </w:r>
      <w:r w:rsidRPr="007B7868">
        <w:rPr>
          <w:rFonts w:ascii="Times New Roman" w:eastAsia="Times New Roman" w:hAnsi="Times New Roman"/>
          <w:i/>
          <w:sz w:val="17"/>
          <w:szCs w:val="20"/>
        </w:rPr>
        <w:tab/>
        <w:t>Road Traffic Act 1961;</w:t>
      </w:r>
    </w:p>
    <w:p w:rsidR="007B7868" w:rsidRPr="007B7868" w:rsidRDefault="007B7868" w:rsidP="007B7868">
      <w:pPr>
        <w:spacing w:after="0"/>
        <w:ind w:left="142"/>
        <w:rPr>
          <w:rFonts w:ascii="Times New Roman" w:eastAsia="Times New Roman" w:hAnsi="Times New Roman"/>
          <w:i/>
          <w:sz w:val="17"/>
          <w:szCs w:val="20"/>
        </w:rPr>
      </w:pPr>
      <w:r w:rsidRPr="007B7868">
        <w:rPr>
          <w:rFonts w:ascii="Times New Roman" w:eastAsia="Times New Roman" w:hAnsi="Times New Roman"/>
          <w:i/>
          <w:sz w:val="17"/>
          <w:szCs w:val="20"/>
        </w:rPr>
        <w:t>•</w:t>
      </w:r>
      <w:r w:rsidRPr="007B7868">
        <w:rPr>
          <w:rFonts w:ascii="Times New Roman" w:eastAsia="Times New Roman" w:hAnsi="Times New Roman"/>
          <w:i/>
          <w:sz w:val="17"/>
          <w:szCs w:val="20"/>
        </w:rPr>
        <w:tab/>
        <w:t>Harbors and Navigation Act 1993;</w:t>
      </w:r>
    </w:p>
    <w:p w:rsidR="007B7868" w:rsidRPr="007B7868" w:rsidRDefault="007B7868" w:rsidP="007B7868">
      <w:pPr>
        <w:spacing w:after="0"/>
        <w:ind w:left="142"/>
        <w:rPr>
          <w:rFonts w:ascii="Times New Roman" w:eastAsia="Times New Roman" w:hAnsi="Times New Roman"/>
          <w:i/>
          <w:sz w:val="17"/>
          <w:szCs w:val="20"/>
        </w:rPr>
      </w:pPr>
      <w:r w:rsidRPr="007B7868">
        <w:rPr>
          <w:rFonts w:ascii="Times New Roman" w:eastAsia="Times New Roman" w:hAnsi="Times New Roman"/>
          <w:i/>
          <w:sz w:val="17"/>
          <w:szCs w:val="20"/>
        </w:rPr>
        <w:t>•</w:t>
      </w:r>
      <w:r w:rsidRPr="007B7868">
        <w:rPr>
          <w:rFonts w:ascii="Times New Roman" w:eastAsia="Times New Roman" w:hAnsi="Times New Roman"/>
          <w:i/>
          <w:sz w:val="17"/>
          <w:szCs w:val="20"/>
        </w:rPr>
        <w:tab/>
        <w:t>Security and Investigation Industry Act 1995;</w:t>
      </w:r>
      <w:r w:rsidRPr="007B7868">
        <w:rPr>
          <w:rFonts w:ascii="Times New Roman" w:eastAsia="Times New Roman" w:hAnsi="Times New Roman"/>
          <w:sz w:val="17"/>
          <w:szCs w:val="20"/>
        </w:rPr>
        <w:t xml:space="preserve"> and</w:t>
      </w:r>
    </w:p>
    <w:p w:rsidR="007B7868" w:rsidRPr="007B7868" w:rsidRDefault="007B7868" w:rsidP="007B7868">
      <w:pPr>
        <w:ind w:left="142"/>
        <w:rPr>
          <w:rFonts w:ascii="Times New Roman" w:eastAsia="Times New Roman" w:hAnsi="Times New Roman"/>
          <w:i/>
          <w:sz w:val="17"/>
          <w:szCs w:val="20"/>
        </w:rPr>
      </w:pPr>
      <w:r w:rsidRPr="007B7868">
        <w:rPr>
          <w:rFonts w:ascii="Times New Roman" w:eastAsia="Times New Roman" w:hAnsi="Times New Roman"/>
          <w:i/>
          <w:sz w:val="17"/>
          <w:szCs w:val="20"/>
        </w:rPr>
        <w:t>•</w:t>
      </w:r>
      <w:r w:rsidRPr="007B7868">
        <w:rPr>
          <w:rFonts w:ascii="Times New Roman" w:eastAsia="Times New Roman" w:hAnsi="Times New Roman"/>
          <w:i/>
          <w:sz w:val="17"/>
          <w:szCs w:val="20"/>
        </w:rPr>
        <w:tab/>
        <w:t>Rail Safety National Law (South Australia) Act 2012.</w:t>
      </w:r>
    </w:p>
    <w:tbl>
      <w:tblPr>
        <w:tblStyle w:val="TableGrid1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3119"/>
      </w:tblGrid>
      <w:tr w:rsidR="007B7868" w:rsidRPr="007B7868" w:rsidTr="007B7868">
        <w:trPr>
          <w:tblHeader/>
          <w:jc w:val="center"/>
        </w:trPr>
        <w:tc>
          <w:tcPr>
            <w:tcW w:w="1276" w:type="dxa"/>
            <w:tcBorders>
              <w:top w:val="single" w:sz="4" w:space="0" w:color="auto"/>
              <w:bottom w:val="single" w:sz="4" w:space="0" w:color="auto"/>
            </w:tcBorders>
            <w:vAlign w:val="center"/>
          </w:tcPr>
          <w:p w:rsidR="007B7868" w:rsidRPr="007B7868" w:rsidRDefault="007B7868" w:rsidP="007B7868">
            <w:pPr>
              <w:spacing w:before="40" w:after="40"/>
              <w:jc w:val="center"/>
              <w:rPr>
                <w:b/>
                <w:sz w:val="17"/>
                <w:szCs w:val="20"/>
              </w:rPr>
            </w:pPr>
            <w:r w:rsidRPr="007B7868">
              <w:rPr>
                <w:b/>
                <w:sz w:val="17"/>
                <w:szCs w:val="20"/>
              </w:rPr>
              <w:t>PD Number</w:t>
            </w:r>
          </w:p>
        </w:tc>
        <w:tc>
          <w:tcPr>
            <w:tcW w:w="3119" w:type="dxa"/>
            <w:tcBorders>
              <w:top w:val="single" w:sz="4" w:space="0" w:color="auto"/>
              <w:bottom w:val="single" w:sz="4" w:space="0" w:color="auto"/>
            </w:tcBorders>
            <w:vAlign w:val="center"/>
          </w:tcPr>
          <w:p w:rsidR="007B7868" w:rsidRPr="007B7868" w:rsidRDefault="007B7868" w:rsidP="007B7868">
            <w:pPr>
              <w:spacing w:before="40" w:after="40"/>
              <w:jc w:val="center"/>
              <w:rPr>
                <w:b/>
                <w:sz w:val="17"/>
                <w:szCs w:val="20"/>
              </w:rPr>
            </w:pPr>
            <w:r w:rsidRPr="007B7868">
              <w:rPr>
                <w:b/>
                <w:sz w:val="17"/>
                <w:szCs w:val="20"/>
              </w:rPr>
              <w:t>Officer Name</w:t>
            </w:r>
          </w:p>
        </w:tc>
      </w:tr>
      <w:tr w:rsidR="007B7868" w:rsidRPr="007B7868" w:rsidTr="007B7868">
        <w:trPr>
          <w:jc w:val="center"/>
        </w:trPr>
        <w:tc>
          <w:tcPr>
            <w:tcW w:w="1276" w:type="dxa"/>
            <w:tcBorders>
              <w:top w:val="single" w:sz="4" w:space="0" w:color="auto"/>
            </w:tcBorders>
          </w:tcPr>
          <w:p w:rsidR="007B7868" w:rsidRPr="007B7868" w:rsidRDefault="007B7868" w:rsidP="007B7868">
            <w:pPr>
              <w:spacing w:before="40" w:after="20"/>
              <w:jc w:val="center"/>
              <w:rPr>
                <w:sz w:val="17"/>
                <w:szCs w:val="20"/>
              </w:rPr>
            </w:pPr>
            <w:r w:rsidRPr="007B7868">
              <w:rPr>
                <w:sz w:val="17"/>
                <w:szCs w:val="20"/>
              </w:rPr>
              <w:t>77361</w:t>
            </w:r>
          </w:p>
        </w:tc>
        <w:tc>
          <w:tcPr>
            <w:tcW w:w="3119" w:type="dxa"/>
            <w:tcBorders>
              <w:top w:val="single" w:sz="4" w:space="0" w:color="auto"/>
            </w:tcBorders>
          </w:tcPr>
          <w:p w:rsidR="007B7868" w:rsidRPr="007B7868" w:rsidRDefault="007B7868" w:rsidP="007B7868">
            <w:pPr>
              <w:spacing w:before="40" w:after="20"/>
              <w:rPr>
                <w:sz w:val="17"/>
                <w:szCs w:val="20"/>
              </w:rPr>
            </w:pPr>
            <w:r w:rsidRPr="007B7868">
              <w:rPr>
                <w:sz w:val="17"/>
                <w:szCs w:val="20"/>
              </w:rPr>
              <w:t>BOYLE, Nikki Lee</w:t>
            </w:r>
          </w:p>
        </w:tc>
      </w:tr>
      <w:tr w:rsidR="007B7868" w:rsidRPr="007B7868" w:rsidTr="007B7868">
        <w:trPr>
          <w:jc w:val="center"/>
        </w:trPr>
        <w:tc>
          <w:tcPr>
            <w:tcW w:w="1276" w:type="dxa"/>
          </w:tcPr>
          <w:p w:rsidR="007B7868" w:rsidRPr="007B7868" w:rsidRDefault="007B7868" w:rsidP="007B7868">
            <w:pPr>
              <w:spacing w:after="20"/>
              <w:jc w:val="center"/>
              <w:rPr>
                <w:sz w:val="17"/>
                <w:szCs w:val="20"/>
              </w:rPr>
            </w:pPr>
            <w:r w:rsidRPr="007B7868">
              <w:rPr>
                <w:sz w:val="17"/>
                <w:szCs w:val="20"/>
              </w:rPr>
              <w:t>10449</w:t>
            </w:r>
          </w:p>
        </w:tc>
        <w:tc>
          <w:tcPr>
            <w:tcW w:w="3119" w:type="dxa"/>
          </w:tcPr>
          <w:p w:rsidR="007B7868" w:rsidRPr="007B7868" w:rsidRDefault="007B7868" w:rsidP="007B7868">
            <w:pPr>
              <w:spacing w:after="20"/>
              <w:rPr>
                <w:sz w:val="17"/>
                <w:szCs w:val="20"/>
              </w:rPr>
            </w:pPr>
            <w:r w:rsidRPr="007B7868">
              <w:rPr>
                <w:sz w:val="17"/>
                <w:szCs w:val="20"/>
              </w:rPr>
              <w:t>BROWN, Kym Michelle</w:t>
            </w:r>
          </w:p>
        </w:tc>
      </w:tr>
      <w:tr w:rsidR="007B7868" w:rsidRPr="007B7868" w:rsidTr="007B7868">
        <w:trPr>
          <w:jc w:val="center"/>
        </w:trPr>
        <w:tc>
          <w:tcPr>
            <w:tcW w:w="1276" w:type="dxa"/>
          </w:tcPr>
          <w:p w:rsidR="007B7868" w:rsidRPr="007B7868" w:rsidRDefault="007B7868" w:rsidP="007B7868">
            <w:pPr>
              <w:spacing w:after="20"/>
              <w:jc w:val="center"/>
              <w:rPr>
                <w:sz w:val="17"/>
                <w:szCs w:val="20"/>
              </w:rPr>
            </w:pPr>
            <w:r w:rsidRPr="007B7868">
              <w:rPr>
                <w:sz w:val="17"/>
                <w:szCs w:val="20"/>
              </w:rPr>
              <w:t>76813</w:t>
            </w:r>
          </w:p>
        </w:tc>
        <w:tc>
          <w:tcPr>
            <w:tcW w:w="3119" w:type="dxa"/>
          </w:tcPr>
          <w:p w:rsidR="007B7868" w:rsidRPr="007B7868" w:rsidRDefault="007B7868" w:rsidP="007B7868">
            <w:pPr>
              <w:spacing w:after="20"/>
              <w:rPr>
                <w:sz w:val="17"/>
                <w:szCs w:val="20"/>
              </w:rPr>
            </w:pPr>
            <w:r w:rsidRPr="007B7868">
              <w:rPr>
                <w:sz w:val="17"/>
                <w:szCs w:val="20"/>
              </w:rPr>
              <w:t>FAGG, James Paul</w:t>
            </w:r>
          </w:p>
        </w:tc>
      </w:tr>
      <w:tr w:rsidR="007B7868" w:rsidRPr="007B7868" w:rsidTr="007B7868">
        <w:trPr>
          <w:jc w:val="center"/>
        </w:trPr>
        <w:tc>
          <w:tcPr>
            <w:tcW w:w="1276" w:type="dxa"/>
          </w:tcPr>
          <w:p w:rsidR="007B7868" w:rsidRPr="007B7868" w:rsidRDefault="007B7868" w:rsidP="007B7868">
            <w:pPr>
              <w:spacing w:after="20"/>
              <w:jc w:val="center"/>
              <w:rPr>
                <w:sz w:val="17"/>
                <w:szCs w:val="20"/>
              </w:rPr>
            </w:pPr>
            <w:r w:rsidRPr="007B7868">
              <w:rPr>
                <w:sz w:val="17"/>
                <w:szCs w:val="20"/>
              </w:rPr>
              <w:t>76660</w:t>
            </w:r>
          </w:p>
        </w:tc>
        <w:tc>
          <w:tcPr>
            <w:tcW w:w="3119" w:type="dxa"/>
          </w:tcPr>
          <w:p w:rsidR="007B7868" w:rsidRPr="007B7868" w:rsidRDefault="007B7868" w:rsidP="007B7868">
            <w:pPr>
              <w:spacing w:after="20"/>
              <w:rPr>
                <w:sz w:val="17"/>
                <w:szCs w:val="20"/>
              </w:rPr>
            </w:pPr>
            <w:r w:rsidRPr="007B7868">
              <w:rPr>
                <w:sz w:val="17"/>
                <w:szCs w:val="20"/>
              </w:rPr>
              <w:t>FULLER, Samuel John</w:t>
            </w:r>
          </w:p>
        </w:tc>
      </w:tr>
      <w:tr w:rsidR="007B7868" w:rsidRPr="007B7868" w:rsidTr="007B7868">
        <w:trPr>
          <w:jc w:val="center"/>
        </w:trPr>
        <w:tc>
          <w:tcPr>
            <w:tcW w:w="1276" w:type="dxa"/>
          </w:tcPr>
          <w:p w:rsidR="007B7868" w:rsidRPr="007B7868" w:rsidRDefault="007B7868" w:rsidP="007B7868">
            <w:pPr>
              <w:spacing w:after="20"/>
              <w:jc w:val="center"/>
              <w:rPr>
                <w:sz w:val="17"/>
                <w:szCs w:val="20"/>
              </w:rPr>
            </w:pPr>
            <w:r w:rsidRPr="007B7868">
              <w:rPr>
                <w:sz w:val="17"/>
                <w:szCs w:val="20"/>
              </w:rPr>
              <w:t>10138</w:t>
            </w:r>
          </w:p>
        </w:tc>
        <w:tc>
          <w:tcPr>
            <w:tcW w:w="3119" w:type="dxa"/>
          </w:tcPr>
          <w:p w:rsidR="007B7868" w:rsidRPr="007B7868" w:rsidRDefault="007B7868" w:rsidP="007B7868">
            <w:pPr>
              <w:spacing w:after="20"/>
              <w:rPr>
                <w:sz w:val="17"/>
                <w:szCs w:val="20"/>
              </w:rPr>
            </w:pPr>
            <w:r w:rsidRPr="007B7868">
              <w:rPr>
                <w:sz w:val="17"/>
                <w:szCs w:val="20"/>
              </w:rPr>
              <w:t>LOHMEYER, Christopher Ronald</w:t>
            </w:r>
          </w:p>
        </w:tc>
      </w:tr>
      <w:tr w:rsidR="007B7868" w:rsidRPr="007B7868" w:rsidTr="007B7868">
        <w:trPr>
          <w:jc w:val="center"/>
        </w:trPr>
        <w:tc>
          <w:tcPr>
            <w:tcW w:w="1276" w:type="dxa"/>
          </w:tcPr>
          <w:p w:rsidR="007B7868" w:rsidRPr="007B7868" w:rsidRDefault="007B7868" w:rsidP="007B7868">
            <w:pPr>
              <w:spacing w:after="20"/>
              <w:jc w:val="center"/>
              <w:rPr>
                <w:sz w:val="17"/>
                <w:szCs w:val="20"/>
              </w:rPr>
            </w:pPr>
            <w:r w:rsidRPr="007B7868">
              <w:rPr>
                <w:sz w:val="17"/>
                <w:szCs w:val="20"/>
              </w:rPr>
              <w:t>10947</w:t>
            </w:r>
          </w:p>
        </w:tc>
        <w:tc>
          <w:tcPr>
            <w:tcW w:w="3119" w:type="dxa"/>
          </w:tcPr>
          <w:p w:rsidR="007B7868" w:rsidRPr="007B7868" w:rsidRDefault="007B7868" w:rsidP="007B7868">
            <w:pPr>
              <w:spacing w:after="20"/>
              <w:rPr>
                <w:sz w:val="17"/>
                <w:szCs w:val="20"/>
              </w:rPr>
            </w:pPr>
            <w:r w:rsidRPr="007B7868">
              <w:rPr>
                <w:sz w:val="17"/>
                <w:szCs w:val="20"/>
              </w:rPr>
              <w:t>MCCRONE, Naomi Louise</w:t>
            </w:r>
          </w:p>
        </w:tc>
      </w:tr>
      <w:tr w:rsidR="007B7868" w:rsidRPr="007B7868" w:rsidTr="007B7868">
        <w:trPr>
          <w:jc w:val="center"/>
        </w:trPr>
        <w:tc>
          <w:tcPr>
            <w:tcW w:w="1276" w:type="dxa"/>
          </w:tcPr>
          <w:p w:rsidR="007B7868" w:rsidRPr="007B7868" w:rsidRDefault="007B7868" w:rsidP="007B7868">
            <w:pPr>
              <w:spacing w:after="20"/>
              <w:jc w:val="center"/>
              <w:rPr>
                <w:sz w:val="17"/>
                <w:szCs w:val="20"/>
              </w:rPr>
            </w:pPr>
            <w:r w:rsidRPr="007B7868">
              <w:rPr>
                <w:sz w:val="17"/>
                <w:szCs w:val="20"/>
              </w:rPr>
              <w:t>76869</w:t>
            </w:r>
          </w:p>
        </w:tc>
        <w:tc>
          <w:tcPr>
            <w:tcW w:w="3119" w:type="dxa"/>
          </w:tcPr>
          <w:p w:rsidR="007B7868" w:rsidRPr="007B7868" w:rsidRDefault="007B7868" w:rsidP="007B7868">
            <w:pPr>
              <w:spacing w:after="20"/>
              <w:rPr>
                <w:sz w:val="17"/>
                <w:szCs w:val="20"/>
              </w:rPr>
            </w:pPr>
            <w:r w:rsidRPr="007B7868">
              <w:rPr>
                <w:sz w:val="17"/>
                <w:szCs w:val="20"/>
              </w:rPr>
              <w:t>MCELROY, Brandan Mark</w:t>
            </w:r>
          </w:p>
        </w:tc>
      </w:tr>
      <w:tr w:rsidR="007B7868" w:rsidRPr="007B7868" w:rsidTr="007B7868">
        <w:trPr>
          <w:jc w:val="center"/>
        </w:trPr>
        <w:tc>
          <w:tcPr>
            <w:tcW w:w="1276" w:type="dxa"/>
          </w:tcPr>
          <w:p w:rsidR="007B7868" w:rsidRPr="007B7868" w:rsidRDefault="007B7868" w:rsidP="007B7868">
            <w:pPr>
              <w:spacing w:after="20"/>
              <w:jc w:val="center"/>
              <w:rPr>
                <w:sz w:val="17"/>
                <w:szCs w:val="20"/>
              </w:rPr>
            </w:pPr>
            <w:r w:rsidRPr="007B7868">
              <w:rPr>
                <w:sz w:val="17"/>
                <w:szCs w:val="20"/>
              </w:rPr>
              <w:t>76945</w:t>
            </w:r>
          </w:p>
        </w:tc>
        <w:tc>
          <w:tcPr>
            <w:tcW w:w="3119" w:type="dxa"/>
          </w:tcPr>
          <w:p w:rsidR="007B7868" w:rsidRPr="007B7868" w:rsidRDefault="007B7868" w:rsidP="007B7868">
            <w:pPr>
              <w:spacing w:after="20"/>
              <w:rPr>
                <w:sz w:val="17"/>
                <w:szCs w:val="20"/>
              </w:rPr>
            </w:pPr>
            <w:r w:rsidRPr="007B7868">
              <w:rPr>
                <w:sz w:val="17"/>
                <w:szCs w:val="20"/>
              </w:rPr>
              <w:t>SHEARER, Karen Elizabeth</w:t>
            </w:r>
          </w:p>
        </w:tc>
      </w:tr>
      <w:tr w:rsidR="007B7868" w:rsidRPr="007B7868" w:rsidTr="007B7868">
        <w:trPr>
          <w:jc w:val="center"/>
        </w:trPr>
        <w:tc>
          <w:tcPr>
            <w:tcW w:w="1276" w:type="dxa"/>
          </w:tcPr>
          <w:p w:rsidR="007B7868" w:rsidRPr="007B7868" w:rsidRDefault="007B7868" w:rsidP="007B7868">
            <w:pPr>
              <w:spacing w:after="20"/>
              <w:jc w:val="center"/>
              <w:rPr>
                <w:sz w:val="17"/>
                <w:szCs w:val="20"/>
              </w:rPr>
            </w:pPr>
            <w:r w:rsidRPr="007B7868">
              <w:rPr>
                <w:sz w:val="17"/>
                <w:szCs w:val="20"/>
              </w:rPr>
              <w:t>10133</w:t>
            </w:r>
          </w:p>
        </w:tc>
        <w:tc>
          <w:tcPr>
            <w:tcW w:w="3119" w:type="dxa"/>
          </w:tcPr>
          <w:p w:rsidR="007B7868" w:rsidRPr="007B7868" w:rsidRDefault="007B7868" w:rsidP="007B7868">
            <w:pPr>
              <w:spacing w:after="20"/>
              <w:rPr>
                <w:sz w:val="17"/>
                <w:szCs w:val="20"/>
              </w:rPr>
            </w:pPr>
            <w:r w:rsidRPr="007B7868">
              <w:rPr>
                <w:sz w:val="17"/>
                <w:szCs w:val="20"/>
              </w:rPr>
              <w:t>TOTH, Eilis Sinead</w:t>
            </w:r>
          </w:p>
        </w:tc>
      </w:tr>
      <w:tr w:rsidR="007B7868" w:rsidRPr="007B7868" w:rsidTr="007B7868">
        <w:trPr>
          <w:jc w:val="center"/>
        </w:trPr>
        <w:tc>
          <w:tcPr>
            <w:tcW w:w="1276" w:type="dxa"/>
          </w:tcPr>
          <w:p w:rsidR="007B7868" w:rsidRPr="007B7868" w:rsidRDefault="007B7868" w:rsidP="007B7868">
            <w:pPr>
              <w:spacing w:after="20"/>
              <w:jc w:val="center"/>
              <w:rPr>
                <w:sz w:val="17"/>
                <w:szCs w:val="20"/>
              </w:rPr>
            </w:pPr>
            <w:r w:rsidRPr="007B7868">
              <w:rPr>
                <w:sz w:val="17"/>
                <w:szCs w:val="20"/>
              </w:rPr>
              <w:t>74248</w:t>
            </w:r>
          </w:p>
        </w:tc>
        <w:tc>
          <w:tcPr>
            <w:tcW w:w="3119" w:type="dxa"/>
          </w:tcPr>
          <w:p w:rsidR="007B7868" w:rsidRPr="007B7868" w:rsidRDefault="007B7868" w:rsidP="007B7868">
            <w:pPr>
              <w:spacing w:after="20"/>
              <w:rPr>
                <w:sz w:val="17"/>
                <w:szCs w:val="20"/>
              </w:rPr>
            </w:pPr>
            <w:r w:rsidRPr="007B7868">
              <w:rPr>
                <w:sz w:val="17"/>
                <w:szCs w:val="20"/>
              </w:rPr>
              <w:t>VAN DER JEUGD, David Christopher</w:t>
            </w:r>
          </w:p>
        </w:tc>
      </w:tr>
      <w:tr w:rsidR="007B7868" w:rsidRPr="007B7868" w:rsidTr="007B7868">
        <w:trPr>
          <w:jc w:val="center"/>
        </w:trPr>
        <w:tc>
          <w:tcPr>
            <w:tcW w:w="1276" w:type="dxa"/>
          </w:tcPr>
          <w:p w:rsidR="007B7868" w:rsidRPr="007B7868" w:rsidRDefault="007B7868" w:rsidP="007B7868">
            <w:pPr>
              <w:spacing w:after="20"/>
              <w:jc w:val="center"/>
              <w:rPr>
                <w:sz w:val="17"/>
                <w:szCs w:val="20"/>
              </w:rPr>
            </w:pPr>
            <w:r w:rsidRPr="007B7868">
              <w:rPr>
                <w:sz w:val="17"/>
                <w:szCs w:val="20"/>
              </w:rPr>
              <w:t>76922</w:t>
            </w:r>
          </w:p>
        </w:tc>
        <w:tc>
          <w:tcPr>
            <w:tcW w:w="3119" w:type="dxa"/>
          </w:tcPr>
          <w:p w:rsidR="007B7868" w:rsidRPr="007B7868" w:rsidRDefault="007B7868" w:rsidP="007B7868">
            <w:pPr>
              <w:spacing w:after="20"/>
              <w:rPr>
                <w:sz w:val="17"/>
                <w:szCs w:val="20"/>
              </w:rPr>
            </w:pPr>
            <w:r w:rsidRPr="007B7868">
              <w:rPr>
                <w:sz w:val="17"/>
                <w:szCs w:val="20"/>
              </w:rPr>
              <w:t xml:space="preserve">WESTBY, </w:t>
            </w:r>
            <w:proofErr w:type="spellStart"/>
            <w:r w:rsidRPr="007B7868">
              <w:rPr>
                <w:sz w:val="17"/>
                <w:szCs w:val="20"/>
              </w:rPr>
              <w:t>Aleisha</w:t>
            </w:r>
            <w:proofErr w:type="spellEnd"/>
            <w:r w:rsidRPr="007B7868">
              <w:rPr>
                <w:sz w:val="17"/>
                <w:szCs w:val="20"/>
              </w:rPr>
              <w:t xml:space="preserve"> Marie</w:t>
            </w:r>
          </w:p>
        </w:tc>
      </w:tr>
      <w:tr w:rsidR="007B7868" w:rsidRPr="007B7868" w:rsidTr="007B7868">
        <w:trPr>
          <w:jc w:val="center"/>
        </w:trPr>
        <w:tc>
          <w:tcPr>
            <w:tcW w:w="1276" w:type="dxa"/>
            <w:tcBorders>
              <w:bottom w:val="single" w:sz="4" w:space="0" w:color="auto"/>
            </w:tcBorders>
          </w:tcPr>
          <w:p w:rsidR="007B7868" w:rsidRPr="007B7868" w:rsidRDefault="007B7868" w:rsidP="007B7868">
            <w:pPr>
              <w:spacing w:after="40"/>
              <w:jc w:val="center"/>
              <w:rPr>
                <w:sz w:val="17"/>
                <w:szCs w:val="20"/>
              </w:rPr>
            </w:pPr>
            <w:r w:rsidRPr="007B7868">
              <w:rPr>
                <w:sz w:val="17"/>
                <w:szCs w:val="20"/>
              </w:rPr>
              <w:t>11125</w:t>
            </w:r>
          </w:p>
        </w:tc>
        <w:tc>
          <w:tcPr>
            <w:tcW w:w="3119" w:type="dxa"/>
            <w:tcBorders>
              <w:bottom w:val="single" w:sz="4" w:space="0" w:color="auto"/>
            </w:tcBorders>
          </w:tcPr>
          <w:p w:rsidR="007B7868" w:rsidRPr="007B7868" w:rsidRDefault="007B7868" w:rsidP="007B7868">
            <w:pPr>
              <w:spacing w:after="40"/>
              <w:rPr>
                <w:sz w:val="17"/>
                <w:szCs w:val="20"/>
              </w:rPr>
            </w:pPr>
            <w:r w:rsidRPr="007B7868">
              <w:rPr>
                <w:sz w:val="17"/>
                <w:szCs w:val="20"/>
              </w:rPr>
              <w:t>WEYGOOD, Hannah Mary</w:t>
            </w:r>
          </w:p>
        </w:tc>
      </w:tr>
    </w:tbl>
    <w:p w:rsidR="007B7868" w:rsidRPr="007B7868" w:rsidRDefault="007B7868" w:rsidP="007B7868">
      <w:pPr>
        <w:spacing w:before="80" w:after="0"/>
        <w:rPr>
          <w:rFonts w:ascii="Times New Roman" w:eastAsia="Times New Roman" w:hAnsi="Times New Roman"/>
          <w:sz w:val="17"/>
          <w:szCs w:val="17"/>
        </w:rPr>
      </w:pPr>
      <w:r w:rsidRPr="007B7868">
        <w:rPr>
          <w:rFonts w:ascii="Times New Roman" w:eastAsia="Times New Roman" w:hAnsi="Times New Roman"/>
          <w:sz w:val="17"/>
          <w:szCs w:val="17"/>
        </w:rPr>
        <w:t xml:space="preserve">Dated: </w:t>
      </w:r>
      <w:r w:rsidR="00FB1126">
        <w:rPr>
          <w:rFonts w:ascii="Times New Roman" w:eastAsia="Times New Roman" w:hAnsi="Times New Roman"/>
          <w:sz w:val="17"/>
          <w:szCs w:val="17"/>
        </w:rPr>
        <w:t>4 November 2021</w:t>
      </w:r>
    </w:p>
    <w:p w:rsidR="007B7868" w:rsidRPr="007B7868" w:rsidRDefault="007B7868" w:rsidP="007B7868">
      <w:pPr>
        <w:spacing w:after="0"/>
        <w:jc w:val="right"/>
        <w:rPr>
          <w:rFonts w:ascii="Times New Roman" w:eastAsia="Times New Roman" w:hAnsi="Times New Roman"/>
          <w:smallCaps/>
          <w:sz w:val="17"/>
          <w:szCs w:val="20"/>
        </w:rPr>
      </w:pPr>
      <w:r w:rsidRPr="007B7868">
        <w:rPr>
          <w:rFonts w:ascii="Times New Roman" w:eastAsia="Times New Roman" w:hAnsi="Times New Roman"/>
          <w:smallCaps/>
          <w:sz w:val="17"/>
          <w:szCs w:val="20"/>
        </w:rPr>
        <w:t>Grant Stevens</w:t>
      </w:r>
    </w:p>
    <w:p w:rsidR="007B7868" w:rsidRPr="007B7868" w:rsidRDefault="007B7868" w:rsidP="007B7868">
      <w:pPr>
        <w:spacing w:after="0"/>
        <w:jc w:val="right"/>
        <w:rPr>
          <w:rFonts w:ascii="Times New Roman" w:eastAsia="Times New Roman" w:hAnsi="Times New Roman"/>
          <w:sz w:val="17"/>
          <w:szCs w:val="17"/>
        </w:rPr>
      </w:pPr>
      <w:r w:rsidRPr="007B7868">
        <w:rPr>
          <w:rFonts w:ascii="Times New Roman" w:eastAsia="Times New Roman" w:hAnsi="Times New Roman"/>
          <w:sz w:val="17"/>
          <w:szCs w:val="17"/>
        </w:rPr>
        <w:t>Commissioner of Police</w:t>
      </w:r>
    </w:p>
    <w:p w:rsidR="007B7868" w:rsidRDefault="007B7868" w:rsidP="007B7868">
      <w:pPr>
        <w:spacing w:after="0"/>
        <w:rPr>
          <w:rFonts w:ascii="Times New Roman" w:eastAsia="Times New Roman" w:hAnsi="Times New Roman"/>
          <w:sz w:val="17"/>
          <w:szCs w:val="17"/>
        </w:rPr>
      </w:pPr>
      <w:r w:rsidRPr="007B7868">
        <w:rPr>
          <w:rFonts w:ascii="Times New Roman" w:eastAsia="Times New Roman" w:hAnsi="Times New Roman"/>
          <w:sz w:val="17"/>
          <w:szCs w:val="17"/>
        </w:rPr>
        <w:t>Reference: 2021-0168</w:t>
      </w:r>
    </w:p>
    <w:p w:rsidR="007B7868" w:rsidRDefault="007B7868" w:rsidP="007B7868">
      <w:pPr>
        <w:pBdr>
          <w:bottom w:val="single" w:sz="4" w:space="1" w:color="auto"/>
        </w:pBdr>
        <w:spacing w:after="0" w:line="52" w:lineRule="exact"/>
        <w:jc w:val="center"/>
        <w:rPr>
          <w:rFonts w:ascii="Times New Roman" w:eastAsia="Times New Roman" w:hAnsi="Times New Roman"/>
          <w:sz w:val="17"/>
          <w:szCs w:val="17"/>
        </w:rPr>
      </w:pPr>
    </w:p>
    <w:p w:rsidR="007B7868" w:rsidRDefault="007B7868" w:rsidP="007B7868">
      <w:pPr>
        <w:pBdr>
          <w:top w:val="single" w:sz="4" w:space="1" w:color="auto"/>
        </w:pBdr>
        <w:spacing w:before="34" w:after="0" w:line="14" w:lineRule="exact"/>
        <w:jc w:val="center"/>
        <w:rPr>
          <w:rFonts w:ascii="Times New Roman" w:eastAsia="Times New Roman" w:hAnsi="Times New Roman"/>
          <w:sz w:val="17"/>
          <w:szCs w:val="17"/>
        </w:rPr>
      </w:pPr>
    </w:p>
    <w:p w:rsidR="007B7868" w:rsidRDefault="007B7868" w:rsidP="000C7F05">
      <w:pPr>
        <w:spacing w:after="0"/>
        <w:rPr>
          <w:rFonts w:ascii="Times New Roman" w:eastAsia="Times New Roman" w:hAnsi="Times New Roman"/>
          <w:sz w:val="17"/>
          <w:szCs w:val="17"/>
        </w:rPr>
      </w:pPr>
    </w:p>
    <w:p w:rsidR="000F7689" w:rsidRPr="000F7689" w:rsidRDefault="000F7689" w:rsidP="00AD2444">
      <w:pPr>
        <w:pStyle w:val="Heading2"/>
      </w:pPr>
      <w:bookmarkStart w:id="42" w:name="_Toc86914372"/>
      <w:r w:rsidRPr="000F7689">
        <w:t>Shop Trading Hours Act 1977</w:t>
      </w:r>
      <w:bookmarkEnd w:id="42"/>
    </w:p>
    <w:p w:rsidR="000F7689" w:rsidRPr="000F7689" w:rsidRDefault="000F7689" w:rsidP="000F7689">
      <w:pPr>
        <w:jc w:val="center"/>
        <w:rPr>
          <w:rFonts w:ascii="Times New Roman" w:hAnsi="Times New Roman"/>
          <w:i/>
          <w:sz w:val="17"/>
          <w:szCs w:val="17"/>
        </w:rPr>
      </w:pPr>
      <w:r w:rsidRPr="000F7689">
        <w:rPr>
          <w:rFonts w:ascii="Times New Roman" w:hAnsi="Times New Roman"/>
          <w:i/>
          <w:sz w:val="17"/>
          <w:szCs w:val="17"/>
        </w:rPr>
        <w:t>Trading Hours—Exemption</w:t>
      </w:r>
    </w:p>
    <w:p w:rsidR="000F7689" w:rsidRPr="000F7689" w:rsidRDefault="000F7689" w:rsidP="000F7689">
      <w:pPr>
        <w:rPr>
          <w:rFonts w:ascii="Times New Roman" w:eastAsia="Times New Roman" w:hAnsi="Times New Roman"/>
          <w:sz w:val="17"/>
          <w:szCs w:val="20"/>
        </w:rPr>
      </w:pPr>
      <w:r w:rsidRPr="000F7689">
        <w:rPr>
          <w:rFonts w:ascii="Times New Roman" w:eastAsia="Times New Roman" w:hAnsi="Times New Roman"/>
          <w:sz w:val="17"/>
          <w:szCs w:val="20"/>
        </w:rPr>
        <w:t>Notice is hereby given that pursuant to section 5(9</w:t>
      </w:r>
      <w:proofErr w:type="gramStart"/>
      <w:r w:rsidRPr="000F7689">
        <w:rPr>
          <w:rFonts w:ascii="Times New Roman" w:eastAsia="Times New Roman" w:hAnsi="Times New Roman"/>
          <w:sz w:val="17"/>
          <w:szCs w:val="20"/>
        </w:rPr>
        <w:t>)(</w:t>
      </w:r>
      <w:proofErr w:type="gramEnd"/>
      <w:r w:rsidRPr="000F7689">
        <w:rPr>
          <w:rFonts w:ascii="Times New Roman" w:eastAsia="Times New Roman" w:hAnsi="Times New Roman"/>
          <w:sz w:val="17"/>
          <w:szCs w:val="20"/>
        </w:rPr>
        <w:t xml:space="preserve">b) of the </w:t>
      </w:r>
      <w:r w:rsidRPr="000F7689">
        <w:rPr>
          <w:rFonts w:ascii="Times New Roman" w:eastAsia="Times New Roman" w:hAnsi="Times New Roman"/>
          <w:i/>
          <w:sz w:val="17"/>
          <w:szCs w:val="20"/>
        </w:rPr>
        <w:t xml:space="preserve">Shop Trading Hours Act 1977 </w:t>
      </w:r>
      <w:r w:rsidRPr="000F7689">
        <w:rPr>
          <w:rFonts w:ascii="Times New Roman" w:eastAsia="Times New Roman" w:hAnsi="Times New Roman"/>
          <w:sz w:val="17"/>
          <w:szCs w:val="20"/>
        </w:rPr>
        <w:t>(the Act), I, Rob Lucas MLC, Treasurer, on my own initiative, do hereby declare:</w:t>
      </w:r>
    </w:p>
    <w:p w:rsidR="000F7689" w:rsidRPr="000F7689" w:rsidRDefault="000F7689" w:rsidP="000F7689">
      <w:pPr>
        <w:ind w:left="426" w:hanging="284"/>
        <w:rPr>
          <w:rFonts w:ascii="Times New Roman" w:eastAsia="Times New Roman" w:hAnsi="Times New Roman"/>
          <w:sz w:val="17"/>
          <w:szCs w:val="20"/>
        </w:rPr>
      </w:pPr>
      <w:r w:rsidRPr="000F7689">
        <w:rPr>
          <w:rFonts w:ascii="Times New Roman" w:eastAsia="Times New Roman" w:hAnsi="Times New Roman"/>
          <w:sz w:val="17"/>
          <w:szCs w:val="20"/>
        </w:rPr>
        <w:t>•</w:t>
      </w:r>
      <w:r w:rsidRPr="000F7689">
        <w:rPr>
          <w:rFonts w:ascii="Times New Roman" w:eastAsia="Times New Roman" w:hAnsi="Times New Roman"/>
          <w:sz w:val="17"/>
          <w:szCs w:val="20"/>
        </w:rPr>
        <w:tab/>
        <w:t>Non-exempt shops, excluding shops the business of which are solely or predominantly the retail sale of motor vehicles or boats, in the Greater Adelaide Shopping District exempt from the provisions of the Act between the hours of:</w:t>
      </w:r>
    </w:p>
    <w:p w:rsidR="000F7689" w:rsidRPr="000F7689" w:rsidRDefault="000F7689" w:rsidP="000F7689">
      <w:pPr>
        <w:ind w:left="709" w:hanging="283"/>
        <w:rPr>
          <w:rFonts w:ascii="Times New Roman" w:eastAsia="Times New Roman" w:hAnsi="Times New Roman"/>
          <w:sz w:val="17"/>
          <w:szCs w:val="20"/>
        </w:rPr>
      </w:pPr>
      <w:r w:rsidRPr="000F7689">
        <w:rPr>
          <w:rFonts w:ascii="Times New Roman" w:eastAsia="Times New Roman" w:hAnsi="Times New Roman"/>
          <w:sz w:val="17"/>
          <w:szCs w:val="20"/>
        </w:rPr>
        <w:t>-</w:t>
      </w:r>
      <w:r w:rsidRPr="000F7689">
        <w:rPr>
          <w:rFonts w:ascii="Times New Roman" w:eastAsia="Times New Roman" w:hAnsi="Times New Roman"/>
          <w:sz w:val="17"/>
          <w:szCs w:val="20"/>
        </w:rPr>
        <w:tab/>
        <w:t>9.00 pm and 12 midnight on Friday, 26 November 2021; and</w:t>
      </w:r>
    </w:p>
    <w:p w:rsidR="000F7689" w:rsidRPr="000F7689" w:rsidRDefault="000F7689" w:rsidP="000F7689">
      <w:pPr>
        <w:ind w:left="709" w:hanging="283"/>
        <w:rPr>
          <w:rFonts w:ascii="Times New Roman" w:eastAsia="Times New Roman" w:hAnsi="Times New Roman"/>
          <w:sz w:val="17"/>
          <w:szCs w:val="20"/>
        </w:rPr>
      </w:pPr>
      <w:r w:rsidRPr="000F7689">
        <w:rPr>
          <w:rFonts w:ascii="Times New Roman" w:eastAsia="Times New Roman" w:hAnsi="Times New Roman"/>
          <w:sz w:val="17"/>
          <w:szCs w:val="20"/>
        </w:rPr>
        <w:t>-</w:t>
      </w:r>
      <w:r w:rsidRPr="000F7689">
        <w:rPr>
          <w:rFonts w:ascii="Times New Roman" w:eastAsia="Times New Roman" w:hAnsi="Times New Roman"/>
          <w:sz w:val="17"/>
          <w:szCs w:val="20"/>
        </w:rPr>
        <w:tab/>
        <w:t>9.00 am and 11.00 am on Sunday, 28 November 2021</w:t>
      </w:r>
    </w:p>
    <w:p w:rsidR="000F7689" w:rsidRPr="000F7689" w:rsidRDefault="000F7689" w:rsidP="000F7689">
      <w:pPr>
        <w:rPr>
          <w:rFonts w:ascii="Times New Roman" w:eastAsia="Times New Roman" w:hAnsi="Times New Roman"/>
          <w:sz w:val="17"/>
          <w:szCs w:val="20"/>
        </w:rPr>
      </w:pPr>
      <w:r w:rsidRPr="000F7689">
        <w:rPr>
          <w:rFonts w:ascii="Times New Roman" w:eastAsia="Times New Roman" w:hAnsi="Times New Roman"/>
          <w:sz w:val="17"/>
          <w:szCs w:val="20"/>
        </w:rPr>
        <w:t>This exemption is subject to the following conditions:</w:t>
      </w:r>
    </w:p>
    <w:p w:rsidR="000F7689" w:rsidRPr="000F7689" w:rsidRDefault="000F7689" w:rsidP="000F7689">
      <w:pPr>
        <w:ind w:left="426" w:hanging="284"/>
        <w:rPr>
          <w:rFonts w:ascii="Times New Roman" w:eastAsia="Times New Roman" w:hAnsi="Times New Roman"/>
          <w:sz w:val="17"/>
          <w:szCs w:val="20"/>
        </w:rPr>
      </w:pPr>
      <w:r w:rsidRPr="000F7689">
        <w:rPr>
          <w:rFonts w:ascii="Times New Roman" w:eastAsia="Times New Roman" w:hAnsi="Times New Roman"/>
          <w:sz w:val="17"/>
          <w:szCs w:val="20"/>
        </w:rPr>
        <w:t>•</w:t>
      </w:r>
      <w:r w:rsidRPr="000F7689">
        <w:rPr>
          <w:rFonts w:ascii="Times New Roman" w:eastAsia="Times New Roman" w:hAnsi="Times New Roman"/>
          <w:sz w:val="17"/>
          <w:szCs w:val="20"/>
        </w:rPr>
        <w:tab/>
        <w:t>Normal trading hours prescribed by section 13 of the Act shall apply at all other times.</w:t>
      </w:r>
    </w:p>
    <w:p w:rsidR="000F7689" w:rsidRPr="000F7689" w:rsidRDefault="000F7689" w:rsidP="000F7689">
      <w:pPr>
        <w:ind w:left="426" w:hanging="284"/>
        <w:rPr>
          <w:rFonts w:ascii="Times New Roman" w:eastAsia="Times New Roman" w:hAnsi="Times New Roman"/>
          <w:sz w:val="17"/>
          <w:szCs w:val="20"/>
        </w:rPr>
      </w:pPr>
      <w:r w:rsidRPr="000F7689">
        <w:rPr>
          <w:rFonts w:ascii="Times New Roman" w:eastAsia="Times New Roman" w:hAnsi="Times New Roman"/>
          <w:sz w:val="17"/>
          <w:szCs w:val="20"/>
        </w:rPr>
        <w:t>•</w:t>
      </w:r>
      <w:r w:rsidRPr="000F7689">
        <w:rPr>
          <w:rFonts w:ascii="Times New Roman" w:eastAsia="Times New Roman" w:hAnsi="Times New Roman"/>
          <w:sz w:val="17"/>
          <w:szCs w:val="20"/>
        </w:rPr>
        <w:tab/>
        <w:t>All employees working during these extended hours will do so on a strictly voluntary basis.</w:t>
      </w:r>
    </w:p>
    <w:p w:rsidR="000F7689" w:rsidRPr="000F7689" w:rsidRDefault="000F7689" w:rsidP="000F7689">
      <w:pPr>
        <w:ind w:left="426" w:hanging="284"/>
        <w:rPr>
          <w:rFonts w:ascii="Times New Roman" w:eastAsia="Times New Roman" w:hAnsi="Times New Roman"/>
          <w:sz w:val="17"/>
          <w:szCs w:val="20"/>
        </w:rPr>
      </w:pPr>
      <w:r w:rsidRPr="000F7689">
        <w:rPr>
          <w:rFonts w:ascii="Times New Roman" w:eastAsia="Times New Roman" w:hAnsi="Times New Roman"/>
          <w:sz w:val="17"/>
          <w:szCs w:val="20"/>
        </w:rPr>
        <w:t>•</w:t>
      </w:r>
      <w:r w:rsidRPr="000F7689">
        <w:rPr>
          <w:rFonts w:ascii="Times New Roman" w:eastAsia="Times New Roman" w:hAnsi="Times New Roman"/>
          <w:sz w:val="17"/>
          <w:szCs w:val="20"/>
        </w:rPr>
        <w:tab/>
        <w:t>Any and all relevant industrial instruments are to be complied with.</w:t>
      </w:r>
    </w:p>
    <w:p w:rsidR="000F7689" w:rsidRPr="000F7689" w:rsidRDefault="000F7689" w:rsidP="000F7689">
      <w:pPr>
        <w:ind w:left="426" w:hanging="284"/>
        <w:rPr>
          <w:rFonts w:ascii="Times New Roman" w:eastAsia="Times New Roman" w:hAnsi="Times New Roman"/>
          <w:sz w:val="17"/>
          <w:szCs w:val="20"/>
        </w:rPr>
      </w:pPr>
      <w:r w:rsidRPr="000F7689">
        <w:rPr>
          <w:rFonts w:ascii="Times New Roman" w:eastAsia="Times New Roman" w:hAnsi="Times New Roman"/>
          <w:sz w:val="17"/>
          <w:szCs w:val="20"/>
        </w:rPr>
        <w:t>•</w:t>
      </w:r>
      <w:r w:rsidRPr="000F7689">
        <w:rPr>
          <w:rFonts w:ascii="Times New Roman" w:eastAsia="Times New Roman" w:hAnsi="Times New Roman"/>
          <w:sz w:val="17"/>
          <w:szCs w:val="20"/>
        </w:rPr>
        <w:tab/>
        <w:t>All work health and safety issues (in particular those relating to extended trading hours) must be appropriately addressed.</w:t>
      </w:r>
    </w:p>
    <w:p w:rsidR="000F7689" w:rsidRPr="000F7689" w:rsidRDefault="000F7689" w:rsidP="000F7689">
      <w:pPr>
        <w:spacing w:after="0"/>
        <w:rPr>
          <w:rFonts w:ascii="Times New Roman" w:eastAsia="Times New Roman" w:hAnsi="Times New Roman"/>
          <w:sz w:val="17"/>
          <w:szCs w:val="17"/>
        </w:rPr>
      </w:pPr>
      <w:r w:rsidRPr="000F7689">
        <w:rPr>
          <w:rFonts w:ascii="Times New Roman" w:eastAsia="Times New Roman" w:hAnsi="Times New Roman"/>
          <w:sz w:val="17"/>
          <w:szCs w:val="17"/>
        </w:rPr>
        <w:t>Dated: 1 November 2021</w:t>
      </w:r>
    </w:p>
    <w:p w:rsidR="000F7689" w:rsidRPr="000F7689" w:rsidRDefault="000F7689" w:rsidP="000F7689">
      <w:pPr>
        <w:spacing w:after="0"/>
        <w:jc w:val="right"/>
        <w:rPr>
          <w:rFonts w:ascii="Times New Roman" w:eastAsia="Times New Roman" w:hAnsi="Times New Roman"/>
          <w:smallCaps/>
          <w:sz w:val="17"/>
          <w:szCs w:val="20"/>
        </w:rPr>
      </w:pPr>
      <w:r w:rsidRPr="000F7689">
        <w:rPr>
          <w:rFonts w:ascii="Times New Roman" w:eastAsia="Times New Roman" w:hAnsi="Times New Roman"/>
          <w:smallCaps/>
          <w:sz w:val="17"/>
          <w:szCs w:val="20"/>
        </w:rPr>
        <w:t>Hon Rob Lucas MLC</w:t>
      </w:r>
    </w:p>
    <w:p w:rsidR="000F7689" w:rsidRPr="000F7689" w:rsidRDefault="000F7689" w:rsidP="000F7689">
      <w:pPr>
        <w:spacing w:after="0"/>
        <w:jc w:val="right"/>
        <w:rPr>
          <w:rFonts w:ascii="Times New Roman" w:eastAsia="Times New Roman" w:hAnsi="Times New Roman"/>
          <w:sz w:val="17"/>
          <w:szCs w:val="17"/>
        </w:rPr>
      </w:pPr>
      <w:r w:rsidRPr="000F7689">
        <w:rPr>
          <w:rFonts w:ascii="Times New Roman" w:eastAsia="Times New Roman" w:hAnsi="Times New Roman"/>
          <w:sz w:val="17"/>
          <w:szCs w:val="17"/>
        </w:rPr>
        <w:t>Treasurer</w:t>
      </w:r>
    </w:p>
    <w:p w:rsidR="000F7689" w:rsidRPr="000F7689" w:rsidRDefault="000F7689" w:rsidP="000F7689">
      <w:pPr>
        <w:pBdr>
          <w:top w:val="single" w:sz="4" w:space="1" w:color="auto"/>
        </w:pBdr>
        <w:spacing w:before="100" w:after="0" w:line="14" w:lineRule="exact"/>
        <w:jc w:val="center"/>
        <w:rPr>
          <w:rFonts w:ascii="Times New Roman" w:eastAsia="Times New Roman" w:hAnsi="Times New Roman"/>
          <w:sz w:val="17"/>
          <w:szCs w:val="20"/>
        </w:rPr>
      </w:pPr>
    </w:p>
    <w:p w:rsidR="000F7689" w:rsidRPr="000C7F05" w:rsidRDefault="000F7689" w:rsidP="000C7F05">
      <w:pPr>
        <w:spacing w:after="0"/>
        <w:rPr>
          <w:rFonts w:ascii="Times New Roman" w:eastAsia="Times New Roman" w:hAnsi="Times New Roman"/>
          <w:sz w:val="17"/>
          <w:szCs w:val="17"/>
        </w:rPr>
      </w:pPr>
    </w:p>
    <w:p w:rsidR="000F7689" w:rsidRPr="000F7689" w:rsidRDefault="000F7689" w:rsidP="000F7689">
      <w:pPr>
        <w:jc w:val="center"/>
        <w:rPr>
          <w:rFonts w:ascii="Times New Roman" w:hAnsi="Times New Roman"/>
          <w:caps/>
          <w:sz w:val="17"/>
          <w:szCs w:val="17"/>
        </w:rPr>
      </w:pPr>
      <w:r w:rsidRPr="000F7689">
        <w:rPr>
          <w:rFonts w:ascii="Times New Roman" w:hAnsi="Times New Roman"/>
          <w:caps/>
          <w:sz w:val="17"/>
          <w:szCs w:val="17"/>
        </w:rPr>
        <w:t>Shop Trading Hours Act 1977</w:t>
      </w:r>
    </w:p>
    <w:p w:rsidR="000F7689" w:rsidRPr="000F7689" w:rsidRDefault="000F7689" w:rsidP="000F7689">
      <w:pPr>
        <w:jc w:val="center"/>
        <w:rPr>
          <w:rFonts w:ascii="Times New Roman" w:hAnsi="Times New Roman"/>
          <w:i/>
          <w:sz w:val="17"/>
          <w:szCs w:val="17"/>
        </w:rPr>
      </w:pPr>
      <w:r w:rsidRPr="000F7689">
        <w:rPr>
          <w:rFonts w:ascii="Times New Roman" w:hAnsi="Times New Roman"/>
          <w:i/>
          <w:sz w:val="17"/>
          <w:szCs w:val="17"/>
        </w:rPr>
        <w:t>Trading Hours—Exemption</w:t>
      </w:r>
    </w:p>
    <w:p w:rsidR="000F7689" w:rsidRPr="000F7689" w:rsidRDefault="000F7689" w:rsidP="000F7689">
      <w:pPr>
        <w:rPr>
          <w:rFonts w:ascii="Times New Roman" w:eastAsia="Times New Roman" w:hAnsi="Times New Roman"/>
          <w:sz w:val="17"/>
          <w:szCs w:val="20"/>
        </w:rPr>
      </w:pPr>
      <w:r w:rsidRPr="000F7689">
        <w:rPr>
          <w:rFonts w:ascii="Times New Roman" w:eastAsia="Times New Roman" w:hAnsi="Times New Roman"/>
          <w:sz w:val="17"/>
          <w:szCs w:val="20"/>
        </w:rPr>
        <w:t>Notice is hereby given that pursuant to section 5(9</w:t>
      </w:r>
      <w:proofErr w:type="gramStart"/>
      <w:r w:rsidRPr="000F7689">
        <w:rPr>
          <w:rFonts w:ascii="Times New Roman" w:eastAsia="Times New Roman" w:hAnsi="Times New Roman"/>
          <w:sz w:val="17"/>
          <w:szCs w:val="20"/>
        </w:rPr>
        <w:t>)(</w:t>
      </w:r>
      <w:proofErr w:type="gramEnd"/>
      <w:r w:rsidRPr="000F7689">
        <w:rPr>
          <w:rFonts w:ascii="Times New Roman" w:eastAsia="Times New Roman" w:hAnsi="Times New Roman"/>
          <w:sz w:val="17"/>
          <w:szCs w:val="20"/>
        </w:rPr>
        <w:t xml:space="preserve">b) of the </w:t>
      </w:r>
      <w:r w:rsidRPr="000F7689">
        <w:rPr>
          <w:rFonts w:ascii="Times New Roman" w:eastAsia="Times New Roman" w:hAnsi="Times New Roman"/>
          <w:i/>
          <w:sz w:val="17"/>
          <w:szCs w:val="20"/>
        </w:rPr>
        <w:t xml:space="preserve">Shop Trading Hours Act 1977 </w:t>
      </w:r>
      <w:r w:rsidRPr="000F7689">
        <w:rPr>
          <w:rFonts w:ascii="Times New Roman" w:eastAsia="Times New Roman" w:hAnsi="Times New Roman"/>
          <w:sz w:val="17"/>
          <w:szCs w:val="20"/>
        </w:rPr>
        <w:t>(the Act), I, Rob Lucas MLC, Treasurer, on my own initiative, do hereby declare:</w:t>
      </w:r>
    </w:p>
    <w:p w:rsidR="000F7689" w:rsidRPr="000F7689" w:rsidRDefault="000F7689" w:rsidP="000F7689">
      <w:pPr>
        <w:ind w:left="426" w:hanging="284"/>
        <w:rPr>
          <w:rFonts w:ascii="Times New Roman" w:eastAsia="Times New Roman" w:hAnsi="Times New Roman"/>
          <w:sz w:val="17"/>
          <w:szCs w:val="20"/>
        </w:rPr>
      </w:pPr>
      <w:r w:rsidRPr="000F7689">
        <w:rPr>
          <w:rFonts w:ascii="Times New Roman" w:eastAsia="Times New Roman" w:hAnsi="Times New Roman"/>
          <w:sz w:val="17"/>
          <w:szCs w:val="20"/>
        </w:rPr>
        <w:t>•</w:t>
      </w:r>
      <w:r w:rsidRPr="000F7689">
        <w:rPr>
          <w:rFonts w:ascii="Times New Roman" w:eastAsia="Times New Roman" w:hAnsi="Times New Roman"/>
          <w:sz w:val="17"/>
          <w:szCs w:val="20"/>
        </w:rPr>
        <w:tab/>
        <w:t>Non-exempt shops, excluding shops that are solely or predominantly the retail sale of motor vehicles or boats, situated within the Greater Adelaide Shopping District exempt from the provisions of the Act between the hours of:</w:t>
      </w:r>
    </w:p>
    <w:p w:rsidR="000F7689" w:rsidRPr="000F7689" w:rsidRDefault="000F7689" w:rsidP="000F7689">
      <w:pPr>
        <w:ind w:left="709" w:hanging="283"/>
        <w:rPr>
          <w:rFonts w:ascii="Times New Roman" w:eastAsia="Times New Roman" w:hAnsi="Times New Roman"/>
          <w:sz w:val="17"/>
          <w:szCs w:val="20"/>
        </w:rPr>
      </w:pPr>
      <w:r w:rsidRPr="000F7689">
        <w:rPr>
          <w:rFonts w:ascii="Times New Roman" w:eastAsia="Times New Roman" w:hAnsi="Times New Roman"/>
          <w:sz w:val="17"/>
          <w:szCs w:val="20"/>
        </w:rPr>
        <w:t>-</w:t>
      </w:r>
      <w:r w:rsidRPr="000F7689">
        <w:rPr>
          <w:rFonts w:ascii="Times New Roman" w:eastAsia="Times New Roman" w:hAnsi="Times New Roman"/>
          <w:sz w:val="17"/>
          <w:szCs w:val="20"/>
        </w:rPr>
        <w:tab/>
        <w:t>9.00 am and 11.00 am on Sundays, 5 December 2021; 12 December 2021; 19 December 2021; and 2 January 2022;</w:t>
      </w:r>
    </w:p>
    <w:p w:rsidR="000F7689" w:rsidRPr="000F7689" w:rsidRDefault="000F7689" w:rsidP="000F7689">
      <w:pPr>
        <w:ind w:left="709" w:hanging="283"/>
        <w:rPr>
          <w:rFonts w:ascii="Times New Roman" w:eastAsia="Times New Roman" w:hAnsi="Times New Roman"/>
          <w:sz w:val="17"/>
          <w:szCs w:val="20"/>
        </w:rPr>
      </w:pPr>
      <w:r w:rsidRPr="000F7689">
        <w:rPr>
          <w:rFonts w:ascii="Times New Roman" w:eastAsia="Times New Roman" w:hAnsi="Times New Roman"/>
          <w:sz w:val="17"/>
          <w:szCs w:val="20"/>
        </w:rPr>
        <w:t>-</w:t>
      </w:r>
      <w:r w:rsidRPr="000F7689">
        <w:rPr>
          <w:rFonts w:ascii="Times New Roman" w:eastAsia="Times New Roman" w:hAnsi="Times New Roman"/>
          <w:sz w:val="17"/>
          <w:szCs w:val="20"/>
        </w:rPr>
        <w:tab/>
        <w:t>9.00 pm and 12 midnight on Thursday, 16 December 2021; Friday, 17 December 2021; and Thursday, 23 December 2021; and</w:t>
      </w:r>
    </w:p>
    <w:p w:rsidR="000F7689" w:rsidRPr="000F7689" w:rsidRDefault="000F7689" w:rsidP="000F7689">
      <w:pPr>
        <w:ind w:left="709" w:hanging="283"/>
        <w:rPr>
          <w:rFonts w:ascii="Times New Roman" w:eastAsia="Times New Roman" w:hAnsi="Times New Roman"/>
          <w:sz w:val="17"/>
          <w:szCs w:val="20"/>
        </w:rPr>
      </w:pPr>
      <w:r w:rsidRPr="000F7689">
        <w:rPr>
          <w:rFonts w:ascii="Times New Roman" w:eastAsia="Times New Roman" w:hAnsi="Times New Roman"/>
          <w:sz w:val="17"/>
          <w:szCs w:val="20"/>
        </w:rPr>
        <w:t>-</w:t>
      </w:r>
      <w:r w:rsidRPr="000F7689">
        <w:rPr>
          <w:rFonts w:ascii="Times New Roman" w:eastAsia="Times New Roman" w:hAnsi="Times New Roman"/>
          <w:sz w:val="17"/>
          <w:szCs w:val="20"/>
        </w:rPr>
        <w:tab/>
        <w:t>5.00 pm and 6.00 pm on Saturday, 18 December 2021; and Sunday, 19 December 2021.</w:t>
      </w:r>
    </w:p>
    <w:p w:rsidR="000F7689" w:rsidRPr="000F7689" w:rsidRDefault="000F7689" w:rsidP="000F7689">
      <w:pPr>
        <w:ind w:left="426" w:hanging="284"/>
        <w:rPr>
          <w:rFonts w:ascii="Times New Roman" w:eastAsia="Times New Roman" w:hAnsi="Times New Roman"/>
          <w:sz w:val="17"/>
          <w:szCs w:val="20"/>
        </w:rPr>
      </w:pPr>
      <w:r w:rsidRPr="000F7689">
        <w:rPr>
          <w:rFonts w:ascii="Times New Roman" w:eastAsia="Times New Roman" w:hAnsi="Times New Roman"/>
          <w:sz w:val="17"/>
          <w:szCs w:val="20"/>
        </w:rPr>
        <w:lastRenderedPageBreak/>
        <w:t>•</w:t>
      </w:r>
      <w:r w:rsidRPr="000F7689">
        <w:rPr>
          <w:rFonts w:ascii="Times New Roman" w:eastAsia="Times New Roman" w:hAnsi="Times New Roman"/>
          <w:sz w:val="17"/>
          <w:szCs w:val="20"/>
        </w:rPr>
        <w:tab/>
        <w:t>Non-exempt shops, excluding shops that are solely or predominantly the retail sale of motor vehicles or boats, situated within the Central Business District (CBD) Tourist Precinct exempt from the provisions of the Act between the hours of:</w:t>
      </w:r>
    </w:p>
    <w:p w:rsidR="000F7689" w:rsidRPr="000F7689" w:rsidRDefault="000F7689" w:rsidP="000F7689">
      <w:pPr>
        <w:ind w:left="709" w:hanging="283"/>
        <w:rPr>
          <w:rFonts w:ascii="Times New Roman" w:eastAsia="Times New Roman" w:hAnsi="Times New Roman"/>
          <w:sz w:val="17"/>
          <w:szCs w:val="20"/>
        </w:rPr>
      </w:pPr>
      <w:r w:rsidRPr="000F7689">
        <w:rPr>
          <w:rFonts w:ascii="Times New Roman" w:eastAsia="Times New Roman" w:hAnsi="Times New Roman"/>
          <w:sz w:val="17"/>
          <w:szCs w:val="20"/>
        </w:rPr>
        <w:t>-</w:t>
      </w:r>
      <w:r w:rsidRPr="000F7689">
        <w:rPr>
          <w:rFonts w:ascii="Times New Roman" w:eastAsia="Times New Roman" w:hAnsi="Times New Roman"/>
          <w:sz w:val="17"/>
          <w:szCs w:val="20"/>
        </w:rPr>
        <w:tab/>
        <w:t>9.00 am and 11.00 am on Sunday, 26 December 2021; Monday, 27 December 2021; Tuesday, 28 December 2021; and Monday, 3 January 2022.</w:t>
      </w:r>
    </w:p>
    <w:p w:rsidR="000F7689" w:rsidRPr="000F7689" w:rsidRDefault="000F7689" w:rsidP="000F7689">
      <w:pPr>
        <w:ind w:left="426" w:hanging="284"/>
        <w:rPr>
          <w:rFonts w:ascii="Times New Roman" w:eastAsia="Times New Roman" w:hAnsi="Times New Roman"/>
          <w:sz w:val="17"/>
          <w:szCs w:val="20"/>
        </w:rPr>
      </w:pPr>
      <w:r w:rsidRPr="000F7689">
        <w:rPr>
          <w:rFonts w:ascii="Times New Roman" w:eastAsia="Times New Roman" w:hAnsi="Times New Roman"/>
          <w:sz w:val="17"/>
          <w:szCs w:val="20"/>
        </w:rPr>
        <w:t>•</w:t>
      </w:r>
      <w:r w:rsidRPr="000F7689">
        <w:rPr>
          <w:rFonts w:ascii="Times New Roman" w:eastAsia="Times New Roman" w:hAnsi="Times New Roman"/>
          <w:sz w:val="17"/>
          <w:szCs w:val="20"/>
        </w:rPr>
        <w:tab/>
        <w:t>Non-exempt shops, excluding shops that are solely or predominantly the retail sale of motor vehicles or boats, situated within the Metropolitan Shopping District and Glenelg Tourist Precinct exempt from the provisions of the Act between the hours of:</w:t>
      </w:r>
    </w:p>
    <w:p w:rsidR="000F7689" w:rsidRPr="000F7689" w:rsidRDefault="000F7689" w:rsidP="000F7689">
      <w:pPr>
        <w:ind w:left="709" w:hanging="283"/>
        <w:rPr>
          <w:rFonts w:ascii="Times New Roman" w:eastAsia="Times New Roman" w:hAnsi="Times New Roman"/>
          <w:sz w:val="17"/>
          <w:szCs w:val="20"/>
        </w:rPr>
      </w:pPr>
      <w:r w:rsidRPr="000F7689">
        <w:rPr>
          <w:rFonts w:ascii="Times New Roman" w:eastAsia="Times New Roman" w:hAnsi="Times New Roman"/>
          <w:sz w:val="17"/>
          <w:szCs w:val="20"/>
        </w:rPr>
        <w:t>-</w:t>
      </w:r>
      <w:r w:rsidRPr="000F7689">
        <w:rPr>
          <w:rFonts w:ascii="Times New Roman" w:eastAsia="Times New Roman" w:hAnsi="Times New Roman"/>
          <w:sz w:val="17"/>
          <w:szCs w:val="20"/>
        </w:rPr>
        <w:tab/>
        <w:t>9.00 am and 5.00 pm on Sunday, 26 December 2021; Monday, 27 December 2021; Tuesday, 28 December 2021; and Monday, 3 January 2022; and</w:t>
      </w:r>
    </w:p>
    <w:p w:rsidR="000F7689" w:rsidRPr="000F7689" w:rsidRDefault="000F7689" w:rsidP="000F7689">
      <w:pPr>
        <w:ind w:left="709" w:hanging="283"/>
        <w:rPr>
          <w:rFonts w:ascii="Times New Roman" w:eastAsia="Times New Roman" w:hAnsi="Times New Roman"/>
          <w:sz w:val="17"/>
          <w:szCs w:val="20"/>
        </w:rPr>
      </w:pPr>
      <w:r w:rsidRPr="000F7689">
        <w:rPr>
          <w:rFonts w:ascii="Times New Roman" w:eastAsia="Times New Roman" w:hAnsi="Times New Roman"/>
          <w:sz w:val="17"/>
          <w:szCs w:val="20"/>
        </w:rPr>
        <w:t>-</w:t>
      </w:r>
      <w:r w:rsidRPr="000F7689">
        <w:rPr>
          <w:rFonts w:ascii="Times New Roman" w:eastAsia="Times New Roman" w:hAnsi="Times New Roman"/>
          <w:sz w:val="17"/>
          <w:szCs w:val="20"/>
        </w:rPr>
        <w:tab/>
        <w:t>11.00 am and 5.00 pm on Saturday, 1 January 2022.</w:t>
      </w:r>
    </w:p>
    <w:p w:rsidR="000F7689" w:rsidRPr="000F7689" w:rsidRDefault="000F7689" w:rsidP="000F7689">
      <w:pPr>
        <w:rPr>
          <w:rFonts w:ascii="Times New Roman" w:eastAsia="Times New Roman" w:hAnsi="Times New Roman"/>
          <w:sz w:val="17"/>
          <w:szCs w:val="20"/>
        </w:rPr>
      </w:pPr>
      <w:r w:rsidRPr="000F7689">
        <w:rPr>
          <w:rFonts w:ascii="Times New Roman" w:eastAsia="Times New Roman" w:hAnsi="Times New Roman"/>
          <w:sz w:val="17"/>
          <w:szCs w:val="20"/>
        </w:rPr>
        <w:t>This exemption is subject to the following conditions:</w:t>
      </w:r>
    </w:p>
    <w:p w:rsidR="000F7689" w:rsidRPr="000F7689" w:rsidRDefault="000F7689" w:rsidP="000F7689">
      <w:pPr>
        <w:ind w:left="426" w:hanging="284"/>
        <w:rPr>
          <w:rFonts w:ascii="Times New Roman" w:eastAsia="Times New Roman" w:hAnsi="Times New Roman"/>
          <w:sz w:val="17"/>
          <w:szCs w:val="20"/>
        </w:rPr>
      </w:pPr>
      <w:r w:rsidRPr="000F7689">
        <w:rPr>
          <w:rFonts w:ascii="Times New Roman" w:eastAsia="Times New Roman" w:hAnsi="Times New Roman"/>
          <w:sz w:val="17"/>
          <w:szCs w:val="20"/>
        </w:rPr>
        <w:t>•</w:t>
      </w:r>
      <w:r w:rsidRPr="000F7689">
        <w:rPr>
          <w:rFonts w:ascii="Times New Roman" w:eastAsia="Times New Roman" w:hAnsi="Times New Roman"/>
          <w:sz w:val="17"/>
          <w:szCs w:val="20"/>
        </w:rPr>
        <w:tab/>
        <w:t>Normal trading hours prescribed by section 13 of the Act shall apply at all other times.</w:t>
      </w:r>
    </w:p>
    <w:p w:rsidR="000F7689" w:rsidRPr="000F7689" w:rsidRDefault="000F7689" w:rsidP="000F7689">
      <w:pPr>
        <w:ind w:left="426" w:hanging="284"/>
        <w:rPr>
          <w:rFonts w:ascii="Times New Roman" w:eastAsia="Times New Roman" w:hAnsi="Times New Roman"/>
          <w:sz w:val="17"/>
          <w:szCs w:val="20"/>
        </w:rPr>
      </w:pPr>
      <w:r w:rsidRPr="000F7689">
        <w:rPr>
          <w:rFonts w:ascii="Times New Roman" w:eastAsia="Times New Roman" w:hAnsi="Times New Roman"/>
          <w:sz w:val="17"/>
          <w:szCs w:val="20"/>
        </w:rPr>
        <w:t>•</w:t>
      </w:r>
      <w:r w:rsidRPr="000F7689">
        <w:rPr>
          <w:rFonts w:ascii="Times New Roman" w:eastAsia="Times New Roman" w:hAnsi="Times New Roman"/>
          <w:sz w:val="17"/>
          <w:szCs w:val="20"/>
        </w:rPr>
        <w:tab/>
        <w:t>All employees working during these extended hours will do so on a strictly voluntary basis.</w:t>
      </w:r>
    </w:p>
    <w:p w:rsidR="000F7689" w:rsidRPr="000F7689" w:rsidRDefault="000F7689" w:rsidP="000F7689">
      <w:pPr>
        <w:ind w:left="426" w:hanging="284"/>
        <w:rPr>
          <w:rFonts w:ascii="Times New Roman" w:eastAsia="Times New Roman" w:hAnsi="Times New Roman"/>
          <w:sz w:val="17"/>
          <w:szCs w:val="20"/>
        </w:rPr>
      </w:pPr>
      <w:r w:rsidRPr="000F7689">
        <w:rPr>
          <w:rFonts w:ascii="Times New Roman" w:eastAsia="Times New Roman" w:hAnsi="Times New Roman"/>
          <w:sz w:val="17"/>
          <w:szCs w:val="20"/>
        </w:rPr>
        <w:t>•</w:t>
      </w:r>
      <w:r w:rsidRPr="000F7689">
        <w:rPr>
          <w:rFonts w:ascii="Times New Roman" w:eastAsia="Times New Roman" w:hAnsi="Times New Roman"/>
          <w:sz w:val="17"/>
          <w:szCs w:val="20"/>
        </w:rPr>
        <w:tab/>
        <w:t>Any and all relevant industrial instruments are to be complied with.</w:t>
      </w:r>
    </w:p>
    <w:p w:rsidR="000F7689" w:rsidRPr="000F7689" w:rsidRDefault="000F7689" w:rsidP="000F7689">
      <w:pPr>
        <w:ind w:left="426" w:hanging="284"/>
        <w:rPr>
          <w:rFonts w:ascii="Times New Roman" w:eastAsia="Times New Roman" w:hAnsi="Times New Roman"/>
          <w:sz w:val="17"/>
          <w:szCs w:val="20"/>
        </w:rPr>
      </w:pPr>
      <w:r w:rsidRPr="000F7689">
        <w:rPr>
          <w:rFonts w:ascii="Times New Roman" w:eastAsia="Times New Roman" w:hAnsi="Times New Roman"/>
          <w:sz w:val="17"/>
          <w:szCs w:val="20"/>
        </w:rPr>
        <w:t>•</w:t>
      </w:r>
      <w:r w:rsidRPr="000F7689">
        <w:rPr>
          <w:rFonts w:ascii="Times New Roman" w:eastAsia="Times New Roman" w:hAnsi="Times New Roman"/>
          <w:sz w:val="17"/>
          <w:szCs w:val="20"/>
        </w:rPr>
        <w:tab/>
        <w:t>All work health and safety issues (in particular those relating to extended trading hours) must be appropriately addressed.</w:t>
      </w:r>
    </w:p>
    <w:p w:rsidR="000F7689" w:rsidRPr="000F7689" w:rsidRDefault="000F7689" w:rsidP="000F7689">
      <w:pPr>
        <w:spacing w:after="0"/>
        <w:rPr>
          <w:rFonts w:ascii="Times New Roman" w:eastAsia="Times New Roman" w:hAnsi="Times New Roman"/>
          <w:sz w:val="17"/>
          <w:szCs w:val="17"/>
        </w:rPr>
      </w:pPr>
      <w:r w:rsidRPr="000F7689">
        <w:rPr>
          <w:rFonts w:ascii="Times New Roman" w:eastAsia="Times New Roman" w:hAnsi="Times New Roman"/>
          <w:sz w:val="17"/>
          <w:szCs w:val="17"/>
        </w:rPr>
        <w:t>Dated: 1 November 2021</w:t>
      </w:r>
    </w:p>
    <w:p w:rsidR="000F7689" w:rsidRPr="000F7689" w:rsidRDefault="000F7689" w:rsidP="000F7689">
      <w:pPr>
        <w:spacing w:after="0"/>
        <w:jc w:val="right"/>
        <w:rPr>
          <w:rFonts w:ascii="Times New Roman" w:eastAsia="Times New Roman" w:hAnsi="Times New Roman"/>
          <w:smallCaps/>
          <w:sz w:val="17"/>
          <w:szCs w:val="20"/>
        </w:rPr>
      </w:pPr>
      <w:r w:rsidRPr="000F7689">
        <w:rPr>
          <w:rFonts w:ascii="Times New Roman" w:eastAsia="Times New Roman" w:hAnsi="Times New Roman"/>
          <w:smallCaps/>
          <w:sz w:val="17"/>
          <w:szCs w:val="20"/>
        </w:rPr>
        <w:t>Hon Rob Lucas MLC</w:t>
      </w:r>
    </w:p>
    <w:p w:rsidR="000F7689" w:rsidRDefault="000F7689" w:rsidP="000F7689">
      <w:pPr>
        <w:spacing w:after="0"/>
        <w:jc w:val="right"/>
        <w:rPr>
          <w:rFonts w:ascii="Times New Roman" w:eastAsia="Times New Roman" w:hAnsi="Times New Roman"/>
          <w:sz w:val="17"/>
          <w:szCs w:val="17"/>
        </w:rPr>
      </w:pPr>
      <w:r w:rsidRPr="000F7689">
        <w:rPr>
          <w:rFonts w:ascii="Times New Roman" w:eastAsia="Times New Roman" w:hAnsi="Times New Roman"/>
          <w:sz w:val="17"/>
          <w:szCs w:val="17"/>
        </w:rPr>
        <w:t>Treasurer</w:t>
      </w:r>
    </w:p>
    <w:p w:rsidR="000F7689" w:rsidRDefault="000F7689" w:rsidP="000F7689">
      <w:pPr>
        <w:pBdr>
          <w:bottom w:val="single" w:sz="4" w:space="1" w:color="auto"/>
        </w:pBdr>
        <w:spacing w:after="0" w:line="52" w:lineRule="exact"/>
        <w:jc w:val="center"/>
        <w:rPr>
          <w:rFonts w:ascii="Times New Roman" w:eastAsia="Times New Roman" w:hAnsi="Times New Roman"/>
          <w:sz w:val="17"/>
          <w:szCs w:val="17"/>
        </w:rPr>
      </w:pPr>
    </w:p>
    <w:p w:rsidR="000F7689" w:rsidRDefault="000F7689" w:rsidP="000F7689">
      <w:pPr>
        <w:pBdr>
          <w:top w:val="single" w:sz="4" w:space="1" w:color="auto"/>
        </w:pBdr>
        <w:spacing w:before="34" w:after="0" w:line="14" w:lineRule="exact"/>
        <w:jc w:val="center"/>
        <w:rPr>
          <w:rFonts w:ascii="Times New Roman" w:eastAsia="Times New Roman" w:hAnsi="Times New Roman"/>
          <w:sz w:val="17"/>
          <w:szCs w:val="17"/>
        </w:rPr>
      </w:pPr>
    </w:p>
    <w:p w:rsidR="000F7689" w:rsidRPr="000F7689" w:rsidRDefault="000F7689" w:rsidP="000F7689">
      <w:pPr>
        <w:spacing w:after="0"/>
        <w:rPr>
          <w:rFonts w:ascii="Times New Roman" w:eastAsia="Times New Roman" w:hAnsi="Times New Roman"/>
          <w:sz w:val="17"/>
          <w:szCs w:val="20"/>
        </w:rPr>
      </w:pPr>
    </w:p>
    <w:p w:rsidR="00F90E97" w:rsidRPr="00F90E97" w:rsidRDefault="00F90E97" w:rsidP="000C7F05">
      <w:pPr>
        <w:spacing w:after="0"/>
        <w:rPr>
          <w:rFonts w:ascii="Times New Roman" w:eastAsia="Times New Roman" w:hAnsi="Times New Roman"/>
          <w:sz w:val="17"/>
          <w:szCs w:val="20"/>
        </w:rPr>
      </w:pPr>
    </w:p>
    <w:p w:rsidR="00F90E97" w:rsidRPr="00F90E97" w:rsidRDefault="00F90E97" w:rsidP="000C7F05">
      <w:pPr>
        <w:spacing w:after="0"/>
        <w:rPr>
          <w:rFonts w:ascii="Times New Roman" w:eastAsia="Times New Roman" w:hAnsi="Times New Roman"/>
          <w:sz w:val="17"/>
          <w:szCs w:val="20"/>
        </w:rPr>
      </w:pPr>
    </w:p>
    <w:p w:rsidR="00F90E97" w:rsidRPr="00F90E97" w:rsidRDefault="00F90E97" w:rsidP="000C7F05">
      <w:pPr>
        <w:spacing w:after="0"/>
        <w:rPr>
          <w:rFonts w:ascii="Times New Roman" w:eastAsia="Times New Roman" w:hAnsi="Times New Roman"/>
          <w:sz w:val="17"/>
          <w:szCs w:val="20"/>
        </w:rPr>
      </w:pPr>
    </w:p>
    <w:p w:rsidR="00F90E97" w:rsidRPr="00F90E97" w:rsidRDefault="00F90E97" w:rsidP="000C7F05">
      <w:pPr>
        <w:spacing w:after="0"/>
        <w:rPr>
          <w:rFonts w:ascii="Times New Roman" w:eastAsia="Times New Roman" w:hAnsi="Times New Roman"/>
          <w:sz w:val="17"/>
          <w:szCs w:val="20"/>
        </w:rPr>
      </w:pPr>
    </w:p>
    <w:p w:rsidR="000C1DB3" w:rsidRPr="000C1DB3" w:rsidRDefault="000C1DB3" w:rsidP="000C7F05">
      <w:pPr>
        <w:spacing w:after="0"/>
        <w:rPr>
          <w:rFonts w:ascii="Times New Roman" w:eastAsia="Times New Roman" w:hAnsi="Times New Roman"/>
          <w:sz w:val="17"/>
          <w:szCs w:val="20"/>
        </w:rPr>
      </w:pPr>
    </w:p>
    <w:p w:rsidR="000C1DB3" w:rsidRPr="000C1DB3" w:rsidRDefault="000C1DB3" w:rsidP="000C7F05">
      <w:pPr>
        <w:spacing w:after="0"/>
        <w:rPr>
          <w:rFonts w:ascii="Times New Roman" w:eastAsia="Times New Roman" w:hAnsi="Times New Roman"/>
          <w:sz w:val="17"/>
          <w:szCs w:val="20"/>
        </w:rPr>
      </w:pPr>
    </w:p>
    <w:p w:rsidR="00F36D72" w:rsidRPr="003471CD" w:rsidRDefault="00F36D72" w:rsidP="000C7F05">
      <w:pPr>
        <w:pStyle w:val="GG-body"/>
        <w:spacing w:after="0"/>
      </w:pPr>
    </w:p>
    <w:p w:rsidR="00164C3B" w:rsidRPr="003471CD" w:rsidRDefault="00164C3B"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rsidR="00164C3B" w:rsidRPr="003471CD" w:rsidRDefault="00164C3B" w:rsidP="009C23A5">
      <w:pPr>
        <w:pStyle w:val="Heading1"/>
      </w:pPr>
      <w:bookmarkStart w:id="43" w:name="_Toc86914373"/>
      <w:r w:rsidRPr="003471CD">
        <w:lastRenderedPageBreak/>
        <w:t>Local Government Instruments</w:t>
      </w:r>
      <w:bookmarkEnd w:id="43"/>
    </w:p>
    <w:p w:rsidR="00DC2515" w:rsidRPr="00DC2515" w:rsidRDefault="00DC2515" w:rsidP="00AD2444">
      <w:pPr>
        <w:pStyle w:val="Heading2"/>
      </w:pPr>
      <w:bookmarkStart w:id="44" w:name="_Toc86914374"/>
      <w:r w:rsidRPr="00DC2515">
        <w:t>City of Mitcham</w:t>
      </w:r>
      <w:bookmarkEnd w:id="44"/>
    </w:p>
    <w:p w:rsidR="00DC2515" w:rsidRPr="00DC2515" w:rsidRDefault="00DC2515" w:rsidP="00DC2515">
      <w:pPr>
        <w:jc w:val="center"/>
        <w:rPr>
          <w:rFonts w:ascii="Times New Roman" w:hAnsi="Times New Roman"/>
          <w:i/>
          <w:sz w:val="17"/>
          <w:szCs w:val="17"/>
        </w:rPr>
      </w:pPr>
      <w:r w:rsidRPr="00DC2515">
        <w:rPr>
          <w:rFonts w:ascii="Times New Roman" w:hAnsi="Times New Roman"/>
          <w:i/>
          <w:sz w:val="17"/>
          <w:szCs w:val="17"/>
        </w:rPr>
        <w:t>Exclusion of Land from Classification as Community Land</w:t>
      </w:r>
    </w:p>
    <w:p w:rsidR="00DC2515" w:rsidRPr="00DC2515" w:rsidRDefault="00DC2515" w:rsidP="00DC2515">
      <w:pPr>
        <w:rPr>
          <w:rFonts w:ascii="Times New Roman" w:eastAsia="Times New Roman" w:hAnsi="Times New Roman"/>
          <w:spacing w:val="-2"/>
          <w:sz w:val="17"/>
          <w:szCs w:val="20"/>
        </w:rPr>
      </w:pPr>
      <w:r w:rsidRPr="00DC2515">
        <w:rPr>
          <w:rFonts w:ascii="Times New Roman" w:eastAsia="Times New Roman" w:hAnsi="Times New Roman"/>
          <w:spacing w:val="-2"/>
          <w:sz w:val="17"/>
          <w:szCs w:val="20"/>
        </w:rPr>
        <w:t xml:space="preserve">Notice is hereby given that pursuant to Sections 193(4)(a) and (b) and 193(6)(a) of the </w:t>
      </w:r>
      <w:r w:rsidRPr="00DC2515">
        <w:rPr>
          <w:rFonts w:ascii="Times New Roman" w:eastAsia="Times New Roman" w:hAnsi="Times New Roman"/>
          <w:i/>
          <w:spacing w:val="-2"/>
          <w:sz w:val="17"/>
          <w:szCs w:val="20"/>
        </w:rPr>
        <w:t>Local Government Act 1999</w:t>
      </w:r>
      <w:r w:rsidRPr="00DC2515">
        <w:rPr>
          <w:rFonts w:ascii="Times New Roman" w:eastAsia="Times New Roman" w:hAnsi="Times New Roman"/>
          <w:spacing w:val="-2"/>
          <w:sz w:val="17"/>
          <w:szCs w:val="20"/>
        </w:rPr>
        <w:t xml:space="preserve"> (SA), the City of Mitcham at its meeting held on 12 October 2021, resolved that the following land be excluded from Classification as Community Land:</w:t>
      </w:r>
    </w:p>
    <w:p w:rsidR="00DC2515" w:rsidRPr="00DC2515" w:rsidRDefault="00DC2515" w:rsidP="00DC2515">
      <w:pPr>
        <w:ind w:left="284" w:hanging="142"/>
        <w:rPr>
          <w:rFonts w:ascii="Times New Roman" w:eastAsia="Times New Roman" w:hAnsi="Times New Roman"/>
          <w:sz w:val="17"/>
          <w:szCs w:val="20"/>
        </w:rPr>
      </w:pPr>
      <w:r w:rsidRPr="00DC2515">
        <w:rPr>
          <w:rFonts w:ascii="Times New Roman" w:eastAsia="Times New Roman" w:hAnsi="Times New Roman"/>
          <w:sz w:val="17"/>
          <w:szCs w:val="20"/>
        </w:rPr>
        <w:t>•</w:t>
      </w:r>
      <w:r w:rsidRPr="00DC2515">
        <w:rPr>
          <w:rFonts w:ascii="Times New Roman" w:eastAsia="Times New Roman" w:hAnsi="Times New Roman"/>
          <w:sz w:val="17"/>
          <w:szCs w:val="20"/>
        </w:rPr>
        <w:tab/>
        <w:t>Allotment 305 in Deposited Plan No. 3829 being the whole of the land comprised in certificate of title Volume 5602 Folio 95.</w:t>
      </w:r>
    </w:p>
    <w:p w:rsidR="00DC2515" w:rsidRPr="00DC2515" w:rsidRDefault="00DC2515" w:rsidP="00DC2515">
      <w:pPr>
        <w:spacing w:after="0"/>
        <w:rPr>
          <w:rFonts w:ascii="Times New Roman" w:eastAsia="Times New Roman" w:hAnsi="Times New Roman"/>
          <w:sz w:val="17"/>
          <w:szCs w:val="17"/>
        </w:rPr>
      </w:pPr>
      <w:r w:rsidRPr="00DC2515">
        <w:rPr>
          <w:rFonts w:ascii="Times New Roman" w:eastAsia="Times New Roman" w:hAnsi="Times New Roman"/>
          <w:sz w:val="17"/>
          <w:szCs w:val="17"/>
        </w:rPr>
        <w:t>Dated: 4 November 2021</w:t>
      </w:r>
    </w:p>
    <w:p w:rsidR="00DC2515" w:rsidRPr="00DC2515" w:rsidRDefault="00DC2515" w:rsidP="00DC2515">
      <w:pPr>
        <w:spacing w:after="0"/>
        <w:jc w:val="right"/>
        <w:rPr>
          <w:rFonts w:ascii="Times New Roman" w:eastAsia="Times New Roman" w:hAnsi="Times New Roman"/>
          <w:smallCaps/>
          <w:sz w:val="17"/>
          <w:szCs w:val="20"/>
        </w:rPr>
      </w:pPr>
      <w:r w:rsidRPr="00DC2515">
        <w:rPr>
          <w:rFonts w:ascii="Times New Roman" w:eastAsia="Times New Roman" w:hAnsi="Times New Roman"/>
          <w:smallCaps/>
          <w:sz w:val="17"/>
          <w:szCs w:val="20"/>
        </w:rPr>
        <w:t>Matthew Pears</w:t>
      </w:r>
    </w:p>
    <w:p w:rsidR="00DC2515" w:rsidRDefault="00DC2515" w:rsidP="00DC2515">
      <w:pPr>
        <w:spacing w:after="0"/>
        <w:jc w:val="right"/>
        <w:rPr>
          <w:rFonts w:ascii="Times New Roman" w:eastAsia="Times New Roman" w:hAnsi="Times New Roman"/>
          <w:sz w:val="17"/>
          <w:szCs w:val="17"/>
        </w:rPr>
      </w:pPr>
      <w:r w:rsidRPr="00DC2515">
        <w:rPr>
          <w:rFonts w:ascii="Times New Roman" w:eastAsia="Times New Roman" w:hAnsi="Times New Roman"/>
          <w:sz w:val="17"/>
          <w:szCs w:val="17"/>
        </w:rPr>
        <w:t>Chief Executive Officer</w:t>
      </w:r>
    </w:p>
    <w:p w:rsidR="00644A90" w:rsidRDefault="00644A90" w:rsidP="00644A90">
      <w:pPr>
        <w:pBdr>
          <w:bottom w:val="single" w:sz="4" w:space="1" w:color="auto"/>
        </w:pBdr>
        <w:spacing w:after="0" w:line="52" w:lineRule="exact"/>
        <w:jc w:val="center"/>
        <w:rPr>
          <w:rFonts w:ascii="Times New Roman" w:eastAsia="Times New Roman" w:hAnsi="Times New Roman"/>
          <w:sz w:val="17"/>
          <w:szCs w:val="17"/>
        </w:rPr>
      </w:pPr>
    </w:p>
    <w:p w:rsidR="00644A90" w:rsidRDefault="00644A90" w:rsidP="00644A90">
      <w:pPr>
        <w:pBdr>
          <w:top w:val="single" w:sz="4" w:space="1" w:color="auto"/>
        </w:pBdr>
        <w:spacing w:before="34" w:after="0" w:line="14" w:lineRule="exact"/>
        <w:jc w:val="center"/>
        <w:rPr>
          <w:rFonts w:ascii="Times New Roman" w:eastAsia="Times New Roman" w:hAnsi="Times New Roman"/>
          <w:sz w:val="17"/>
          <w:szCs w:val="17"/>
        </w:rPr>
      </w:pPr>
    </w:p>
    <w:p w:rsidR="00DC2515" w:rsidRPr="00DC2515" w:rsidRDefault="00DC2515" w:rsidP="00DC2515">
      <w:pPr>
        <w:spacing w:after="0"/>
        <w:rPr>
          <w:rFonts w:ascii="Times New Roman" w:eastAsia="Times New Roman" w:hAnsi="Times New Roman"/>
          <w:sz w:val="17"/>
          <w:szCs w:val="20"/>
        </w:rPr>
      </w:pPr>
    </w:p>
    <w:p w:rsidR="00DC2515" w:rsidRPr="00DC2515" w:rsidRDefault="00DC2515" w:rsidP="00AD2444">
      <w:pPr>
        <w:pStyle w:val="Heading2"/>
      </w:pPr>
      <w:bookmarkStart w:id="45" w:name="_Toc86914375"/>
      <w:r w:rsidRPr="00DC2515">
        <w:t>City of Port Lincoln</w:t>
      </w:r>
      <w:bookmarkEnd w:id="45"/>
    </w:p>
    <w:p w:rsidR="00DC2515" w:rsidRPr="00DC2515" w:rsidRDefault="00DC2515" w:rsidP="00DC2515">
      <w:pPr>
        <w:jc w:val="center"/>
        <w:rPr>
          <w:rFonts w:ascii="Times New Roman" w:hAnsi="Times New Roman"/>
          <w:i/>
          <w:sz w:val="17"/>
          <w:szCs w:val="17"/>
        </w:rPr>
      </w:pPr>
      <w:r w:rsidRPr="00DC2515">
        <w:rPr>
          <w:rFonts w:ascii="Times New Roman" w:hAnsi="Times New Roman"/>
          <w:i/>
          <w:sz w:val="17"/>
          <w:szCs w:val="17"/>
        </w:rPr>
        <w:t>Adoption of Revised ‘Naming of Roads’ Policy</w:t>
      </w:r>
    </w:p>
    <w:p w:rsidR="00DC2515" w:rsidRPr="00DC2515" w:rsidRDefault="00DC2515" w:rsidP="00DC2515">
      <w:pPr>
        <w:rPr>
          <w:rFonts w:ascii="Times New Roman" w:eastAsia="Times New Roman" w:hAnsi="Times New Roman"/>
          <w:sz w:val="17"/>
          <w:szCs w:val="20"/>
        </w:rPr>
      </w:pPr>
      <w:r w:rsidRPr="00DC2515">
        <w:rPr>
          <w:rFonts w:ascii="Times New Roman" w:eastAsia="Times New Roman" w:hAnsi="Times New Roman"/>
          <w:sz w:val="17"/>
          <w:szCs w:val="20"/>
        </w:rPr>
        <w:t xml:space="preserve">In accordance with Section 219 (7) of the </w:t>
      </w:r>
      <w:r w:rsidRPr="00DC2515">
        <w:rPr>
          <w:rFonts w:ascii="Times New Roman" w:eastAsia="Times New Roman" w:hAnsi="Times New Roman"/>
          <w:i/>
          <w:sz w:val="17"/>
          <w:szCs w:val="20"/>
        </w:rPr>
        <w:t>Local Government Act 1999</w:t>
      </w:r>
      <w:r w:rsidRPr="00DC2515">
        <w:rPr>
          <w:rFonts w:ascii="Times New Roman" w:eastAsia="Times New Roman" w:hAnsi="Times New Roman"/>
          <w:sz w:val="17"/>
          <w:szCs w:val="20"/>
        </w:rPr>
        <w:t>, notice is hereby given that at the Ordinary meeting of Council held on Monday 18 October 2021, Council endorsed a Naming of Roads Policy 14.63.13.</w:t>
      </w:r>
    </w:p>
    <w:p w:rsidR="00DC2515" w:rsidRPr="00DC2515" w:rsidRDefault="00DC2515" w:rsidP="00DC2515">
      <w:pPr>
        <w:rPr>
          <w:rFonts w:ascii="Times New Roman" w:eastAsia="Times New Roman" w:hAnsi="Times New Roman"/>
          <w:sz w:val="17"/>
          <w:szCs w:val="20"/>
        </w:rPr>
      </w:pPr>
      <w:r w:rsidRPr="00DC2515">
        <w:rPr>
          <w:rFonts w:ascii="Times New Roman" w:eastAsia="Times New Roman" w:hAnsi="Times New Roman"/>
          <w:sz w:val="17"/>
          <w:szCs w:val="20"/>
        </w:rPr>
        <w:t xml:space="preserve">The policy is available for viewing on Council’s website </w:t>
      </w:r>
      <w:hyperlink r:id="rId22" w:history="1">
        <w:r w:rsidRPr="00DC2515">
          <w:rPr>
            <w:rFonts w:ascii="Times New Roman" w:eastAsia="Times New Roman" w:hAnsi="Times New Roman"/>
            <w:color w:val="0000FF"/>
            <w:sz w:val="17"/>
            <w:szCs w:val="20"/>
            <w:u w:val="single"/>
          </w:rPr>
          <w:t>www.portlincoln.sa.gov.au</w:t>
        </w:r>
      </w:hyperlink>
      <w:r w:rsidRPr="00DC2515">
        <w:rPr>
          <w:rFonts w:ascii="Times New Roman" w:eastAsia="Times New Roman" w:hAnsi="Times New Roman"/>
          <w:sz w:val="17"/>
          <w:szCs w:val="20"/>
        </w:rPr>
        <w:t xml:space="preserve"> or in person at the Council Office.</w:t>
      </w:r>
    </w:p>
    <w:p w:rsidR="00DC2515" w:rsidRPr="00DC2515" w:rsidRDefault="00DC2515" w:rsidP="00DC2515">
      <w:pPr>
        <w:spacing w:after="0"/>
        <w:rPr>
          <w:rFonts w:ascii="Times New Roman" w:eastAsia="Times New Roman" w:hAnsi="Times New Roman"/>
          <w:sz w:val="17"/>
          <w:szCs w:val="17"/>
        </w:rPr>
      </w:pPr>
      <w:r w:rsidRPr="00DC2515">
        <w:rPr>
          <w:rFonts w:ascii="Times New Roman" w:eastAsia="Times New Roman" w:hAnsi="Times New Roman"/>
          <w:sz w:val="17"/>
          <w:szCs w:val="17"/>
        </w:rPr>
        <w:t>Dated: 4 November 2021</w:t>
      </w:r>
    </w:p>
    <w:p w:rsidR="00DC2515" w:rsidRPr="00DC2515" w:rsidRDefault="00DC2515" w:rsidP="00DC2515">
      <w:pPr>
        <w:spacing w:after="0"/>
        <w:jc w:val="right"/>
        <w:rPr>
          <w:rFonts w:ascii="Times New Roman" w:eastAsia="Times New Roman" w:hAnsi="Times New Roman"/>
          <w:smallCaps/>
          <w:sz w:val="17"/>
          <w:szCs w:val="20"/>
        </w:rPr>
      </w:pPr>
      <w:r w:rsidRPr="00DC2515">
        <w:rPr>
          <w:rFonts w:ascii="Times New Roman" w:eastAsia="Times New Roman" w:hAnsi="Times New Roman"/>
          <w:smallCaps/>
          <w:sz w:val="17"/>
          <w:szCs w:val="20"/>
        </w:rPr>
        <w:t>M. Morgan</w:t>
      </w:r>
    </w:p>
    <w:p w:rsidR="00DC2515" w:rsidRDefault="00DC2515" w:rsidP="00DC2515">
      <w:pPr>
        <w:spacing w:after="0"/>
        <w:jc w:val="right"/>
        <w:rPr>
          <w:rFonts w:ascii="Times New Roman" w:eastAsia="Times New Roman" w:hAnsi="Times New Roman"/>
          <w:sz w:val="17"/>
          <w:szCs w:val="17"/>
        </w:rPr>
      </w:pPr>
      <w:r w:rsidRPr="00DC2515">
        <w:rPr>
          <w:rFonts w:ascii="Times New Roman" w:eastAsia="Times New Roman" w:hAnsi="Times New Roman"/>
          <w:sz w:val="17"/>
          <w:szCs w:val="17"/>
        </w:rPr>
        <w:t>Chief Executive Officer</w:t>
      </w:r>
    </w:p>
    <w:p w:rsidR="00644A90" w:rsidRDefault="00644A90" w:rsidP="00644A90">
      <w:pPr>
        <w:pBdr>
          <w:bottom w:val="single" w:sz="4" w:space="1" w:color="auto"/>
        </w:pBdr>
        <w:spacing w:after="0" w:line="52" w:lineRule="exact"/>
        <w:jc w:val="center"/>
        <w:rPr>
          <w:rFonts w:ascii="Times New Roman" w:eastAsia="Times New Roman" w:hAnsi="Times New Roman"/>
          <w:sz w:val="17"/>
          <w:szCs w:val="17"/>
        </w:rPr>
      </w:pPr>
    </w:p>
    <w:p w:rsidR="00644A90" w:rsidRDefault="00644A90" w:rsidP="00644A90">
      <w:pPr>
        <w:pBdr>
          <w:top w:val="single" w:sz="4" w:space="1" w:color="auto"/>
        </w:pBdr>
        <w:spacing w:before="34" w:after="0" w:line="14" w:lineRule="exact"/>
        <w:jc w:val="center"/>
        <w:rPr>
          <w:rFonts w:ascii="Times New Roman" w:eastAsia="Times New Roman" w:hAnsi="Times New Roman"/>
          <w:sz w:val="17"/>
          <w:szCs w:val="17"/>
        </w:rPr>
      </w:pPr>
    </w:p>
    <w:p w:rsidR="00DC2515" w:rsidRPr="00DC2515" w:rsidRDefault="00DC2515" w:rsidP="00DC2515">
      <w:pPr>
        <w:spacing w:after="0"/>
        <w:rPr>
          <w:rFonts w:ascii="Times New Roman" w:eastAsia="Times New Roman" w:hAnsi="Times New Roman"/>
          <w:sz w:val="17"/>
          <w:szCs w:val="20"/>
        </w:rPr>
      </w:pPr>
    </w:p>
    <w:p w:rsidR="00DC2515" w:rsidRPr="00DC2515" w:rsidRDefault="00DC2515" w:rsidP="00AD2444">
      <w:pPr>
        <w:pStyle w:val="Heading2"/>
      </w:pPr>
      <w:bookmarkStart w:id="46" w:name="_Toc86914376"/>
      <w:r w:rsidRPr="00DC2515">
        <w:t>City of Salisbury</w:t>
      </w:r>
      <w:bookmarkEnd w:id="46"/>
    </w:p>
    <w:p w:rsidR="00DC2515" w:rsidRPr="00DC2515" w:rsidRDefault="00DC2515" w:rsidP="00DC2515">
      <w:pPr>
        <w:jc w:val="center"/>
        <w:rPr>
          <w:rFonts w:ascii="Times New Roman" w:hAnsi="Times New Roman"/>
          <w:smallCaps/>
          <w:sz w:val="17"/>
          <w:szCs w:val="17"/>
        </w:rPr>
      </w:pPr>
      <w:r w:rsidRPr="00DC2515">
        <w:rPr>
          <w:rFonts w:ascii="Times New Roman" w:hAnsi="Times New Roman"/>
          <w:smallCaps/>
          <w:sz w:val="17"/>
          <w:szCs w:val="17"/>
        </w:rPr>
        <w:t>Local Government Act 1999</w:t>
      </w:r>
    </w:p>
    <w:p w:rsidR="00DC2515" w:rsidRPr="00DC2515" w:rsidRDefault="00DC2515" w:rsidP="00DC2515">
      <w:pPr>
        <w:jc w:val="center"/>
        <w:rPr>
          <w:rFonts w:ascii="Times New Roman" w:hAnsi="Times New Roman"/>
          <w:i/>
          <w:sz w:val="17"/>
          <w:szCs w:val="17"/>
        </w:rPr>
      </w:pPr>
      <w:r w:rsidRPr="00DC2515">
        <w:rPr>
          <w:rFonts w:ascii="Times New Roman" w:hAnsi="Times New Roman"/>
          <w:i/>
          <w:sz w:val="17"/>
          <w:szCs w:val="17"/>
        </w:rPr>
        <w:t>Revocation of Community Land Classification</w:t>
      </w:r>
    </w:p>
    <w:p w:rsidR="00DC2515" w:rsidRPr="00DC2515" w:rsidRDefault="00DC2515" w:rsidP="00DC2515">
      <w:pPr>
        <w:rPr>
          <w:rFonts w:ascii="Times New Roman" w:eastAsia="Times New Roman" w:hAnsi="Times New Roman"/>
          <w:sz w:val="17"/>
          <w:szCs w:val="20"/>
        </w:rPr>
      </w:pPr>
      <w:r w:rsidRPr="00DC2515">
        <w:rPr>
          <w:rFonts w:ascii="Times New Roman" w:eastAsia="Times New Roman" w:hAnsi="Times New Roman"/>
          <w:sz w:val="17"/>
          <w:szCs w:val="20"/>
        </w:rPr>
        <w:t xml:space="preserve">Pursuant to Section 194 of the </w:t>
      </w:r>
      <w:r w:rsidRPr="00DC2515">
        <w:rPr>
          <w:rFonts w:ascii="Times New Roman" w:eastAsia="Times New Roman" w:hAnsi="Times New Roman"/>
          <w:i/>
          <w:sz w:val="17"/>
          <w:szCs w:val="20"/>
        </w:rPr>
        <w:t>Local Government Act 1999(2</w:t>
      </w:r>
      <w:proofErr w:type="gramStart"/>
      <w:r w:rsidRPr="00DC2515">
        <w:rPr>
          <w:rFonts w:ascii="Times New Roman" w:eastAsia="Times New Roman" w:hAnsi="Times New Roman"/>
          <w:i/>
          <w:sz w:val="17"/>
          <w:szCs w:val="20"/>
        </w:rPr>
        <w:t>)(</w:t>
      </w:r>
      <w:proofErr w:type="gramEnd"/>
      <w:r w:rsidRPr="00DC2515">
        <w:rPr>
          <w:rFonts w:ascii="Times New Roman" w:eastAsia="Times New Roman" w:hAnsi="Times New Roman"/>
          <w:i/>
          <w:sz w:val="17"/>
          <w:szCs w:val="20"/>
        </w:rPr>
        <w:t>b)</w:t>
      </w:r>
      <w:r w:rsidRPr="00DC2515">
        <w:rPr>
          <w:rFonts w:ascii="Times New Roman" w:eastAsia="Times New Roman" w:hAnsi="Times New Roman"/>
          <w:sz w:val="17"/>
          <w:szCs w:val="20"/>
        </w:rPr>
        <w:t>, The City of Salisbury proposes to revoke the Community Land classification from a portion of Community Land.</w:t>
      </w:r>
    </w:p>
    <w:p w:rsidR="00DC2515" w:rsidRPr="00DC2515" w:rsidRDefault="00DC2515" w:rsidP="00DC2515">
      <w:pPr>
        <w:rPr>
          <w:rFonts w:ascii="Times New Roman" w:eastAsia="Times New Roman" w:hAnsi="Times New Roman"/>
          <w:sz w:val="17"/>
          <w:szCs w:val="20"/>
        </w:rPr>
      </w:pPr>
      <w:r w:rsidRPr="00DC2515">
        <w:rPr>
          <w:rFonts w:ascii="Times New Roman" w:eastAsia="Times New Roman" w:hAnsi="Times New Roman"/>
          <w:sz w:val="17"/>
          <w:szCs w:val="20"/>
        </w:rPr>
        <w:t>The City of Salisbury is the registered owner of the land described as Nina Court Reserve, Allotment 10 in Deposited Plan 47471, described in Certificate of Title Volume 5417 Folio 212. A portion measuring approximately 14.5 square meters is required to be to be revoked of its Community Land Classification for the purpose of converting to road facilitating access to the adjoining land allowing for the residential development of two allotments.</w:t>
      </w:r>
    </w:p>
    <w:p w:rsidR="00DC2515" w:rsidRPr="00DC2515" w:rsidRDefault="00DC2515" w:rsidP="00DC2515">
      <w:pPr>
        <w:rPr>
          <w:rFonts w:ascii="Times New Roman" w:eastAsia="Times New Roman" w:hAnsi="Times New Roman"/>
          <w:sz w:val="17"/>
          <w:szCs w:val="20"/>
        </w:rPr>
      </w:pPr>
      <w:r w:rsidRPr="00DC2515">
        <w:rPr>
          <w:rFonts w:ascii="Times New Roman" w:eastAsia="Times New Roman" w:hAnsi="Times New Roman"/>
          <w:sz w:val="17"/>
          <w:szCs w:val="20"/>
        </w:rPr>
        <w:t>A copy of the plans detailing the proposals and location are available for public inspection at Council’s Community Hub at 34 Church Street, Salisbury.</w:t>
      </w:r>
    </w:p>
    <w:p w:rsidR="00DC2515" w:rsidRPr="00DC2515" w:rsidRDefault="00DC2515" w:rsidP="00DC2515">
      <w:pPr>
        <w:rPr>
          <w:rFonts w:ascii="Times New Roman" w:eastAsia="Times New Roman" w:hAnsi="Times New Roman"/>
          <w:spacing w:val="-2"/>
          <w:sz w:val="17"/>
          <w:szCs w:val="20"/>
        </w:rPr>
      </w:pPr>
      <w:r w:rsidRPr="00DC2515">
        <w:rPr>
          <w:rFonts w:ascii="Times New Roman" w:eastAsia="Times New Roman" w:hAnsi="Times New Roman"/>
          <w:spacing w:val="-2"/>
          <w:sz w:val="17"/>
          <w:szCs w:val="20"/>
        </w:rPr>
        <w:t>Any objection to the proposal must set out the full name and address of the person making the objection and must be fully supported by reasons.</w:t>
      </w:r>
    </w:p>
    <w:p w:rsidR="00DC2515" w:rsidRPr="00DC2515" w:rsidRDefault="00DC2515" w:rsidP="00DC2515">
      <w:pPr>
        <w:rPr>
          <w:rFonts w:ascii="Times New Roman" w:eastAsia="Times New Roman" w:hAnsi="Times New Roman"/>
          <w:sz w:val="17"/>
          <w:szCs w:val="20"/>
        </w:rPr>
      </w:pPr>
      <w:r w:rsidRPr="00DC2515">
        <w:rPr>
          <w:rFonts w:ascii="Times New Roman" w:eastAsia="Times New Roman" w:hAnsi="Times New Roman"/>
          <w:sz w:val="17"/>
          <w:szCs w:val="20"/>
        </w:rPr>
        <w:t>Any submissions must be made in writing prior to the Thursday, 2nd of December 2021 to the Council at PO Box 8 Salisbury SA 5108.</w:t>
      </w:r>
    </w:p>
    <w:p w:rsidR="00DC2515" w:rsidRPr="00DC2515" w:rsidRDefault="00DC2515" w:rsidP="00DC2515">
      <w:pPr>
        <w:rPr>
          <w:rFonts w:ascii="Times New Roman" w:eastAsia="Times New Roman" w:hAnsi="Times New Roman"/>
          <w:sz w:val="17"/>
          <w:szCs w:val="20"/>
        </w:rPr>
      </w:pPr>
      <w:r w:rsidRPr="00DC2515">
        <w:rPr>
          <w:rFonts w:ascii="Times New Roman" w:eastAsia="Times New Roman" w:hAnsi="Times New Roman"/>
          <w:sz w:val="17"/>
          <w:szCs w:val="20"/>
        </w:rPr>
        <w:t>Where submissions are made Council will give notification of a meeting to deal with the matter.</w:t>
      </w:r>
    </w:p>
    <w:p w:rsidR="00DC2515" w:rsidRPr="00DC2515" w:rsidRDefault="00DC2515" w:rsidP="00DC2515">
      <w:pPr>
        <w:rPr>
          <w:rFonts w:ascii="Times New Roman" w:eastAsia="Times New Roman" w:hAnsi="Times New Roman"/>
          <w:sz w:val="17"/>
          <w:szCs w:val="20"/>
        </w:rPr>
      </w:pPr>
      <w:r w:rsidRPr="00DC2515">
        <w:rPr>
          <w:rFonts w:ascii="Times New Roman" w:eastAsia="Times New Roman" w:hAnsi="Times New Roman"/>
          <w:sz w:val="17"/>
          <w:szCs w:val="20"/>
        </w:rPr>
        <w:t xml:space="preserve">Enquiries to be directed to Tim Starr on (08) 8406 8577 or by email to </w:t>
      </w:r>
      <w:hyperlink r:id="rId23" w:history="1">
        <w:r w:rsidRPr="00DC2515">
          <w:rPr>
            <w:rFonts w:ascii="Times New Roman" w:eastAsia="Times New Roman" w:hAnsi="Times New Roman"/>
            <w:color w:val="0000FF"/>
            <w:sz w:val="17"/>
            <w:szCs w:val="20"/>
            <w:u w:val="single"/>
          </w:rPr>
          <w:t>tstarr@salisbury.sa.gov.au</w:t>
        </w:r>
      </w:hyperlink>
      <w:r w:rsidRPr="00DC2515">
        <w:rPr>
          <w:rFonts w:ascii="Times New Roman" w:eastAsia="Times New Roman" w:hAnsi="Times New Roman"/>
          <w:sz w:val="17"/>
          <w:szCs w:val="20"/>
        </w:rPr>
        <w:t>.</w:t>
      </w:r>
    </w:p>
    <w:p w:rsidR="00DC2515" w:rsidRPr="00DC2515" w:rsidRDefault="00DC2515" w:rsidP="00DC2515">
      <w:pPr>
        <w:spacing w:after="0"/>
        <w:rPr>
          <w:rFonts w:ascii="Times New Roman" w:eastAsia="Times New Roman" w:hAnsi="Times New Roman"/>
          <w:sz w:val="17"/>
          <w:szCs w:val="17"/>
        </w:rPr>
      </w:pPr>
      <w:r w:rsidRPr="00DC2515">
        <w:rPr>
          <w:rFonts w:ascii="Times New Roman" w:eastAsia="Times New Roman" w:hAnsi="Times New Roman"/>
          <w:sz w:val="17"/>
          <w:szCs w:val="17"/>
        </w:rPr>
        <w:t>Dated: 4 November 2021</w:t>
      </w:r>
    </w:p>
    <w:p w:rsidR="00DC2515" w:rsidRPr="00DC2515" w:rsidRDefault="00DC2515" w:rsidP="00DC2515">
      <w:pPr>
        <w:spacing w:after="0"/>
        <w:jc w:val="right"/>
        <w:rPr>
          <w:rFonts w:ascii="Times New Roman" w:eastAsia="Times New Roman" w:hAnsi="Times New Roman"/>
          <w:smallCaps/>
          <w:sz w:val="17"/>
          <w:szCs w:val="20"/>
        </w:rPr>
      </w:pPr>
      <w:r w:rsidRPr="00DC2515">
        <w:rPr>
          <w:rFonts w:ascii="Times New Roman" w:eastAsia="Times New Roman" w:hAnsi="Times New Roman"/>
          <w:smallCaps/>
          <w:sz w:val="17"/>
          <w:szCs w:val="20"/>
        </w:rPr>
        <w:t>John Harry</w:t>
      </w:r>
    </w:p>
    <w:p w:rsidR="00DC2515" w:rsidRDefault="00DC2515" w:rsidP="00DC2515">
      <w:pPr>
        <w:spacing w:after="0"/>
        <w:jc w:val="right"/>
        <w:rPr>
          <w:rFonts w:ascii="Times New Roman" w:eastAsia="Times New Roman" w:hAnsi="Times New Roman"/>
          <w:sz w:val="17"/>
          <w:szCs w:val="17"/>
        </w:rPr>
      </w:pPr>
      <w:r w:rsidRPr="00DC2515">
        <w:rPr>
          <w:rFonts w:ascii="Times New Roman" w:eastAsia="Times New Roman" w:hAnsi="Times New Roman"/>
          <w:sz w:val="17"/>
          <w:szCs w:val="17"/>
        </w:rPr>
        <w:t>Chief Executive Officer</w:t>
      </w:r>
    </w:p>
    <w:p w:rsidR="00644A90" w:rsidRDefault="00644A90" w:rsidP="00644A90">
      <w:pPr>
        <w:pBdr>
          <w:bottom w:val="single" w:sz="4" w:space="1" w:color="auto"/>
        </w:pBdr>
        <w:spacing w:after="0" w:line="52" w:lineRule="exact"/>
        <w:jc w:val="center"/>
        <w:rPr>
          <w:rFonts w:ascii="Times New Roman" w:eastAsia="Times New Roman" w:hAnsi="Times New Roman"/>
          <w:sz w:val="17"/>
          <w:szCs w:val="17"/>
        </w:rPr>
      </w:pPr>
    </w:p>
    <w:p w:rsidR="00644A90" w:rsidRDefault="00644A90" w:rsidP="00644A90">
      <w:pPr>
        <w:pBdr>
          <w:top w:val="single" w:sz="4" w:space="1" w:color="auto"/>
        </w:pBdr>
        <w:spacing w:before="34" w:after="0" w:line="14" w:lineRule="exact"/>
        <w:jc w:val="center"/>
        <w:rPr>
          <w:rFonts w:ascii="Times New Roman" w:eastAsia="Times New Roman" w:hAnsi="Times New Roman"/>
          <w:sz w:val="17"/>
          <w:szCs w:val="17"/>
        </w:rPr>
      </w:pPr>
    </w:p>
    <w:p w:rsidR="00DC2515" w:rsidRDefault="00DC2515" w:rsidP="00DC2515">
      <w:pPr>
        <w:spacing w:after="0"/>
        <w:rPr>
          <w:rFonts w:ascii="Times New Roman" w:eastAsia="Times New Roman" w:hAnsi="Times New Roman"/>
          <w:sz w:val="17"/>
          <w:szCs w:val="20"/>
        </w:rPr>
      </w:pPr>
    </w:p>
    <w:p w:rsidR="008836B5" w:rsidRPr="008836B5" w:rsidRDefault="008836B5" w:rsidP="00AD2444">
      <w:pPr>
        <w:pStyle w:val="Heading2"/>
      </w:pPr>
      <w:bookmarkStart w:id="47" w:name="_Toc86914377"/>
      <w:r w:rsidRPr="008836B5">
        <w:t>City of Victor Harbor</w:t>
      </w:r>
      <w:bookmarkEnd w:id="47"/>
    </w:p>
    <w:p w:rsidR="008836B5" w:rsidRPr="008836B5" w:rsidRDefault="008836B5" w:rsidP="008836B5">
      <w:pPr>
        <w:keepLines/>
        <w:autoSpaceDE w:val="0"/>
        <w:autoSpaceDN w:val="0"/>
        <w:adjustRightInd w:val="0"/>
        <w:spacing w:before="120" w:after="0" w:line="240" w:lineRule="auto"/>
        <w:jc w:val="left"/>
        <w:rPr>
          <w:rFonts w:ascii="Times New Roman" w:eastAsia="Times New Roman" w:hAnsi="Times New Roman"/>
          <w:color w:val="000000"/>
          <w:sz w:val="18"/>
          <w:szCs w:val="17"/>
          <w:lang w:eastAsia="en-AU"/>
        </w:rPr>
      </w:pPr>
      <w:r w:rsidRPr="008836B5">
        <w:rPr>
          <w:rFonts w:ascii="Times New Roman" w:eastAsia="Times New Roman" w:hAnsi="Times New Roman"/>
          <w:color w:val="000000"/>
          <w:sz w:val="18"/>
          <w:szCs w:val="17"/>
          <w:lang w:eastAsia="en-AU"/>
        </w:rPr>
        <w:t>South Australia</w:t>
      </w:r>
    </w:p>
    <w:p w:rsidR="008836B5" w:rsidRPr="008836B5" w:rsidRDefault="008836B5" w:rsidP="008836B5">
      <w:pPr>
        <w:keepLines/>
        <w:autoSpaceDE w:val="0"/>
        <w:autoSpaceDN w:val="0"/>
        <w:adjustRightInd w:val="0"/>
        <w:spacing w:before="60" w:after="100" w:line="240" w:lineRule="auto"/>
        <w:jc w:val="left"/>
        <w:rPr>
          <w:rFonts w:ascii="Times New Roman" w:eastAsia="Times New Roman" w:hAnsi="Times New Roman"/>
          <w:b/>
          <w:bCs/>
          <w:color w:val="000000"/>
          <w:sz w:val="28"/>
          <w:szCs w:val="26"/>
          <w:lang w:eastAsia="en-AU"/>
        </w:rPr>
      </w:pPr>
      <w:r w:rsidRPr="008836B5">
        <w:rPr>
          <w:rFonts w:ascii="Times New Roman" w:eastAsia="Times New Roman" w:hAnsi="Times New Roman"/>
          <w:b/>
          <w:bCs/>
          <w:color w:val="000000"/>
          <w:sz w:val="28"/>
          <w:szCs w:val="26"/>
          <w:lang w:eastAsia="en-AU"/>
        </w:rPr>
        <w:t>Liquor Licensing (Dry Areas) Notice 2021</w:t>
      </w:r>
    </w:p>
    <w:p w:rsidR="008836B5" w:rsidRPr="008836B5" w:rsidRDefault="008836B5" w:rsidP="008836B5">
      <w:pPr>
        <w:spacing w:line="240" w:lineRule="auto"/>
        <w:rPr>
          <w:rFonts w:ascii="Times New Roman" w:eastAsia="Times New Roman" w:hAnsi="Times New Roman"/>
          <w:sz w:val="18"/>
          <w:szCs w:val="18"/>
        </w:rPr>
      </w:pPr>
      <w:proofErr w:type="gramStart"/>
      <w:r w:rsidRPr="008836B5">
        <w:rPr>
          <w:rFonts w:ascii="Times New Roman" w:eastAsia="Times New Roman" w:hAnsi="Times New Roman"/>
          <w:sz w:val="18"/>
          <w:szCs w:val="18"/>
        </w:rPr>
        <w:t>under</w:t>
      </w:r>
      <w:proofErr w:type="gramEnd"/>
      <w:r w:rsidRPr="008836B5">
        <w:rPr>
          <w:rFonts w:ascii="Times New Roman" w:eastAsia="Times New Roman" w:hAnsi="Times New Roman"/>
          <w:sz w:val="18"/>
          <w:szCs w:val="18"/>
        </w:rPr>
        <w:t xml:space="preserve"> section 131 (1ab) of the </w:t>
      </w:r>
      <w:r w:rsidRPr="008836B5">
        <w:rPr>
          <w:rFonts w:ascii="Times New Roman" w:eastAsia="Times New Roman" w:hAnsi="Times New Roman"/>
          <w:i/>
          <w:sz w:val="18"/>
          <w:szCs w:val="18"/>
        </w:rPr>
        <w:t>Liquor Licensing Act 1997</w:t>
      </w:r>
    </w:p>
    <w:p w:rsidR="008836B5" w:rsidRPr="008836B5" w:rsidRDefault="008836B5" w:rsidP="008836B5">
      <w:pPr>
        <w:keepNext/>
        <w:keepLines/>
        <w:autoSpaceDE w:val="0"/>
        <w:autoSpaceDN w:val="0"/>
        <w:adjustRightInd w:val="0"/>
        <w:spacing w:before="80" w:after="60" w:line="240" w:lineRule="auto"/>
        <w:ind w:left="567" w:hanging="567"/>
        <w:jc w:val="left"/>
        <w:rPr>
          <w:rFonts w:ascii="Times New Roman" w:eastAsia="Times New Roman" w:hAnsi="Times New Roman"/>
          <w:b/>
          <w:bCs/>
          <w:color w:val="000000"/>
          <w:szCs w:val="26"/>
          <w:lang w:eastAsia="en-AU"/>
        </w:rPr>
      </w:pPr>
      <w:r w:rsidRPr="008836B5">
        <w:rPr>
          <w:rFonts w:ascii="Times New Roman" w:eastAsia="Times New Roman" w:hAnsi="Times New Roman"/>
          <w:b/>
          <w:bCs/>
          <w:color w:val="000000"/>
          <w:szCs w:val="26"/>
          <w:lang w:eastAsia="en-AU"/>
        </w:rPr>
        <w:t>1—Short title</w:t>
      </w:r>
    </w:p>
    <w:p w:rsidR="008836B5" w:rsidRPr="008836B5" w:rsidRDefault="008836B5" w:rsidP="008836B5">
      <w:pPr>
        <w:ind w:left="851"/>
        <w:rPr>
          <w:rFonts w:ascii="Times New Roman" w:eastAsia="Times New Roman" w:hAnsi="Times New Roman"/>
          <w:sz w:val="17"/>
          <w:szCs w:val="20"/>
        </w:rPr>
      </w:pPr>
      <w:r w:rsidRPr="008836B5">
        <w:rPr>
          <w:rFonts w:ascii="Times New Roman" w:eastAsia="Times New Roman" w:hAnsi="Times New Roman"/>
          <w:color w:val="000000"/>
          <w:sz w:val="18"/>
          <w:szCs w:val="18"/>
          <w:lang w:eastAsia="en-AU"/>
        </w:rPr>
        <w:t xml:space="preserve">This notice may be cited as the </w:t>
      </w:r>
      <w:r w:rsidRPr="008836B5">
        <w:rPr>
          <w:rFonts w:ascii="Times New Roman" w:eastAsia="Times New Roman" w:hAnsi="Times New Roman"/>
          <w:i/>
          <w:color w:val="000000"/>
          <w:sz w:val="18"/>
          <w:szCs w:val="18"/>
          <w:lang w:eastAsia="en-AU"/>
        </w:rPr>
        <w:t>Liquor Licensing (Dry Areas) Notice 2021</w:t>
      </w:r>
      <w:r w:rsidRPr="008836B5">
        <w:rPr>
          <w:rFonts w:ascii="Times New Roman" w:eastAsia="Times New Roman" w:hAnsi="Times New Roman"/>
          <w:sz w:val="17"/>
          <w:szCs w:val="20"/>
        </w:rPr>
        <w:t>.</w:t>
      </w:r>
    </w:p>
    <w:p w:rsidR="008836B5" w:rsidRPr="008836B5" w:rsidRDefault="008836B5" w:rsidP="008836B5">
      <w:pPr>
        <w:keepNext/>
        <w:keepLines/>
        <w:autoSpaceDE w:val="0"/>
        <w:autoSpaceDN w:val="0"/>
        <w:adjustRightInd w:val="0"/>
        <w:spacing w:before="80" w:after="60" w:line="240" w:lineRule="auto"/>
        <w:ind w:left="567" w:hanging="567"/>
        <w:jc w:val="left"/>
        <w:rPr>
          <w:rFonts w:ascii="Times New Roman" w:eastAsia="Times New Roman" w:hAnsi="Times New Roman"/>
          <w:b/>
          <w:bCs/>
          <w:color w:val="000000"/>
          <w:szCs w:val="26"/>
          <w:lang w:eastAsia="en-AU"/>
        </w:rPr>
      </w:pPr>
      <w:r w:rsidRPr="008836B5">
        <w:rPr>
          <w:rFonts w:ascii="Times New Roman" w:eastAsia="Times New Roman" w:hAnsi="Times New Roman"/>
          <w:b/>
          <w:bCs/>
          <w:color w:val="000000"/>
          <w:szCs w:val="26"/>
          <w:lang w:eastAsia="en-AU"/>
        </w:rPr>
        <w:t>2—Commencement</w:t>
      </w:r>
    </w:p>
    <w:p w:rsidR="008836B5" w:rsidRPr="008836B5" w:rsidRDefault="008836B5" w:rsidP="008836B5">
      <w:pPr>
        <w:ind w:left="851"/>
        <w:rPr>
          <w:rFonts w:ascii="Times New Roman" w:eastAsia="Times New Roman" w:hAnsi="Times New Roman"/>
          <w:sz w:val="17"/>
          <w:szCs w:val="20"/>
        </w:rPr>
      </w:pPr>
      <w:r w:rsidRPr="008836B5">
        <w:rPr>
          <w:rFonts w:ascii="Times New Roman" w:eastAsia="Times New Roman" w:hAnsi="Times New Roman"/>
          <w:color w:val="000000"/>
          <w:sz w:val="18"/>
          <w:szCs w:val="18"/>
          <w:lang w:eastAsia="en-AU"/>
        </w:rPr>
        <w:t>This notice comes into operation on 31 December 2021</w:t>
      </w:r>
      <w:r w:rsidRPr="008836B5">
        <w:rPr>
          <w:rFonts w:ascii="Times New Roman" w:eastAsia="Times New Roman" w:hAnsi="Times New Roman"/>
          <w:sz w:val="17"/>
          <w:szCs w:val="20"/>
        </w:rPr>
        <w:t>.</w:t>
      </w:r>
    </w:p>
    <w:p w:rsidR="008836B5" w:rsidRPr="008836B5" w:rsidRDefault="008836B5" w:rsidP="008836B5">
      <w:pPr>
        <w:keepNext/>
        <w:keepLines/>
        <w:autoSpaceDE w:val="0"/>
        <w:autoSpaceDN w:val="0"/>
        <w:adjustRightInd w:val="0"/>
        <w:spacing w:before="80" w:after="60" w:line="240" w:lineRule="auto"/>
        <w:ind w:left="567" w:hanging="567"/>
        <w:jc w:val="left"/>
        <w:rPr>
          <w:rFonts w:ascii="Times New Roman" w:eastAsia="Times New Roman" w:hAnsi="Times New Roman"/>
          <w:b/>
          <w:bCs/>
          <w:color w:val="000000"/>
          <w:szCs w:val="26"/>
          <w:lang w:eastAsia="en-AU"/>
        </w:rPr>
      </w:pPr>
      <w:r w:rsidRPr="008836B5">
        <w:rPr>
          <w:rFonts w:ascii="Times New Roman" w:eastAsia="Times New Roman" w:hAnsi="Times New Roman"/>
          <w:b/>
          <w:bCs/>
          <w:color w:val="000000"/>
          <w:szCs w:val="26"/>
          <w:lang w:eastAsia="en-AU"/>
        </w:rPr>
        <w:t>3—Interpretation</w:t>
      </w:r>
    </w:p>
    <w:p w:rsidR="008836B5" w:rsidRPr="008836B5" w:rsidRDefault="008836B5" w:rsidP="008836B5">
      <w:pPr>
        <w:spacing w:line="240" w:lineRule="auto"/>
        <w:ind w:left="851" w:hanging="425"/>
        <w:rPr>
          <w:rFonts w:ascii="Times New Roman" w:eastAsia="Times New Roman" w:hAnsi="Times New Roman"/>
          <w:color w:val="000000"/>
          <w:sz w:val="18"/>
          <w:szCs w:val="18"/>
          <w:lang w:eastAsia="en-AU"/>
        </w:rPr>
      </w:pPr>
      <w:r w:rsidRPr="008836B5">
        <w:rPr>
          <w:rFonts w:ascii="Times New Roman" w:eastAsia="Times New Roman" w:hAnsi="Times New Roman"/>
          <w:color w:val="000000"/>
          <w:sz w:val="18"/>
          <w:szCs w:val="18"/>
          <w:lang w:eastAsia="en-AU"/>
        </w:rPr>
        <w:t>(1)</w:t>
      </w:r>
      <w:r w:rsidRPr="008836B5">
        <w:rPr>
          <w:rFonts w:ascii="Times New Roman" w:eastAsia="Times New Roman" w:hAnsi="Times New Roman"/>
          <w:color w:val="000000"/>
          <w:sz w:val="18"/>
          <w:szCs w:val="18"/>
          <w:lang w:eastAsia="en-AU"/>
        </w:rPr>
        <w:tab/>
        <w:t>In this notice—</w:t>
      </w:r>
    </w:p>
    <w:p w:rsidR="008836B5" w:rsidRPr="008836B5" w:rsidRDefault="008836B5" w:rsidP="008836B5">
      <w:pPr>
        <w:spacing w:line="240" w:lineRule="auto"/>
        <w:ind w:left="851"/>
        <w:rPr>
          <w:rFonts w:ascii="Times New Roman" w:eastAsia="Times New Roman" w:hAnsi="Times New Roman"/>
          <w:color w:val="000000"/>
          <w:sz w:val="18"/>
          <w:szCs w:val="18"/>
          <w:lang w:eastAsia="en-AU"/>
        </w:rPr>
      </w:pPr>
      <w:proofErr w:type="gramStart"/>
      <w:r w:rsidRPr="008836B5">
        <w:rPr>
          <w:rFonts w:ascii="Times New Roman" w:eastAsia="Times New Roman" w:hAnsi="Times New Roman"/>
          <w:b/>
          <w:i/>
          <w:color w:val="000000"/>
          <w:sz w:val="18"/>
          <w:szCs w:val="18"/>
          <w:lang w:eastAsia="en-AU"/>
        </w:rPr>
        <w:t>principal</w:t>
      </w:r>
      <w:proofErr w:type="gramEnd"/>
      <w:r w:rsidRPr="008836B5">
        <w:rPr>
          <w:rFonts w:ascii="Times New Roman" w:eastAsia="Times New Roman" w:hAnsi="Times New Roman"/>
          <w:b/>
          <w:i/>
          <w:color w:val="000000"/>
          <w:sz w:val="18"/>
          <w:szCs w:val="18"/>
          <w:lang w:eastAsia="en-AU"/>
        </w:rPr>
        <w:t xml:space="preserve"> notice</w:t>
      </w:r>
      <w:r w:rsidRPr="008836B5">
        <w:rPr>
          <w:rFonts w:ascii="Times New Roman" w:eastAsia="Times New Roman" w:hAnsi="Times New Roman"/>
          <w:color w:val="000000"/>
          <w:sz w:val="18"/>
          <w:szCs w:val="18"/>
          <w:lang w:eastAsia="en-AU"/>
        </w:rPr>
        <w:t xml:space="preserve"> means the </w:t>
      </w:r>
      <w:r w:rsidRPr="008836B5">
        <w:rPr>
          <w:rFonts w:ascii="Times New Roman" w:eastAsia="Times New Roman" w:hAnsi="Times New Roman"/>
          <w:i/>
          <w:color w:val="000000"/>
          <w:sz w:val="18"/>
          <w:szCs w:val="18"/>
          <w:lang w:eastAsia="en-AU"/>
        </w:rPr>
        <w:t>Liquor Licensing (Dry Areas) Notice 2015</w:t>
      </w:r>
      <w:r w:rsidRPr="008836B5">
        <w:rPr>
          <w:rFonts w:ascii="Times New Roman" w:eastAsia="Times New Roman" w:hAnsi="Times New Roman"/>
          <w:color w:val="000000"/>
          <w:sz w:val="18"/>
          <w:szCs w:val="18"/>
          <w:lang w:eastAsia="en-AU"/>
        </w:rPr>
        <w:t xml:space="preserve"> published in the </w:t>
      </w:r>
      <w:r w:rsidRPr="008836B5">
        <w:rPr>
          <w:rFonts w:ascii="Times New Roman" w:eastAsia="Times New Roman" w:hAnsi="Times New Roman"/>
          <w:i/>
          <w:color w:val="000000"/>
          <w:sz w:val="18"/>
          <w:szCs w:val="18"/>
          <w:lang w:eastAsia="en-AU"/>
        </w:rPr>
        <w:t>Gazette</w:t>
      </w:r>
      <w:r w:rsidRPr="008836B5">
        <w:rPr>
          <w:rFonts w:ascii="Times New Roman" w:eastAsia="Times New Roman" w:hAnsi="Times New Roman"/>
          <w:color w:val="000000"/>
          <w:sz w:val="18"/>
          <w:szCs w:val="18"/>
          <w:lang w:eastAsia="en-AU"/>
        </w:rPr>
        <w:t xml:space="preserve"> on 5.1.15, as in force from time to time.</w:t>
      </w:r>
    </w:p>
    <w:p w:rsidR="008836B5" w:rsidRPr="008836B5" w:rsidRDefault="008836B5" w:rsidP="008836B5">
      <w:pPr>
        <w:spacing w:line="240" w:lineRule="auto"/>
        <w:ind w:left="851" w:hanging="425"/>
        <w:rPr>
          <w:rFonts w:ascii="Times New Roman" w:eastAsia="Times New Roman" w:hAnsi="Times New Roman"/>
          <w:color w:val="000000"/>
          <w:sz w:val="18"/>
          <w:szCs w:val="18"/>
          <w:lang w:eastAsia="en-AU"/>
        </w:rPr>
      </w:pPr>
      <w:r w:rsidRPr="008836B5">
        <w:rPr>
          <w:rFonts w:ascii="Times New Roman" w:eastAsia="Times New Roman" w:hAnsi="Times New Roman"/>
          <w:color w:val="000000"/>
          <w:sz w:val="18"/>
          <w:szCs w:val="18"/>
          <w:lang w:eastAsia="en-AU"/>
        </w:rPr>
        <w:t>(2)</w:t>
      </w:r>
      <w:r w:rsidRPr="008836B5">
        <w:rPr>
          <w:rFonts w:ascii="Times New Roman" w:eastAsia="Times New Roman" w:hAnsi="Times New Roman"/>
          <w:color w:val="000000"/>
          <w:sz w:val="18"/>
          <w:szCs w:val="18"/>
          <w:lang w:eastAsia="en-AU"/>
        </w:rPr>
        <w:tab/>
        <w:t>Clause 3 of the principal notice applies to this notice as if it were the principal notice.</w:t>
      </w:r>
    </w:p>
    <w:p w:rsidR="008836B5" w:rsidRPr="008836B5" w:rsidRDefault="008836B5" w:rsidP="008836B5">
      <w:pPr>
        <w:keepNext/>
        <w:keepLines/>
        <w:autoSpaceDE w:val="0"/>
        <w:autoSpaceDN w:val="0"/>
        <w:adjustRightInd w:val="0"/>
        <w:spacing w:before="80" w:after="60" w:line="240" w:lineRule="auto"/>
        <w:ind w:left="567" w:hanging="567"/>
        <w:jc w:val="left"/>
        <w:rPr>
          <w:rFonts w:ascii="Times New Roman" w:eastAsia="Times New Roman" w:hAnsi="Times New Roman"/>
          <w:b/>
          <w:bCs/>
          <w:color w:val="000000"/>
          <w:szCs w:val="26"/>
          <w:lang w:eastAsia="en-AU"/>
        </w:rPr>
      </w:pPr>
      <w:r w:rsidRPr="008836B5">
        <w:rPr>
          <w:rFonts w:ascii="Times New Roman" w:eastAsia="Times New Roman" w:hAnsi="Times New Roman"/>
          <w:b/>
          <w:bCs/>
          <w:color w:val="000000"/>
          <w:szCs w:val="26"/>
          <w:lang w:eastAsia="en-AU"/>
        </w:rPr>
        <w:t xml:space="preserve">4—Consumption </w:t>
      </w:r>
      <w:proofErr w:type="spellStart"/>
      <w:r w:rsidRPr="008836B5">
        <w:rPr>
          <w:rFonts w:ascii="Times New Roman" w:eastAsia="Times New Roman" w:hAnsi="Times New Roman"/>
          <w:b/>
          <w:bCs/>
          <w:color w:val="000000"/>
          <w:szCs w:val="26"/>
          <w:lang w:eastAsia="en-AU"/>
        </w:rPr>
        <w:t>etc</w:t>
      </w:r>
      <w:proofErr w:type="spellEnd"/>
      <w:r w:rsidRPr="008836B5">
        <w:rPr>
          <w:rFonts w:ascii="Times New Roman" w:eastAsia="Times New Roman" w:hAnsi="Times New Roman"/>
          <w:b/>
          <w:bCs/>
          <w:color w:val="000000"/>
          <w:szCs w:val="26"/>
          <w:lang w:eastAsia="en-AU"/>
        </w:rPr>
        <w:t xml:space="preserve"> of liquor prohibited in dry areas</w:t>
      </w:r>
    </w:p>
    <w:p w:rsidR="008836B5" w:rsidRPr="008836B5" w:rsidRDefault="008836B5" w:rsidP="008836B5">
      <w:pPr>
        <w:ind w:left="851" w:hanging="425"/>
        <w:rPr>
          <w:rFonts w:ascii="Times New Roman" w:eastAsia="Times New Roman" w:hAnsi="Times New Roman"/>
          <w:sz w:val="18"/>
          <w:szCs w:val="18"/>
        </w:rPr>
      </w:pPr>
      <w:r w:rsidRPr="008836B5">
        <w:rPr>
          <w:rFonts w:ascii="Times New Roman" w:eastAsia="Times New Roman" w:hAnsi="Times New Roman"/>
          <w:sz w:val="18"/>
          <w:szCs w:val="18"/>
        </w:rPr>
        <w:t>(1)</w:t>
      </w:r>
      <w:r w:rsidRPr="008836B5">
        <w:rPr>
          <w:rFonts w:ascii="Times New Roman" w:eastAsia="Times New Roman" w:hAnsi="Times New Roman"/>
          <w:sz w:val="18"/>
          <w:szCs w:val="18"/>
        </w:rPr>
        <w:tab/>
        <w:t>Pursuant to section 131 of the Act, the consumption and possession of liquor in the area described in the Schedule is prohibited in accordance with the provisions of the Schedule.</w:t>
      </w:r>
    </w:p>
    <w:p w:rsidR="008836B5" w:rsidRPr="008836B5" w:rsidRDefault="008836B5" w:rsidP="008836B5">
      <w:pPr>
        <w:ind w:left="851" w:hanging="425"/>
        <w:rPr>
          <w:rFonts w:ascii="Times New Roman" w:eastAsia="Times New Roman" w:hAnsi="Times New Roman"/>
          <w:sz w:val="18"/>
          <w:szCs w:val="18"/>
        </w:rPr>
      </w:pPr>
      <w:r w:rsidRPr="008836B5">
        <w:rPr>
          <w:rFonts w:ascii="Times New Roman" w:eastAsia="Times New Roman" w:hAnsi="Times New Roman"/>
          <w:sz w:val="18"/>
          <w:szCs w:val="18"/>
        </w:rPr>
        <w:t>(2)</w:t>
      </w:r>
      <w:r w:rsidRPr="008836B5">
        <w:rPr>
          <w:rFonts w:ascii="Times New Roman" w:eastAsia="Times New Roman" w:hAnsi="Times New Roman"/>
          <w:sz w:val="18"/>
          <w:szCs w:val="18"/>
        </w:rPr>
        <w:tab/>
        <w:t>The prohibition has effect during the periods specified in the Schedule.</w:t>
      </w:r>
    </w:p>
    <w:p w:rsidR="008836B5" w:rsidRPr="008836B5" w:rsidRDefault="008836B5" w:rsidP="008836B5">
      <w:pPr>
        <w:ind w:left="851" w:hanging="425"/>
        <w:rPr>
          <w:rFonts w:ascii="Times New Roman" w:eastAsia="Times New Roman" w:hAnsi="Times New Roman"/>
          <w:sz w:val="18"/>
          <w:szCs w:val="18"/>
        </w:rPr>
      </w:pPr>
      <w:r w:rsidRPr="008836B5">
        <w:rPr>
          <w:rFonts w:ascii="Times New Roman" w:eastAsia="Times New Roman" w:hAnsi="Times New Roman"/>
          <w:sz w:val="18"/>
          <w:szCs w:val="18"/>
        </w:rPr>
        <w:t>(3)</w:t>
      </w:r>
      <w:r w:rsidRPr="008836B5">
        <w:rPr>
          <w:rFonts w:ascii="Times New Roman" w:eastAsia="Times New Roman" w:hAnsi="Times New Roman"/>
          <w:sz w:val="18"/>
          <w:szCs w:val="18"/>
        </w:rPr>
        <w:tab/>
        <w:t>The prohibition does not extend to private land in the area described in the Schedule.</w:t>
      </w:r>
    </w:p>
    <w:p w:rsidR="008836B5" w:rsidRPr="008836B5" w:rsidRDefault="008836B5" w:rsidP="008836B5">
      <w:pPr>
        <w:ind w:left="851" w:hanging="425"/>
        <w:rPr>
          <w:rFonts w:ascii="Times New Roman" w:eastAsia="Times New Roman" w:hAnsi="Times New Roman"/>
          <w:sz w:val="18"/>
          <w:szCs w:val="18"/>
        </w:rPr>
      </w:pPr>
      <w:r w:rsidRPr="008836B5">
        <w:rPr>
          <w:rFonts w:ascii="Times New Roman" w:eastAsia="Times New Roman" w:hAnsi="Times New Roman"/>
          <w:sz w:val="18"/>
          <w:szCs w:val="18"/>
        </w:rPr>
        <w:lastRenderedPageBreak/>
        <w:t>(4)</w:t>
      </w:r>
      <w:r w:rsidRPr="008836B5">
        <w:rPr>
          <w:rFonts w:ascii="Times New Roman" w:eastAsia="Times New Roman" w:hAnsi="Times New Roman"/>
          <w:sz w:val="18"/>
          <w:szCs w:val="18"/>
        </w:rPr>
        <w:tab/>
        <w:t>Unless the contrary intention appears, the prohibition of the possession of liquor in the area does not extend to—</w:t>
      </w:r>
    </w:p>
    <w:p w:rsidR="008836B5" w:rsidRPr="008836B5" w:rsidRDefault="008836B5" w:rsidP="008836B5">
      <w:pPr>
        <w:ind w:left="1418" w:hanging="425"/>
        <w:rPr>
          <w:rFonts w:ascii="Times New Roman" w:eastAsia="Times New Roman" w:hAnsi="Times New Roman"/>
          <w:sz w:val="18"/>
          <w:szCs w:val="18"/>
        </w:rPr>
      </w:pPr>
      <w:r w:rsidRPr="008836B5">
        <w:rPr>
          <w:rFonts w:ascii="Times New Roman" w:eastAsia="Times New Roman" w:hAnsi="Times New Roman"/>
          <w:sz w:val="18"/>
          <w:szCs w:val="18"/>
        </w:rPr>
        <w:t>(a)</w:t>
      </w:r>
      <w:r w:rsidRPr="008836B5">
        <w:rPr>
          <w:rFonts w:ascii="Times New Roman" w:eastAsia="Times New Roman" w:hAnsi="Times New Roman"/>
          <w:sz w:val="18"/>
          <w:szCs w:val="18"/>
        </w:rPr>
        <w:tab/>
      </w:r>
      <w:proofErr w:type="gramStart"/>
      <w:r w:rsidRPr="008836B5">
        <w:rPr>
          <w:rFonts w:ascii="Times New Roman" w:eastAsia="Times New Roman" w:hAnsi="Times New Roman"/>
          <w:sz w:val="18"/>
          <w:szCs w:val="18"/>
        </w:rPr>
        <w:t>a</w:t>
      </w:r>
      <w:proofErr w:type="gramEnd"/>
      <w:r w:rsidRPr="008836B5">
        <w:rPr>
          <w:rFonts w:ascii="Times New Roman" w:eastAsia="Times New Roman" w:hAnsi="Times New Roman"/>
          <w:sz w:val="18"/>
          <w:szCs w:val="18"/>
        </w:rPr>
        <w:t xml:space="preserve"> person who is genuinely passing through the area if—</w:t>
      </w:r>
    </w:p>
    <w:p w:rsidR="008836B5" w:rsidRPr="008836B5" w:rsidRDefault="008836B5" w:rsidP="008836B5">
      <w:pPr>
        <w:ind w:left="1843" w:hanging="425"/>
        <w:rPr>
          <w:rFonts w:ascii="Times New Roman" w:eastAsia="Times New Roman" w:hAnsi="Times New Roman"/>
          <w:sz w:val="18"/>
          <w:szCs w:val="18"/>
        </w:rPr>
      </w:pPr>
      <w:r w:rsidRPr="008836B5">
        <w:rPr>
          <w:rFonts w:ascii="Times New Roman" w:eastAsia="Times New Roman" w:hAnsi="Times New Roman"/>
          <w:sz w:val="18"/>
          <w:szCs w:val="18"/>
        </w:rPr>
        <w:t>(</w:t>
      </w:r>
      <w:proofErr w:type="spellStart"/>
      <w:r w:rsidRPr="008836B5">
        <w:rPr>
          <w:rFonts w:ascii="Times New Roman" w:eastAsia="Times New Roman" w:hAnsi="Times New Roman"/>
          <w:sz w:val="18"/>
          <w:szCs w:val="18"/>
        </w:rPr>
        <w:t>i</w:t>
      </w:r>
      <w:proofErr w:type="spellEnd"/>
      <w:r w:rsidRPr="008836B5">
        <w:rPr>
          <w:rFonts w:ascii="Times New Roman" w:eastAsia="Times New Roman" w:hAnsi="Times New Roman"/>
          <w:sz w:val="18"/>
          <w:szCs w:val="18"/>
        </w:rPr>
        <w:t>)</w:t>
      </w:r>
      <w:r w:rsidRPr="008836B5">
        <w:rPr>
          <w:rFonts w:ascii="Times New Roman" w:eastAsia="Times New Roman" w:hAnsi="Times New Roman"/>
          <w:sz w:val="18"/>
          <w:szCs w:val="18"/>
        </w:rPr>
        <w:tab/>
      </w:r>
      <w:proofErr w:type="gramStart"/>
      <w:r w:rsidRPr="008836B5">
        <w:rPr>
          <w:rFonts w:ascii="Times New Roman" w:eastAsia="Times New Roman" w:hAnsi="Times New Roman"/>
          <w:sz w:val="18"/>
          <w:szCs w:val="18"/>
        </w:rPr>
        <w:t>the</w:t>
      </w:r>
      <w:proofErr w:type="gramEnd"/>
      <w:r w:rsidRPr="008836B5">
        <w:rPr>
          <w:rFonts w:ascii="Times New Roman" w:eastAsia="Times New Roman" w:hAnsi="Times New Roman"/>
          <w:sz w:val="18"/>
          <w:szCs w:val="18"/>
        </w:rPr>
        <w:t xml:space="preserve"> liquor is in the original container in which it was purchased from licensed premises; and</w:t>
      </w:r>
    </w:p>
    <w:p w:rsidR="008836B5" w:rsidRPr="008836B5" w:rsidRDefault="008836B5" w:rsidP="008836B5">
      <w:pPr>
        <w:ind w:left="1843" w:hanging="425"/>
        <w:rPr>
          <w:rFonts w:ascii="Times New Roman" w:eastAsia="Times New Roman" w:hAnsi="Times New Roman"/>
          <w:sz w:val="18"/>
          <w:szCs w:val="18"/>
        </w:rPr>
      </w:pPr>
      <w:r w:rsidRPr="008836B5">
        <w:rPr>
          <w:rFonts w:ascii="Times New Roman" w:eastAsia="Times New Roman" w:hAnsi="Times New Roman"/>
          <w:sz w:val="18"/>
          <w:szCs w:val="18"/>
        </w:rPr>
        <w:t>(ii)</w:t>
      </w:r>
      <w:r w:rsidRPr="008836B5">
        <w:rPr>
          <w:rFonts w:ascii="Times New Roman" w:eastAsia="Times New Roman" w:hAnsi="Times New Roman"/>
          <w:sz w:val="18"/>
          <w:szCs w:val="18"/>
        </w:rPr>
        <w:tab/>
      </w:r>
      <w:proofErr w:type="gramStart"/>
      <w:r w:rsidRPr="008836B5">
        <w:rPr>
          <w:rFonts w:ascii="Times New Roman" w:eastAsia="Times New Roman" w:hAnsi="Times New Roman"/>
          <w:sz w:val="18"/>
          <w:szCs w:val="18"/>
        </w:rPr>
        <w:t>the</w:t>
      </w:r>
      <w:proofErr w:type="gramEnd"/>
      <w:r w:rsidRPr="008836B5">
        <w:rPr>
          <w:rFonts w:ascii="Times New Roman" w:eastAsia="Times New Roman" w:hAnsi="Times New Roman"/>
          <w:sz w:val="18"/>
          <w:szCs w:val="18"/>
        </w:rPr>
        <w:t xml:space="preserve"> container has not been opened; or</w:t>
      </w:r>
    </w:p>
    <w:p w:rsidR="008836B5" w:rsidRPr="008836B5" w:rsidRDefault="008836B5" w:rsidP="008836B5">
      <w:pPr>
        <w:ind w:left="1418" w:hanging="425"/>
        <w:rPr>
          <w:rFonts w:ascii="Times New Roman" w:eastAsia="Times New Roman" w:hAnsi="Times New Roman"/>
          <w:sz w:val="18"/>
          <w:szCs w:val="18"/>
        </w:rPr>
      </w:pPr>
      <w:r w:rsidRPr="008836B5">
        <w:rPr>
          <w:rFonts w:ascii="Times New Roman" w:eastAsia="Times New Roman" w:hAnsi="Times New Roman"/>
          <w:sz w:val="18"/>
          <w:szCs w:val="18"/>
        </w:rPr>
        <w:t>(b)</w:t>
      </w:r>
      <w:r w:rsidRPr="008836B5">
        <w:rPr>
          <w:rFonts w:ascii="Times New Roman" w:eastAsia="Times New Roman" w:hAnsi="Times New Roman"/>
          <w:sz w:val="18"/>
          <w:szCs w:val="18"/>
        </w:rPr>
        <w:tab/>
        <w:t>a person who has possession of the liquor in the course of carrying on a business or in the course of his or her employment by another person in the course of carrying on a business; or</w:t>
      </w:r>
    </w:p>
    <w:p w:rsidR="008836B5" w:rsidRPr="008836B5" w:rsidRDefault="008836B5" w:rsidP="008836B5">
      <w:pPr>
        <w:ind w:left="1418" w:hanging="425"/>
        <w:rPr>
          <w:rFonts w:ascii="Times New Roman" w:eastAsia="Times New Roman" w:hAnsi="Times New Roman"/>
          <w:sz w:val="18"/>
          <w:szCs w:val="18"/>
        </w:rPr>
      </w:pPr>
      <w:r w:rsidRPr="008836B5">
        <w:rPr>
          <w:rFonts w:ascii="Times New Roman" w:eastAsia="Times New Roman" w:hAnsi="Times New Roman"/>
          <w:sz w:val="18"/>
          <w:szCs w:val="18"/>
        </w:rPr>
        <w:t>(c)</w:t>
      </w:r>
      <w:r w:rsidRPr="008836B5">
        <w:rPr>
          <w:rFonts w:ascii="Times New Roman" w:eastAsia="Times New Roman" w:hAnsi="Times New Roman"/>
          <w:sz w:val="18"/>
          <w:szCs w:val="18"/>
        </w:rPr>
        <w:tab/>
      </w:r>
      <w:proofErr w:type="gramStart"/>
      <w:r w:rsidRPr="008836B5">
        <w:rPr>
          <w:rFonts w:ascii="Times New Roman" w:eastAsia="Times New Roman" w:hAnsi="Times New Roman"/>
          <w:sz w:val="18"/>
          <w:szCs w:val="18"/>
        </w:rPr>
        <w:t>a</w:t>
      </w:r>
      <w:proofErr w:type="gramEnd"/>
      <w:r w:rsidRPr="008836B5">
        <w:rPr>
          <w:rFonts w:ascii="Times New Roman" w:eastAsia="Times New Roman" w:hAnsi="Times New Roman"/>
          <w:sz w:val="18"/>
          <w:szCs w:val="18"/>
        </w:rPr>
        <w:t xml:space="preserve">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8836B5" w:rsidRPr="008836B5" w:rsidRDefault="008836B5" w:rsidP="008836B5">
      <w:pPr>
        <w:keepNext/>
        <w:keepLines/>
        <w:autoSpaceDE w:val="0"/>
        <w:autoSpaceDN w:val="0"/>
        <w:adjustRightInd w:val="0"/>
        <w:spacing w:before="80" w:after="60" w:line="240" w:lineRule="auto"/>
        <w:ind w:left="567" w:hanging="567"/>
        <w:jc w:val="left"/>
        <w:rPr>
          <w:rFonts w:ascii="Times New Roman" w:eastAsia="Times New Roman" w:hAnsi="Times New Roman"/>
          <w:b/>
          <w:bCs/>
          <w:color w:val="000000"/>
          <w:sz w:val="24"/>
          <w:szCs w:val="26"/>
          <w:lang w:eastAsia="en-AU"/>
        </w:rPr>
      </w:pPr>
      <w:r w:rsidRPr="008836B5">
        <w:rPr>
          <w:rFonts w:ascii="Times New Roman" w:eastAsia="Times New Roman" w:hAnsi="Times New Roman"/>
          <w:b/>
          <w:bCs/>
          <w:color w:val="000000"/>
          <w:sz w:val="24"/>
          <w:szCs w:val="26"/>
          <w:lang w:eastAsia="en-AU"/>
        </w:rPr>
        <w:t>Schedule—Victor Harbor Area 1 and 2</w:t>
      </w:r>
    </w:p>
    <w:p w:rsidR="008836B5" w:rsidRPr="008836B5" w:rsidRDefault="008836B5" w:rsidP="008836B5">
      <w:pPr>
        <w:keepNext/>
        <w:keepLines/>
        <w:autoSpaceDE w:val="0"/>
        <w:autoSpaceDN w:val="0"/>
        <w:adjustRightInd w:val="0"/>
        <w:spacing w:before="80" w:after="60" w:line="240" w:lineRule="auto"/>
        <w:ind w:left="567" w:hanging="567"/>
        <w:jc w:val="left"/>
        <w:rPr>
          <w:rFonts w:ascii="Times New Roman" w:eastAsia="Times New Roman" w:hAnsi="Times New Roman"/>
          <w:b/>
          <w:bCs/>
          <w:color w:val="000000"/>
          <w:szCs w:val="26"/>
          <w:lang w:eastAsia="en-AU"/>
        </w:rPr>
      </w:pPr>
      <w:r w:rsidRPr="008836B5">
        <w:rPr>
          <w:rFonts w:ascii="Times New Roman" w:eastAsia="Times New Roman" w:hAnsi="Times New Roman"/>
          <w:b/>
          <w:bCs/>
          <w:color w:val="000000"/>
          <w:szCs w:val="26"/>
          <w:lang w:eastAsia="en-AU"/>
        </w:rPr>
        <w:t>1—Extent of prohibition</w:t>
      </w:r>
    </w:p>
    <w:p w:rsidR="008836B5" w:rsidRPr="008836B5" w:rsidRDefault="008836B5" w:rsidP="008836B5">
      <w:pPr>
        <w:spacing w:line="240" w:lineRule="auto"/>
        <w:ind w:left="851"/>
        <w:rPr>
          <w:rFonts w:ascii="Times New Roman" w:eastAsia="Times New Roman" w:hAnsi="Times New Roman"/>
          <w:color w:val="000000"/>
          <w:sz w:val="18"/>
          <w:szCs w:val="18"/>
          <w:lang w:eastAsia="en-AU"/>
        </w:rPr>
      </w:pPr>
      <w:r w:rsidRPr="008836B5">
        <w:rPr>
          <w:rFonts w:ascii="Times New Roman" w:eastAsia="Times New Roman" w:hAnsi="Times New Roman"/>
          <w:color w:val="000000"/>
          <w:sz w:val="18"/>
          <w:szCs w:val="18"/>
          <w:lang w:eastAsia="en-AU"/>
        </w:rPr>
        <w:t>The consumption of liquor is prohibited and the possession of liquor is prohibited.</w:t>
      </w:r>
    </w:p>
    <w:p w:rsidR="008836B5" w:rsidRPr="008836B5" w:rsidRDefault="008836B5" w:rsidP="008836B5">
      <w:pPr>
        <w:keepNext/>
        <w:keepLines/>
        <w:autoSpaceDE w:val="0"/>
        <w:autoSpaceDN w:val="0"/>
        <w:adjustRightInd w:val="0"/>
        <w:spacing w:before="80" w:after="60" w:line="240" w:lineRule="auto"/>
        <w:ind w:left="567" w:hanging="567"/>
        <w:jc w:val="left"/>
        <w:rPr>
          <w:rFonts w:ascii="Times New Roman" w:eastAsia="Times New Roman" w:hAnsi="Times New Roman"/>
          <w:b/>
          <w:bCs/>
          <w:color w:val="000000"/>
          <w:szCs w:val="26"/>
          <w:lang w:eastAsia="en-AU"/>
        </w:rPr>
      </w:pPr>
      <w:r w:rsidRPr="008836B5">
        <w:rPr>
          <w:rFonts w:ascii="Times New Roman" w:eastAsia="Times New Roman" w:hAnsi="Times New Roman"/>
          <w:b/>
          <w:bCs/>
          <w:color w:val="000000"/>
          <w:szCs w:val="26"/>
          <w:lang w:eastAsia="en-AU"/>
        </w:rPr>
        <w:t>2—Period of prohibition</w:t>
      </w:r>
    </w:p>
    <w:p w:rsidR="008836B5" w:rsidRPr="008836B5" w:rsidRDefault="008836B5" w:rsidP="008836B5">
      <w:pPr>
        <w:spacing w:line="240" w:lineRule="auto"/>
        <w:ind w:left="851"/>
        <w:rPr>
          <w:rFonts w:ascii="Times New Roman" w:eastAsia="Times New Roman" w:hAnsi="Times New Roman"/>
          <w:sz w:val="18"/>
          <w:szCs w:val="18"/>
        </w:rPr>
      </w:pPr>
      <w:r w:rsidRPr="008836B5">
        <w:rPr>
          <w:rFonts w:ascii="Times New Roman" w:eastAsia="Times New Roman" w:hAnsi="Times New Roman"/>
          <w:sz w:val="18"/>
          <w:szCs w:val="18"/>
        </w:rPr>
        <w:t>From 3pm on 31 December 2021 to 9am 1 January 2022.</w:t>
      </w:r>
    </w:p>
    <w:p w:rsidR="008836B5" w:rsidRPr="008836B5" w:rsidRDefault="008836B5" w:rsidP="008836B5">
      <w:pPr>
        <w:keepNext/>
        <w:keepLines/>
        <w:autoSpaceDE w:val="0"/>
        <w:autoSpaceDN w:val="0"/>
        <w:adjustRightInd w:val="0"/>
        <w:spacing w:before="80" w:after="60" w:line="240" w:lineRule="auto"/>
        <w:ind w:left="567" w:hanging="567"/>
        <w:jc w:val="left"/>
        <w:rPr>
          <w:rFonts w:ascii="Times New Roman" w:eastAsia="Times New Roman" w:hAnsi="Times New Roman"/>
          <w:b/>
          <w:bCs/>
          <w:color w:val="000000"/>
          <w:szCs w:val="26"/>
          <w:lang w:eastAsia="en-AU"/>
        </w:rPr>
      </w:pPr>
      <w:r w:rsidRPr="008836B5">
        <w:rPr>
          <w:rFonts w:ascii="Times New Roman" w:eastAsia="Times New Roman" w:hAnsi="Times New Roman"/>
          <w:b/>
          <w:bCs/>
          <w:color w:val="000000"/>
          <w:szCs w:val="26"/>
          <w:lang w:eastAsia="en-AU"/>
        </w:rPr>
        <w:t>3 – Description of area</w:t>
      </w:r>
    </w:p>
    <w:p w:rsidR="008836B5" w:rsidRPr="008836B5" w:rsidRDefault="008836B5" w:rsidP="008836B5">
      <w:pPr>
        <w:ind w:left="851"/>
        <w:rPr>
          <w:rFonts w:ascii="Times New Roman" w:eastAsia="Times New Roman" w:hAnsi="Times New Roman"/>
          <w:b/>
          <w:sz w:val="18"/>
          <w:szCs w:val="18"/>
        </w:rPr>
      </w:pPr>
      <w:r w:rsidRPr="008836B5">
        <w:rPr>
          <w:rFonts w:ascii="Times New Roman" w:eastAsia="Times New Roman" w:hAnsi="Times New Roman"/>
          <w:b/>
          <w:sz w:val="18"/>
          <w:szCs w:val="18"/>
        </w:rPr>
        <w:t>Victor Harbor Area 1</w:t>
      </w:r>
    </w:p>
    <w:p w:rsidR="008836B5" w:rsidRPr="008836B5" w:rsidRDefault="008836B5" w:rsidP="008836B5">
      <w:pPr>
        <w:spacing w:line="240" w:lineRule="auto"/>
        <w:ind w:left="851"/>
        <w:rPr>
          <w:rFonts w:ascii="Times New Roman" w:eastAsia="Times New Roman" w:hAnsi="Times New Roman"/>
          <w:sz w:val="18"/>
          <w:szCs w:val="18"/>
        </w:rPr>
      </w:pPr>
      <w:r w:rsidRPr="008836B5">
        <w:rPr>
          <w:rFonts w:ascii="Times New Roman" w:eastAsia="Times New Roman" w:hAnsi="Times New Roman"/>
          <w:sz w:val="18"/>
          <w:szCs w:val="18"/>
        </w:rPr>
        <w:t xml:space="preserve">The area in and adjacent to Victor Harbor bounded as follows: commencing at the point at which the north-western boundary of Hindmarsh Road intersects the southern bank of the Hindmarsh River, then generally north-easterly along that bank of the Hindmarsh River to the low water mark of Encounter Bay, then generally south-westerly along the low water mark to the point at which it meets the northern boundary of the area defined in Schedule—Victor Harbor Area 3 (the prolongation in a straight line of the northernmost boundary of the </w:t>
      </w:r>
      <w:proofErr w:type="spellStart"/>
      <w:r w:rsidRPr="008836B5">
        <w:rPr>
          <w:rFonts w:ascii="Times New Roman" w:eastAsia="Times New Roman" w:hAnsi="Times New Roman"/>
          <w:sz w:val="18"/>
          <w:szCs w:val="18"/>
        </w:rPr>
        <w:t>bitumenised</w:t>
      </w:r>
      <w:proofErr w:type="spellEnd"/>
      <w:r w:rsidRPr="008836B5">
        <w:rPr>
          <w:rFonts w:ascii="Times New Roman" w:eastAsia="Times New Roman" w:hAnsi="Times New Roman"/>
          <w:sz w:val="18"/>
          <w:szCs w:val="18"/>
        </w:rPr>
        <w:t xml:space="preserve"> car parking area immediately to the north of the skating arena of the Victor Harbor Skate and Youth Park), then generally north- westerly, south-westerly and south-easterly around the northern, western and southern boundaries of that area back to the low water mark of Encounter Bay, then generally southerly along the low water mark to the eastern side of both causeways linking Granite Island to the mainland, then in a straight line by the shortest route to the low water mark on the western side of both causeways, then generally westerly, south-westerly, southerly and south-westerly along the low water mark to the point at which it is intersected by the prolongation in a straight line of the south-western boundary of Harbour View Terrace, then north-westerly along that prolongation and boundary of Harbour View Terrace to the point at which it is intersected by the prolongation in a straight line of the north- western boundary of Kent Drive, then generally north-easterly, northerly and north- westerly along that prolongation and boundary of Kent Drive to the point at which it is intersected by the prolongation in a straight line of the south-eastern boundary of a foot bridge across the Inman River (being the foot bridge closest to the mouth of the river), then north-easterly along the line of that south-eastern boundary of the foot bridge across the river to the south-western boundary of the Victor Harbor Beachfront Holiday Park, then generally south-easterly and north-easterly along the boundary of the park to the south-western boundary of Inman Street, then north-westerly along that boundary of Inman Street and the prolongation in a straight line of that boundary to the north-western boundary of Victoria Street, then north-easterly along that boundary of Victoria Street to the south-western boundary of George Main Road, then north-westerly along that boundary of George Main Road to the northern bank of the Inman River, then westerly along that bank of the river to the point at which it is intersected by the prolongation in a straight line of the western boundary of Lot 57 of FP 20694, then north-westerly along that prolongation to the kerb line on the south-eastern side of Bay Road, then generally north-easterly along that kerb line to the kerb line on the south-western side of George Main Road, then in a straight line by the shortest route across George Main Road to the north-eastern boundary of that road, then south-easterly along that boundary of George Main Road to the north-western boundary of Victoria Street, then north-easterly along that boundary of Victoria Street to the south-western boundary of Oval Road, then generally north-westerly along that boundary of Oval Road to the point at which it is intersected by the prolongation in a straight line of the north-western boundary of </w:t>
      </w:r>
      <w:proofErr w:type="spellStart"/>
      <w:r w:rsidRPr="008836B5">
        <w:rPr>
          <w:rFonts w:ascii="Times New Roman" w:eastAsia="Times New Roman" w:hAnsi="Times New Roman"/>
          <w:sz w:val="18"/>
          <w:szCs w:val="18"/>
        </w:rPr>
        <w:t>Leworthy</w:t>
      </w:r>
      <w:proofErr w:type="spellEnd"/>
      <w:r w:rsidRPr="008836B5">
        <w:rPr>
          <w:rFonts w:ascii="Times New Roman" w:eastAsia="Times New Roman" w:hAnsi="Times New Roman"/>
          <w:sz w:val="18"/>
          <w:szCs w:val="18"/>
        </w:rPr>
        <w:t xml:space="preserve"> Street, then generally north-easterly along that prolongation and boundary of </w:t>
      </w:r>
      <w:proofErr w:type="spellStart"/>
      <w:r w:rsidRPr="008836B5">
        <w:rPr>
          <w:rFonts w:ascii="Times New Roman" w:eastAsia="Times New Roman" w:hAnsi="Times New Roman"/>
          <w:sz w:val="18"/>
          <w:szCs w:val="18"/>
        </w:rPr>
        <w:t>Leworthy</w:t>
      </w:r>
      <w:proofErr w:type="spellEnd"/>
      <w:r w:rsidRPr="008836B5">
        <w:rPr>
          <w:rFonts w:ascii="Times New Roman" w:eastAsia="Times New Roman" w:hAnsi="Times New Roman"/>
          <w:sz w:val="18"/>
          <w:szCs w:val="18"/>
        </w:rPr>
        <w:t xml:space="preserve"> Street, and the prolongation in a straight line of that boundary, to the north- eastern boundary of Crozier Road, then south-easterly along that boundary of Crozier Road to the north-western boundary of </w:t>
      </w:r>
      <w:proofErr w:type="spellStart"/>
      <w:r w:rsidRPr="008836B5">
        <w:rPr>
          <w:rFonts w:ascii="Times New Roman" w:eastAsia="Times New Roman" w:hAnsi="Times New Roman"/>
          <w:sz w:val="18"/>
          <w:szCs w:val="18"/>
        </w:rPr>
        <w:t>Acraman</w:t>
      </w:r>
      <w:proofErr w:type="spellEnd"/>
      <w:r w:rsidRPr="008836B5">
        <w:rPr>
          <w:rFonts w:ascii="Times New Roman" w:eastAsia="Times New Roman" w:hAnsi="Times New Roman"/>
          <w:sz w:val="18"/>
          <w:szCs w:val="18"/>
        </w:rPr>
        <w:t xml:space="preserve"> Street, then north-easterly along the north-western boundaries of </w:t>
      </w:r>
      <w:proofErr w:type="spellStart"/>
      <w:r w:rsidRPr="008836B5">
        <w:rPr>
          <w:rFonts w:ascii="Times New Roman" w:eastAsia="Times New Roman" w:hAnsi="Times New Roman"/>
          <w:sz w:val="18"/>
          <w:szCs w:val="18"/>
        </w:rPr>
        <w:t>Acraman</w:t>
      </w:r>
      <w:proofErr w:type="spellEnd"/>
      <w:r w:rsidRPr="008836B5">
        <w:rPr>
          <w:rFonts w:ascii="Times New Roman" w:eastAsia="Times New Roman" w:hAnsi="Times New Roman"/>
          <w:sz w:val="18"/>
          <w:szCs w:val="18"/>
        </w:rPr>
        <w:t xml:space="preserve"> Street and Carlyle Street to the point at which the north-western boundary of Carlyle Street intersects the north-eastern boundary of Cornhill Road, then south-easterly along that north-eastern boundary of Cornhill Road to the north-western boundary of Hindmarsh Road, then north-easterly along that boundary of Hindmarsh Road to the north-eastern boundary of Peace Avenue, then north-westerly along that boundary of Peace Avenue to the south-eastern boundary of Broadway Terrace, then north-easterly along that boundary of Broadway Terrace to the south- western boundary of Renown Avenue, then south-easterly along that boundary of Renown Avenue to the north-western boundary of Hindmarsh Road, then generally north-easterly along that boundary of Hindmarsh Road to the point of commencement. The area includes the whole of any wharf, jetty, boat ramp, breakwater or other structure that extends below low water mark from within the area (as well as any area beneath such a structure), but does not include that part of the causeways to Granite Island that lies within the area to which the prohibition in Schedule—Victor Harbor Area 2 applies.</w:t>
      </w:r>
    </w:p>
    <w:p w:rsidR="008836B5" w:rsidRPr="008836B5" w:rsidRDefault="008836B5" w:rsidP="008836B5">
      <w:pPr>
        <w:spacing w:line="240" w:lineRule="auto"/>
        <w:ind w:left="851"/>
        <w:rPr>
          <w:rFonts w:ascii="Times New Roman" w:eastAsia="Times New Roman" w:hAnsi="Times New Roman"/>
          <w:sz w:val="18"/>
          <w:szCs w:val="18"/>
        </w:rPr>
      </w:pPr>
      <w:r w:rsidRPr="008836B5">
        <w:rPr>
          <w:rFonts w:ascii="Times New Roman" w:eastAsia="Times New Roman" w:hAnsi="Times New Roman"/>
          <w:noProof/>
          <w:sz w:val="18"/>
          <w:szCs w:val="18"/>
          <w:lang w:eastAsia="en-AU"/>
        </w:rPr>
        <w:lastRenderedPageBreak/>
        <w:drawing>
          <wp:inline distT="0" distB="0" distL="0" distR="0" wp14:anchorId="551ADA89" wp14:editId="023E8B85">
            <wp:extent cx="4014000" cy="5659200"/>
            <wp:effectExtent l="0" t="0" r="5715" b="0"/>
            <wp:docPr id="6" name="Picture 6" descr="G:\GAZETTE\GAZETTE NOTICES\4. LOCAL GOVERNMENT INSTRUMENTS\4 Nov 2021\Source\001_Im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AZETTE\GAZETTE NOTICES\4. LOCAL GOVERNMENT INSTRUMENTS\4 Nov 2021\Source\001_Image_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4000" cy="5659200"/>
                    </a:xfrm>
                    <a:prstGeom prst="rect">
                      <a:avLst/>
                    </a:prstGeom>
                    <a:noFill/>
                    <a:ln>
                      <a:noFill/>
                    </a:ln>
                  </pic:spPr>
                </pic:pic>
              </a:graphicData>
            </a:graphic>
          </wp:inline>
        </w:drawing>
      </w:r>
    </w:p>
    <w:p w:rsidR="009A3EF6" w:rsidRDefault="009A3EF6" w:rsidP="008836B5">
      <w:pPr>
        <w:ind w:left="851"/>
        <w:rPr>
          <w:rFonts w:ascii="Times New Roman" w:eastAsia="Times New Roman" w:hAnsi="Times New Roman"/>
          <w:b/>
          <w:sz w:val="18"/>
          <w:szCs w:val="18"/>
        </w:rPr>
      </w:pPr>
    </w:p>
    <w:p w:rsidR="009A3EF6" w:rsidRDefault="009A3EF6">
      <w:pPr>
        <w:spacing w:after="0" w:line="240" w:lineRule="auto"/>
        <w:jc w:val="left"/>
        <w:rPr>
          <w:rFonts w:ascii="Times New Roman" w:eastAsia="Times New Roman" w:hAnsi="Times New Roman"/>
          <w:b/>
          <w:sz w:val="18"/>
          <w:szCs w:val="18"/>
        </w:rPr>
      </w:pPr>
      <w:r>
        <w:rPr>
          <w:rFonts w:ascii="Times New Roman" w:eastAsia="Times New Roman" w:hAnsi="Times New Roman"/>
          <w:b/>
          <w:sz w:val="18"/>
          <w:szCs w:val="18"/>
        </w:rPr>
        <w:br w:type="page"/>
      </w:r>
    </w:p>
    <w:p w:rsidR="008836B5" w:rsidRPr="008836B5" w:rsidRDefault="008836B5" w:rsidP="008836B5">
      <w:pPr>
        <w:ind w:left="851"/>
        <w:rPr>
          <w:rFonts w:ascii="Times New Roman" w:eastAsia="Times New Roman" w:hAnsi="Times New Roman"/>
          <w:b/>
          <w:sz w:val="18"/>
          <w:szCs w:val="18"/>
        </w:rPr>
      </w:pPr>
      <w:r w:rsidRPr="008836B5">
        <w:rPr>
          <w:rFonts w:ascii="Times New Roman" w:eastAsia="Times New Roman" w:hAnsi="Times New Roman"/>
          <w:b/>
          <w:sz w:val="18"/>
          <w:szCs w:val="18"/>
        </w:rPr>
        <w:lastRenderedPageBreak/>
        <w:t>Victor Harbor Area 2</w:t>
      </w:r>
    </w:p>
    <w:p w:rsidR="008836B5" w:rsidRPr="008836B5" w:rsidRDefault="008836B5" w:rsidP="008836B5">
      <w:pPr>
        <w:spacing w:line="240" w:lineRule="auto"/>
        <w:ind w:left="851"/>
        <w:rPr>
          <w:rFonts w:ascii="Times New Roman" w:eastAsia="Times New Roman" w:hAnsi="Times New Roman"/>
          <w:sz w:val="18"/>
          <w:szCs w:val="18"/>
        </w:rPr>
      </w:pPr>
      <w:r w:rsidRPr="008836B5">
        <w:rPr>
          <w:rFonts w:ascii="Times New Roman" w:eastAsia="Times New Roman" w:hAnsi="Times New Roman"/>
          <w:sz w:val="18"/>
          <w:szCs w:val="18"/>
        </w:rPr>
        <w:t>The whole of Granite Island to low water mark, together with the whole of both old and new causeways linking the mainland and Granite Island (apart from the part of the causeways above the low water mark on the mainland as well as any area beneath the causeways. In addition to the causeways, the area also includes the whole of any wharf, jetty, boat ramp, breakwater or other structure extending below low water mark from Granite Island, as well as any area beneath such a structure.</w:t>
      </w:r>
    </w:p>
    <w:p w:rsidR="008836B5" w:rsidRPr="008836B5" w:rsidRDefault="008836B5" w:rsidP="008836B5">
      <w:pPr>
        <w:spacing w:line="240" w:lineRule="auto"/>
        <w:ind w:left="851"/>
        <w:rPr>
          <w:rFonts w:ascii="Times New Roman" w:eastAsia="Times New Roman" w:hAnsi="Times New Roman"/>
          <w:sz w:val="18"/>
          <w:szCs w:val="18"/>
        </w:rPr>
      </w:pPr>
      <w:r w:rsidRPr="008836B5">
        <w:rPr>
          <w:rFonts w:ascii="Times New Roman" w:eastAsia="Times New Roman" w:hAnsi="Times New Roman"/>
          <w:noProof/>
          <w:sz w:val="18"/>
          <w:szCs w:val="18"/>
          <w:lang w:eastAsia="en-AU"/>
        </w:rPr>
        <w:drawing>
          <wp:inline distT="0" distB="0" distL="0" distR="0" wp14:anchorId="347B2750" wp14:editId="739FF22B">
            <wp:extent cx="4014000" cy="4906800"/>
            <wp:effectExtent l="0" t="0" r="5715" b="8255"/>
            <wp:docPr id="7" name="Picture 7" descr="G:\GAZETTE\GAZETTE NOTICES\4. LOCAL GOVERNMENT INSTRUMENTS\4 Nov 2021\Source\001_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AZETTE\GAZETTE NOTICES\4. LOCAL GOVERNMENT INSTRUMENTS\4 Nov 2021\Source\001_Image_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14000" cy="4906800"/>
                    </a:xfrm>
                    <a:prstGeom prst="rect">
                      <a:avLst/>
                    </a:prstGeom>
                    <a:noFill/>
                    <a:ln>
                      <a:noFill/>
                    </a:ln>
                  </pic:spPr>
                </pic:pic>
              </a:graphicData>
            </a:graphic>
          </wp:inline>
        </w:drawing>
      </w:r>
    </w:p>
    <w:p w:rsidR="009A3EF6" w:rsidRDefault="009A3EF6">
      <w:pPr>
        <w:spacing w:after="0" w:line="240" w:lineRule="auto"/>
        <w:jc w:val="left"/>
        <w:rPr>
          <w:rFonts w:ascii="Times New Roman" w:eastAsia="Times New Roman" w:hAnsi="Times New Roman"/>
          <w:b/>
          <w:bCs/>
          <w:color w:val="000000"/>
          <w:sz w:val="24"/>
          <w:szCs w:val="26"/>
          <w:lang w:eastAsia="en-AU"/>
        </w:rPr>
      </w:pPr>
      <w:r>
        <w:rPr>
          <w:rFonts w:ascii="Times New Roman" w:eastAsia="Times New Roman" w:hAnsi="Times New Roman"/>
          <w:b/>
          <w:bCs/>
          <w:color w:val="000000"/>
          <w:sz w:val="24"/>
          <w:szCs w:val="26"/>
          <w:lang w:eastAsia="en-AU"/>
        </w:rPr>
        <w:br w:type="page"/>
      </w:r>
    </w:p>
    <w:p w:rsidR="008836B5" w:rsidRPr="008836B5" w:rsidRDefault="008836B5" w:rsidP="00FE0ADF">
      <w:pPr>
        <w:keepNext/>
        <w:keepLines/>
        <w:autoSpaceDE w:val="0"/>
        <w:autoSpaceDN w:val="0"/>
        <w:adjustRightInd w:val="0"/>
        <w:spacing w:after="40" w:line="240" w:lineRule="auto"/>
        <w:jc w:val="left"/>
        <w:rPr>
          <w:rFonts w:ascii="Times New Roman" w:eastAsia="Times New Roman" w:hAnsi="Times New Roman"/>
          <w:b/>
          <w:bCs/>
          <w:color w:val="000000"/>
          <w:sz w:val="24"/>
          <w:szCs w:val="26"/>
          <w:lang w:eastAsia="en-AU"/>
        </w:rPr>
      </w:pPr>
      <w:r w:rsidRPr="008836B5">
        <w:rPr>
          <w:rFonts w:ascii="Times New Roman" w:eastAsia="Times New Roman" w:hAnsi="Times New Roman"/>
          <w:b/>
          <w:bCs/>
          <w:color w:val="000000"/>
          <w:sz w:val="24"/>
          <w:szCs w:val="26"/>
          <w:lang w:eastAsia="en-AU"/>
        </w:rPr>
        <w:lastRenderedPageBreak/>
        <w:t>Schedule—</w:t>
      </w:r>
      <w:proofErr w:type="spellStart"/>
      <w:r w:rsidRPr="008836B5">
        <w:rPr>
          <w:rFonts w:ascii="Times New Roman" w:eastAsia="Times New Roman" w:hAnsi="Times New Roman"/>
          <w:b/>
          <w:bCs/>
          <w:color w:val="000000"/>
          <w:sz w:val="24"/>
          <w:szCs w:val="26"/>
          <w:lang w:eastAsia="en-AU"/>
        </w:rPr>
        <w:t>Hayborough</w:t>
      </w:r>
      <w:proofErr w:type="spellEnd"/>
      <w:r w:rsidRPr="008836B5">
        <w:rPr>
          <w:rFonts w:ascii="Times New Roman" w:eastAsia="Times New Roman" w:hAnsi="Times New Roman"/>
          <w:b/>
          <w:bCs/>
          <w:color w:val="000000"/>
          <w:sz w:val="24"/>
          <w:szCs w:val="26"/>
          <w:lang w:eastAsia="en-AU"/>
        </w:rPr>
        <w:t xml:space="preserve"> 2</w:t>
      </w:r>
    </w:p>
    <w:p w:rsidR="008836B5" w:rsidRPr="008836B5" w:rsidRDefault="008836B5" w:rsidP="008836B5">
      <w:pPr>
        <w:keepNext/>
        <w:keepLines/>
        <w:autoSpaceDE w:val="0"/>
        <w:autoSpaceDN w:val="0"/>
        <w:adjustRightInd w:val="0"/>
        <w:spacing w:before="80" w:after="60" w:line="240" w:lineRule="auto"/>
        <w:ind w:left="567" w:hanging="567"/>
        <w:jc w:val="left"/>
        <w:rPr>
          <w:rFonts w:ascii="Times New Roman" w:eastAsia="Times New Roman" w:hAnsi="Times New Roman"/>
          <w:b/>
          <w:bCs/>
          <w:color w:val="000000"/>
          <w:szCs w:val="26"/>
          <w:lang w:eastAsia="en-AU"/>
        </w:rPr>
      </w:pPr>
      <w:r w:rsidRPr="008836B5">
        <w:rPr>
          <w:rFonts w:ascii="Times New Roman" w:eastAsia="Times New Roman" w:hAnsi="Times New Roman"/>
          <w:b/>
          <w:bCs/>
          <w:color w:val="000000"/>
          <w:szCs w:val="26"/>
          <w:lang w:eastAsia="en-AU"/>
        </w:rPr>
        <w:t>1 – Extent of prohibition</w:t>
      </w:r>
    </w:p>
    <w:p w:rsidR="008836B5" w:rsidRPr="008836B5" w:rsidRDefault="008836B5" w:rsidP="008836B5">
      <w:pPr>
        <w:spacing w:line="240" w:lineRule="auto"/>
        <w:ind w:left="851"/>
        <w:rPr>
          <w:rFonts w:ascii="Times New Roman" w:eastAsia="Times New Roman" w:hAnsi="Times New Roman"/>
          <w:sz w:val="18"/>
          <w:szCs w:val="18"/>
        </w:rPr>
      </w:pPr>
      <w:r w:rsidRPr="008836B5">
        <w:rPr>
          <w:rFonts w:ascii="Times New Roman" w:eastAsia="Times New Roman" w:hAnsi="Times New Roman"/>
          <w:sz w:val="18"/>
          <w:szCs w:val="18"/>
        </w:rPr>
        <w:t>The consumption of liquor is prohibited and the possession of liquor is prohibited.</w:t>
      </w:r>
    </w:p>
    <w:p w:rsidR="008836B5" w:rsidRPr="008836B5" w:rsidRDefault="008836B5" w:rsidP="008836B5">
      <w:pPr>
        <w:keepNext/>
        <w:keepLines/>
        <w:autoSpaceDE w:val="0"/>
        <w:autoSpaceDN w:val="0"/>
        <w:adjustRightInd w:val="0"/>
        <w:spacing w:before="80" w:after="60" w:line="240" w:lineRule="auto"/>
        <w:ind w:left="567" w:hanging="567"/>
        <w:jc w:val="left"/>
        <w:rPr>
          <w:rFonts w:ascii="Times New Roman" w:eastAsia="Times New Roman" w:hAnsi="Times New Roman"/>
          <w:sz w:val="17"/>
          <w:szCs w:val="20"/>
        </w:rPr>
      </w:pPr>
      <w:r w:rsidRPr="008836B5">
        <w:rPr>
          <w:rFonts w:ascii="Times New Roman" w:eastAsia="Times New Roman" w:hAnsi="Times New Roman"/>
          <w:b/>
          <w:bCs/>
          <w:color w:val="000000"/>
          <w:szCs w:val="26"/>
          <w:lang w:eastAsia="en-AU"/>
        </w:rPr>
        <w:t>2 – Period of prohibition</w:t>
      </w:r>
    </w:p>
    <w:p w:rsidR="008836B5" w:rsidRPr="008836B5" w:rsidRDefault="008836B5" w:rsidP="008836B5">
      <w:pPr>
        <w:spacing w:line="240" w:lineRule="auto"/>
        <w:ind w:left="851"/>
        <w:rPr>
          <w:rFonts w:ascii="Times New Roman" w:eastAsia="Times New Roman" w:hAnsi="Times New Roman"/>
          <w:sz w:val="18"/>
          <w:szCs w:val="18"/>
        </w:rPr>
      </w:pPr>
      <w:r w:rsidRPr="008836B5">
        <w:rPr>
          <w:rFonts w:ascii="Times New Roman" w:eastAsia="Times New Roman" w:hAnsi="Times New Roman"/>
          <w:sz w:val="18"/>
          <w:szCs w:val="18"/>
        </w:rPr>
        <w:t>From 3pm on 31 December 2021 to 9am 1 January 2022.</w:t>
      </w:r>
    </w:p>
    <w:p w:rsidR="008836B5" w:rsidRPr="008836B5" w:rsidRDefault="008836B5" w:rsidP="008836B5">
      <w:pPr>
        <w:keepNext/>
        <w:keepLines/>
        <w:autoSpaceDE w:val="0"/>
        <w:autoSpaceDN w:val="0"/>
        <w:adjustRightInd w:val="0"/>
        <w:spacing w:before="80" w:after="60" w:line="240" w:lineRule="auto"/>
        <w:ind w:left="567" w:hanging="567"/>
        <w:jc w:val="left"/>
        <w:rPr>
          <w:rFonts w:ascii="Times New Roman" w:eastAsia="Times New Roman" w:hAnsi="Times New Roman"/>
          <w:b/>
          <w:bCs/>
          <w:color w:val="000000"/>
          <w:szCs w:val="26"/>
          <w:lang w:eastAsia="en-AU"/>
        </w:rPr>
      </w:pPr>
      <w:r w:rsidRPr="008836B5">
        <w:rPr>
          <w:rFonts w:ascii="Times New Roman" w:eastAsia="Times New Roman" w:hAnsi="Times New Roman"/>
          <w:b/>
          <w:bCs/>
          <w:color w:val="000000"/>
          <w:szCs w:val="26"/>
          <w:lang w:eastAsia="en-AU"/>
        </w:rPr>
        <w:t>3 – Description of area</w:t>
      </w:r>
    </w:p>
    <w:p w:rsidR="008836B5" w:rsidRPr="008836B5" w:rsidRDefault="008836B5" w:rsidP="008836B5">
      <w:pPr>
        <w:ind w:left="851"/>
        <w:rPr>
          <w:rFonts w:ascii="Times New Roman" w:eastAsia="Times New Roman" w:hAnsi="Times New Roman"/>
          <w:b/>
          <w:sz w:val="18"/>
          <w:szCs w:val="18"/>
        </w:rPr>
      </w:pPr>
      <w:proofErr w:type="spellStart"/>
      <w:r w:rsidRPr="008836B5">
        <w:rPr>
          <w:rFonts w:ascii="Times New Roman" w:eastAsia="Times New Roman" w:hAnsi="Times New Roman"/>
          <w:b/>
          <w:sz w:val="18"/>
          <w:szCs w:val="18"/>
        </w:rPr>
        <w:t>Hayborough</w:t>
      </w:r>
      <w:proofErr w:type="spellEnd"/>
      <w:r w:rsidRPr="008836B5">
        <w:rPr>
          <w:rFonts w:ascii="Times New Roman" w:eastAsia="Times New Roman" w:hAnsi="Times New Roman"/>
          <w:b/>
          <w:sz w:val="18"/>
          <w:szCs w:val="18"/>
        </w:rPr>
        <w:t>—Area 2</w:t>
      </w:r>
    </w:p>
    <w:p w:rsidR="009A3EF6" w:rsidRDefault="008836B5" w:rsidP="008836B5">
      <w:pPr>
        <w:spacing w:line="240" w:lineRule="auto"/>
        <w:ind w:left="851"/>
        <w:rPr>
          <w:rFonts w:ascii="Times New Roman" w:eastAsia="Times New Roman" w:hAnsi="Times New Roman"/>
          <w:sz w:val="18"/>
          <w:szCs w:val="18"/>
        </w:rPr>
      </w:pPr>
      <w:r w:rsidRPr="008836B5">
        <w:rPr>
          <w:rFonts w:ascii="Times New Roman" w:eastAsia="Times New Roman" w:hAnsi="Times New Roman"/>
          <w:sz w:val="18"/>
          <w:szCs w:val="18"/>
        </w:rPr>
        <w:t xml:space="preserve">The area in and adjacent to </w:t>
      </w:r>
      <w:proofErr w:type="spellStart"/>
      <w:r w:rsidRPr="008836B5">
        <w:rPr>
          <w:rFonts w:ascii="Times New Roman" w:eastAsia="Times New Roman" w:hAnsi="Times New Roman"/>
          <w:sz w:val="18"/>
          <w:szCs w:val="18"/>
        </w:rPr>
        <w:t>Hayborough</w:t>
      </w:r>
      <w:proofErr w:type="spellEnd"/>
      <w:r w:rsidRPr="008836B5">
        <w:rPr>
          <w:rFonts w:ascii="Times New Roman" w:eastAsia="Times New Roman" w:hAnsi="Times New Roman"/>
          <w:sz w:val="18"/>
          <w:szCs w:val="18"/>
        </w:rPr>
        <w:t xml:space="preserve"> (being the area generally known as the Investigator car park, together with other land) bounded on the north by the </w:t>
      </w:r>
      <w:proofErr w:type="spellStart"/>
      <w:r w:rsidRPr="008836B5">
        <w:rPr>
          <w:rFonts w:ascii="Times New Roman" w:eastAsia="Times New Roman" w:hAnsi="Times New Roman"/>
          <w:sz w:val="18"/>
          <w:szCs w:val="18"/>
        </w:rPr>
        <w:t>southwesterly</w:t>
      </w:r>
      <w:proofErr w:type="spellEnd"/>
      <w:r w:rsidRPr="008836B5">
        <w:rPr>
          <w:rFonts w:ascii="Times New Roman" w:eastAsia="Times New Roman" w:hAnsi="Times New Roman"/>
          <w:sz w:val="18"/>
          <w:szCs w:val="18"/>
        </w:rPr>
        <w:t xml:space="preserve"> Prolongation in a straight line of the southern boundary of Lot 401DP 3207, on the east by the south-easterly prolongation in a straight line of the western boundary of  that Lot, on the south by the low water mark of Encounter Bay and on the west by the  eastern boundaries of Lots 1 and 2 DP 91118 and the south-easterly prolongation in a  straight line of the eastern boundary of Lot 2 DP 91118.</w:t>
      </w:r>
    </w:p>
    <w:p w:rsidR="008836B5" w:rsidRPr="008836B5" w:rsidRDefault="008836B5" w:rsidP="00FE0ADF">
      <w:pPr>
        <w:spacing w:after="0" w:line="240" w:lineRule="auto"/>
        <w:ind w:left="851"/>
        <w:rPr>
          <w:rFonts w:ascii="Times New Roman" w:eastAsia="Times New Roman" w:hAnsi="Times New Roman"/>
          <w:sz w:val="18"/>
          <w:szCs w:val="18"/>
        </w:rPr>
      </w:pPr>
      <w:r w:rsidRPr="008836B5">
        <w:rPr>
          <w:rFonts w:ascii="Times New Roman" w:eastAsia="Times New Roman" w:hAnsi="Times New Roman"/>
          <w:noProof/>
          <w:sz w:val="18"/>
          <w:szCs w:val="18"/>
          <w:lang w:eastAsia="en-AU"/>
        </w:rPr>
        <w:drawing>
          <wp:inline distT="0" distB="0" distL="0" distR="0" wp14:anchorId="5A1A3EC0" wp14:editId="3BE63194">
            <wp:extent cx="4014000" cy="4852800"/>
            <wp:effectExtent l="0" t="0" r="5715" b="5080"/>
            <wp:docPr id="8" name="Picture 8" descr="G:\GAZETTE\GAZETTE NOTICES\4. LOCAL GOVERNMENT INSTRUMENTS\4 Nov 2021\Source\001_Im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AZETTE\GAZETTE NOTICES\4. LOCAL GOVERNMENT INSTRUMENTS\4 Nov 2021\Source\001_Image_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4000" cy="4852800"/>
                    </a:xfrm>
                    <a:prstGeom prst="rect">
                      <a:avLst/>
                    </a:prstGeom>
                    <a:noFill/>
                    <a:ln>
                      <a:noFill/>
                    </a:ln>
                  </pic:spPr>
                </pic:pic>
              </a:graphicData>
            </a:graphic>
          </wp:inline>
        </w:drawing>
      </w:r>
    </w:p>
    <w:p w:rsidR="008836B5" w:rsidRPr="008836B5" w:rsidRDefault="008836B5" w:rsidP="009A3EF6">
      <w:pPr>
        <w:spacing w:before="60" w:after="0" w:line="240" w:lineRule="auto"/>
        <w:jc w:val="left"/>
        <w:rPr>
          <w:rFonts w:ascii="Times New Roman" w:eastAsia="Times New Roman" w:hAnsi="Times New Roman"/>
          <w:b/>
          <w:bCs/>
          <w:color w:val="000000"/>
          <w:szCs w:val="26"/>
          <w:lang w:eastAsia="en-AU"/>
        </w:rPr>
      </w:pPr>
      <w:r w:rsidRPr="008836B5">
        <w:rPr>
          <w:rFonts w:ascii="Times New Roman" w:eastAsia="Times New Roman" w:hAnsi="Times New Roman"/>
          <w:b/>
          <w:bCs/>
          <w:color w:val="000000"/>
          <w:szCs w:val="26"/>
          <w:lang w:eastAsia="en-AU"/>
        </w:rPr>
        <w:t>Made by the City of Victor Harbor</w:t>
      </w:r>
    </w:p>
    <w:p w:rsidR="008836B5" w:rsidRPr="008836B5" w:rsidRDefault="008836B5" w:rsidP="009A3EF6">
      <w:pPr>
        <w:keepNext/>
        <w:keepLines/>
        <w:autoSpaceDE w:val="0"/>
        <w:autoSpaceDN w:val="0"/>
        <w:adjustRightInd w:val="0"/>
        <w:spacing w:after="0" w:line="240" w:lineRule="auto"/>
        <w:ind w:left="567" w:hanging="567"/>
        <w:jc w:val="left"/>
        <w:rPr>
          <w:rFonts w:ascii="Times New Roman" w:eastAsia="Times New Roman" w:hAnsi="Times New Roman"/>
        </w:rPr>
      </w:pPr>
      <w:r w:rsidRPr="008836B5">
        <w:rPr>
          <w:rFonts w:ascii="Times New Roman" w:eastAsia="Times New Roman" w:hAnsi="Times New Roman"/>
        </w:rPr>
        <w:t>On 6 October 2021</w:t>
      </w:r>
    </w:p>
    <w:p w:rsidR="008836B5" w:rsidRPr="008836B5" w:rsidRDefault="008836B5" w:rsidP="008836B5">
      <w:pPr>
        <w:spacing w:after="0" w:line="240" w:lineRule="auto"/>
        <w:jc w:val="right"/>
        <w:rPr>
          <w:rFonts w:ascii="Times New Roman" w:eastAsia="Times New Roman" w:hAnsi="Times New Roman"/>
          <w:b/>
          <w:bCs/>
          <w:color w:val="000000"/>
          <w:szCs w:val="26"/>
          <w:lang w:eastAsia="en-AU"/>
        </w:rPr>
      </w:pPr>
      <w:r w:rsidRPr="008836B5">
        <w:rPr>
          <w:rFonts w:ascii="Times New Roman" w:eastAsia="Times New Roman" w:hAnsi="Times New Roman"/>
          <w:b/>
          <w:bCs/>
          <w:color w:val="000000"/>
          <w:szCs w:val="26"/>
          <w:lang w:eastAsia="en-AU"/>
        </w:rPr>
        <w:t xml:space="preserve">Karen </w:t>
      </w:r>
      <w:proofErr w:type="spellStart"/>
      <w:r w:rsidRPr="008836B5">
        <w:rPr>
          <w:rFonts w:ascii="Times New Roman" w:eastAsia="Times New Roman" w:hAnsi="Times New Roman"/>
          <w:b/>
          <w:bCs/>
          <w:color w:val="000000"/>
          <w:szCs w:val="26"/>
          <w:lang w:eastAsia="en-AU"/>
        </w:rPr>
        <w:t>Rokicinski</w:t>
      </w:r>
      <w:proofErr w:type="spellEnd"/>
    </w:p>
    <w:p w:rsidR="008836B5" w:rsidRDefault="008836B5" w:rsidP="00FE0ADF">
      <w:pPr>
        <w:spacing w:before="40" w:after="0"/>
        <w:jc w:val="right"/>
        <w:rPr>
          <w:rFonts w:ascii="Times New Roman" w:eastAsia="Times New Roman" w:hAnsi="Times New Roman"/>
        </w:rPr>
      </w:pPr>
      <w:r w:rsidRPr="008836B5">
        <w:rPr>
          <w:rFonts w:ascii="Times New Roman" w:eastAsia="Times New Roman" w:hAnsi="Times New Roman"/>
        </w:rPr>
        <w:t>Director Corporate and Customer Service</w:t>
      </w:r>
    </w:p>
    <w:p w:rsidR="008836B5" w:rsidRDefault="008836B5" w:rsidP="008836B5">
      <w:pPr>
        <w:pBdr>
          <w:bottom w:val="single" w:sz="4" w:space="1" w:color="auto"/>
        </w:pBdr>
        <w:spacing w:after="0" w:line="52" w:lineRule="exact"/>
        <w:jc w:val="center"/>
        <w:rPr>
          <w:rFonts w:ascii="Times New Roman" w:eastAsia="Times New Roman" w:hAnsi="Times New Roman"/>
          <w:sz w:val="17"/>
          <w:szCs w:val="20"/>
        </w:rPr>
      </w:pPr>
    </w:p>
    <w:p w:rsidR="008836B5" w:rsidRDefault="008836B5" w:rsidP="008836B5">
      <w:pPr>
        <w:pBdr>
          <w:top w:val="single" w:sz="4" w:space="1" w:color="auto"/>
        </w:pBdr>
        <w:spacing w:before="34" w:after="0" w:line="14" w:lineRule="exact"/>
        <w:jc w:val="center"/>
        <w:rPr>
          <w:rFonts w:ascii="Times New Roman" w:eastAsia="Times New Roman" w:hAnsi="Times New Roman"/>
          <w:sz w:val="17"/>
          <w:szCs w:val="20"/>
        </w:rPr>
      </w:pPr>
    </w:p>
    <w:p w:rsidR="00C20B0B" w:rsidRDefault="00C20B0B">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644A90" w:rsidRPr="00644A90" w:rsidRDefault="00644A90" w:rsidP="00AD2444">
      <w:pPr>
        <w:pStyle w:val="Heading2"/>
      </w:pPr>
      <w:bookmarkStart w:id="48" w:name="_Toc86914378"/>
      <w:r w:rsidRPr="00644A90">
        <w:lastRenderedPageBreak/>
        <w:t>Town of Gawler</w:t>
      </w:r>
      <w:bookmarkEnd w:id="48"/>
    </w:p>
    <w:p w:rsidR="00644A90" w:rsidRPr="00644A90" w:rsidRDefault="00644A90" w:rsidP="00644A90">
      <w:pPr>
        <w:jc w:val="center"/>
        <w:rPr>
          <w:rFonts w:ascii="Times New Roman" w:hAnsi="Times New Roman"/>
          <w:i/>
          <w:sz w:val="17"/>
          <w:szCs w:val="17"/>
        </w:rPr>
      </w:pPr>
      <w:r w:rsidRPr="00644A90">
        <w:rPr>
          <w:rFonts w:ascii="Times New Roman" w:hAnsi="Times New Roman"/>
          <w:i/>
          <w:sz w:val="17"/>
          <w:szCs w:val="17"/>
        </w:rPr>
        <w:t>Public Notice—Change of Road Names</w:t>
      </w:r>
    </w:p>
    <w:p w:rsidR="00644A90" w:rsidRPr="00644A90" w:rsidRDefault="00644A90" w:rsidP="00644A90">
      <w:pPr>
        <w:rPr>
          <w:rFonts w:ascii="Times New Roman" w:eastAsia="Times New Roman" w:hAnsi="Times New Roman"/>
          <w:sz w:val="17"/>
          <w:szCs w:val="20"/>
        </w:rPr>
      </w:pPr>
      <w:r w:rsidRPr="00644A90">
        <w:rPr>
          <w:rFonts w:ascii="Times New Roman" w:eastAsia="Times New Roman" w:hAnsi="Times New Roman"/>
          <w:sz w:val="17"/>
          <w:szCs w:val="20"/>
        </w:rPr>
        <w:t xml:space="preserve">Notice is hereby given that pursuant to Section 219 (1) of the </w:t>
      </w:r>
      <w:r w:rsidRPr="00644A90">
        <w:rPr>
          <w:rFonts w:ascii="Times New Roman" w:eastAsia="Times New Roman" w:hAnsi="Times New Roman"/>
          <w:i/>
          <w:sz w:val="17"/>
          <w:szCs w:val="20"/>
        </w:rPr>
        <w:t>Local Government Act 1999</w:t>
      </w:r>
      <w:r w:rsidRPr="00644A90">
        <w:rPr>
          <w:rFonts w:ascii="Times New Roman" w:eastAsia="Times New Roman" w:hAnsi="Times New Roman"/>
          <w:sz w:val="17"/>
          <w:szCs w:val="20"/>
        </w:rPr>
        <w:t xml:space="preserve">, the Town of Gawler passed a resolution on 26 October 2021 that the whole of Miller Road, Gawler South be named Penna Road, the whole of McDonnell Court, Evanston Gardens be named Potter Court and part of </w:t>
      </w:r>
      <w:proofErr w:type="spellStart"/>
      <w:r w:rsidRPr="00644A90">
        <w:rPr>
          <w:rFonts w:ascii="Times New Roman" w:eastAsia="Times New Roman" w:hAnsi="Times New Roman"/>
          <w:sz w:val="17"/>
          <w:szCs w:val="20"/>
        </w:rPr>
        <w:t>Doudney</w:t>
      </w:r>
      <w:proofErr w:type="spellEnd"/>
      <w:r w:rsidRPr="00644A90">
        <w:rPr>
          <w:rFonts w:ascii="Times New Roman" w:eastAsia="Times New Roman" w:hAnsi="Times New Roman"/>
          <w:sz w:val="17"/>
          <w:szCs w:val="20"/>
        </w:rPr>
        <w:t> Avenue, Evanston Gardens be named Suter Court.</w:t>
      </w:r>
    </w:p>
    <w:p w:rsidR="00644A90" w:rsidRPr="00644A90" w:rsidRDefault="00644A90" w:rsidP="00644A90">
      <w:pPr>
        <w:spacing w:after="0"/>
        <w:rPr>
          <w:rFonts w:ascii="Times New Roman" w:eastAsia="Times New Roman" w:hAnsi="Times New Roman"/>
          <w:sz w:val="17"/>
          <w:szCs w:val="17"/>
        </w:rPr>
      </w:pPr>
      <w:r w:rsidRPr="00644A90">
        <w:rPr>
          <w:rFonts w:ascii="Times New Roman" w:eastAsia="Times New Roman" w:hAnsi="Times New Roman"/>
          <w:sz w:val="17"/>
          <w:szCs w:val="17"/>
        </w:rPr>
        <w:t>Dated: 28 October 2021</w:t>
      </w:r>
    </w:p>
    <w:p w:rsidR="00644A90" w:rsidRPr="00644A90" w:rsidRDefault="00644A90" w:rsidP="00644A90">
      <w:pPr>
        <w:spacing w:after="0"/>
        <w:jc w:val="right"/>
        <w:rPr>
          <w:rFonts w:ascii="Times New Roman" w:eastAsia="Times New Roman" w:hAnsi="Times New Roman"/>
          <w:smallCaps/>
          <w:sz w:val="17"/>
          <w:szCs w:val="20"/>
        </w:rPr>
      </w:pPr>
      <w:r w:rsidRPr="00644A90">
        <w:rPr>
          <w:rFonts w:ascii="Times New Roman" w:eastAsia="Times New Roman" w:hAnsi="Times New Roman"/>
          <w:smallCaps/>
          <w:sz w:val="17"/>
          <w:szCs w:val="20"/>
        </w:rPr>
        <w:t xml:space="preserve">H. </w:t>
      </w:r>
      <w:proofErr w:type="spellStart"/>
      <w:r w:rsidRPr="00644A90">
        <w:rPr>
          <w:rFonts w:ascii="Times New Roman" w:eastAsia="Times New Roman" w:hAnsi="Times New Roman"/>
          <w:smallCaps/>
          <w:sz w:val="17"/>
          <w:szCs w:val="20"/>
        </w:rPr>
        <w:t>Inat</w:t>
      </w:r>
      <w:proofErr w:type="spellEnd"/>
    </w:p>
    <w:p w:rsidR="00644A90" w:rsidRDefault="00644A90" w:rsidP="00644A90">
      <w:pPr>
        <w:spacing w:after="0"/>
        <w:jc w:val="right"/>
        <w:rPr>
          <w:rFonts w:ascii="Times New Roman" w:eastAsia="Times New Roman" w:hAnsi="Times New Roman"/>
          <w:sz w:val="17"/>
          <w:szCs w:val="17"/>
        </w:rPr>
      </w:pPr>
      <w:r w:rsidRPr="00644A90">
        <w:rPr>
          <w:rFonts w:ascii="Times New Roman" w:eastAsia="Times New Roman" w:hAnsi="Times New Roman"/>
          <w:sz w:val="17"/>
          <w:szCs w:val="17"/>
        </w:rPr>
        <w:t>Chief Executive Officer</w:t>
      </w:r>
    </w:p>
    <w:p w:rsidR="00644A90" w:rsidRDefault="00644A90" w:rsidP="00644A90">
      <w:pPr>
        <w:pBdr>
          <w:bottom w:val="single" w:sz="4" w:space="1" w:color="auto"/>
        </w:pBdr>
        <w:spacing w:after="0" w:line="52" w:lineRule="exact"/>
        <w:jc w:val="center"/>
        <w:rPr>
          <w:rFonts w:ascii="Times New Roman" w:eastAsia="Times New Roman" w:hAnsi="Times New Roman"/>
          <w:sz w:val="17"/>
          <w:szCs w:val="17"/>
        </w:rPr>
      </w:pPr>
    </w:p>
    <w:p w:rsidR="00644A90" w:rsidRDefault="00644A90" w:rsidP="00644A90">
      <w:pPr>
        <w:pBdr>
          <w:top w:val="single" w:sz="4" w:space="1" w:color="auto"/>
        </w:pBdr>
        <w:spacing w:before="34" w:after="0" w:line="14" w:lineRule="exact"/>
        <w:jc w:val="center"/>
        <w:rPr>
          <w:rFonts w:ascii="Times New Roman" w:eastAsia="Times New Roman" w:hAnsi="Times New Roman"/>
          <w:sz w:val="17"/>
          <w:szCs w:val="17"/>
        </w:rPr>
      </w:pPr>
    </w:p>
    <w:p w:rsidR="004700A4" w:rsidRDefault="004700A4" w:rsidP="004700A4">
      <w:pPr>
        <w:spacing w:after="0"/>
        <w:jc w:val="left"/>
        <w:rPr>
          <w:rFonts w:ascii="Times New Roman" w:hAnsi="Times New Roman"/>
          <w:caps/>
          <w:sz w:val="17"/>
          <w:szCs w:val="17"/>
        </w:rPr>
      </w:pPr>
    </w:p>
    <w:p w:rsidR="00644A90" w:rsidRPr="00644A90" w:rsidRDefault="00644A90" w:rsidP="004700A4">
      <w:pPr>
        <w:pStyle w:val="Heading2"/>
      </w:pPr>
      <w:bookmarkStart w:id="49" w:name="_Toc86914379"/>
      <w:r w:rsidRPr="00644A90">
        <w:t>The Barossa Council</w:t>
      </w:r>
      <w:bookmarkEnd w:id="49"/>
    </w:p>
    <w:p w:rsidR="00644A90" w:rsidRPr="00644A90" w:rsidRDefault="00644A90" w:rsidP="00644A90">
      <w:pPr>
        <w:jc w:val="center"/>
        <w:rPr>
          <w:rFonts w:ascii="Times New Roman" w:hAnsi="Times New Roman"/>
          <w:smallCaps/>
          <w:sz w:val="17"/>
          <w:szCs w:val="17"/>
        </w:rPr>
      </w:pPr>
      <w:r w:rsidRPr="00644A90">
        <w:rPr>
          <w:rFonts w:ascii="Times New Roman" w:hAnsi="Times New Roman"/>
          <w:smallCaps/>
          <w:sz w:val="17"/>
          <w:szCs w:val="17"/>
        </w:rPr>
        <w:t>Dog and Cat Management Act 1995 and the Local Government Act 1999</w:t>
      </w:r>
    </w:p>
    <w:p w:rsidR="00644A90" w:rsidRPr="00644A90" w:rsidRDefault="00644A90" w:rsidP="00644A90">
      <w:pPr>
        <w:jc w:val="center"/>
        <w:rPr>
          <w:rFonts w:ascii="Times New Roman" w:hAnsi="Times New Roman"/>
          <w:i/>
          <w:sz w:val="17"/>
          <w:szCs w:val="17"/>
        </w:rPr>
      </w:pPr>
      <w:r w:rsidRPr="00644A90">
        <w:rPr>
          <w:rFonts w:ascii="Times New Roman" w:hAnsi="Times New Roman"/>
          <w:i/>
          <w:sz w:val="17"/>
          <w:szCs w:val="17"/>
        </w:rPr>
        <w:t>By-law No. 5 of 2021—Dogs By-Law 2021</w:t>
      </w:r>
    </w:p>
    <w:p w:rsidR="00644A90" w:rsidRPr="00644A90" w:rsidRDefault="00644A90" w:rsidP="00644A90">
      <w:pPr>
        <w:rPr>
          <w:rFonts w:ascii="Times New Roman" w:eastAsia="Times New Roman" w:hAnsi="Times New Roman"/>
          <w:sz w:val="17"/>
          <w:szCs w:val="20"/>
        </w:rPr>
      </w:pPr>
      <w:r w:rsidRPr="00644A90">
        <w:rPr>
          <w:rFonts w:ascii="Times New Roman" w:eastAsia="Times New Roman" w:hAnsi="Times New Roman"/>
          <w:sz w:val="17"/>
          <w:szCs w:val="20"/>
        </w:rPr>
        <w:t>For the management and control of dogs within the Council’s area and to limit the number of dogs kept in premises.</w:t>
      </w:r>
    </w:p>
    <w:p w:rsidR="00644A90" w:rsidRPr="00644A90" w:rsidRDefault="00644A90" w:rsidP="001F10EA">
      <w:pPr>
        <w:spacing w:after="75"/>
        <w:jc w:val="center"/>
        <w:rPr>
          <w:rFonts w:ascii="Times New Roman" w:hAnsi="Times New Roman"/>
          <w:smallCaps/>
          <w:sz w:val="17"/>
          <w:szCs w:val="17"/>
        </w:rPr>
      </w:pPr>
      <w:r w:rsidRPr="00644A90">
        <w:rPr>
          <w:rFonts w:ascii="Times New Roman" w:hAnsi="Times New Roman"/>
          <w:smallCaps/>
          <w:sz w:val="17"/>
          <w:szCs w:val="17"/>
        </w:rPr>
        <w:t>Part 1—Preliminary</w:t>
      </w:r>
    </w:p>
    <w:p w:rsidR="00644A90" w:rsidRPr="00644A90" w:rsidRDefault="00644A90" w:rsidP="001F10EA">
      <w:pPr>
        <w:spacing w:after="75"/>
        <w:ind w:left="284" w:hanging="284"/>
        <w:rPr>
          <w:rFonts w:ascii="Times New Roman" w:eastAsia="Times New Roman" w:hAnsi="Times New Roman"/>
          <w:b/>
          <w:sz w:val="17"/>
          <w:szCs w:val="20"/>
        </w:rPr>
      </w:pPr>
      <w:r w:rsidRPr="00644A90">
        <w:rPr>
          <w:rFonts w:ascii="Times New Roman" w:eastAsia="Times New Roman" w:hAnsi="Times New Roman"/>
          <w:b/>
          <w:sz w:val="17"/>
          <w:szCs w:val="20"/>
        </w:rPr>
        <w:t>1.</w:t>
      </w:r>
      <w:r w:rsidRPr="00644A90">
        <w:rPr>
          <w:rFonts w:ascii="Times New Roman" w:eastAsia="Times New Roman" w:hAnsi="Times New Roman"/>
          <w:b/>
          <w:sz w:val="17"/>
          <w:szCs w:val="20"/>
        </w:rPr>
        <w:tab/>
        <w:t>Short Title</w:t>
      </w:r>
    </w:p>
    <w:p w:rsidR="00644A90" w:rsidRPr="00644A90" w:rsidRDefault="00644A90" w:rsidP="001F10EA">
      <w:pPr>
        <w:spacing w:after="75"/>
        <w:ind w:left="284"/>
        <w:rPr>
          <w:rFonts w:ascii="Times New Roman" w:eastAsia="Times New Roman" w:hAnsi="Times New Roman"/>
          <w:sz w:val="17"/>
          <w:szCs w:val="20"/>
        </w:rPr>
      </w:pPr>
      <w:r w:rsidRPr="00644A90">
        <w:rPr>
          <w:rFonts w:ascii="Times New Roman" w:eastAsia="Times New Roman" w:hAnsi="Times New Roman"/>
          <w:sz w:val="17"/>
          <w:szCs w:val="20"/>
        </w:rPr>
        <w:t xml:space="preserve">This by-law may be cited as the </w:t>
      </w:r>
      <w:r w:rsidRPr="00644A90">
        <w:rPr>
          <w:rFonts w:ascii="Times New Roman" w:eastAsia="Times New Roman" w:hAnsi="Times New Roman"/>
          <w:i/>
          <w:sz w:val="17"/>
          <w:szCs w:val="20"/>
        </w:rPr>
        <w:t>Dogs By-law 2021</w:t>
      </w:r>
      <w:r w:rsidRPr="00644A90">
        <w:rPr>
          <w:rFonts w:ascii="Times New Roman" w:eastAsia="Times New Roman" w:hAnsi="Times New Roman"/>
          <w:sz w:val="17"/>
          <w:szCs w:val="20"/>
        </w:rPr>
        <w:t>.</w:t>
      </w:r>
    </w:p>
    <w:p w:rsidR="00644A90" w:rsidRPr="00644A90" w:rsidRDefault="00644A90" w:rsidP="001F10EA">
      <w:pPr>
        <w:spacing w:after="75"/>
        <w:ind w:left="284" w:hanging="284"/>
        <w:rPr>
          <w:rFonts w:ascii="Times New Roman" w:eastAsia="Times New Roman" w:hAnsi="Times New Roman"/>
          <w:b/>
          <w:sz w:val="17"/>
          <w:szCs w:val="20"/>
        </w:rPr>
      </w:pPr>
      <w:r w:rsidRPr="00644A90">
        <w:rPr>
          <w:rFonts w:ascii="Times New Roman" w:eastAsia="Times New Roman" w:hAnsi="Times New Roman"/>
          <w:b/>
          <w:sz w:val="17"/>
          <w:szCs w:val="20"/>
        </w:rPr>
        <w:t>2.</w:t>
      </w:r>
      <w:r w:rsidRPr="00644A90">
        <w:rPr>
          <w:rFonts w:ascii="Times New Roman" w:eastAsia="Times New Roman" w:hAnsi="Times New Roman"/>
          <w:b/>
          <w:sz w:val="17"/>
          <w:szCs w:val="20"/>
        </w:rPr>
        <w:tab/>
        <w:t>Commencement</w:t>
      </w:r>
    </w:p>
    <w:p w:rsidR="00644A90" w:rsidRPr="00644A90" w:rsidRDefault="00644A90" w:rsidP="001F10EA">
      <w:pPr>
        <w:spacing w:after="75"/>
        <w:ind w:left="284"/>
        <w:rPr>
          <w:rFonts w:ascii="Times New Roman" w:eastAsia="Times New Roman" w:hAnsi="Times New Roman"/>
          <w:sz w:val="17"/>
          <w:szCs w:val="20"/>
        </w:rPr>
      </w:pPr>
      <w:r w:rsidRPr="00644A90">
        <w:rPr>
          <w:rFonts w:ascii="Times New Roman" w:eastAsia="Times New Roman" w:hAnsi="Times New Roman"/>
          <w:sz w:val="17"/>
          <w:szCs w:val="20"/>
        </w:rPr>
        <w:t xml:space="preserve">This by-law will come into operation four months after the day on which it is published in the </w:t>
      </w:r>
      <w:r w:rsidRPr="00644A90">
        <w:rPr>
          <w:rFonts w:ascii="Times New Roman" w:eastAsia="Times New Roman" w:hAnsi="Times New Roman"/>
          <w:i/>
          <w:sz w:val="17"/>
          <w:szCs w:val="20"/>
        </w:rPr>
        <w:t>Gazette</w:t>
      </w:r>
      <w:r w:rsidRPr="00644A90">
        <w:rPr>
          <w:rFonts w:ascii="Times New Roman" w:eastAsia="Times New Roman" w:hAnsi="Times New Roman"/>
          <w:sz w:val="17"/>
          <w:szCs w:val="20"/>
        </w:rPr>
        <w:t xml:space="preserve"> in accordance with Section 249(5) of the </w:t>
      </w:r>
      <w:r w:rsidRPr="00644A90">
        <w:rPr>
          <w:rFonts w:ascii="Times New Roman" w:eastAsia="Times New Roman" w:hAnsi="Times New Roman"/>
          <w:i/>
          <w:sz w:val="17"/>
          <w:szCs w:val="20"/>
        </w:rPr>
        <w:t>Local Government Act 1999</w:t>
      </w:r>
      <w:r w:rsidRPr="00644A90">
        <w:rPr>
          <w:rFonts w:ascii="Times New Roman" w:eastAsia="Times New Roman" w:hAnsi="Times New Roman"/>
          <w:sz w:val="17"/>
          <w:szCs w:val="20"/>
        </w:rPr>
        <w:t>.</w:t>
      </w:r>
    </w:p>
    <w:p w:rsidR="00644A90" w:rsidRPr="00644A90" w:rsidRDefault="00644A90" w:rsidP="001F10EA">
      <w:pPr>
        <w:spacing w:after="75"/>
        <w:ind w:left="284" w:hanging="284"/>
        <w:rPr>
          <w:rFonts w:ascii="Times New Roman" w:eastAsia="Times New Roman" w:hAnsi="Times New Roman"/>
          <w:b/>
          <w:sz w:val="17"/>
          <w:szCs w:val="20"/>
        </w:rPr>
      </w:pPr>
      <w:r w:rsidRPr="00644A90">
        <w:rPr>
          <w:rFonts w:ascii="Times New Roman" w:eastAsia="Times New Roman" w:hAnsi="Times New Roman"/>
          <w:b/>
          <w:sz w:val="17"/>
          <w:szCs w:val="20"/>
        </w:rPr>
        <w:t>3.</w:t>
      </w:r>
      <w:r w:rsidRPr="00644A90">
        <w:rPr>
          <w:rFonts w:ascii="Times New Roman" w:eastAsia="Times New Roman" w:hAnsi="Times New Roman"/>
          <w:b/>
          <w:sz w:val="17"/>
          <w:szCs w:val="20"/>
        </w:rPr>
        <w:tab/>
        <w:t>Definitions</w:t>
      </w:r>
    </w:p>
    <w:p w:rsidR="00644A90" w:rsidRPr="00644A90" w:rsidRDefault="00644A90" w:rsidP="001F10EA">
      <w:pPr>
        <w:spacing w:after="75"/>
        <w:ind w:left="284"/>
        <w:rPr>
          <w:rFonts w:ascii="Times New Roman" w:eastAsia="Times New Roman" w:hAnsi="Times New Roman"/>
          <w:sz w:val="17"/>
          <w:szCs w:val="20"/>
        </w:rPr>
      </w:pPr>
      <w:r w:rsidRPr="00644A90">
        <w:rPr>
          <w:rFonts w:ascii="Times New Roman" w:eastAsia="Times New Roman" w:hAnsi="Times New Roman"/>
          <w:sz w:val="17"/>
          <w:szCs w:val="20"/>
        </w:rPr>
        <w:t>In this by-law:</w:t>
      </w:r>
    </w:p>
    <w:p w:rsidR="00644A90" w:rsidRPr="00644A90" w:rsidRDefault="00644A90" w:rsidP="001F10EA">
      <w:pPr>
        <w:spacing w:after="75"/>
        <w:ind w:left="709" w:hanging="425"/>
        <w:rPr>
          <w:rFonts w:ascii="Times New Roman" w:eastAsia="Times New Roman" w:hAnsi="Times New Roman"/>
          <w:sz w:val="17"/>
          <w:szCs w:val="20"/>
        </w:rPr>
      </w:pPr>
      <w:r w:rsidRPr="00644A90">
        <w:rPr>
          <w:rFonts w:ascii="Times New Roman" w:eastAsia="Times New Roman" w:hAnsi="Times New Roman"/>
          <w:sz w:val="17"/>
          <w:szCs w:val="20"/>
        </w:rPr>
        <w:t>3.1</w:t>
      </w:r>
      <w:r w:rsidRPr="00644A90">
        <w:rPr>
          <w:rFonts w:ascii="Times New Roman" w:eastAsia="Times New Roman" w:hAnsi="Times New Roman"/>
          <w:sz w:val="17"/>
          <w:szCs w:val="20"/>
        </w:rPr>
        <w:tab/>
      </w:r>
      <w:r w:rsidRPr="00644A90">
        <w:rPr>
          <w:rFonts w:ascii="Times New Roman" w:eastAsia="Times New Roman" w:hAnsi="Times New Roman"/>
          <w:b/>
          <w:i/>
          <w:sz w:val="17"/>
          <w:szCs w:val="20"/>
        </w:rPr>
        <w:t>Act</w:t>
      </w:r>
      <w:r w:rsidRPr="00644A90">
        <w:rPr>
          <w:rFonts w:ascii="Times New Roman" w:eastAsia="Times New Roman" w:hAnsi="Times New Roman"/>
          <w:sz w:val="17"/>
          <w:szCs w:val="20"/>
        </w:rPr>
        <w:t xml:space="preserve"> means the </w:t>
      </w:r>
      <w:r w:rsidRPr="00644A90">
        <w:rPr>
          <w:rFonts w:ascii="Times New Roman" w:eastAsia="Times New Roman" w:hAnsi="Times New Roman"/>
          <w:i/>
          <w:sz w:val="17"/>
          <w:szCs w:val="20"/>
        </w:rPr>
        <w:t>Dog and Cat Management Act 1995</w:t>
      </w:r>
      <w:r w:rsidRPr="00644A90">
        <w:rPr>
          <w:rFonts w:ascii="Times New Roman" w:eastAsia="Times New Roman" w:hAnsi="Times New Roman"/>
          <w:sz w:val="17"/>
          <w:szCs w:val="20"/>
        </w:rPr>
        <w:t>;</w:t>
      </w:r>
    </w:p>
    <w:p w:rsidR="00644A90" w:rsidRPr="00644A90" w:rsidRDefault="00644A90" w:rsidP="001F10EA">
      <w:pPr>
        <w:spacing w:after="75"/>
        <w:ind w:left="709" w:hanging="425"/>
        <w:rPr>
          <w:rFonts w:ascii="Times New Roman" w:eastAsia="Times New Roman" w:hAnsi="Times New Roman"/>
          <w:sz w:val="17"/>
          <w:szCs w:val="20"/>
        </w:rPr>
      </w:pPr>
      <w:r w:rsidRPr="00644A90">
        <w:rPr>
          <w:rFonts w:ascii="Times New Roman" w:eastAsia="Times New Roman" w:hAnsi="Times New Roman"/>
          <w:sz w:val="17"/>
          <w:szCs w:val="20"/>
        </w:rPr>
        <w:t>3.2</w:t>
      </w:r>
      <w:r w:rsidRPr="00644A90">
        <w:rPr>
          <w:rFonts w:ascii="Times New Roman" w:eastAsia="Times New Roman" w:hAnsi="Times New Roman"/>
          <w:sz w:val="17"/>
          <w:szCs w:val="20"/>
        </w:rPr>
        <w:tab/>
      </w:r>
      <w:r w:rsidRPr="00644A90">
        <w:rPr>
          <w:rFonts w:ascii="Times New Roman" w:eastAsia="Times New Roman" w:hAnsi="Times New Roman"/>
          <w:b/>
          <w:i/>
          <w:sz w:val="17"/>
          <w:szCs w:val="20"/>
        </w:rPr>
        <w:t xml:space="preserve">approved kennel establishment </w:t>
      </w:r>
      <w:r w:rsidRPr="00644A90">
        <w:rPr>
          <w:rFonts w:ascii="Times New Roman" w:eastAsia="Times New Roman" w:hAnsi="Times New Roman"/>
          <w:sz w:val="17"/>
          <w:szCs w:val="20"/>
        </w:rPr>
        <w:t xml:space="preserve">means a building, structure, premises or area approved by the relevant authority, pursuant to the </w:t>
      </w:r>
      <w:r w:rsidRPr="00644A90">
        <w:rPr>
          <w:rFonts w:ascii="Times New Roman" w:eastAsia="Times New Roman" w:hAnsi="Times New Roman"/>
          <w:i/>
          <w:sz w:val="17"/>
          <w:szCs w:val="20"/>
        </w:rPr>
        <w:t>Planning, Development and Infrastructure Act 2016</w:t>
      </w:r>
      <w:r w:rsidRPr="00644A90">
        <w:rPr>
          <w:rFonts w:ascii="Times New Roman" w:eastAsia="Times New Roman" w:hAnsi="Times New Roman"/>
          <w:sz w:val="17"/>
          <w:szCs w:val="20"/>
        </w:rPr>
        <w:t>, for the keeping of dogs on a temporary or permanent basis;</w:t>
      </w:r>
    </w:p>
    <w:p w:rsidR="00644A90" w:rsidRPr="00644A90" w:rsidRDefault="00644A90" w:rsidP="001F10EA">
      <w:pPr>
        <w:spacing w:after="75"/>
        <w:ind w:left="709" w:hanging="425"/>
        <w:rPr>
          <w:rFonts w:ascii="Times New Roman" w:eastAsia="Times New Roman" w:hAnsi="Times New Roman"/>
          <w:sz w:val="17"/>
          <w:szCs w:val="20"/>
        </w:rPr>
      </w:pPr>
      <w:r w:rsidRPr="00644A90">
        <w:rPr>
          <w:rFonts w:ascii="Times New Roman" w:eastAsia="Times New Roman" w:hAnsi="Times New Roman"/>
          <w:sz w:val="17"/>
          <w:szCs w:val="20"/>
        </w:rPr>
        <w:t>3.3</w:t>
      </w:r>
      <w:r w:rsidRPr="00644A90">
        <w:rPr>
          <w:rFonts w:ascii="Times New Roman" w:eastAsia="Times New Roman" w:hAnsi="Times New Roman"/>
          <w:sz w:val="17"/>
          <w:szCs w:val="20"/>
        </w:rPr>
        <w:tab/>
      </w:r>
      <w:r w:rsidRPr="00644A90">
        <w:rPr>
          <w:rFonts w:ascii="Times New Roman" w:eastAsia="Times New Roman" w:hAnsi="Times New Roman"/>
          <w:b/>
          <w:i/>
          <w:sz w:val="17"/>
          <w:szCs w:val="20"/>
        </w:rPr>
        <w:t>assistance dog</w:t>
      </w:r>
      <w:r w:rsidRPr="00644A90">
        <w:rPr>
          <w:rFonts w:ascii="Times New Roman" w:eastAsia="Times New Roman" w:hAnsi="Times New Roman"/>
          <w:sz w:val="17"/>
          <w:szCs w:val="20"/>
        </w:rPr>
        <w:t xml:space="preserve"> means a dog trained and used for the purpose of assisting a person who is wholly or partially disabled and includes a dog undergoing training of a kind approved by the Board for assistance dogs;</w:t>
      </w:r>
    </w:p>
    <w:p w:rsidR="00644A90" w:rsidRPr="00644A90" w:rsidRDefault="00644A90" w:rsidP="001F10EA">
      <w:pPr>
        <w:spacing w:after="75"/>
        <w:ind w:left="709" w:hanging="425"/>
        <w:rPr>
          <w:rFonts w:ascii="Times New Roman" w:eastAsia="Times New Roman" w:hAnsi="Times New Roman"/>
          <w:sz w:val="17"/>
          <w:szCs w:val="20"/>
        </w:rPr>
      </w:pPr>
      <w:r w:rsidRPr="00644A90">
        <w:rPr>
          <w:rFonts w:ascii="Times New Roman" w:eastAsia="Times New Roman" w:hAnsi="Times New Roman"/>
          <w:sz w:val="17"/>
          <w:szCs w:val="20"/>
        </w:rPr>
        <w:t>3.4</w:t>
      </w:r>
      <w:r w:rsidRPr="00644A90">
        <w:rPr>
          <w:rFonts w:ascii="Times New Roman" w:eastAsia="Times New Roman" w:hAnsi="Times New Roman"/>
          <w:sz w:val="17"/>
          <w:szCs w:val="20"/>
        </w:rPr>
        <w:tab/>
      </w:r>
      <w:r w:rsidRPr="00644A90">
        <w:rPr>
          <w:rFonts w:ascii="Times New Roman" w:eastAsia="Times New Roman" w:hAnsi="Times New Roman"/>
          <w:b/>
          <w:i/>
          <w:sz w:val="17"/>
          <w:szCs w:val="20"/>
        </w:rPr>
        <w:t>children’s playground</w:t>
      </w:r>
      <w:r w:rsidRPr="00644A90">
        <w:rPr>
          <w:rFonts w:ascii="Times New Roman" w:eastAsia="Times New Roman" w:hAnsi="Times New Roman"/>
          <w:sz w:val="17"/>
          <w:szCs w:val="20"/>
        </w:rPr>
        <w:t xml:space="preserve"> means any enclosed area in which there is equipment, apparatus or other installed devices for the purpose of children’s play (or within 5 metres of such devices if there is no enclosed area);</w:t>
      </w:r>
    </w:p>
    <w:p w:rsidR="00644A90" w:rsidRPr="00644A90" w:rsidRDefault="00644A90" w:rsidP="001F10EA">
      <w:pPr>
        <w:spacing w:after="75"/>
        <w:ind w:left="709" w:hanging="425"/>
        <w:rPr>
          <w:rFonts w:ascii="Times New Roman" w:eastAsia="Times New Roman" w:hAnsi="Times New Roman"/>
          <w:sz w:val="17"/>
          <w:szCs w:val="20"/>
        </w:rPr>
      </w:pPr>
      <w:r w:rsidRPr="00644A90">
        <w:rPr>
          <w:rFonts w:ascii="Times New Roman" w:eastAsia="Times New Roman" w:hAnsi="Times New Roman"/>
          <w:sz w:val="17"/>
          <w:szCs w:val="20"/>
        </w:rPr>
        <w:t>3.5</w:t>
      </w:r>
      <w:r w:rsidRPr="00644A90">
        <w:rPr>
          <w:rFonts w:ascii="Times New Roman" w:eastAsia="Times New Roman" w:hAnsi="Times New Roman"/>
          <w:sz w:val="17"/>
          <w:szCs w:val="20"/>
        </w:rPr>
        <w:tab/>
      </w:r>
      <w:r w:rsidRPr="00644A90">
        <w:rPr>
          <w:rFonts w:ascii="Times New Roman" w:eastAsia="Times New Roman" w:hAnsi="Times New Roman"/>
          <w:b/>
          <w:i/>
          <w:sz w:val="17"/>
          <w:szCs w:val="20"/>
        </w:rPr>
        <w:t>effective control</w:t>
      </w:r>
      <w:r w:rsidRPr="00644A90">
        <w:rPr>
          <w:rFonts w:ascii="Times New Roman" w:eastAsia="Times New Roman" w:hAnsi="Times New Roman"/>
          <w:sz w:val="17"/>
          <w:szCs w:val="20"/>
        </w:rPr>
        <w:t xml:space="preserve"> means a person exercising effective control of a dog either:</w:t>
      </w:r>
    </w:p>
    <w:p w:rsidR="00644A90" w:rsidRPr="00644A90" w:rsidRDefault="00644A90" w:rsidP="001F10EA">
      <w:pPr>
        <w:spacing w:after="75"/>
        <w:ind w:left="1134" w:hanging="425"/>
        <w:rPr>
          <w:rFonts w:ascii="Times New Roman" w:eastAsia="Times New Roman" w:hAnsi="Times New Roman"/>
          <w:sz w:val="17"/>
          <w:szCs w:val="20"/>
        </w:rPr>
      </w:pPr>
      <w:r w:rsidRPr="00644A90">
        <w:rPr>
          <w:rFonts w:ascii="Times New Roman" w:eastAsia="Times New Roman" w:hAnsi="Times New Roman"/>
          <w:sz w:val="17"/>
          <w:szCs w:val="20"/>
        </w:rPr>
        <w:t>3.5.1</w:t>
      </w:r>
      <w:r w:rsidRPr="00644A90">
        <w:rPr>
          <w:rFonts w:ascii="Times New Roman" w:eastAsia="Times New Roman" w:hAnsi="Times New Roman"/>
          <w:sz w:val="17"/>
          <w:szCs w:val="20"/>
        </w:rPr>
        <w:tab/>
      </w:r>
      <w:proofErr w:type="gramStart"/>
      <w:r w:rsidRPr="00644A90">
        <w:rPr>
          <w:rFonts w:ascii="Times New Roman" w:eastAsia="Times New Roman" w:hAnsi="Times New Roman"/>
          <w:sz w:val="17"/>
          <w:szCs w:val="20"/>
        </w:rPr>
        <w:t>by</w:t>
      </w:r>
      <w:proofErr w:type="gramEnd"/>
      <w:r w:rsidRPr="00644A90">
        <w:rPr>
          <w:rFonts w:ascii="Times New Roman" w:eastAsia="Times New Roman" w:hAnsi="Times New Roman"/>
          <w:sz w:val="17"/>
          <w:szCs w:val="20"/>
        </w:rPr>
        <w:t xml:space="preserve"> means of a physical restraint; or</w:t>
      </w:r>
    </w:p>
    <w:p w:rsidR="00644A90" w:rsidRPr="00644A90" w:rsidRDefault="00644A90" w:rsidP="001F10EA">
      <w:pPr>
        <w:spacing w:after="75"/>
        <w:ind w:left="1134" w:hanging="425"/>
        <w:rPr>
          <w:rFonts w:ascii="Times New Roman" w:eastAsia="Times New Roman" w:hAnsi="Times New Roman"/>
          <w:sz w:val="17"/>
          <w:szCs w:val="20"/>
        </w:rPr>
      </w:pPr>
      <w:r w:rsidRPr="00644A90">
        <w:rPr>
          <w:rFonts w:ascii="Times New Roman" w:eastAsia="Times New Roman" w:hAnsi="Times New Roman"/>
          <w:sz w:val="17"/>
          <w:szCs w:val="20"/>
        </w:rPr>
        <w:t>3.5.2</w:t>
      </w:r>
      <w:r w:rsidRPr="00644A90">
        <w:rPr>
          <w:rFonts w:ascii="Times New Roman" w:eastAsia="Times New Roman" w:hAnsi="Times New Roman"/>
          <w:sz w:val="17"/>
          <w:szCs w:val="20"/>
        </w:rPr>
        <w:tab/>
      </w:r>
      <w:proofErr w:type="gramStart"/>
      <w:r w:rsidRPr="00644A90">
        <w:rPr>
          <w:rFonts w:ascii="Times New Roman" w:eastAsia="Times New Roman" w:hAnsi="Times New Roman"/>
          <w:sz w:val="17"/>
          <w:szCs w:val="20"/>
        </w:rPr>
        <w:t>by</w:t>
      </w:r>
      <w:proofErr w:type="gramEnd"/>
      <w:r w:rsidRPr="00644A90">
        <w:rPr>
          <w:rFonts w:ascii="Times New Roman" w:eastAsia="Times New Roman" w:hAnsi="Times New Roman"/>
          <w:sz w:val="17"/>
          <w:szCs w:val="20"/>
        </w:rPr>
        <w:t xml:space="preserve"> command, the dog being in close proximity to the person, and the person being able to see the dog at all times;</w:t>
      </w:r>
    </w:p>
    <w:p w:rsidR="00644A90" w:rsidRPr="00644A90" w:rsidRDefault="00644A90" w:rsidP="001F10EA">
      <w:pPr>
        <w:spacing w:after="75"/>
        <w:ind w:left="709" w:hanging="425"/>
        <w:rPr>
          <w:rFonts w:ascii="Times New Roman" w:eastAsia="Times New Roman" w:hAnsi="Times New Roman"/>
          <w:sz w:val="17"/>
          <w:szCs w:val="20"/>
        </w:rPr>
      </w:pPr>
      <w:r w:rsidRPr="00644A90">
        <w:rPr>
          <w:rFonts w:ascii="Times New Roman" w:eastAsia="Times New Roman" w:hAnsi="Times New Roman"/>
          <w:sz w:val="17"/>
          <w:szCs w:val="20"/>
        </w:rPr>
        <w:t>3.6</w:t>
      </w:r>
      <w:r w:rsidRPr="00644A90">
        <w:rPr>
          <w:rFonts w:ascii="Times New Roman" w:eastAsia="Times New Roman" w:hAnsi="Times New Roman"/>
          <w:sz w:val="17"/>
          <w:szCs w:val="20"/>
        </w:rPr>
        <w:tab/>
      </w:r>
      <w:r w:rsidRPr="00644A90">
        <w:rPr>
          <w:rFonts w:ascii="Times New Roman" w:eastAsia="Times New Roman" w:hAnsi="Times New Roman"/>
          <w:b/>
          <w:i/>
          <w:sz w:val="17"/>
          <w:szCs w:val="20"/>
        </w:rPr>
        <w:t>local government land</w:t>
      </w:r>
      <w:r w:rsidRPr="00644A90">
        <w:rPr>
          <w:rFonts w:ascii="Times New Roman" w:eastAsia="Times New Roman" w:hAnsi="Times New Roman"/>
          <w:sz w:val="17"/>
          <w:szCs w:val="20"/>
        </w:rPr>
        <w:t xml:space="preserve"> has the same meaning as in the </w:t>
      </w:r>
      <w:r w:rsidRPr="00644A90">
        <w:rPr>
          <w:rFonts w:ascii="Times New Roman" w:eastAsia="Times New Roman" w:hAnsi="Times New Roman"/>
          <w:i/>
          <w:sz w:val="17"/>
          <w:szCs w:val="20"/>
        </w:rPr>
        <w:t>Local Government Act 1999</w:t>
      </w:r>
      <w:r w:rsidRPr="00644A90">
        <w:rPr>
          <w:rFonts w:ascii="Times New Roman" w:eastAsia="Times New Roman" w:hAnsi="Times New Roman"/>
          <w:sz w:val="17"/>
          <w:szCs w:val="20"/>
        </w:rPr>
        <w:t>;</w:t>
      </w:r>
    </w:p>
    <w:p w:rsidR="00644A90" w:rsidRPr="00644A90" w:rsidRDefault="00644A90" w:rsidP="001F10EA">
      <w:pPr>
        <w:spacing w:after="75"/>
        <w:ind w:left="709" w:hanging="425"/>
        <w:rPr>
          <w:rFonts w:ascii="Times New Roman" w:eastAsia="Times New Roman" w:hAnsi="Times New Roman"/>
          <w:sz w:val="17"/>
          <w:szCs w:val="20"/>
        </w:rPr>
      </w:pPr>
      <w:r w:rsidRPr="00644A90">
        <w:rPr>
          <w:rFonts w:ascii="Times New Roman" w:eastAsia="Times New Roman" w:hAnsi="Times New Roman"/>
          <w:sz w:val="17"/>
          <w:szCs w:val="20"/>
        </w:rPr>
        <w:t>3.7</w:t>
      </w:r>
      <w:r w:rsidRPr="00644A90">
        <w:rPr>
          <w:rFonts w:ascii="Times New Roman" w:eastAsia="Times New Roman" w:hAnsi="Times New Roman"/>
          <w:sz w:val="17"/>
          <w:szCs w:val="20"/>
        </w:rPr>
        <w:tab/>
      </w:r>
      <w:r w:rsidRPr="00644A90">
        <w:rPr>
          <w:rFonts w:ascii="Times New Roman" w:eastAsia="Times New Roman" w:hAnsi="Times New Roman"/>
          <w:b/>
          <w:i/>
          <w:sz w:val="17"/>
          <w:szCs w:val="20"/>
        </w:rPr>
        <w:t>premises</w:t>
      </w:r>
      <w:r w:rsidRPr="00644A90">
        <w:rPr>
          <w:rFonts w:ascii="Times New Roman" w:eastAsia="Times New Roman" w:hAnsi="Times New Roman"/>
          <w:sz w:val="17"/>
          <w:szCs w:val="20"/>
        </w:rPr>
        <w:t xml:space="preserve"> includes any land and part of any premises or land whether used or occupied for domestic and non-domestic purposes, except an approved kennel establishment;</w:t>
      </w:r>
    </w:p>
    <w:p w:rsidR="00644A90" w:rsidRPr="00644A90" w:rsidRDefault="00644A90" w:rsidP="001F10EA">
      <w:pPr>
        <w:spacing w:after="75"/>
        <w:ind w:left="709" w:hanging="425"/>
        <w:rPr>
          <w:rFonts w:ascii="Times New Roman" w:eastAsia="Times New Roman" w:hAnsi="Times New Roman"/>
          <w:sz w:val="17"/>
          <w:szCs w:val="20"/>
        </w:rPr>
      </w:pPr>
      <w:r w:rsidRPr="00644A90">
        <w:rPr>
          <w:rFonts w:ascii="Times New Roman" w:eastAsia="Times New Roman" w:hAnsi="Times New Roman"/>
          <w:sz w:val="17"/>
          <w:szCs w:val="20"/>
        </w:rPr>
        <w:t>3.8</w:t>
      </w:r>
      <w:r w:rsidRPr="00644A90">
        <w:rPr>
          <w:rFonts w:ascii="Times New Roman" w:eastAsia="Times New Roman" w:hAnsi="Times New Roman"/>
          <w:sz w:val="17"/>
          <w:szCs w:val="20"/>
        </w:rPr>
        <w:tab/>
      </w:r>
      <w:r w:rsidRPr="00644A90">
        <w:rPr>
          <w:rFonts w:ascii="Times New Roman" w:eastAsia="Times New Roman" w:hAnsi="Times New Roman"/>
          <w:b/>
          <w:i/>
          <w:sz w:val="17"/>
          <w:szCs w:val="20"/>
        </w:rPr>
        <w:t>small dwelling</w:t>
      </w:r>
      <w:r w:rsidRPr="00644A90">
        <w:rPr>
          <w:rFonts w:ascii="Times New Roman" w:eastAsia="Times New Roman" w:hAnsi="Times New Roman"/>
          <w:sz w:val="17"/>
          <w:szCs w:val="20"/>
        </w:rPr>
        <w:t xml:space="preserve"> means a self-contained dwelling commonly known as a flat, service flat, home unit or the like;</w:t>
      </w:r>
    </w:p>
    <w:p w:rsidR="00644A90" w:rsidRPr="00644A90" w:rsidRDefault="00644A90" w:rsidP="001F10EA">
      <w:pPr>
        <w:spacing w:after="75"/>
        <w:ind w:left="709" w:hanging="425"/>
        <w:rPr>
          <w:rFonts w:ascii="Times New Roman" w:eastAsia="Times New Roman" w:hAnsi="Times New Roman"/>
          <w:sz w:val="17"/>
          <w:szCs w:val="20"/>
        </w:rPr>
      </w:pPr>
      <w:r w:rsidRPr="00644A90">
        <w:rPr>
          <w:rFonts w:ascii="Times New Roman" w:eastAsia="Times New Roman" w:hAnsi="Times New Roman"/>
          <w:sz w:val="17"/>
          <w:szCs w:val="20"/>
        </w:rPr>
        <w:t>3.9</w:t>
      </w:r>
      <w:r w:rsidRPr="00644A90">
        <w:rPr>
          <w:rFonts w:ascii="Times New Roman" w:eastAsia="Times New Roman" w:hAnsi="Times New Roman"/>
          <w:sz w:val="17"/>
          <w:szCs w:val="20"/>
        </w:rPr>
        <w:tab/>
      </w:r>
      <w:r w:rsidRPr="00644A90">
        <w:rPr>
          <w:rFonts w:ascii="Times New Roman" w:eastAsia="Times New Roman" w:hAnsi="Times New Roman"/>
          <w:b/>
          <w:i/>
          <w:sz w:val="17"/>
          <w:szCs w:val="20"/>
        </w:rPr>
        <w:t>working livestock dog</w:t>
      </w:r>
      <w:r w:rsidRPr="00644A90">
        <w:rPr>
          <w:rFonts w:ascii="Times New Roman" w:eastAsia="Times New Roman" w:hAnsi="Times New Roman"/>
          <w:sz w:val="17"/>
          <w:szCs w:val="20"/>
        </w:rPr>
        <w:t xml:space="preserve"> has the same meaning as in the Act.</w:t>
      </w:r>
    </w:p>
    <w:p w:rsidR="00644A90" w:rsidRPr="00644A90" w:rsidRDefault="00644A90" w:rsidP="001F10EA">
      <w:pPr>
        <w:spacing w:after="75"/>
        <w:jc w:val="center"/>
        <w:rPr>
          <w:rFonts w:ascii="Times New Roman" w:hAnsi="Times New Roman"/>
          <w:smallCaps/>
          <w:sz w:val="17"/>
          <w:szCs w:val="17"/>
        </w:rPr>
      </w:pPr>
      <w:r w:rsidRPr="00644A90">
        <w:rPr>
          <w:rFonts w:ascii="Times New Roman" w:hAnsi="Times New Roman"/>
          <w:smallCaps/>
          <w:sz w:val="17"/>
          <w:szCs w:val="17"/>
        </w:rPr>
        <w:t>Part 2—Dog Management and Control</w:t>
      </w:r>
    </w:p>
    <w:p w:rsidR="00644A90" w:rsidRPr="00644A90" w:rsidRDefault="00644A90" w:rsidP="001F10EA">
      <w:pPr>
        <w:spacing w:after="75"/>
        <w:ind w:left="284" w:hanging="284"/>
        <w:rPr>
          <w:rFonts w:ascii="Times New Roman" w:eastAsia="Times New Roman" w:hAnsi="Times New Roman"/>
          <w:b/>
          <w:sz w:val="17"/>
          <w:szCs w:val="20"/>
        </w:rPr>
      </w:pPr>
      <w:r w:rsidRPr="00644A90">
        <w:rPr>
          <w:rFonts w:ascii="Times New Roman" w:eastAsia="Times New Roman" w:hAnsi="Times New Roman"/>
          <w:b/>
          <w:sz w:val="17"/>
          <w:szCs w:val="20"/>
        </w:rPr>
        <w:t>4.</w:t>
      </w:r>
      <w:r w:rsidRPr="00644A90">
        <w:rPr>
          <w:rFonts w:ascii="Times New Roman" w:eastAsia="Times New Roman" w:hAnsi="Times New Roman"/>
          <w:b/>
          <w:sz w:val="17"/>
          <w:szCs w:val="20"/>
        </w:rPr>
        <w:tab/>
        <w:t>Limit on Dog Numbers</w:t>
      </w:r>
    </w:p>
    <w:p w:rsidR="00644A90" w:rsidRPr="00644A90" w:rsidRDefault="00644A90" w:rsidP="001F10EA">
      <w:pPr>
        <w:spacing w:after="75"/>
        <w:ind w:left="709" w:hanging="425"/>
        <w:rPr>
          <w:rFonts w:ascii="Times New Roman" w:eastAsia="Times New Roman" w:hAnsi="Times New Roman"/>
          <w:sz w:val="17"/>
          <w:szCs w:val="20"/>
        </w:rPr>
      </w:pPr>
      <w:r w:rsidRPr="00644A90">
        <w:rPr>
          <w:rFonts w:ascii="Times New Roman" w:eastAsia="Times New Roman" w:hAnsi="Times New Roman"/>
          <w:sz w:val="17"/>
          <w:szCs w:val="20"/>
        </w:rPr>
        <w:t>4.1</w:t>
      </w:r>
      <w:r w:rsidRPr="00644A90">
        <w:rPr>
          <w:rFonts w:ascii="Times New Roman" w:eastAsia="Times New Roman" w:hAnsi="Times New Roman"/>
          <w:sz w:val="17"/>
          <w:szCs w:val="20"/>
        </w:rPr>
        <w:tab/>
        <w:t>The limit on the number of dogs kept in any dwelling in a township (other than a small dwelling) shall be two dogs.</w:t>
      </w:r>
    </w:p>
    <w:p w:rsidR="00644A90" w:rsidRPr="00644A90" w:rsidRDefault="00644A90" w:rsidP="001F10EA">
      <w:pPr>
        <w:spacing w:after="75"/>
        <w:ind w:left="709" w:hanging="425"/>
        <w:rPr>
          <w:rFonts w:ascii="Times New Roman" w:eastAsia="Times New Roman" w:hAnsi="Times New Roman"/>
          <w:sz w:val="17"/>
          <w:szCs w:val="20"/>
        </w:rPr>
      </w:pPr>
      <w:r w:rsidRPr="00644A90">
        <w:rPr>
          <w:rFonts w:ascii="Times New Roman" w:eastAsia="Times New Roman" w:hAnsi="Times New Roman"/>
          <w:sz w:val="17"/>
          <w:szCs w:val="20"/>
        </w:rPr>
        <w:t>4.2</w:t>
      </w:r>
      <w:r w:rsidRPr="00644A90">
        <w:rPr>
          <w:rFonts w:ascii="Times New Roman" w:eastAsia="Times New Roman" w:hAnsi="Times New Roman"/>
          <w:sz w:val="17"/>
          <w:szCs w:val="20"/>
        </w:rPr>
        <w:tab/>
        <w:t>The limit on the number of dogs kept in any small dwelling in a township shall be one dog.</w:t>
      </w:r>
    </w:p>
    <w:p w:rsidR="00644A90" w:rsidRPr="00644A90" w:rsidRDefault="00644A90" w:rsidP="001F10EA">
      <w:pPr>
        <w:spacing w:after="75"/>
        <w:ind w:left="709" w:hanging="425"/>
        <w:rPr>
          <w:rFonts w:ascii="Times New Roman" w:eastAsia="Times New Roman" w:hAnsi="Times New Roman"/>
          <w:sz w:val="17"/>
          <w:szCs w:val="20"/>
        </w:rPr>
      </w:pPr>
      <w:r w:rsidRPr="00644A90">
        <w:rPr>
          <w:rFonts w:ascii="Times New Roman" w:eastAsia="Times New Roman" w:hAnsi="Times New Roman"/>
          <w:sz w:val="17"/>
          <w:szCs w:val="20"/>
        </w:rPr>
        <w:t>4.3</w:t>
      </w:r>
      <w:r w:rsidRPr="00644A90">
        <w:rPr>
          <w:rFonts w:ascii="Times New Roman" w:eastAsia="Times New Roman" w:hAnsi="Times New Roman"/>
          <w:sz w:val="17"/>
          <w:szCs w:val="20"/>
        </w:rPr>
        <w:tab/>
      </w:r>
      <w:r w:rsidRPr="00644A90">
        <w:rPr>
          <w:rFonts w:ascii="Times New Roman" w:eastAsia="Times New Roman" w:hAnsi="Times New Roman"/>
          <w:spacing w:val="-4"/>
          <w:sz w:val="17"/>
          <w:szCs w:val="20"/>
        </w:rPr>
        <w:t>The limit on the number of dogs kept in any dwelling outside of a township shall be three dogs (other than any working livestock dog).</w:t>
      </w:r>
    </w:p>
    <w:p w:rsidR="00644A90" w:rsidRPr="00644A90" w:rsidRDefault="00644A90" w:rsidP="001F10EA">
      <w:pPr>
        <w:spacing w:after="75"/>
        <w:ind w:left="709" w:hanging="425"/>
        <w:rPr>
          <w:rFonts w:ascii="Times New Roman" w:eastAsia="Times New Roman" w:hAnsi="Times New Roman"/>
          <w:sz w:val="17"/>
          <w:szCs w:val="20"/>
        </w:rPr>
      </w:pPr>
      <w:r w:rsidRPr="00644A90">
        <w:rPr>
          <w:rFonts w:ascii="Times New Roman" w:eastAsia="Times New Roman" w:hAnsi="Times New Roman"/>
          <w:sz w:val="17"/>
          <w:szCs w:val="20"/>
        </w:rPr>
        <w:t>4.4</w:t>
      </w:r>
      <w:r w:rsidRPr="00644A90">
        <w:rPr>
          <w:rFonts w:ascii="Times New Roman" w:eastAsia="Times New Roman" w:hAnsi="Times New Roman"/>
          <w:sz w:val="17"/>
          <w:szCs w:val="20"/>
        </w:rPr>
        <w:tab/>
        <w:t>A person must not, without obtaining written permission of the Council, keep any dog on any premises where the number of dogs exceeds the limit unless the premises is an approved kennel establishment.</w:t>
      </w:r>
    </w:p>
    <w:p w:rsidR="00644A90" w:rsidRPr="00644A90" w:rsidRDefault="00644A90" w:rsidP="001F10EA">
      <w:pPr>
        <w:spacing w:after="75"/>
        <w:ind w:left="284" w:hanging="284"/>
        <w:rPr>
          <w:rFonts w:ascii="Times New Roman" w:eastAsia="Times New Roman" w:hAnsi="Times New Roman"/>
          <w:b/>
          <w:sz w:val="17"/>
          <w:szCs w:val="20"/>
        </w:rPr>
      </w:pPr>
      <w:r w:rsidRPr="00644A90">
        <w:rPr>
          <w:rFonts w:ascii="Times New Roman" w:eastAsia="Times New Roman" w:hAnsi="Times New Roman"/>
          <w:b/>
          <w:sz w:val="17"/>
          <w:szCs w:val="20"/>
        </w:rPr>
        <w:t>5.</w:t>
      </w:r>
      <w:r w:rsidRPr="00644A90">
        <w:rPr>
          <w:rFonts w:ascii="Times New Roman" w:eastAsia="Times New Roman" w:hAnsi="Times New Roman"/>
          <w:b/>
          <w:sz w:val="17"/>
          <w:szCs w:val="20"/>
        </w:rPr>
        <w:tab/>
        <w:t>Dog Free Areas</w:t>
      </w:r>
    </w:p>
    <w:p w:rsidR="00644A90" w:rsidRPr="00644A90" w:rsidRDefault="00644A90" w:rsidP="001F10EA">
      <w:pPr>
        <w:spacing w:after="75"/>
        <w:ind w:left="284"/>
        <w:rPr>
          <w:rFonts w:ascii="Times New Roman" w:eastAsia="Times New Roman" w:hAnsi="Times New Roman"/>
          <w:sz w:val="17"/>
          <w:szCs w:val="20"/>
        </w:rPr>
      </w:pPr>
      <w:r w:rsidRPr="00644A90">
        <w:rPr>
          <w:rFonts w:ascii="Times New Roman" w:eastAsia="Times New Roman" w:hAnsi="Times New Roman"/>
          <w:sz w:val="17"/>
          <w:szCs w:val="20"/>
        </w:rPr>
        <w:t>A person must not cause, suffer or permit any dog under that person’s control, charge or authority to be, or remain:</w:t>
      </w:r>
    </w:p>
    <w:p w:rsidR="00644A90" w:rsidRPr="00644A90" w:rsidRDefault="00644A90" w:rsidP="001F10EA">
      <w:pPr>
        <w:spacing w:after="75"/>
        <w:ind w:left="709" w:hanging="425"/>
        <w:rPr>
          <w:rFonts w:ascii="Times New Roman" w:eastAsia="Times New Roman" w:hAnsi="Times New Roman"/>
          <w:sz w:val="17"/>
          <w:szCs w:val="20"/>
        </w:rPr>
      </w:pPr>
      <w:r w:rsidRPr="00644A90">
        <w:rPr>
          <w:rFonts w:ascii="Times New Roman" w:eastAsia="Times New Roman" w:hAnsi="Times New Roman"/>
          <w:sz w:val="17"/>
          <w:szCs w:val="20"/>
        </w:rPr>
        <w:t>5.1</w:t>
      </w:r>
      <w:r w:rsidRPr="00644A90">
        <w:rPr>
          <w:rFonts w:ascii="Times New Roman" w:eastAsia="Times New Roman" w:hAnsi="Times New Roman"/>
          <w:sz w:val="17"/>
          <w:szCs w:val="20"/>
        </w:rPr>
        <w:tab/>
      </w:r>
      <w:proofErr w:type="gramStart"/>
      <w:r w:rsidRPr="00644A90">
        <w:rPr>
          <w:rFonts w:ascii="Times New Roman" w:eastAsia="Times New Roman" w:hAnsi="Times New Roman"/>
          <w:sz w:val="17"/>
          <w:szCs w:val="20"/>
        </w:rPr>
        <w:t>on</w:t>
      </w:r>
      <w:proofErr w:type="gramEnd"/>
      <w:r w:rsidRPr="00644A90">
        <w:rPr>
          <w:rFonts w:ascii="Times New Roman" w:eastAsia="Times New Roman" w:hAnsi="Times New Roman"/>
          <w:sz w:val="17"/>
          <w:szCs w:val="20"/>
        </w:rPr>
        <w:t xml:space="preserve"> any local government land to which this paragraph applies, in accordance with paragraph 9 of this by-law;</w:t>
      </w:r>
    </w:p>
    <w:p w:rsidR="00644A90" w:rsidRPr="00644A90" w:rsidRDefault="00644A90" w:rsidP="001F10EA">
      <w:pPr>
        <w:spacing w:after="75"/>
        <w:ind w:left="709" w:hanging="425"/>
        <w:rPr>
          <w:rFonts w:ascii="Times New Roman" w:eastAsia="Times New Roman" w:hAnsi="Times New Roman"/>
          <w:sz w:val="17"/>
          <w:szCs w:val="20"/>
        </w:rPr>
      </w:pPr>
      <w:r w:rsidRPr="00644A90">
        <w:rPr>
          <w:rFonts w:ascii="Times New Roman" w:eastAsia="Times New Roman" w:hAnsi="Times New Roman"/>
          <w:sz w:val="17"/>
          <w:szCs w:val="20"/>
        </w:rPr>
        <w:t>5.2</w:t>
      </w:r>
      <w:r w:rsidRPr="00644A90">
        <w:rPr>
          <w:rFonts w:ascii="Times New Roman" w:eastAsia="Times New Roman" w:hAnsi="Times New Roman"/>
          <w:sz w:val="17"/>
          <w:szCs w:val="20"/>
        </w:rPr>
        <w:tab/>
        <w:t>on any enclosed tennis, basketball or netball court;</w:t>
      </w:r>
    </w:p>
    <w:p w:rsidR="00644A90" w:rsidRPr="00644A90" w:rsidRDefault="00644A90" w:rsidP="001F10EA">
      <w:pPr>
        <w:spacing w:after="75"/>
        <w:ind w:left="709" w:hanging="425"/>
        <w:rPr>
          <w:rFonts w:ascii="Times New Roman" w:eastAsia="Times New Roman" w:hAnsi="Times New Roman"/>
          <w:sz w:val="17"/>
          <w:szCs w:val="20"/>
        </w:rPr>
      </w:pPr>
      <w:r w:rsidRPr="00644A90">
        <w:rPr>
          <w:rFonts w:ascii="Times New Roman" w:eastAsia="Times New Roman" w:hAnsi="Times New Roman"/>
          <w:sz w:val="17"/>
          <w:szCs w:val="20"/>
        </w:rPr>
        <w:t>5.3</w:t>
      </w:r>
      <w:r w:rsidRPr="00644A90">
        <w:rPr>
          <w:rFonts w:ascii="Times New Roman" w:eastAsia="Times New Roman" w:hAnsi="Times New Roman"/>
          <w:sz w:val="17"/>
          <w:szCs w:val="20"/>
        </w:rPr>
        <w:tab/>
      </w:r>
      <w:proofErr w:type="gramStart"/>
      <w:r w:rsidRPr="00644A90">
        <w:rPr>
          <w:rFonts w:ascii="Times New Roman" w:eastAsia="Times New Roman" w:hAnsi="Times New Roman"/>
          <w:sz w:val="17"/>
          <w:szCs w:val="20"/>
        </w:rPr>
        <w:t>on</w:t>
      </w:r>
      <w:proofErr w:type="gramEnd"/>
      <w:r w:rsidRPr="00644A90">
        <w:rPr>
          <w:rFonts w:ascii="Times New Roman" w:eastAsia="Times New Roman" w:hAnsi="Times New Roman"/>
          <w:sz w:val="17"/>
          <w:szCs w:val="20"/>
        </w:rPr>
        <w:t xml:space="preserve"> any synthetic sports playing surfaces;</w:t>
      </w:r>
    </w:p>
    <w:p w:rsidR="00644A90" w:rsidRPr="00644A90" w:rsidRDefault="00644A90" w:rsidP="001F10EA">
      <w:pPr>
        <w:spacing w:after="75"/>
        <w:ind w:left="709" w:hanging="425"/>
        <w:rPr>
          <w:rFonts w:ascii="Times New Roman" w:eastAsia="Times New Roman" w:hAnsi="Times New Roman"/>
          <w:sz w:val="17"/>
          <w:szCs w:val="20"/>
        </w:rPr>
      </w:pPr>
      <w:r w:rsidRPr="00644A90">
        <w:rPr>
          <w:rFonts w:ascii="Times New Roman" w:eastAsia="Times New Roman" w:hAnsi="Times New Roman"/>
          <w:sz w:val="17"/>
          <w:szCs w:val="20"/>
        </w:rPr>
        <w:t>5.4</w:t>
      </w:r>
      <w:r w:rsidRPr="00644A90">
        <w:rPr>
          <w:rFonts w:ascii="Times New Roman" w:eastAsia="Times New Roman" w:hAnsi="Times New Roman"/>
          <w:sz w:val="17"/>
          <w:szCs w:val="20"/>
        </w:rPr>
        <w:tab/>
      </w:r>
      <w:proofErr w:type="gramStart"/>
      <w:r w:rsidRPr="00644A90">
        <w:rPr>
          <w:rFonts w:ascii="Times New Roman" w:eastAsia="Times New Roman" w:hAnsi="Times New Roman"/>
          <w:sz w:val="17"/>
          <w:szCs w:val="20"/>
        </w:rPr>
        <w:t>within</w:t>
      </w:r>
      <w:proofErr w:type="gramEnd"/>
      <w:r w:rsidRPr="00644A90">
        <w:rPr>
          <w:rFonts w:ascii="Times New Roman" w:eastAsia="Times New Roman" w:hAnsi="Times New Roman"/>
          <w:sz w:val="17"/>
          <w:szCs w:val="20"/>
        </w:rPr>
        <w:t xml:space="preserve"> five metres of a children’s playground or skate park.</w:t>
      </w:r>
    </w:p>
    <w:p w:rsidR="00644A90" w:rsidRPr="00644A90" w:rsidRDefault="00644A90" w:rsidP="001F10EA">
      <w:pPr>
        <w:spacing w:after="75"/>
        <w:ind w:left="284" w:hanging="284"/>
        <w:rPr>
          <w:rFonts w:ascii="Times New Roman" w:eastAsia="Times New Roman" w:hAnsi="Times New Roman"/>
          <w:b/>
          <w:sz w:val="17"/>
          <w:szCs w:val="20"/>
        </w:rPr>
      </w:pPr>
      <w:r w:rsidRPr="00644A90">
        <w:rPr>
          <w:rFonts w:ascii="Times New Roman" w:eastAsia="Times New Roman" w:hAnsi="Times New Roman"/>
          <w:b/>
          <w:sz w:val="17"/>
          <w:szCs w:val="20"/>
        </w:rPr>
        <w:t>6.</w:t>
      </w:r>
      <w:r w:rsidRPr="00644A90">
        <w:rPr>
          <w:rFonts w:ascii="Times New Roman" w:eastAsia="Times New Roman" w:hAnsi="Times New Roman"/>
          <w:b/>
          <w:sz w:val="17"/>
          <w:szCs w:val="20"/>
        </w:rPr>
        <w:tab/>
        <w:t>Dogs on Leashes</w:t>
      </w:r>
    </w:p>
    <w:p w:rsidR="00644A90" w:rsidRPr="00644A90" w:rsidRDefault="00644A90" w:rsidP="001F10EA">
      <w:pPr>
        <w:spacing w:after="75"/>
        <w:ind w:left="284"/>
        <w:rPr>
          <w:rFonts w:ascii="Times New Roman" w:eastAsia="Times New Roman" w:hAnsi="Times New Roman"/>
          <w:sz w:val="17"/>
          <w:szCs w:val="20"/>
        </w:rPr>
      </w:pPr>
      <w:r w:rsidRPr="00644A90">
        <w:rPr>
          <w:rFonts w:ascii="Times New Roman" w:eastAsia="Times New Roman" w:hAnsi="Times New Roman"/>
          <w:sz w:val="17"/>
          <w:szCs w:val="20"/>
        </w:rPr>
        <w:t>A person must not allow a dog under that person’s control to be or remain:</w:t>
      </w:r>
    </w:p>
    <w:p w:rsidR="00644A90" w:rsidRPr="00644A90" w:rsidRDefault="00644A90" w:rsidP="001F10EA">
      <w:pPr>
        <w:spacing w:after="75"/>
        <w:ind w:left="709" w:hanging="425"/>
        <w:rPr>
          <w:rFonts w:ascii="Times New Roman" w:eastAsia="Times New Roman" w:hAnsi="Times New Roman"/>
          <w:sz w:val="17"/>
          <w:szCs w:val="20"/>
        </w:rPr>
      </w:pPr>
      <w:r w:rsidRPr="00644A90">
        <w:rPr>
          <w:rFonts w:ascii="Times New Roman" w:eastAsia="Times New Roman" w:hAnsi="Times New Roman"/>
          <w:sz w:val="17"/>
          <w:szCs w:val="20"/>
        </w:rPr>
        <w:t>6.1</w:t>
      </w:r>
      <w:r w:rsidRPr="00644A90">
        <w:rPr>
          <w:rFonts w:ascii="Times New Roman" w:eastAsia="Times New Roman" w:hAnsi="Times New Roman"/>
          <w:sz w:val="17"/>
          <w:szCs w:val="20"/>
        </w:rPr>
        <w:tab/>
        <w:t xml:space="preserve">on local government land or public place to which the Council has resolved that this paragraph applies; </w:t>
      </w:r>
    </w:p>
    <w:p w:rsidR="00644A90" w:rsidRPr="00644A90" w:rsidRDefault="00644A90" w:rsidP="001F10EA">
      <w:pPr>
        <w:spacing w:after="75"/>
        <w:ind w:left="709" w:hanging="425"/>
        <w:rPr>
          <w:rFonts w:ascii="Times New Roman" w:eastAsia="Times New Roman" w:hAnsi="Times New Roman"/>
          <w:sz w:val="17"/>
          <w:szCs w:val="20"/>
        </w:rPr>
      </w:pPr>
      <w:r w:rsidRPr="00644A90">
        <w:rPr>
          <w:rFonts w:ascii="Times New Roman" w:eastAsia="Times New Roman" w:hAnsi="Times New Roman"/>
          <w:sz w:val="17"/>
          <w:szCs w:val="20"/>
        </w:rPr>
        <w:t>6.2</w:t>
      </w:r>
      <w:r w:rsidRPr="00644A90">
        <w:rPr>
          <w:rFonts w:ascii="Times New Roman" w:eastAsia="Times New Roman" w:hAnsi="Times New Roman"/>
          <w:sz w:val="17"/>
          <w:szCs w:val="20"/>
        </w:rPr>
        <w:tab/>
      </w:r>
      <w:proofErr w:type="gramStart"/>
      <w:r w:rsidRPr="00644A90">
        <w:rPr>
          <w:rFonts w:ascii="Times New Roman" w:eastAsia="Times New Roman" w:hAnsi="Times New Roman"/>
          <w:sz w:val="17"/>
          <w:szCs w:val="20"/>
        </w:rPr>
        <w:t>on</w:t>
      </w:r>
      <w:proofErr w:type="gramEnd"/>
      <w:r w:rsidRPr="00644A90">
        <w:rPr>
          <w:rFonts w:ascii="Times New Roman" w:eastAsia="Times New Roman" w:hAnsi="Times New Roman"/>
          <w:sz w:val="17"/>
          <w:szCs w:val="20"/>
        </w:rPr>
        <w:t xml:space="preserve"> any park or reserve during times when organised sport is being played; </w:t>
      </w:r>
    </w:p>
    <w:p w:rsidR="00644A90" w:rsidRPr="00644A90" w:rsidRDefault="00644A90" w:rsidP="001F10EA">
      <w:pPr>
        <w:spacing w:after="75"/>
        <w:ind w:left="284"/>
        <w:rPr>
          <w:rFonts w:ascii="Times New Roman" w:eastAsia="Times New Roman" w:hAnsi="Times New Roman"/>
          <w:spacing w:val="-2"/>
          <w:sz w:val="17"/>
          <w:szCs w:val="20"/>
        </w:rPr>
      </w:pPr>
      <w:r w:rsidRPr="00644A90">
        <w:rPr>
          <w:rFonts w:ascii="Times New Roman" w:eastAsia="Times New Roman" w:hAnsi="Times New Roman"/>
          <w:spacing w:val="-2"/>
          <w:sz w:val="17"/>
          <w:szCs w:val="20"/>
        </w:rPr>
        <w:t>unless the dog is secured by a strong leash not exceeding two metres in length which is either tethered securely to a fixed object capable of securing the dog or held by a person capable of controlling the dog and preventing it from being a nuisance or a danger to other persons.</w:t>
      </w:r>
    </w:p>
    <w:p w:rsidR="00C20B0B" w:rsidRDefault="00C20B0B">
      <w:pPr>
        <w:spacing w:after="0" w:line="240" w:lineRule="auto"/>
        <w:jc w:val="left"/>
        <w:rPr>
          <w:rFonts w:ascii="Times New Roman" w:eastAsia="Times New Roman" w:hAnsi="Times New Roman"/>
          <w:b/>
          <w:sz w:val="17"/>
          <w:szCs w:val="20"/>
        </w:rPr>
      </w:pPr>
      <w:r>
        <w:rPr>
          <w:rFonts w:ascii="Times New Roman" w:eastAsia="Times New Roman" w:hAnsi="Times New Roman"/>
          <w:b/>
          <w:sz w:val="17"/>
          <w:szCs w:val="20"/>
        </w:rPr>
        <w:br w:type="page"/>
      </w:r>
    </w:p>
    <w:p w:rsidR="00644A90" w:rsidRPr="00644A90" w:rsidRDefault="00644A90" w:rsidP="001F10EA">
      <w:pPr>
        <w:spacing w:after="75"/>
        <w:ind w:left="284" w:hanging="284"/>
        <w:rPr>
          <w:rFonts w:ascii="Times New Roman" w:eastAsia="Times New Roman" w:hAnsi="Times New Roman"/>
          <w:b/>
          <w:sz w:val="17"/>
          <w:szCs w:val="20"/>
        </w:rPr>
      </w:pPr>
      <w:r w:rsidRPr="00644A90">
        <w:rPr>
          <w:rFonts w:ascii="Times New Roman" w:eastAsia="Times New Roman" w:hAnsi="Times New Roman"/>
          <w:b/>
          <w:sz w:val="17"/>
          <w:szCs w:val="20"/>
        </w:rPr>
        <w:lastRenderedPageBreak/>
        <w:t>7.</w:t>
      </w:r>
      <w:r w:rsidRPr="00644A90">
        <w:rPr>
          <w:rFonts w:ascii="Times New Roman" w:eastAsia="Times New Roman" w:hAnsi="Times New Roman"/>
          <w:b/>
          <w:sz w:val="17"/>
          <w:szCs w:val="20"/>
        </w:rPr>
        <w:tab/>
        <w:t>Dog Exercise Areas</w:t>
      </w:r>
    </w:p>
    <w:p w:rsidR="00644A90" w:rsidRPr="00644A90" w:rsidRDefault="00644A90" w:rsidP="001F10EA">
      <w:pPr>
        <w:spacing w:after="75"/>
        <w:ind w:left="709" w:hanging="425"/>
        <w:rPr>
          <w:rFonts w:ascii="Times New Roman" w:eastAsia="Times New Roman" w:hAnsi="Times New Roman"/>
          <w:sz w:val="17"/>
          <w:szCs w:val="20"/>
        </w:rPr>
      </w:pPr>
      <w:r w:rsidRPr="00644A90">
        <w:rPr>
          <w:rFonts w:ascii="Times New Roman" w:eastAsia="Times New Roman" w:hAnsi="Times New Roman"/>
          <w:sz w:val="17"/>
          <w:szCs w:val="20"/>
        </w:rPr>
        <w:t>7.1</w:t>
      </w:r>
      <w:r w:rsidRPr="00644A90">
        <w:rPr>
          <w:rFonts w:ascii="Times New Roman" w:eastAsia="Times New Roman" w:hAnsi="Times New Roman"/>
          <w:sz w:val="17"/>
          <w:szCs w:val="20"/>
        </w:rPr>
        <w:tab/>
        <w:t>Any person may enter upon any part of local government land to which this paragraph applies in accordance with paragraph 10 of this by-law for the purpose of exercising a dog under his or her effective control.</w:t>
      </w:r>
    </w:p>
    <w:p w:rsidR="00644A90" w:rsidRPr="00644A90" w:rsidRDefault="00644A90" w:rsidP="001F10EA">
      <w:pPr>
        <w:spacing w:after="75"/>
        <w:ind w:left="709" w:hanging="425"/>
        <w:rPr>
          <w:rFonts w:ascii="Times New Roman" w:eastAsia="Times New Roman" w:hAnsi="Times New Roman"/>
          <w:sz w:val="17"/>
          <w:szCs w:val="20"/>
        </w:rPr>
      </w:pPr>
      <w:r w:rsidRPr="00644A90">
        <w:rPr>
          <w:rFonts w:ascii="Times New Roman" w:eastAsia="Times New Roman" w:hAnsi="Times New Roman"/>
          <w:sz w:val="17"/>
          <w:szCs w:val="20"/>
        </w:rPr>
        <w:t>7.2</w:t>
      </w:r>
      <w:r w:rsidRPr="00644A90">
        <w:rPr>
          <w:rFonts w:ascii="Times New Roman" w:eastAsia="Times New Roman" w:hAnsi="Times New Roman"/>
          <w:sz w:val="17"/>
          <w:szCs w:val="20"/>
        </w:rPr>
        <w:tab/>
        <w:t>Where a person enters upon such part of local government land for that purpose, he or she shall ensure that the dog or dogs under his or her control remain under effective control while on the land.</w:t>
      </w:r>
    </w:p>
    <w:p w:rsidR="00644A90" w:rsidRPr="00644A90" w:rsidRDefault="00644A90" w:rsidP="001F10EA">
      <w:pPr>
        <w:spacing w:after="75"/>
        <w:ind w:left="709" w:hanging="425"/>
        <w:rPr>
          <w:rFonts w:ascii="Times New Roman" w:eastAsia="Times New Roman" w:hAnsi="Times New Roman"/>
          <w:sz w:val="17"/>
          <w:szCs w:val="20"/>
        </w:rPr>
      </w:pPr>
      <w:r w:rsidRPr="00644A90">
        <w:rPr>
          <w:rFonts w:ascii="Times New Roman" w:eastAsia="Times New Roman" w:hAnsi="Times New Roman"/>
          <w:sz w:val="17"/>
          <w:szCs w:val="20"/>
        </w:rPr>
        <w:t>7.3</w:t>
      </w:r>
      <w:r w:rsidRPr="00644A90">
        <w:rPr>
          <w:rFonts w:ascii="Times New Roman" w:eastAsia="Times New Roman" w:hAnsi="Times New Roman"/>
          <w:sz w:val="17"/>
          <w:szCs w:val="20"/>
        </w:rPr>
        <w:tab/>
        <w:t>The Council must erect a sign or signs to denote the local government land or public places to which this paragraph applies, and information will be provided, in a manner determined by the Chief Executive Officer of the Council, to inform the public about such public places.</w:t>
      </w:r>
    </w:p>
    <w:p w:rsidR="00644A90" w:rsidRPr="00644A90" w:rsidRDefault="00644A90" w:rsidP="001F10EA">
      <w:pPr>
        <w:spacing w:after="75"/>
        <w:ind w:left="284" w:hanging="284"/>
        <w:rPr>
          <w:rFonts w:ascii="Times New Roman" w:eastAsia="Times New Roman" w:hAnsi="Times New Roman"/>
          <w:b/>
          <w:sz w:val="17"/>
          <w:szCs w:val="20"/>
        </w:rPr>
      </w:pPr>
      <w:r w:rsidRPr="00644A90">
        <w:rPr>
          <w:rFonts w:ascii="Times New Roman" w:eastAsia="Times New Roman" w:hAnsi="Times New Roman"/>
          <w:b/>
          <w:sz w:val="17"/>
          <w:szCs w:val="20"/>
        </w:rPr>
        <w:t>8.</w:t>
      </w:r>
      <w:r w:rsidRPr="00644A90">
        <w:rPr>
          <w:rFonts w:ascii="Times New Roman" w:eastAsia="Times New Roman" w:hAnsi="Times New Roman"/>
          <w:b/>
          <w:sz w:val="17"/>
          <w:szCs w:val="20"/>
        </w:rPr>
        <w:tab/>
        <w:t>Dog Faeces</w:t>
      </w:r>
    </w:p>
    <w:p w:rsidR="00644A90" w:rsidRPr="00644A90" w:rsidRDefault="00644A90" w:rsidP="001F10EA">
      <w:pPr>
        <w:spacing w:after="75"/>
        <w:ind w:left="284"/>
        <w:rPr>
          <w:rFonts w:ascii="Times New Roman" w:eastAsia="Times New Roman" w:hAnsi="Times New Roman"/>
          <w:spacing w:val="-4"/>
          <w:sz w:val="17"/>
          <w:szCs w:val="20"/>
        </w:rPr>
      </w:pPr>
      <w:r w:rsidRPr="00644A90">
        <w:rPr>
          <w:rFonts w:ascii="Times New Roman" w:eastAsia="Times New Roman" w:hAnsi="Times New Roman"/>
          <w:spacing w:val="-4"/>
          <w:sz w:val="17"/>
          <w:szCs w:val="20"/>
        </w:rPr>
        <w:t>A person must not, on local government land or a public place, be in control of a dog, unless the person has, in his or her possession, a bag or other suitable receptacle for the purpose of picking up and lawfully disposing of any faeces that the dog may generate while in that place.</w:t>
      </w:r>
    </w:p>
    <w:p w:rsidR="00644A90" w:rsidRPr="00644A90" w:rsidRDefault="00644A90" w:rsidP="001F10EA">
      <w:pPr>
        <w:spacing w:after="75"/>
        <w:ind w:left="284" w:hanging="284"/>
        <w:rPr>
          <w:rFonts w:ascii="Times New Roman" w:eastAsia="Times New Roman" w:hAnsi="Times New Roman"/>
          <w:b/>
          <w:sz w:val="17"/>
          <w:szCs w:val="20"/>
        </w:rPr>
      </w:pPr>
      <w:r w:rsidRPr="00644A90">
        <w:rPr>
          <w:rFonts w:ascii="Times New Roman" w:eastAsia="Times New Roman" w:hAnsi="Times New Roman"/>
          <w:b/>
          <w:sz w:val="17"/>
          <w:szCs w:val="20"/>
        </w:rPr>
        <w:t>9.</w:t>
      </w:r>
      <w:r w:rsidRPr="00644A90">
        <w:rPr>
          <w:rFonts w:ascii="Times New Roman" w:eastAsia="Times New Roman" w:hAnsi="Times New Roman"/>
          <w:b/>
          <w:sz w:val="17"/>
          <w:szCs w:val="20"/>
        </w:rPr>
        <w:tab/>
        <w:t>Exemptions</w:t>
      </w:r>
    </w:p>
    <w:p w:rsidR="00644A90" w:rsidRPr="00644A90" w:rsidRDefault="00644A90" w:rsidP="001F10EA">
      <w:pPr>
        <w:spacing w:after="75"/>
        <w:ind w:left="709" w:hanging="425"/>
        <w:rPr>
          <w:rFonts w:ascii="Times New Roman" w:eastAsia="Times New Roman" w:hAnsi="Times New Roman"/>
          <w:sz w:val="17"/>
          <w:szCs w:val="20"/>
        </w:rPr>
      </w:pPr>
      <w:r w:rsidRPr="00644A90">
        <w:rPr>
          <w:rFonts w:ascii="Times New Roman" w:eastAsia="Times New Roman" w:hAnsi="Times New Roman"/>
          <w:sz w:val="17"/>
          <w:szCs w:val="20"/>
        </w:rPr>
        <w:t>9.1</w:t>
      </w:r>
      <w:r w:rsidRPr="00644A90">
        <w:rPr>
          <w:rFonts w:ascii="Times New Roman" w:eastAsia="Times New Roman" w:hAnsi="Times New Roman"/>
          <w:sz w:val="17"/>
          <w:szCs w:val="20"/>
        </w:rPr>
        <w:tab/>
        <w:t>Paragraph 4 does not apply where the dog is under three months of age.</w:t>
      </w:r>
    </w:p>
    <w:p w:rsidR="00644A90" w:rsidRPr="00644A90" w:rsidRDefault="00644A90" w:rsidP="001F10EA">
      <w:pPr>
        <w:spacing w:after="75"/>
        <w:ind w:left="709" w:hanging="425"/>
        <w:rPr>
          <w:rFonts w:ascii="Times New Roman" w:eastAsia="Times New Roman" w:hAnsi="Times New Roman"/>
          <w:sz w:val="17"/>
          <w:szCs w:val="20"/>
        </w:rPr>
      </w:pPr>
      <w:r w:rsidRPr="00644A90">
        <w:rPr>
          <w:rFonts w:ascii="Times New Roman" w:eastAsia="Times New Roman" w:hAnsi="Times New Roman"/>
          <w:sz w:val="17"/>
          <w:szCs w:val="20"/>
        </w:rPr>
        <w:t>9.2</w:t>
      </w:r>
      <w:r w:rsidRPr="00644A90">
        <w:rPr>
          <w:rFonts w:ascii="Times New Roman" w:eastAsia="Times New Roman" w:hAnsi="Times New Roman"/>
          <w:sz w:val="17"/>
          <w:szCs w:val="20"/>
        </w:rPr>
        <w:tab/>
        <w:t>Paragraphs 5 and 6 do not apply where the dog is an assistance dog.</w:t>
      </w:r>
    </w:p>
    <w:p w:rsidR="00644A90" w:rsidRPr="00644A90" w:rsidRDefault="00644A90" w:rsidP="00644A90">
      <w:pPr>
        <w:jc w:val="center"/>
        <w:rPr>
          <w:rFonts w:ascii="Times New Roman" w:hAnsi="Times New Roman"/>
          <w:smallCaps/>
          <w:sz w:val="17"/>
          <w:szCs w:val="17"/>
        </w:rPr>
      </w:pPr>
      <w:r w:rsidRPr="00644A90">
        <w:rPr>
          <w:rFonts w:ascii="Times New Roman" w:hAnsi="Times New Roman"/>
          <w:smallCaps/>
          <w:sz w:val="17"/>
          <w:szCs w:val="17"/>
        </w:rPr>
        <w:t>Part 3—Miscellaneous</w:t>
      </w:r>
    </w:p>
    <w:p w:rsidR="00644A90" w:rsidRPr="00644A90" w:rsidRDefault="00644A90" w:rsidP="00644A90">
      <w:pPr>
        <w:ind w:left="284" w:hanging="284"/>
        <w:rPr>
          <w:rFonts w:ascii="Times New Roman" w:eastAsia="Times New Roman" w:hAnsi="Times New Roman"/>
          <w:b/>
          <w:sz w:val="17"/>
          <w:szCs w:val="20"/>
        </w:rPr>
      </w:pPr>
      <w:r w:rsidRPr="00644A90">
        <w:rPr>
          <w:rFonts w:ascii="Times New Roman" w:eastAsia="Times New Roman" w:hAnsi="Times New Roman"/>
          <w:b/>
          <w:sz w:val="17"/>
          <w:szCs w:val="20"/>
        </w:rPr>
        <w:t>10.</w:t>
      </w:r>
      <w:r w:rsidRPr="00644A90">
        <w:rPr>
          <w:rFonts w:ascii="Times New Roman" w:eastAsia="Times New Roman" w:hAnsi="Times New Roman"/>
          <w:b/>
          <w:sz w:val="17"/>
          <w:szCs w:val="20"/>
        </w:rPr>
        <w:tab/>
        <w:t>Application</w:t>
      </w:r>
    </w:p>
    <w:p w:rsidR="00644A90" w:rsidRPr="00644A90" w:rsidRDefault="00644A90" w:rsidP="00644A90">
      <w:pPr>
        <w:ind w:left="284"/>
        <w:rPr>
          <w:rFonts w:ascii="Times New Roman" w:eastAsia="Times New Roman" w:hAnsi="Times New Roman"/>
          <w:sz w:val="17"/>
          <w:szCs w:val="20"/>
        </w:rPr>
      </w:pPr>
      <w:r w:rsidRPr="00644A90">
        <w:rPr>
          <w:rFonts w:ascii="Times New Roman" w:eastAsia="Times New Roman" w:hAnsi="Times New Roman"/>
          <w:sz w:val="17"/>
          <w:szCs w:val="20"/>
        </w:rPr>
        <w:t>Paragraphs 5.1, 6.1 and 7 of this by-law shall apply only in such portion or portions of the area as the council may by resolution direct (in accordance with Section 246(3</w:t>
      </w:r>
      <w:proofErr w:type="gramStart"/>
      <w:r w:rsidRPr="00644A90">
        <w:rPr>
          <w:rFonts w:ascii="Times New Roman" w:eastAsia="Times New Roman" w:hAnsi="Times New Roman"/>
          <w:sz w:val="17"/>
          <w:szCs w:val="20"/>
        </w:rPr>
        <w:t>)(</w:t>
      </w:r>
      <w:proofErr w:type="gramEnd"/>
      <w:r w:rsidRPr="00644A90">
        <w:rPr>
          <w:rFonts w:ascii="Times New Roman" w:eastAsia="Times New Roman" w:hAnsi="Times New Roman"/>
          <w:sz w:val="17"/>
          <w:szCs w:val="20"/>
        </w:rPr>
        <w:t xml:space="preserve">e) of the </w:t>
      </w:r>
      <w:r w:rsidRPr="00644A90">
        <w:rPr>
          <w:rFonts w:ascii="Times New Roman" w:eastAsia="Times New Roman" w:hAnsi="Times New Roman"/>
          <w:i/>
          <w:sz w:val="17"/>
          <w:szCs w:val="20"/>
        </w:rPr>
        <w:t>Local Government Act 1999</w:t>
      </w:r>
      <w:r w:rsidRPr="00644A90">
        <w:rPr>
          <w:rFonts w:ascii="Times New Roman" w:eastAsia="Times New Roman" w:hAnsi="Times New Roman"/>
          <w:sz w:val="17"/>
          <w:szCs w:val="20"/>
        </w:rPr>
        <w:t>).</w:t>
      </w:r>
    </w:p>
    <w:p w:rsidR="00644A90" w:rsidRPr="00644A90" w:rsidRDefault="00644A90" w:rsidP="00644A90">
      <w:pPr>
        <w:ind w:left="284" w:hanging="284"/>
        <w:rPr>
          <w:rFonts w:ascii="Times New Roman" w:eastAsia="Times New Roman" w:hAnsi="Times New Roman"/>
          <w:b/>
          <w:sz w:val="17"/>
          <w:szCs w:val="20"/>
        </w:rPr>
      </w:pPr>
      <w:r w:rsidRPr="00644A90">
        <w:rPr>
          <w:rFonts w:ascii="Times New Roman" w:eastAsia="Times New Roman" w:hAnsi="Times New Roman"/>
          <w:b/>
          <w:sz w:val="17"/>
          <w:szCs w:val="20"/>
        </w:rPr>
        <w:t>11.</w:t>
      </w:r>
      <w:r w:rsidRPr="00644A90">
        <w:rPr>
          <w:rFonts w:ascii="Times New Roman" w:eastAsia="Times New Roman" w:hAnsi="Times New Roman"/>
          <w:b/>
          <w:sz w:val="17"/>
          <w:szCs w:val="20"/>
        </w:rPr>
        <w:tab/>
        <w:t>Revocation</w:t>
      </w:r>
    </w:p>
    <w:p w:rsidR="00644A90" w:rsidRPr="00644A90" w:rsidRDefault="00644A90" w:rsidP="00644A90">
      <w:pPr>
        <w:ind w:left="284"/>
        <w:rPr>
          <w:rFonts w:ascii="Times New Roman" w:eastAsia="Times New Roman" w:hAnsi="Times New Roman"/>
          <w:sz w:val="17"/>
          <w:szCs w:val="20"/>
        </w:rPr>
      </w:pPr>
      <w:r w:rsidRPr="00644A90">
        <w:rPr>
          <w:rFonts w:ascii="Times New Roman" w:eastAsia="Times New Roman" w:hAnsi="Times New Roman"/>
          <w:sz w:val="17"/>
          <w:szCs w:val="20"/>
        </w:rPr>
        <w:t xml:space="preserve">Council’s </w:t>
      </w:r>
      <w:r w:rsidRPr="00644A90">
        <w:rPr>
          <w:rFonts w:ascii="Times New Roman" w:eastAsia="Times New Roman" w:hAnsi="Times New Roman"/>
          <w:i/>
          <w:sz w:val="17"/>
          <w:szCs w:val="20"/>
        </w:rPr>
        <w:t>By-law No. 5—Dogs</w:t>
      </w:r>
      <w:r w:rsidRPr="00644A90">
        <w:rPr>
          <w:rFonts w:ascii="Times New Roman" w:eastAsia="Times New Roman" w:hAnsi="Times New Roman"/>
          <w:sz w:val="17"/>
          <w:szCs w:val="20"/>
        </w:rPr>
        <w:t xml:space="preserve">, published in the </w:t>
      </w:r>
      <w:r w:rsidRPr="00644A90">
        <w:rPr>
          <w:rFonts w:ascii="Times New Roman" w:eastAsia="Times New Roman" w:hAnsi="Times New Roman"/>
          <w:i/>
          <w:sz w:val="17"/>
          <w:szCs w:val="20"/>
        </w:rPr>
        <w:t>Gazette</w:t>
      </w:r>
      <w:r w:rsidRPr="00644A90">
        <w:rPr>
          <w:rFonts w:ascii="Times New Roman" w:eastAsia="Times New Roman" w:hAnsi="Times New Roman"/>
          <w:sz w:val="17"/>
          <w:szCs w:val="20"/>
        </w:rPr>
        <w:t xml:space="preserve"> on 9 January 2014, is revoked on the day on which this by-law comes into operation.</w:t>
      </w:r>
    </w:p>
    <w:p w:rsidR="00644A90" w:rsidRPr="00644A90" w:rsidRDefault="00644A90" w:rsidP="00644A90">
      <w:pPr>
        <w:rPr>
          <w:rFonts w:ascii="Times New Roman" w:eastAsia="Times New Roman" w:hAnsi="Times New Roman"/>
          <w:sz w:val="17"/>
          <w:szCs w:val="20"/>
        </w:rPr>
      </w:pPr>
      <w:r w:rsidRPr="00644A90">
        <w:rPr>
          <w:rFonts w:ascii="Times New Roman" w:eastAsia="Times New Roman" w:hAnsi="Times New Roman"/>
          <w:sz w:val="17"/>
          <w:szCs w:val="20"/>
        </w:rPr>
        <w:t>The foregoing by-law was duly made and passed at a meeting of The Barossa Council held on the 19th day of October 2021 by an absolute majority of the members for the time being constituting the Council, there being at least two thirds of the members present.</w:t>
      </w:r>
    </w:p>
    <w:p w:rsidR="00644A90" w:rsidRPr="00644A90" w:rsidRDefault="00644A90" w:rsidP="00644A90">
      <w:pPr>
        <w:spacing w:after="0"/>
        <w:rPr>
          <w:rFonts w:ascii="Times New Roman" w:eastAsia="Times New Roman" w:hAnsi="Times New Roman"/>
          <w:sz w:val="17"/>
          <w:szCs w:val="17"/>
        </w:rPr>
      </w:pPr>
      <w:r w:rsidRPr="00644A90">
        <w:rPr>
          <w:rFonts w:ascii="Times New Roman" w:eastAsia="Times New Roman" w:hAnsi="Times New Roman"/>
          <w:sz w:val="17"/>
          <w:szCs w:val="17"/>
        </w:rPr>
        <w:t>Dated: 4 November 2021</w:t>
      </w:r>
    </w:p>
    <w:p w:rsidR="00644A90" w:rsidRPr="00644A90" w:rsidRDefault="00644A90" w:rsidP="00644A90">
      <w:pPr>
        <w:spacing w:after="0"/>
        <w:jc w:val="right"/>
        <w:rPr>
          <w:rFonts w:ascii="Times New Roman" w:eastAsia="Times New Roman" w:hAnsi="Times New Roman"/>
          <w:smallCaps/>
          <w:sz w:val="17"/>
          <w:szCs w:val="20"/>
        </w:rPr>
      </w:pPr>
      <w:r w:rsidRPr="00644A90">
        <w:rPr>
          <w:rFonts w:ascii="Times New Roman" w:eastAsia="Times New Roman" w:hAnsi="Times New Roman"/>
          <w:smallCaps/>
          <w:sz w:val="17"/>
          <w:szCs w:val="20"/>
        </w:rPr>
        <w:t>Mr Martin McCarthy</w:t>
      </w:r>
    </w:p>
    <w:p w:rsidR="00644A90" w:rsidRDefault="00644A90" w:rsidP="00644A90">
      <w:pPr>
        <w:spacing w:after="0"/>
        <w:jc w:val="right"/>
        <w:rPr>
          <w:rFonts w:ascii="Times New Roman" w:eastAsia="Times New Roman" w:hAnsi="Times New Roman"/>
          <w:sz w:val="17"/>
          <w:szCs w:val="17"/>
        </w:rPr>
      </w:pPr>
      <w:r w:rsidRPr="00644A90">
        <w:rPr>
          <w:rFonts w:ascii="Times New Roman" w:eastAsia="Times New Roman" w:hAnsi="Times New Roman"/>
          <w:sz w:val="17"/>
          <w:szCs w:val="17"/>
        </w:rPr>
        <w:t>Chief Executive Officer</w:t>
      </w:r>
    </w:p>
    <w:p w:rsidR="00644A90" w:rsidRDefault="00644A90" w:rsidP="00644A90">
      <w:pPr>
        <w:pBdr>
          <w:bottom w:val="single" w:sz="4" w:space="1" w:color="auto"/>
        </w:pBdr>
        <w:spacing w:after="0" w:line="52" w:lineRule="exact"/>
        <w:jc w:val="center"/>
        <w:rPr>
          <w:rFonts w:ascii="Times New Roman" w:eastAsia="Times New Roman" w:hAnsi="Times New Roman"/>
          <w:sz w:val="17"/>
          <w:szCs w:val="17"/>
        </w:rPr>
      </w:pPr>
    </w:p>
    <w:p w:rsidR="00644A90" w:rsidRDefault="00644A90" w:rsidP="00644A90">
      <w:pPr>
        <w:pBdr>
          <w:top w:val="single" w:sz="4" w:space="1" w:color="auto"/>
        </w:pBdr>
        <w:spacing w:before="34" w:after="0" w:line="14" w:lineRule="exact"/>
        <w:jc w:val="center"/>
        <w:rPr>
          <w:rFonts w:ascii="Times New Roman" w:eastAsia="Times New Roman" w:hAnsi="Times New Roman"/>
          <w:sz w:val="17"/>
          <w:szCs w:val="17"/>
        </w:rPr>
      </w:pPr>
    </w:p>
    <w:p w:rsidR="00644A90" w:rsidRPr="00644A90" w:rsidRDefault="00644A90" w:rsidP="00644A90">
      <w:pPr>
        <w:spacing w:after="0"/>
        <w:rPr>
          <w:rFonts w:ascii="Times New Roman" w:eastAsia="Times New Roman" w:hAnsi="Times New Roman"/>
          <w:sz w:val="17"/>
          <w:szCs w:val="20"/>
        </w:rPr>
      </w:pPr>
    </w:p>
    <w:p w:rsidR="00644A90" w:rsidRPr="00644A90" w:rsidRDefault="00644A90" w:rsidP="004700A4">
      <w:pPr>
        <w:pStyle w:val="Heading2"/>
      </w:pPr>
      <w:bookmarkStart w:id="50" w:name="_Toc86914380"/>
      <w:r w:rsidRPr="00644A90">
        <w:t>District Council of Cleve</w:t>
      </w:r>
      <w:bookmarkEnd w:id="50"/>
    </w:p>
    <w:p w:rsidR="00644A90" w:rsidRPr="00644A90" w:rsidRDefault="00644A90" w:rsidP="00644A90">
      <w:pPr>
        <w:jc w:val="center"/>
        <w:rPr>
          <w:rFonts w:ascii="Times New Roman" w:hAnsi="Times New Roman"/>
          <w:smallCaps/>
          <w:sz w:val="17"/>
          <w:szCs w:val="17"/>
        </w:rPr>
      </w:pPr>
      <w:r w:rsidRPr="00644A90">
        <w:rPr>
          <w:rFonts w:ascii="Times New Roman" w:hAnsi="Times New Roman"/>
          <w:smallCaps/>
          <w:sz w:val="17"/>
          <w:szCs w:val="17"/>
        </w:rPr>
        <w:t>Corrigendum—Liquor Licensing (Dry Areas) Notice 2021</w:t>
      </w:r>
    </w:p>
    <w:p w:rsidR="00644A90" w:rsidRPr="00644A90" w:rsidRDefault="00644A90" w:rsidP="00644A90">
      <w:pPr>
        <w:jc w:val="center"/>
        <w:rPr>
          <w:rFonts w:ascii="Times New Roman" w:hAnsi="Times New Roman"/>
          <w:i/>
          <w:sz w:val="17"/>
          <w:szCs w:val="17"/>
        </w:rPr>
      </w:pPr>
      <w:proofErr w:type="gramStart"/>
      <w:r w:rsidRPr="00644A90">
        <w:rPr>
          <w:rFonts w:ascii="Times New Roman" w:hAnsi="Times New Roman"/>
          <w:i/>
          <w:sz w:val="17"/>
          <w:szCs w:val="17"/>
        </w:rPr>
        <w:t>under</w:t>
      </w:r>
      <w:proofErr w:type="gramEnd"/>
      <w:r w:rsidRPr="00644A90">
        <w:rPr>
          <w:rFonts w:ascii="Times New Roman" w:hAnsi="Times New Roman"/>
          <w:i/>
          <w:sz w:val="17"/>
          <w:szCs w:val="17"/>
        </w:rPr>
        <w:t xml:space="preserve"> section 131(1a) of the Liquor Licensing Act 1997</w:t>
      </w:r>
    </w:p>
    <w:p w:rsidR="00644A90" w:rsidRPr="00644A90" w:rsidRDefault="00644A90" w:rsidP="00644A90">
      <w:pPr>
        <w:rPr>
          <w:rFonts w:ascii="Times New Roman" w:eastAsia="Times New Roman" w:hAnsi="Times New Roman"/>
          <w:b/>
          <w:sz w:val="17"/>
          <w:szCs w:val="20"/>
        </w:rPr>
      </w:pPr>
      <w:r w:rsidRPr="00644A90">
        <w:rPr>
          <w:rFonts w:ascii="Times New Roman" w:eastAsia="Times New Roman" w:hAnsi="Times New Roman"/>
          <w:b/>
          <w:sz w:val="17"/>
          <w:szCs w:val="20"/>
        </w:rPr>
        <w:t>1—Short title</w:t>
      </w:r>
    </w:p>
    <w:p w:rsidR="00644A90" w:rsidRPr="00644A90" w:rsidRDefault="00644A90" w:rsidP="00644A90">
      <w:pPr>
        <w:ind w:left="284"/>
        <w:rPr>
          <w:rFonts w:ascii="Times New Roman" w:eastAsia="Times New Roman" w:hAnsi="Times New Roman"/>
          <w:sz w:val="17"/>
          <w:szCs w:val="20"/>
        </w:rPr>
      </w:pPr>
      <w:r w:rsidRPr="00644A90">
        <w:rPr>
          <w:rFonts w:ascii="Times New Roman" w:eastAsia="Times New Roman" w:hAnsi="Times New Roman"/>
          <w:sz w:val="17"/>
          <w:szCs w:val="20"/>
        </w:rPr>
        <w:t xml:space="preserve">This notice may be cited as the </w:t>
      </w:r>
      <w:r w:rsidRPr="00644A90">
        <w:rPr>
          <w:rFonts w:ascii="Times New Roman" w:eastAsia="Times New Roman" w:hAnsi="Times New Roman"/>
          <w:i/>
          <w:sz w:val="17"/>
          <w:szCs w:val="20"/>
        </w:rPr>
        <w:t>Liquor Licensing (Dry Areas) Notice 2021</w:t>
      </w:r>
      <w:r w:rsidRPr="00644A90">
        <w:rPr>
          <w:rFonts w:ascii="Times New Roman" w:eastAsia="Times New Roman" w:hAnsi="Times New Roman"/>
          <w:sz w:val="17"/>
          <w:szCs w:val="20"/>
        </w:rPr>
        <w:t>.</w:t>
      </w:r>
    </w:p>
    <w:p w:rsidR="00644A90" w:rsidRPr="00644A90" w:rsidRDefault="00644A90" w:rsidP="00644A90">
      <w:pPr>
        <w:rPr>
          <w:rFonts w:ascii="Times New Roman" w:eastAsia="Times New Roman" w:hAnsi="Times New Roman"/>
          <w:b/>
          <w:sz w:val="17"/>
          <w:szCs w:val="20"/>
        </w:rPr>
      </w:pPr>
      <w:r w:rsidRPr="00644A90">
        <w:rPr>
          <w:rFonts w:ascii="Times New Roman" w:eastAsia="Times New Roman" w:hAnsi="Times New Roman"/>
          <w:b/>
          <w:sz w:val="17"/>
          <w:szCs w:val="20"/>
        </w:rPr>
        <w:t>2—Commencement</w:t>
      </w:r>
    </w:p>
    <w:p w:rsidR="00644A90" w:rsidRPr="00644A90" w:rsidRDefault="00644A90" w:rsidP="00644A90">
      <w:pPr>
        <w:ind w:left="284"/>
        <w:rPr>
          <w:rFonts w:ascii="Times New Roman" w:eastAsia="Times New Roman" w:hAnsi="Times New Roman"/>
          <w:sz w:val="17"/>
          <w:szCs w:val="20"/>
        </w:rPr>
      </w:pPr>
      <w:r w:rsidRPr="00644A90">
        <w:rPr>
          <w:rFonts w:ascii="Times New Roman" w:eastAsia="Times New Roman" w:hAnsi="Times New Roman"/>
          <w:sz w:val="17"/>
          <w:szCs w:val="20"/>
        </w:rPr>
        <w:t>This notice comes into operation on 31 December 2021.</w:t>
      </w:r>
    </w:p>
    <w:p w:rsidR="00644A90" w:rsidRPr="00644A90" w:rsidRDefault="00644A90" w:rsidP="00644A90">
      <w:pPr>
        <w:rPr>
          <w:rFonts w:ascii="Times New Roman" w:eastAsia="Times New Roman" w:hAnsi="Times New Roman"/>
          <w:b/>
          <w:sz w:val="17"/>
          <w:szCs w:val="20"/>
        </w:rPr>
      </w:pPr>
      <w:r w:rsidRPr="00644A90">
        <w:rPr>
          <w:rFonts w:ascii="Times New Roman" w:eastAsia="Times New Roman" w:hAnsi="Times New Roman"/>
          <w:b/>
          <w:sz w:val="17"/>
          <w:szCs w:val="20"/>
        </w:rPr>
        <w:t>3—Interpretation</w:t>
      </w:r>
    </w:p>
    <w:p w:rsidR="00644A90" w:rsidRPr="00644A90" w:rsidRDefault="00644A90" w:rsidP="00644A90">
      <w:pPr>
        <w:ind w:left="567" w:hanging="283"/>
        <w:rPr>
          <w:rFonts w:ascii="Times New Roman" w:eastAsia="Times New Roman" w:hAnsi="Times New Roman"/>
          <w:sz w:val="17"/>
          <w:szCs w:val="20"/>
        </w:rPr>
      </w:pPr>
      <w:r w:rsidRPr="00644A90">
        <w:rPr>
          <w:rFonts w:ascii="Times New Roman" w:eastAsia="Times New Roman" w:hAnsi="Times New Roman"/>
          <w:sz w:val="17"/>
          <w:szCs w:val="20"/>
        </w:rPr>
        <w:t>(1)</w:t>
      </w:r>
      <w:r w:rsidRPr="00644A90">
        <w:rPr>
          <w:rFonts w:ascii="Times New Roman" w:eastAsia="Times New Roman" w:hAnsi="Times New Roman"/>
          <w:sz w:val="17"/>
          <w:szCs w:val="20"/>
        </w:rPr>
        <w:tab/>
        <w:t>In this notice—</w:t>
      </w:r>
    </w:p>
    <w:p w:rsidR="00644A90" w:rsidRPr="00644A90" w:rsidRDefault="00644A90" w:rsidP="00644A90">
      <w:pPr>
        <w:ind w:left="644"/>
        <w:rPr>
          <w:rFonts w:ascii="Times New Roman" w:eastAsia="Times New Roman" w:hAnsi="Times New Roman"/>
          <w:sz w:val="17"/>
          <w:szCs w:val="20"/>
        </w:rPr>
      </w:pPr>
      <w:proofErr w:type="gramStart"/>
      <w:r w:rsidRPr="00644A90">
        <w:rPr>
          <w:rFonts w:ascii="Times New Roman" w:eastAsia="Times New Roman" w:hAnsi="Times New Roman"/>
          <w:b/>
          <w:i/>
          <w:sz w:val="17"/>
          <w:szCs w:val="20"/>
        </w:rPr>
        <w:t>principal</w:t>
      </w:r>
      <w:proofErr w:type="gramEnd"/>
      <w:r w:rsidRPr="00644A90">
        <w:rPr>
          <w:rFonts w:ascii="Times New Roman" w:eastAsia="Times New Roman" w:hAnsi="Times New Roman"/>
          <w:b/>
          <w:i/>
          <w:sz w:val="17"/>
          <w:szCs w:val="20"/>
        </w:rPr>
        <w:t xml:space="preserve"> notice</w:t>
      </w:r>
      <w:r w:rsidRPr="00644A90">
        <w:rPr>
          <w:rFonts w:ascii="Times New Roman" w:eastAsia="Times New Roman" w:hAnsi="Times New Roman"/>
          <w:sz w:val="17"/>
          <w:szCs w:val="20"/>
        </w:rPr>
        <w:t xml:space="preserve"> means the </w:t>
      </w:r>
      <w:r w:rsidRPr="00644A90">
        <w:rPr>
          <w:rFonts w:ascii="Times New Roman" w:eastAsia="Times New Roman" w:hAnsi="Times New Roman"/>
          <w:i/>
          <w:sz w:val="17"/>
          <w:szCs w:val="20"/>
        </w:rPr>
        <w:t>Liquor Licensing (Dry Areas) Notice 2015</w:t>
      </w:r>
      <w:r w:rsidRPr="00644A90">
        <w:rPr>
          <w:rFonts w:ascii="Times New Roman" w:eastAsia="Times New Roman" w:hAnsi="Times New Roman"/>
          <w:sz w:val="17"/>
          <w:szCs w:val="20"/>
        </w:rPr>
        <w:t xml:space="preserve"> published in the Gazette on 5.1.15, as in force from time to time.</w:t>
      </w:r>
    </w:p>
    <w:p w:rsidR="00644A90" w:rsidRPr="00644A90" w:rsidRDefault="00644A90" w:rsidP="00644A90">
      <w:pPr>
        <w:ind w:left="567" w:hanging="283"/>
        <w:rPr>
          <w:rFonts w:ascii="Times New Roman" w:eastAsia="Times New Roman" w:hAnsi="Times New Roman"/>
          <w:sz w:val="17"/>
          <w:szCs w:val="20"/>
        </w:rPr>
      </w:pPr>
      <w:r w:rsidRPr="00644A90">
        <w:rPr>
          <w:rFonts w:ascii="Times New Roman" w:eastAsia="Times New Roman" w:hAnsi="Times New Roman"/>
          <w:sz w:val="17"/>
          <w:szCs w:val="20"/>
        </w:rPr>
        <w:t xml:space="preserve">(2) </w:t>
      </w:r>
      <w:r w:rsidRPr="00644A90">
        <w:rPr>
          <w:rFonts w:ascii="Times New Roman" w:eastAsia="Times New Roman" w:hAnsi="Times New Roman"/>
          <w:sz w:val="17"/>
          <w:szCs w:val="20"/>
        </w:rPr>
        <w:tab/>
        <w:t>Clause 3 of the principal notice applies to this notice as if it were the principal notice.</w:t>
      </w:r>
    </w:p>
    <w:p w:rsidR="00644A90" w:rsidRPr="00644A90" w:rsidRDefault="00644A90" w:rsidP="00644A90">
      <w:pPr>
        <w:rPr>
          <w:rFonts w:ascii="Times New Roman" w:eastAsia="Times New Roman" w:hAnsi="Times New Roman"/>
          <w:b/>
          <w:sz w:val="17"/>
          <w:szCs w:val="20"/>
        </w:rPr>
      </w:pPr>
      <w:r w:rsidRPr="00644A90">
        <w:rPr>
          <w:rFonts w:ascii="Times New Roman" w:eastAsia="Times New Roman" w:hAnsi="Times New Roman"/>
          <w:b/>
          <w:sz w:val="17"/>
          <w:szCs w:val="20"/>
        </w:rPr>
        <w:t xml:space="preserve">4—Consumption </w:t>
      </w:r>
      <w:proofErr w:type="spellStart"/>
      <w:r w:rsidRPr="00644A90">
        <w:rPr>
          <w:rFonts w:ascii="Times New Roman" w:eastAsia="Times New Roman" w:hAnsi="Times New Roman"/>
          <w:b/>
          <w:sz w:val="17"/>
          <w:szCs w:val="20"/>
        </w:rPr>
        <w:t>etc</w:t>
      </w:r>
      <w:proofErr w:type="spellEnd"/>
      <w:r w:rsidRPr="00644A90">
        <w:rPr>
          <w:rFonts w:ascii="Times New Roman" w:eastAsia="Times New Roman" w:hAnsi="Times New Roman"/>
          <w:b/>
          <w:sz w:val="17"/>
          <w:szCs w:val="20"/>
        </w:rPr>
        <w:t xml:space="preserve"> of liquor prohibited in dry areas</w:t>
      </w:r>
    </w:p>
    <w:p w:rsidR="00644A90" w:rsidRPr="00644A90" w:rsidRDefault="00644A90" w:rsidP="00644A90">
      <w:pPr>
        <w:ind w:left="567" w:hanging="283"/>
        <w:rPr>
          <w:rFonts w:ascii="Times New Roman" w:eastAsia="Times New Roman" w:hAnsi="Times New Roman"/>
          <w:sz w:val="17"/>
          <w:szCs w:val="20"/>
        </w:rPr>
      </w:pPr>
      <w:r w:rsidRPr="00644A90">
        <w:rPr>
          <w:rFonts w:ascii="Times New Roman" w:eastAsia="Times New Roman" w:hAnsi="Times New Roman"/>
          <w:sz w:val="17"/>
          <w:szCs w:val="20"/>
        </w:rPr>
        <w:t>(1)</w:t>
      </w:r>
      <w:r w:rsidRPr="00644A90">
        <w:rPr>
          <w:rFonts w:ascii="Times New Roman" w:eastAsia="Times New Roman" w:hAnsi="Times New Roman"/>
          <w:sz w:val="17"/>
          <w:szCs w:val="20"/>
        </w:rPr>
        <w:tab/>
        <w:t>Pursuant to section 131 of the Act, the consumption and possession of liquor in the area described in the Schedule is prohibited in accordance with the provisions of the Schedule.</w:t>
      </w:r>
    </w:p>
    <w:p w:rsidR="00644A90" w:rsidRPr="00644A90" w:rsidRDefault="00644A90" w:rsidP="00644A90">
      <w:pPr>
        <w:ind w:left="567" w:hanging="283"/>
        <w:rPr>
          <w:rFonts w:ascii="Times New Roman" w:eastAsia="Times New Roman" w:hAnsi="Times New Roman"/>
          <w:sz w:val="17"/>
          <w:szCs w:val="20"/>
        </w:rPr>
      </w:pPr>
      <w:r w:rsidRPr="00644A90">
        <w:rPr>
          <w:rFonts w:ascii="Times New Roman" w:eastAsia="Times New Roman" w:hAnsi="Times New Roman"/>
          <w:sz w:val="17"/>
          <w:szCs w:val="20"/>
        </w:rPr>
        <w:t>(2)</w:t>
      </w:r>
      <w:r w:rsidRPr="00644A90">
        <w:rPr>
          <w:rFonts w:ascii="Times New Roman" w:eastAsia="Times New Roman" w:hAnsi="Times New Roman"/>
          <w:sz w:val="17"/>
          <w:szCs w:val="20"/>
        </w:rPr>
        <w:tab/>
        <w:t>The prohibition has effect during the periods specified in the Schedule.</w:t>
      </w:r>
    </w:p>
    <w:p w:rsidR="00644A90" w:rsidRPr="00644A90" w:rsidRDefault="00644A90" w:rsidP="00644A90">
      <w:pPr>
        <w:ind w:left="567" w:hanging="283"/>
        <w:rPr>
          <w:rFonts w:ascii="Times New Roman" w:eastAsia="Times New Roman" w:hAnsi="Times New Roman"/>
          <w:sz w:val="17"/>
          <w:szCs w:val="20"/>
        </w:rPr>
      </w:pPr>
      <w:r w:rsidRPr="00644A90">
        <w:rPr>
          <w:rFonts w:ascii="Times New Roman" w:eastAsia="Times New Roman" w:hAnsi="Times New Roman"/>
          <w:sz w:val="17"/>
          <w:szCs w:val="20"/>
        </w:rPr>
        <w:t>(3)</w:t>
      </w:r>
      <w:r w:rsidRPr="00644A90">
        <w:rPr>
          <w:rFonts w:ascii="Times New Roman" w:eastAsia="Times New Roman" w:hAnsi="Times New Roman"/>
          <w:sz w:val="17"/>
          <w:szCs w:val="20"/>
        </w:rPr>
        <w:tab/>
        <w:t>The prohibition does not extend to private land in the area described in the Schedule.</w:t>
      </w:r>
    </w:p>
    <w:p w:rsidR="00644A90" w:rsidRPr="00644A90" w:rsidRDefault="00644A90" w:rsidP="00644A90">
      <w:pPr>
        <w:ind w:left="567" w:hanging="283"/>
        <w:rPr>
          <w:rFonts w:ascii="Times New Roman" w:eastAsia="Times New Roman" w:hAnsi="Times New Roman"/>
          <w:sz w:val="17"/>
          <w:szCs w:val="20"/>
        </w:rPr>
      </w:pPr>
      <w:r w:rsidRPr="00644A90">
        <w:rPr>
          <w:rFonts w:ascii="Times New Roman" w:eastAsia="Times New Roman" w:hAnsi="Times New Roman"/>
          <w:sz w:val="17"/>
          <w:szCs w:val="20"/>
        </w:rPr>
        <w:t>(4)</w:t>
      </w:r>
      <w:r w:rsidRPr="00644A90">
        <w:rPr>
          <w:rFonts w:ascii="Times New Roman" w:eastAsia="Times New Roman" w:hAnsi="Times New Roman"/>
          <w:sz w:val="17"/>
          <w:szCs w:val="20"/>
        </w:rPr>
        <w:tab/>
        <w:t>Unless the contrary intention appears, the prohibition of the possession of liquor in the area does not extend to—</w:t>
      </w:r>
    </w:p>
    <w:p w:rsidR="00644A90" w:rsidRPr="00644A90" w:rsidRDefault="00644A90" w:rsidP="00644A90">
      <w:pPr>
        <w:ind w:left="851" w:hanging="283"/>
        <w:rPr>
          <w:rFonts w:ascii="Times New Roman" w:eastAsia="Times New Roman" w:hAnsi="Times New Roman"/>
          <w:sz w:val="17"/>
          <w:szCs w:val="20"/>
        </w:rPr>
      </w:pPr>
      <w:r w:rsidRPr="00644A90">
        <w:rPr>
          <w:rFonts w:ascii="Times New Roman" w:eastAsia="Times New Roman" w:hAnsi="Times New Roman"/>
          <w:sz w:val="17"/>
          <w:szCs w:val="20"/>
        </w:rPr>
        <w:t>(a)</w:t>
      </w:r>
      <w:r w:rsidRPr="00644A90">
        <w:rPr>
          <w:rFonts w:ascii="Times New Roman" w:eastAsia="Times New Roman" w:hAnsi="Times New Roman"/>
          <w:sz w:val="17"/>
          <w:szCs w:val="20"/>
        </w:rPr>
        <w:tab/>
      </w:r>
      <w:proofErr w:type="gramStart"/>
      <w:r w:rsidRPr="00644A90">
        <w:rPr>
          <w:rFonts w:ascii="Times New Roman" w:eastAsia="Times New Roman" w:hAnsi="Times New Roman"/>
          <w:sz w:val="17"/>
          <w:szCs w:val="20"/>
        </w:rPr>
        <w:t>a</w:t>
      </w:r>
      <w:proofErr w:type="gramEnd"/>
      <w:r w:rsidRPr="00644A90">
        <w:rPr>
          <w:rFonts w:ascii="Times New Roman" w:eastAsia="Times New Roman" w:hAnsi="Times New Roman"/>
          <w:sz w:val="17"/>
          <w:szCs w:val="20"/>
        </w:rPr>
        <w:t xml:space="preserve"> person who is genuinely passing through the area if—</w:t>
      </w:r>
    </w:p>
    <w:p w:rsidR="00644A90" w:rsidRPr="00644A90" w:rsidRDefault="00644A90" w:rsidP="00644A90">
      <w:pPr>
        <w:ind w:left="1134" w:hanging="283"/>
        <w:rPr>
          <w:rFonts w:ascii="Times New Roman" w:eastAsia="Times New Roman" w:hAnsi="Times New Roman"/>
          <w:sz w:val="17"/>
          <w:szCs w:val="20"/>
        </w:rPr>
      </w:pPr>
      <w:r w:rsidRPr="00644A90">
        <w:rPr>
          <w:rFonts w:ascii="Times New Roman" w:eastAsia="Times New Roman" w:hAnsi="Times New Roman"/>
          <w:sz w:val="17"/>
          <w:szCs w:val="20"/>
        </w:rPr>
        <w:t>(</w:t>
      </w:r>
      <w:proofErr w:type="spellStart"/>
      <w:r w:rsidRPr="00644A90">
        <w:rPr>
          <w:rFonts w:ascii="Times New Roman" w:eastAsia="Times New Roman" w:hAnsi="Times New Roman"/>
          <w:sz w:val="17"/>
          <w:szCs w:val="20"/>
        </w:rPr>
        <w:t>i</w:t>
      </w:r>
      <w:proofErr w:type="spellEnd"/>
      <w:r w:rsidRPr="00644A90">
        <w:rPr>
          <w:rFonts w:ascii="Times New Roman" w:eastAsia="Times New Roman" w:hAnsi="Times New Roman"/>
          <w:sz w:val="17"/>
          <w:szCs w:val="20"/>
        </w:rPr>
        <w:t>)</w:t>
      </w:r>
      <w:r w:rsidRPr="00644A90">
        <w:rPr>
          <w:rFonts w:ascii="Times New Roman" w:eastAsia="Times New Roman" w:hAnsi="Times New Roman"/>
          <w:sz w:val="17"/>
          <w:szCs w:val="20"/>
        </w:rPr>
        <w:tab/>
      </w:r>
      <w:proofErr w:type="gramStart"/>
      <w:r w:rsidRPr="00644A90">
        <w:rPr>
          <w:rFonts w:ascii="Times New Roman" w:eastAsia="Times New Roman" w:hAnsi="Times New Roman"/>
          <w:sz w:val="17"/>
          <w:szCs w:val="20"/>
        </w:rPr>
        <w:t>the</w:t>
      </w:r>
      <w:proofErr w:type="gramEnd"/>
      <w:r w:rsidRPr="00644A90">
        <w:rPr>
          <w:rFonts w:ascii="Times New Roman" w:eastAsia="Times New Roman" w:hAnsi="Times New Roman"/>
          <w:sz w:val="17"/>
          <w:szCs w:val="20"/>
        </w:rPr>
        <w:t xml:space="preserve"> liquor is in the original container in which it was purchased from licensed premises; and</w:t>
      </w:r>
    </w:p>
    <w:p w:rsidR="00644A90" w:rsidRPr="00644A90" w:rsidRDefault="00644A90" w:rsidP="00644A90">
      <w:pPr>
        <w:ind w:left="1134" w:hanging="283"/>
        <w:rPr>
          <w:rFonts w:ascii="Times New Roman" w:eastAsia="Times New Roman" w:hAnsi="Times New Roman"/>
          <w:sz w:val="17"/>
          <w:szCs w:val="20"/>
        </w:rPr>
      </w:pPr>
      <w:r w:rsidRPr="00644A90">
        <w:rPr>
          <w:rFonts w:ascii="Times New Roman" w:eastAsia="Times New Roman" w:hAnsi="Times New Roman"/>
          <w:sz w:val="17"/>
          <w:szCs w:val="20"/>
        </w:rPr>
        <w:t>(ii)</w:t>
      </w:r>
      <w:r w:rsidRPr="00644A90">
        <w:rPr>
          <w:rFonts w:ascii="Times New Roman" w:eastAsia="Times New Roman" w:hAnsi="Times New Roman"/>
          <w:sz w:val="17"/>
          <w:szCs w:val="20"/>
        </w:rPr>
        <w:tab/>
      </w:r>
      <w:proofErr w:type="gramStart"/>
      <w:r w:rsidRPr="00644A90">
        <w:rPr>
          <w:rFonts w:ascii="Times New Roman" w:eastAsia="Times New Roman" w:hAnsi="Times New Roman"/>
          <w:sz w:val="17"/>
          <w:szCs w:val="20"/>
        </w:rPr>
        <w:t>the</w:t>
      </w:r>
      <w:proofErr w:type="gramEnd"/>
      <w:r w:rsidRPr="00644A90">
        <w:rPr>
          <w:rFonts w:ascii="Times New Roman" w:eastAsia="Times New Roman" w:hAnsi="Times New Roman"/>
          <w:sz w:val="17"/>
          <w:szCs w:val="20"/>
        </w:rPr>
        <w:t xml:space="preserve"> container has not been opened; or</w:t>
      </w:r>
    </w:p>
    <w:p w:rsidR="00644A90" w:rsidRPr="00644A90" w:rsidRDefault="00644A90" w:rsidP="00644A90">
      <w:pPr>
        <w:ind w:left="851" w:hanging="283"/>
        <w:rPr>
          <w:rFonts w:ascii="Times New Roman" w:eastAsia="Times New Roman" w:hAnsi="Times New Roman"/>
          <w:sz w:val="17"/>
          <w:szCs w:val="20"/>
        </w:rPr>
      </w:pPr>
      <w:r w:rsidRPr="00644A90">
        <w:rPr>
          <w:rFonts w:ascii="Times New Roman" w:eastAsia="Times New Roman" w:hAnsi="Times New Roman"/>
          <w:sz w:val="17"/>
          <w:szCs w:val="20"/>
        </w:rPr>
        <w:t>(b)</w:t>
      </w:r>
      <w:r w:rsidRPr="00644A90">
        <w:rPr>
          <w:rFonts w:ascii="Times New Roman" w:eastAsia="Times New Roman" w:hAnsi="Times New Roman"/>
          <w:sz w:val="17"/>
          <w:szCs w:val="20"/>
        </w:rPr>
        <w:tab/>
        <w:t>a person who has possession of the liquor in the course of carrying on a business or in the course of his or her employment by another person in the course of carrying on a business; or</w:t>
      </w:r>
    </w:p>
    <w:p w:rsidR="00644A90" w:rsidRPr="00644A90" w:rsidRDefault="00644A90" w:rsidP="00644A90">
      <w:pPr>
        <w:ind w:left="851" w:hanging="283"/>
        <w:rPr>
          <w:rFonts w:ascii="Times New Roman" w:eastAsia="Times New Roman" w:hAnsi="Times New Roman"/>
          <w:sz w:val="17"/>
          <w:szCs w:val="20"/>
        </w:rPr>
      </w:pPr>
      <w:r w:rsidRPr="00644A90">
        <w:rPr>
          <w:rFonts w:ascii="Times New Roman" w:eastAsia="Times New Roman" w:hAnsi="Times New Roman"/>
          <w:sz w:val="17"/>
          <w:szCs w:val="20"/>
        </w:rPr>
        <w:t>(c)</w:t>
      </w:r>
      <w:r w:rsidRPr="00644A90">
        <w:rPr>
          <w:rFonts w:ascii="Times New Roman" w:eastAsia="Times New Roman" w:hAnsi="Times New Roman"/>
          <w:sz w:val="17"/>
          <w:szCs w:val="20"/>
        </w:rPr>
        <w:tab/>
      </w:r>
      <w:proofErr w:type="gramStart"/>
      <w:r w:rsidRPr="00644A90">
        <w:rPr>
          <w:rFonts w:ascii="Times New Roman" w:eastAsia="Times New Roman" w:hAnsi="Times New Roman"/>
          <w:sz w:val="17"/>
          <w:szCs w:val="20"/>
        </w:rPr>
        <w:t>a</w:t>
      </w:r>
      <w:proofErr w:type="gramEnd"/>
      <w:r w:rsidRPr="00644A90">
        <w:rPr>
          <w:rFonts w:ascii="Times New Roman" w:eastAsia="Times New Roman" w:hAnsi="Times New Roman"/>
          <w:sz w:val="17"/>
          <w:szCs w:val="20"/>
        </w:rPr>
        <w:t xml:space="preserve">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644A90" w:rsidRPr="00644A90" w:rsidRDefault="009363D9" w:rsidP="00681CBD">
      <w:pPr>
        <w:spacing w:after="0" w:line="240" w:lineRule="auto"/>
        <w:jc w:val="left"/>
        <w:rPr>
          <w:rFonts w:ascii="Times New Roman" w:eastAsia="Times New Roman" w:hAnsi="Times New Roman"/>
          <w:b/>
          <w:sz w:val="17"/>
          <w:szCs w:val="17"/>
        </w:rPr>
      </w:pPr>
      <w:r>
        <w:rPr>
          <w:rFonts w:ascii="Times New Roman" w:eastAsia="Times New Roman" w:hAnsi="Times New Roman"/>
          <w:b/>
          <w:sz w:val="17"/>
          <w:szCs w:val="17"/>
        </w:rPr>
        <w:br w:type="page"/>
      </w:r>
      <w:r w:rsidR="00644A90" w:rsidRPr="00644A90">
        <w:rPr>
          <w:rFonts w:ascii="Times New Roman" w:eastAsia="Times New Roman" w:hAnsi="Times New Roman"/>
          <w:b/>
          <w:sz w:val="17"/>
          <w:szCs w:val="17"/>
        </w:rPr>
        <w:lastRenderedPageBreak/>
        <w:t>Schedule—Arno Bay Area 1</w:t>
      </w:r>
    </w:p>
    <w:p w:rsidR="00644A90" w:rsidRPr="00644A90" w:rsidRDefault="00644A90" w:rsidP="00644A90">
      <w:pPr>
        <w:rPr>
          <w:rFonts w:ascii="Times New Roman" w:eastAsia="Times New Roman" w:hAnsi="Times New Roman"/>
          <w:b/>
          <w:sz w:val="17"/>
          <w:szCs w:val="20"/>
        </w:rPr>
      </w:pPr>
      <w:r w:rsidRPr="00644A90">
        <w:rPr>
          <w:rFonts w:ascii="Times New Roman" w:eastAsia="Times New Roman" w:hAnsi="Times New Roman"/>
          <w:b/>
          <w:sz w:val="17"/>
          <w:szCs w:val="20"/>
        </w:rPr>
        <w:t>1—Extent of prohibition</w:t>
      </w:r>
    </w:p>
    <w:p w:rsidR="00644A90" w:rsidRPr="00644A90" w:rsidRDefault="00644A90" w:rsidP="00644A90">
      <w:pPr>
        <w:ind w:left="284"/>
        <w:rPr>
          <w:rFonts w:ascii="Times New Roman" w:eastAsia="Times New Roman" w:hAnsi="Times New Roman"/>
          <w:sz w:val="17"/>
          <w:szCs w:val="20"/>
        </w:rPr>
      </w:pPr>
      <w:r w:rsidRPr="00644A90">
        <w:rPr>
          <w:rFonts w:ascii="Times New Roman" w:eastAsia="Times New Roman" w:hAnsi="Times New Roman"/>
          <w:sz w:val="17"/>
          <w:szCs w:val="20"/>
        </w:rPr>
        <w:t>The consumption of liquor is prohibited and the possession of liquor is prohibited.</w:t>
      </w:r>
    </w:p>
    <w:p w:rsidR="00644A90" w:rsidRPr="00644A90" w:rsidRDefault="00644A90" w:rsidP="00644A90">
      <w:pPr>
        <w:rPr>
          <w:rFonts w:ascii="Times New Roman" w:eastAsia="Times New Roman" w:hAnsi="Times New Roman"/>
          <w:b/>
          <w:sz w:val="17"/>
          <w:szCs w:val="20"/>
        </w:rPr>
      </w:pPr>
      <w:r w:rsidRPr="00644A90">
        <w:rPr>
          <w:rFonts w:ascii="Times New Roman" w:eastAsia="Times New Roman" w:hAnsi="Times New Roman"/>
          <w:b/>
          <w:sz w:val="17"/>
          <w:szCs w:val="20"/>
        </w:rPr>
        <w:t>2—Period of prohibition</w:t>
      </w:r>
    </w:p>
    <w:p w:rsidR="00644A90" w:rsidRPr="00644A90" w:rsidRDefault="00644A90" w:rsidP="00644A90">
      <w:pPr>
        <w:ind w:left="284"/>
        <w:rPr>
          <w:rFonts w:ascii="Times New Roman" w:eastAsia="Times New Roman" w:hAnsi="Times New Roman"/>
          <w:sz w:val="17"/>
          <w:szCs w:val="20"/>
        </w:rPr>
      </w:pPr>
      <w:r w:rsidRPr="00644A90">
        <w:rPr>
          <w:rFonts w:ascii="Times New Roman" w:eastAsia="Times New Roman" w:hAnsi="Times New Roman"/>
          <w:sz w:val="17"/>
          <w:szCs w:val="20"/>
        </w:rPr>
        <w:t>From 11:00pm on 31 December 2021 to 8:00am on 1 January 2022.</w:t>
      </w:r>
    </w:p>
    <w:p w:rsidR="00644A90" w:rsidRPr="00644A90" w:rsidRDefault="00644A90" w:rsidP="00644A90">
      <w:pPr>
        <w:rPr>
          <w:rFonts w:ascii="Times New Roman" w:eastAsia="Times New Roman" w:hAnsi="Times New Roman"/>
          <w:b/>
          <w:sz w:val="17"/>
          <w:szCs w:val="20"/>
        </w:rPr>
      </w:pPr>
      <w:r w:rsidRPr="00644A90">
        <w:rPr>
          <w:rFonts w:ascii="Times New Roman" w:eastAsia="Times New Roman" w:hAnsi="Times New Roman"/>
          <w:b/>
          <w:sz w:val="17"/>
          <w:szCs w:val="20"/>
        </w:rPr>
        <w:t>3—Description of area</w:t>
      </w:r>
    </w:p>
    <w:p w:rsidR="00644A90" w:rsidRPr="009363D9" w:rsidRDefault="00644A90" w:rsidP="00644A90">
      <w:pPr>
        <w:ind w:left="284"/>
        <w:rPr>
          <w:rFonts w:ascii="Times New Roman" w:eastAsia="Times New Roman" w:hAnsi="Times New Roman"/>
          <w:spacing w:val="2"/>
          <w:sz w:val="17"/>
          <w:szCs w:val="20"/>
        </w:rPr>
      </w:pPr>
      <w:r w:rsidRPr="009363D9">
        <w:rPr>
          <w:rFonts w:ascii="Times New Roman" w:eastAsia="Times New Roman" w:hAnsi="Times New Roman"/>
          <w:spacing w:val="2"/>
          <w:sz w:val="17"/>
          <w:szCs w:val="20"/>
        </w:rPr>
        <w:t xml:space="preserve">The area in and adjacent to Arno Bay bounded as follows: commencing at the point at which the low water mark on the western side of Spencer Gulf is intersected by the prolongation in a straight line of the south-eastern boundary of Section 320 Hundred of Boothby, then </w:t>
      </w:r>
      <w:proofErr w:type="spellStart"/>
      <w:r w:rsidRPr="009363D9">
        <w:rPr>
          <w:rFonts w:ascii="Times New Roman" w:eastAsia="Times New Roman" w:hAnsi="Times New Roman"/>
          <w:spacing w:val="2"/>
          <w:sz w:val="17"/>
          <w:szCs w:val="20"/>
        </w:rPr>
        <w:t>southwesterly</w:t>
      </w:r>
      <w:proofErr w:type="spellEnd"/>
      <w:r w:rsidRPr="009363D9">
        <w:rPr>
          <w:rFonts w:ascii="Times New Roman" w:eastAsia="Times New Roman" w:hAnsi="Times New Roman"/>
          <w:spacing w:val="2"/>
          <w:sz w:val="17"/>
          <w:szCs w:val="20"/>
        </w:rPr>
        <w:t xml:space="preserve"> along that prolongation and boundary of Section 320, the south-eastern boundary of Lot 254 of FP 178666 and the prolongation in a straight line of the south-eastern boundary of Lot 254 to the south-western boundary of Piece 103 of DP 79319, then generally </w:t>
      </w:r>
      <w:proofErr w:type="spellStart"/>
      <w:r w:rsidRPr="009363D9">
        <w:rPr>
          <w:rFonts w:ascii="Times New Roman" w:eastAsia="Times New Roman" w:hAnsi="Times New Roman"/>
          <w:spacing w:val="2"/>
          <w:sz w:val="17"/>
          <w:szCs w:val="20"/>
        </w:rPr>
        <w:t>northwesterly</w:t>
      </w:r>
      <w:proofErr w:type="spellEnd"/>
      <w:r w:rsidRPr="009363D9">
        <w:rPr>
          <w:rFonts w:ascii="Times New Roman" w:eastAsia="Times New Roman" w:hAnsi="Times New Roman"/>
          <w:spacing w:val="2"/>
          <w:sz w:val="17"/>
          <w:szCs w:val="20"/>
        </w:rPr>
        <w:t xml:space="preserve"> along that boundary of Piece 103 to the point at which it meets the south-eastern boundary of Lot 101 of DP 79319, then in a straight line by the shortest route to the point at which the northern boundary of Lot 254 of FP 178666 meets the western boundary of the Lot (the northernmost point of Lot 254), then easterly in a straight line along the portion of the boundary of Piece 103 of DP 79319 that extends easterly from that point, and easterly along the prolongation in a straight line of that portion of the boundary, to the eastern boundary of Creek Road, then south-westerly along that boundary of Creek Road to the point at which it meets the northern boundary of Lot 254 of FP 178666, then generally south-easterly and easterly along that boundary of Lot 254 to the point at which the northern boundary of Lot 254 meets the western boundary of Section 344 Hundred of Boothby, then northerly along that boundary of Section 344 to the southern boundary of Lot 7 of DP 35379, then north-westerly, north-easterly and south-easterly along the southern, western and northern boundaries of Lot 7 to the point at which the northern boundary of Lot 7 meets the western boundary of Lot 6 of DP 35379, then generally north-easterly and north-westerly along that boundary of Lot 6 to the north-western boundary of the Lot, then north-easterly along the north-western boundary of Lot 6, and the prolongation in a straight line of that boundary, to the point at which the prolongation intersects the south-western boundary of Lot 27 of DP 55099, then south-easterly along that boundary of Lot 27 to the south-eastern boundary of the Lot, then in a straight line by the shortest route to the point at which the north-western and south-western boundaries of Section 359 Hundred of Boothby meet, then south-easterly along the south-western boundary of Section 359, and the prolongation in a straight line of that boundary, to the point at which the prolongation intersects the north-western boundary of Section 317 Hundred of Boothby, then generally north-easterly along that boundary of Section 317 and the north-western boundary of Piece 3 of DP 68273 to the point at which the north-western boundary of Piece 3 meets the north-eastern boundary of Section 412 Hundred of Boothby, then north-westerly along that boundary of Section 412 and the prolongation in a straight line of that boundary to the south-eastern boundary of Piece 2 of DP 68273, then generally north-easterly along that boundary of Piece 2 to the point at which it meets the north-western boundary of Lot 1 of DP 68273, then north-easterly along that boundary of Lot 1 and the prolongation in a straight line of that boundary to the low water mark on the western side of Spencer Gulf, then generally southerly along the low water mark to the point at which it meets the commencement of the breakwater that forms the eastern wall of the Arno Bay marina, then southerly along the outer boundary of the breakwater to the end of the breakwater, then in a straight line by the shortest route (across the entrance to the marina) to the outer boundary of the eastern end of the breakwater that forms the southern and western walls of the marina, then generally southerly, westerly and north-westerly along the outer boundary of that breakwater back to the low water mark on the shore on the western side of the marina (so as to include the whole of the marina and each of the breakwaters in the area), then generally south-westerly along the low water mark to the north-eastern side of the Arno Bay jetty, then south-easterly, south-westerly and north-westerly around the outer boundary of the jetty (so as to include the whole of the jetty and any area below the jetty in the area) back to the low water mark on the south-western side of the jetty, then generally south-westerly and southerly along the low water mark to the point of commencement.</w:t>
      </w:r>
    </w:p>
    <w:p w:rsidR="00644A90" w:rsidRPr="00644A90" w:rsidRDefault="00644A90" w:rsidP="00644A90">
      <w:pPr>
        <w:spacing w:after="0"/>
        <w:rPr>
          <w:rFonts w:ascii="Times New Roman" w:eastAsia="Times New Roman" w:hAnsi="Times New Roman"/>
          <w:noProof/>
          <w:sz w:val="17"/>
          <w:szCs w:val="17"/>
          <w:lang w:eastAsia="en-AU"/>
        </w:rPr>
      </w:pPr>
      <w:r w:rsidRPr="00644A90">
        <w:rPr>
          <w:rFonts w:ascii="Times New Roman" w:eastAsia="Times New Roman" w:hAnsi="Times New Roman"/>
          <w:noProof/>
          <w:sz w:val="17"/>
          <w:szCs w:val="17"/>
          <w:lang w:eastAsia="en-AU"/>
        </w:rPr>
        <w:lastRenderedPageBreak/>
        <w:drawing>
          <wp:anchor distT="0" distB="0" distL="114300" distR="114300" simplePos="0" relativeHeight="251659776" behindDoc="0" locked="0" layoutInCell="1" allowOverlap="1" wp14:anchorId="287C6709" wp14:editId="47897BA4">
            <wp:simplePos x="0" y="0"/>
            <wp:positionH relativeFrom="margin">
              <wp:align>center</wp:align>
            </wp:positionH>
            <wp:positionV relativeFrom="paragraph">
              <wp:posOffset>23495</wp:posOffset>
            </wp:positionV>
            <wp:extent cx="5894070" cy="8288655"/>
            <wp:effectExtent l="0" t="0" r="0" b="0"/>
            <wp:wrapTopAndBottom/>
            <wp:docPr id="5" name="Picture 5" descr="G:\GAZETTE\GAZETTE NOTICES\4. LOCAL GOVERNMENT INSTRUMENTS\!28 Oct 2021\Source\District Council of Clev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AZETTE\GAZETTE NOTICES\4. LOCAL GOVERNMENT INSTRUMENTS\!28 Oct 2021\Source\District Council of Cleve image.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622" b="1010"/>
                    <a:stretch/>
                  </pic:blipFill>
                  <pic:spPr bwMode="auto">
                    <a:xfrm>
                      <a:off x="0" y="0"/>
                      <a:ext cx="5894070" cy="8288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4A90">
        <w:rPr>
          <w:rFonts w:ascii="Times New Roman" w:eastAsia="Times New Roman" w:hAnsi="Times New Roman"/>
          <w:sz w:val="17"/>
          <w:szCs w:val="17"/>
        </w:rPr>
        <w:t>Dated: 27 October 2021</w:t>
      </w:r>
    </w:p>
    <w:p w:rsidR="00644A90" w:rsidRPr="00644A90" w:rsidRDefault="00644A90" w:rsidP="00644A90">
      <w:pPr>
        <w:spacing w:after="0"/>
        <w:jc w:val="right"/>
        <w:rPr>
          <w:rFonts w:ascii="Times New Roman" w:eastAsia="Times New Roman" w:hAnsi="Times New Roman"/>
          <w:smallCaps/>
          <w:sz w:val="17"/>
          <w:szCs w:val="20"/>
        </w:rPr>
      </w:pPr>
      <w:r w:rsidRPr="00644A90">
        <w:rPr>
          <w:rFonts w:ascii="Times New Roman" w:eastAsia="Times New Roman" w:hAnsi="Times New Roman"/>
          <w:smallCaps/>
          <w:sz w:val="17"/>
          <w:szCs w:val="20"/>
        </w:rPr>
        <w:t>Rob Donaldson</w:t>
      </w:r>
    </w:p>
    <w:p w:rsidR="00644A90" w:rsidRDefault="00644A90" w:rsidP="00644A90">
      <w:pPr>
        <w:spacing w:after="0"/>
        <w:jc w:val="right"/>
        <w:rPr>
          <w:rFonts w:ascii="Times New Roman" w:eastAsia="Times New Roman" w:hAnsi="Times New Roman"/>
          <w:sz w:val="17"/>
          <w:szCs w:val="17"/>
        </w:rPr>
      </w:pPr>
      <w:r w:rsidRPr="00644A90">
        <w:rPr>
          <w:rFonts w:ascii="Times New Roman" w:eastAsia="Times New Roman" w:hAnsi="Times New Roman"/>
          <w:sz w:val="17"/>
          <w:szCs w:val="17"/>
        </w:rPr>
        <w:t>Acting CEO</w:t>
      </w:r>
    </w:p>
    <w:p w:rsidR="00644A90" w:rsidRDefault="00644A90" w:rsidP="00644A90">
      <w:pPr>
        <w:pBdr>
          <w:bottom w:val="single" w:sz="4" w:space="1" w:color="auto"/>
        </w:pBdr>
        <w:spacing w:after="0" w:line="52" w:lineRule="exact"/>
        <w:jc w:val="center"/>
        <w:rPr>
          <w:rFonts w:ascii="Times New Roman" w:eastAsia="Times New Roman" w:hAnsi="Times New Roman"/>
          <w:sz w:val="17"/>
          <w:szCs w:val="17"/>
        </w:rPr>
      </w:pPr>
    </w:p>
    <w:p w:rsidR="00644A90" w:rsidRDefault="00644A90" w:rsidP="00644A90">
      <w:pPr>
        <w:pBdr>
          <w:top w:val="single" w:sz="4" w:space="1" w:color="auto"/>
        </w:pBdr>
        <w:spacing w:before="34" w:after="0" w:line="14" w:lineRule="exact"/>
        <w:jc w:val="center"/>
        <w:rPr>
          <w:rFonts w:ascii="Times New Roman" w:eastAsia="Times New Roman" w:hAnsi="Times New Roman"/>
          <w:sz w:val="17"/>
          <w:szCs w:val="17"/>
        </w:rPr>
      </w:pPr>
    </w:p>
    <w:p w:rsidR="000C1DB3" w:rsidRPr="000C1DB3" w:rsidRDefault="000C1DB3" w:rsidP="004700A4">
      <w:pPr>
        <w:pStyle w:val="Heading2"/>
      </w:pPr>
      <w:bookmarkStart w:id="51" w:name="_Toc86914381"/>
      <w:r w:rsidRPr="000C1DB3">
        <w:lastRenderedPageBreak/>
        <w:t>District Council of Grant</w:t>
      </w:r>
      <w:bookmarkEnd w:id="51"/>
    </w:p>
    <w:p w:rsidR="000C1DB3" w:rsidRPr="000C1DB3" w:rsidRDefault="00D53B8F" w:rsidP="000C1DB3">
      <w:pPr>
        <w:jc w:val="center"/>
        <w:rPr>
          <w:rFonts w:ascii="Times New Roman" w:hAnsi="Times New Roman"/>
          <w:smallCaps/>
          <w:sz w:val="17"/>
          <w:szCs w:val="17"/>
        </w:rPr>
      </w:pPr>
      <w:r>
        <w:rPr>
          <w:rFonts w:ascii="Times New Roman" w:hAnsi="Times New Roman"/>
          <w:smallCaps/>
          <w:sz w:val="17"/>
          <w:szCs w:val="17"/>
        </w:rPr>
        <w:t>Road (Opening and Closing) Act</w:t>
      </w:r>
      <w:r w:rsidR="000C1DB3" w:rsidRPr="000C1DB3">
        <w:rPr>
          <w:rFonts w:ascii="Times New Roman" w:hAnsi="Times New Roman"/>
          <w:smallCaps/>
          <w:sz w:val="17"/>
          <w:szCs w:val="17"/>
        </w:rPr>
        <w:t xml:space="preserve"> 1991</w:t>
      </w:r>
    </w:p>
    <w:p w:rsidR="000C1DB3" w:rsidRPr="000C1DB3" w:rsidRDefault="000C1DB3" w:rsidP="000C1DB3">
      <w:pPr>
        <w:jc w:val="center"/>
        <w:rPr>
          <w:rFonts w:ascii="Times New Roman" w:hAnsi="Times New Roman"/>
          <w:i/>
          <w:sz w:val="17"/>
          <w:szCs w:val="17"/>
        </w:rPr>
      </w:pPr>
      <w:r w:rsidRPr="000C1DB3">
        <w:rPr>
          <w:rFonts w:ascii="Times New Roman" w:hAnsi="Times New Roman"/>
          <w:i/>
          <w:sz w:val="17"/>
          <w:szCs w:val="17"/>
        </w:rPr>
        <w:t>Martin Crescent, Tarpeena</w:t>
      </w:r>
    </w:p>
    <w:p w:rsidR="000C1DB3" w:rsidRPr="000C1DB3" w:rsidRDefault="000C1DB3" w:rsidP="000C1DB3">
      <w:pPr>
        <w:rPr>
          <w:rFonts w:ascii="Times New Roman" w:eastAsia="Times New Roman" w:hAnsi="Times New Roman"/>
          <w:sz w:val="17"/>
          <w:szCs w:val="20"/>
        </w:rPr>
      </w:pPr>
      <w:r w:rsidRPr="000C1DB3">
        <w:rPr>
          <w:rFonts w:ascii="Times New Roman" w:eastAsia="Times New Roman" w:hAnsi="Times New Roman"/>
          <w:sz w:val="17"/>
          <w:szCs w:val="20"/>
        </w:rPr>
        <w:t xml:space="preserve">Notice is hereby given, pursuant to Section 10 of the </w:t>
      </w:r>
      <w:r w:rsidRPr="000C1DB3">
        <w:rPr>
          <w:rFonts w:ascii="Times New Roman" w:eastAsia="Times New Roman" w:hAnsi="Times New Roman"/>
          <w:i/>
          <w:sz w:val="17"/>
          <w:szCs w:val="20"/>
        </w:rPr>
        <w:t>Roads (Opening and Closing) Act, 1991</w:t>
      </w:r>
      <w:r w:rsidRPr="000C1DB3">
        <w:rPr>
          <w:rFonts w:ascii="Times New Roman" w:eastAsia="Times New Roman" w:hAnsi="Times New Roman"/>
          <w:sz w:val="17"/>
          <w:szCs w:val="20"/>
        </w:rPr>
        <w:t>, that the District Council of Grant hereby gives notice of its intent to implement a Road Process Order to close portion of the Public Road and merge with the adjoining Allotment 501 in Deposited Plan 58520 more particularly delineated and lettered as “W” in Preliminary Plan 21/0023.</w:t>
      </w:r>
    </w:p>
    <w:p w:rsidR="000C1DB3" w:rsidRPr="000C1DB3" w:rsidRDefault="000C1DB3" w:rsidP="000C1DB3">
      <w:pPr>
        <w:rPr>
          <w:rFonts w:ascii="Times New Roman" w:eastAsia="Times New Roman" w:hAnsi="Times New Roman"/>
          <w:sz w:val="17"/>
          <w:szCs w:val="20"/>
        </w:rPr>
      </w:pPr>
      <w:r w:rsidRPr="000C1DB3">
        <w:rPr>
          <w:rFonts w:ascii="Times New Roman" w:eastAsia="Times New Roman" w:hAnsi="Times New Roman"/>
          <w:sz w:val="17"/>
          <w:szCs w:val="20"/>
        </w:rPr>
        <w:t xml:space="preserve">A copy of the plan and a statement of persons affected are available for viewing on Council’s website </w:t>
      </w:r>
      <w:hyperlink r:id="rId28" w:history="1">
        <w:r w:rsidRPr="000C1DB3">
          <w:rPr>
            <w:rFonts w:ascii="Times New Roman" w:eastAsia="Times New Roman" w:hAnsi="Times New Roman"/>
            <w:color w:val="0000FF"/>
            <w:sz w:val="17"/>
            <w:szCs w:val="20"/>
            <w:u w:val="single"/>
          </w:rPr>
          <w:t>www.dcgrant.sa.gov.au</w:t>
        </w:r>
      </w:hyperlink>
      <w:r w:rsidRPr="000C1DB3">
        <w:rPr>
          <w:rFonts w:ascii="Times New Roman" w:eastAsia="Times New Roman" w:hAnsi="Times New Roman"/>
          <w:sz w:val="17"/>
          <w:szCs w:val="20"/>
        </w:rPr>
        <w:t xml:space="preserve"> and at the Adelaide office of the Surveyor-General during normal office hours.</w:t>
      </w:r>
    </w:p>
    <w:p w:rsidR="000C1DB3" w:rsidRPr="000C1DB3" w:rsidRDefault="000C1DB3" w:rsidP="000C1DB3">
      <w:pPr>
        <w:rPr>
          <w:rFonts w:ascii="Times New Roman" w:eastAsia="Times New Roman" w:hAnsi="Times New Roman"/>
          <w:sz w:val="17"/>
          <w:szCs w:val="20"/>
        </w:rPr>
      </w:pPr>
      <w:r w:rsidRPr="000C1DB3">
        <w:rPr>
          <w:rFonts w:ascii="Times New Roman" w:eastAsia="Times New Roman" w:hAnsi="Times New Roman"/>
          <w:sz w:val="17"/>
          <w:szCs w:val="20"/>
        </w:rPr>
        <w:t xml:space="preserve">The Preliminary Plan can also be viewed at </w:t>
      </w:r>
      <w:hyperlink r:id="rId29" w:history="1">
        <w:r w:rsidRPr="000C1DB3">
          <w:rPr>
            <w:rFonts w:ascii="Times New Roman" w:eastAsia="Times New Roman" w:hAnsi="Times New Roman"/>
            <w:color w:val="0000FF"/>
            <w:sz w:val="17"/>
            <w:szCs w:val="20"/>
            <w:u w:val="single"/>
          </w:rPr>
          <w:t>www.sa.gov.au/roadsactproposals</w:t>
        </w:r>
      </w:hyperlink>
      <w:r w:rsidRPr="000C1DB3">
        <w:rPr>
          <w:rFonts w:ascii="Times New Roman" w:eastAsia="Times New Roman" w:hAnsi="Times New Roman"/>
          <w:sz w:val="17"/>
          <w:szCs w:val="20"/>
        </w:rPr>
        <w:t>.</w:t>
      </w:r>
    </w:p>
    <w:p w:rsidR="000C1DB3" w:rsidRPr="000C1DB3" w:rsidRDefault="000C1DB3" w:rsidP="000C1DB3">
      <w:pPr>
        <w:rPr>
          <w:rFonts w:ascii="Times New Roman" w:eastAsia="Times New Roman" w:hAnsi="Times New Roman"/>
          <w:sz w:val="17"/>
          <w:szCs w:val="20"/>
        </w:rPr>
      </w:pPr>
      <w:r w:rsidRPr="000C1DB3">
        <w:rPr>
          <w:rFonts w:ascii="Times New Roman" w:eastAsia="Times New Roman" w:hAnsi="Times New Roman"/>
          <w:sz w:val="17"/>
          <w:szCs w:val="20"/>
        </w:rPr>
        <w:t>Any application for easement or objection must set out the full name, address and details of the submission and must be fully supported by reasons. The application for easement or objection must be made in writing to the Council at PO Box 724, Mount Gambier SA 5290 WITHIN 28 DAYS OF THIS NOTICE and a copy must be forwarded to the Surveyor-General at GPO Box 1354, Adelaide 5001. Where a submission is made, the Council will give notification of a meeting at which the matter will be considered.</w:t>
      </w:r>
    </w:p>
    <w:p w:rsidR="000C1DB3" w:rsidRPr="000C1DB3" w:rsidRDefault="000C1DB3" w:rsidP="000C1DB3">
      <w:pPr>
        <w:spacing w:after="0"/>
        <w:rPr>
          <w:rFonts w:ascii="Times New Roman" w:eastAsia="Times New Roman" w:hAnsi="Times New Roman"/>
          <w:sz w:val="17"/>
          <w:szCs w:val="17"/>
        </w:rPr>
      </w:pPr>
      <w:r w:rsidRPr="000C1DB3">
        <w:rPr>
          <w:rFonts w:ascii="Times New Roman" w:eastAsia="Times New Roman" w:hAnsi="Times New Roman"/>
          <w:sz w:val="17"/>
          <w:szCs w:val="17"/>
        </w:rPr>
        <w:t>Dated: 11 November 2021</w:t>
      </w:r>
    </w:p>
    <w:p w:rsidR="000C1DB3" w:rsidRPr="000C1DB3" w:rsidRDefault="000C1DB3" w:rsidP="000C1DB3">
      <w:pPr>
        <w:spacing w:after="0"/>
        <w:jc w:val="right"/>
        <w:rPr>
          <w:rFonts w:ascii="Times New Roman" w:eastAsia="Times New Roman" w:hAnsi="Times New Roman"/>
          <w:smallCaps/>
          <w:sz w:val="17"/>
          <w:szCs w:val="20"/>
        </w:rPr>
      </w:pPr>
      <w:r w:rsidRPr="000C1DB3">
        <w:rPr>
          <w:rFonts w:ascii="Times New Roman" w:eastAsia="Times New Roman" w:hAnsi="Times New Roman"/>
          <w:smallCaps/>
          <w:sz w:val="17"/>
          <w:szCs w:val="20"/>
        </w:rPr>
        <w:t xml:space="preserve">Darryl </w:t>
      </w:r>
      <w:proofErr w:type="spellStart"/>
      <w:r w:rsidRPr="000C1DB3">
        <w:rPr>
          <w:rFonts w:ascii="Times New Roman" w:eastAsia="Times New Roman" w:hAnsi="Times New Roman"/>
          <w:smallCaps/>
          <w:sz w:val="17"/>
          <w:szCs w:val="20"/>
        </w:rPr>
        <w:t>Whicker</w:t>
      </w:r>
      <w:proofErr w:type="spellEnd"/>
    </w:p>
    <w:p w:rsidR="000C1DB3" w:rsidRDefault="000C1DB3" w:rsidP="000C1DB3">
      <w:pPr>
        <w:spacing w:after="0"/>
        <w:jc w:val="right"/>
        <w:rPr>
          <w:rFonts w:ascii="Times New Roman" w:eastAsia="Times New Roman" w:hAnsi="Times New Roman"/>
          <w:sz w:val="17"/>
          <w:szCs w:val="17"/>
        </w:rPr>
      </w:pPr>
      <w:r w:rsidRPr="000C1DB3">
        <w:rPr>
          <w:rFonts w:ascii="Times New Roman" w:eastAsia="Times New Roman" w:hAnsi="Times New Roman"/>
          <w:sz w:val="17"/>
          <w:szCs w:val="17"/>
        </w:rPr>
        <w:t>Chief Executive Officer</w:t>
      </w:r>
    </w:p>
    <w:p w:rsidR="000C1DB3" w:rsidRDefault="000C1DB3" w:rsidP="000C1DB3">
      <w:pPr>
        <w:pBdr>
          <w:bottom w:val="single" w:sz="4" w:space="1" w:color="auto"/>
        </w:pBdr>
        <w:spacing w:after="0" w:line="52" w:lineRule="exact"/>
        <w:jc w:val="center"/>
        <w:rPr>
          <w:rFonts w:ascii="Times New Roman" w:eastAsia="Times New Roman" w:hAnsi="Times New Roman"/>
          <w:sz w:val="17"/>
          <w:szCs w:val="17"/>
        </w:rPr>
      </w:pPr>
    </w:p>
    <w:p w:rsidR="000C1DB3" w:rsidRDefault="000C1DB3" w:rsidP="000C1DB3">
      <w:pPr>
        <w:pBdr>
          <w:top w:val="single" w:sz="4" w:space="1" w:color="auto"/>
        </w:pBdr>
        <w:spacing w:before="34" w:after="0" w:line="14" w:lineRule="exact"/>
        <w:jc w:val="center"/>
        <w:rPr>
          <w:rFonts w:ascii="Times New Roman" w:eastAsia="Times New Roman" w:hAnsi="Times New Roman"/>
          <w:sz w:val="17"/>
          <w:szCs w:val="17"/>
        </w:rPr>
      </w:pPr>
    </w:p>
    <w:p w:rsidR="000C1DB3" w:rsidRPr="000C1DB3" w:rsidRDefault="000C1DB3" w:rsidP="000C1DB3">
      <w:pPr>
        <w:spacing w:after="0"/>
        <w:rPr>
          <w:rFonts w:ascii="Times New Roman" w:eastAsia="Times New Roman" w:hAnsi="Times New Roman"/>
          <w:sz w:val="17"/>
          <w:szCs w:val="20"/>
        </w:rPr>
      </w:pPr>
    </w:p>
    <w:p w:rsidR="00644A90" w:rsidRPr="00644A90" w:rsidRDefault="00644A90" w:rsidP="000C1DB3">
      <w:pPr>
        <w:spacing w:after="0"/>
        <w:rPr>
          <w:rFonts w:ascii="Times New Roman" w:eastAsia="Times New Roman" w:hAnsi="Times New Roman"/>
          <w:sz w:val="17"/>
          <w:szCs w:val="20"/>
        </w:rPr>
      </w:pPr>
    </w:p>
    <w:p w:rsidR="00644A90" w:rsidRPr="00644A90" w:rsidRDefault="00644A90" w:rsidP="000C1DB3">
      <w:pPr>
        <w:spacing w:after="0"/>
        <w:rPr>
          <w:rFonts w:ascii="Times New Roman" w:eastAsia="Times New Roman" w:hAnsi="Times New Roman"/>
          <w:sz w:val="17"/>
          <w:szCs w:val="20"/>
        </w:rPr>
      </w:pPr>
    </w:p>
    <w:p w:rsidR="00DC2515" w:rsidRPr="00DC2515" w:rsidRDefault="00DC2515" w:rsidP="000C1DB3">
      <w:pPr>
        <w:spacing w:after="0"/>
        <w:rPr>
          <w:rFonts w:ascii="Times New Roman" w:eastAsia="Times New Roman" w:hAnsi="Times New Roman"/>
          <w:sz w:val="17"/>
          <w:szCs w:val="20"/>
        </w:rPr>
      </w:pPr>
    </w:p>
    <w:p w:rsidR="00DC2515" w:rsidRPr="00DC2515" w:rsidRDefault="00DC2515" w:rsidP="000C1DB3">
      <w:pPr>
        <w:spacing w:after="0"/>
        <w:rPr>
          <w:rFonts w:ascii="Times New Roman" w:eastAsia="Times New Roman" w:hAnsi="Times New Roman"/>
          <w:sz w:val="17"/>
          <w:szCs w:val="20"/>
        </w:rPr>
      </w:pPr>
    </w:p>
    <w:p w:rsidR="00DC2515" w:rsidRPr="00DC2515" w:rsidRDefault="00DC2515" w:rsidP="000C1DB3">
      <w:pPr>
        <w:spacing w:after="0"/>
        <w:rPr>
          <w:rFonts w:ascii="Times New Roman" w:eastAsia="Times New Roman" w:hAnsi="Times New Roman"/>
          <w:sz w:val="17"/>
          <w:szCs w:val="20"/>
        </w:rPr>
      </w:pPr>
    </w:p>
    <w:p w:rsidR="00C20455" w:rsidRDefault="00C20455" w:rsidP="000C1DB3">
      <w:pPr>
        <w:spacing w:after="0"/>
        <w:rPr>
          <w:rFonts w:ascii="Times New Roman" w:eastAsia="Times New Roman" w:hAnsi="Times New Roman"/>
          <w:sz w:val="17"/>
          <w:szCs w:val="20"/>
        </w:rPr>
      </w:pPr>
    </w:p>
    <w:p w:rsidR="00DC2515" w:rsidRDefault="00DC2515" w:rsidP="000C1DB3">
      <w:pPr>
        <w:spacing w:after="0"/>
        <w:rPr>
          <w:rFonts w:ascii="Times New Roman" w:eastAsia="Times New Roman" w:hAnsi="Times New Roman"/>
          <w:sz w:val="17"/>
          <w:szCs w:val="20"/>
        </w:rPr>
      </w:pPr>
    </w:p>
    <w:p w:rsidR="00DC2515" w:rsidRDefault="00DC2515" w:rsidP="000C1DB3">
      <w:pPr>
        <w:spacing w:after="0"/>
        <w:rPr>
          <w:rFonts w:ascii="Times New Roman" w:eastAsia="Times New Roman" w:hAnsi="Times New Roman"/>
          <w:sz w:val="17"/>
          <w:szCs w:val="20"/>
        </w:rPr>
      </w:pPr>
    </w:p>
    <w:p w:rsidR="00DC2515" w:rsidRDefault="00DC2515" w:rsidP="000C1DB3">
      <w:pPr>
        <w:spacing w:after="0"/>
        <w:rPr>
          <w:rFonts w:ascii="Times New Roman" w:eastAsia="Times New Roman" w:hAnsi="Times New Roman"/>
          <w:sz w:val="17"/>
          <w:szCs w:val="20"/>
        </w:rPr>
      </w:pPr>
    </w:p>
    <w:p w:rsidR="00DC2515" w:rsidRDefault="00DC2515" w:rsidP="000C1DB3">
      <w:pPr>
        <w:spacing w:after="0"/>
        <w:rPr>
          <w:rFonts w:ascii="Times New Roman" w:eastAsia="Times New Roman" w:hAnsi="Times New Roman"/>
          <w:sz w:val="17"/>
          <w:szCs w:val="20"/>
        </w:rPr>
      </w:pPr>
    </w:p>
    <w:p w:rsidR="00DC2515" w:rsidRDefault="00DC2515" w:rsidP="000C1DB3">
      <w:pPr>
        <w:spacing w:after="0"/>
        <w:rPr>
          <w:rFonts w:ascii="Times New Roman" w:eastAsia="Times New Roman" w:hAnsi="Times New Roman"/>
          <w:sz w:val="17"/>
          <w:szCs w:val="20"/>
        </w:rPr>
      </w:pPr>
    </w:p>
    <w:p w:rsidR="00DC2515" w:rsidRDefault="00DC2515" w:rsidP="000C1DB3">
      <w:pPr>
        <w:spacing w:after="0"/>
        <w:rPr>
          <w:rFonts w:ascii="Times New Roman" w:eastAsia="Times New Roman" w:hAnsi="Times New Roman"/>
          <w:sz w:val="17"/>
          <w:szCs w:val="20"/>
        </w:rPr>
      </w:pPr>
    </w:p>
    <w:p w:rsidR="00DC2515" w:rsidRPr="003471CD" w:rsidRDefault="00DC2515" w:rsidP="009C23A5">
      <w:pPr>
        <w:rPr>
          <w:rFonts w:ascii="Times New Roman" w:eastAsia="Times New Roman" w:hAnsi="Times New Roman"/>
          <w:sz w:val="17"/>
          <w:szCs w:val="20"/>
        </w:rPr>
      </w:pPr>
    </w:p>
    <w:p w:rsidR="00CA3C3A" w:rsidRPr="003471CD" w:rsidRDefault="00CA3C3A"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rsidR="00CA3C3A" w:rsidRPr="003471CD" w:rsidRDefault="00CA3C3A" w:rsidP="009C23A5">
      <w:pPr>
        <w:pStyle w:val="Heading1"/>
      </w:pPr>
      <w:bookmarkStart w:id="52" w:name="_Toc86914382"/>
      <w:r w:rsidRPr="003471CD">
        <w:lastRenderedPageBreak/>
        <w:t>Public Notices</w:t>
      </w:r>
      <w:bookmarkEnd w:id="52"/>
    </w:p>
    <w:p w:rsidR="00DC2515" w:rsidRPr="00DC2515" w:rsidRDefault="00DC2515" w:rsidP="004700A4">
      <w:pPr>
        <w:pStyle w:val="Heading2"/>
      </w:pPr>
      <w:bookmarkStart w:id="53" w:name="_Toc86914383"/>
      <w:r w:rsidRPr="00DC2515">
        <w:t>Trustee Act 1936</w:t>
      </w:r>
      <w:bookmarkEnd w:id="53"/>
    </w:p>
    <w:p w:rsidR="00DC2515" w:rsidRPr="00DC2515" w:rsidRDefault="00DC2515" w:rsidP="00DC2515">
      <w:pPr>
        <w:jc w:val="center"/>
        <w:rPr>
          <w:rFonts w:ascii="Times New Roman" w:hAnsi="Times New Roman"/>
          <w:smallCaps/>
          <w:sz w:val="17"/>
          <w:szCs w:val="17"/>
        </w:rPr>
      </w:pPr>
      <w:r w:rsidRPr="00DC2515">
        <w:rPr>
          <w:rFonts w:ascii="Times New Roman" w:hAnsi="Times New Roman"/>
          <w:smallCaps/>
          <w:sz w:val="17"/>
          <w:szCs w:val="17"/>
        </w:rPr>
        <w:t>Public Trustee</w:t>
      </w:r>
    </w:p>
    <w:p w:rsidR="00DC2515" w:rsidRPr="00DC2515" w:rsidRDefault="00DC2515" w:rsidP="00DC2515">
      <w:pPr>
        <w:jc w:val="center"/>
        <w:rPr>
          <w:rFonts w:ascii="Times New Roman" w:hAnsi="Times New Roman"/>
          <w:i/>
          <w:sz w:val="17"/>
          <w:szCs w:val="17"/>
        </w:rPr>
      </w:pPr>
      <w:r w:rsidRPr="00DC2515">
        <w:rPr>
          <w:rFonts w:ascii="Times New Roman" w:hAnsi="Times New Roman"/>
          <w:i/>
          <w:sz w:val="17"/>
          <w:szCs w:val="17"/>
        </w:rPr>
        <w:t>Estates of Deceased Persons</w:t>
      </w:r>
    </w:p>
    <w:p w:rsidR="00DC2515" w:rsidRPr="00DC2515" w:rsidRDefault="00DC2515" w:rsidP="00DC2515">
      <w:pPr>
        <w:rPr>
          <w:rFonts w:ascii="Times New Roman" w:eastAsia="Times New Roman" w:hAnsi="Times New Roman"/>
          <w:sz w:val="17"/>
          <w:szCs w:val="17"/>
        </w:rPr>
      </w:pPr>
      <w:r w:rsidRPr="00DC2515">
        <w:rPr>
          <w:rFonts w:ascii="Times New Roman" w:eastAsia="Times New Roman" w:hAnsi="Times New Roman"/>
          <w:sz w:val="17"/>
          <w:szCs w:val="17"/>
        </w:rPr>
        <w:t>In the matter of the estates of the undermentioned deceased persons:</w:t>
      </w:r>
    </w:p>
    <w:p w:rsidR="00DC2515" w:rsidRPr="00DC2515" w:rsidRDefault="00DC2515" w:rsidP="00DC2515">
      <w:pPr>
        <w:spacing w:after="0"/>
        <w:ind w:left="142"/>
        <w:rPr>
          <w:rFonts w:ascii="Times New Roman" w:eastAsia="Times New Roman" w:hAnsi="Times New Roman"/>
          <w:sz w:val="17"/>
          <w:szCs w:val="17"/>
        </w:rPr>
      </w:pPr>
      <w:r w:rsidRPr="00DC2515">
        <w:rPr>
          <w:rFonts w:ascii="Times New Roman" w:eastAsia="Times New Roman" w:hAnsi="Times New Roman"/>
          <w:sz w:val="17"/>
          <w:szCs w:val="17"/>
        </w:rPr>
        <w:t>BERESFORD-LONG Sybil Shirley late of 7 Raymond Grove Glenelg Retired Secretary who died 13 April 2021</w:t>
      </w:r>
    </w:p>
    <w:p w:rsidR="00DC2515" w:rsidRPr="00DC2515" w:rsidRDefault="00DC2515" w:rsidP="00DC2515">
      <w:pPr>
        <w:spacing w:after="0"/>
        <w:ind w:left="142"/>
        <w:rPr>
          <w:rFonts w:ascii="Times New Roman" w:eastAsia="Times New Roman" w:hAnsi="Times New Roman"/>
          <w:sz w:val="17"/>
          <w:szCs w:val="17"/>
        </w:rPr>
      </w:pPr>
      <w:r w:rsidRPr="00DC2515">
        <w:rPr>
          <w:rFonts w:ascii="Times New Roman" w:eastAsia="Times New Roman" w:hAnsi="Times New Roman"/>
          <w:sz w:val="17"/>
          <w:szCs w:val="17"/>
        </w:rPr>
        <w:t xml:space="preserve">HALL John </w:t>
      </w:r>
      <w:proofErr w:type="spellStart"/>
      <w:r w:rsidRPr="00DC2515">
        <w:rPr>
          <w:rFonts w:ascii="Times New Roman" w:eastAsia="Times New Roman" w:hAnsi="Times New Roman"/>
          <w:sz w:val="17"/>
          <w:szCs w:val="17"/>
        </w:rPr>
        <w:t>Playford</w:t>
      </w:r>
      <w:proofErr w:type="spellEnd"/>
      <w:r w:rsidRPr="00DC2515">
        <w:rPr>
          <w:rFonts w:ascii="Times New Roman" w:eastAsia="Times New Roman" w:hAnsi="Times New Roman"/>
          <w:sz w:val="17"/>
          <w:szCs w:val="17"/>
        </w:rPr>
        <w:t xml:space="preserve"> late of 119 Gorge Road Paradise Retired Sales Representative who died 15 August 2021</w:t>
      </w:r>
    </w:p>
    <w:p w:rsidR="00DC2515" w:rsidRPr="00DC2515" w:rsidRDefault="00DC2515" w:rsidP="00DC2515">
      <w:pPr>
        <w:spacing w:after="0"/>
        <w:ind w:left="142"/>
        <w:rPr>
          <w:rFonts w:ascii="Times New Roman" w:eastAsia="Times New Roman" w:hAnsi="Times New Roman"/>
          <w:sz w:val="17"/>
          <w:szCs w:val="17"/>
        </w:rPr>
      </w:pPr>
      <w:r w:rsidRPr="00DC2515">
        <w:rPr>
          <w:rFonts w:ascii="Times New Roman" w:eastAsia="Times New Roman" w:hAnsi="Times New Roman"/>
          <w:sz w:val="17"/>
          <w:szCs w:val="17"/>
        </w:rPr>
        <w:t xml:space="preserve">PARKINSON David late of 16-24 </w:t>
      </w:r>
      <w:proofErr w:type="spellStart"/>
      <w:r w:rsidRPr="00DC2515">
        <w:rPr>
          <w:rFonts w:ascii="Times New Roman" w:eastAsia="Times New Roman" w:hAnsi="Times New Roman"/>
          <w:sz w:val="17"/>
          <w:szCs w:val="17"/>
        </w:rPr>
        <w:t>Penneys</w:t>
      </w:r>
      <w:proofErr w:type="spellEnd"/>
      <w:r w:rsidRPr="00DC2515">
        <w:rPr>
          <w:rFonts w:ascii="Times New Roman" w:eastAsia="Times New Roman" w:hAnsi="Times New Roman"/>
          <w:sz w:val="17"/>
          <w:szCs w:val="17"/>
        </w:rPr>
        <w:t xml:space="preserve"> Hill Road Hackham of no occupation who died 02 May 2021</w:t>
      </w:r>
    </w:p>
    <w:p w:rsidR="00DC2515" w:rsidRPr="00DC2515" w:rsidRDefault="00DC2515" w:rsidP="00DC2515">
      <w:pPr>
        <w:spacing w:after="0"/>
        <w:ind w:left="142"/>
        <w:rPr>
          <w:rFonts w:ascii="Times New Roman" w:eastAsia="Times New Roman" w:hAnsi="Times New Roman"/>
          <w:sz w:val="17"/>
          <w:szCs w:val="17"/>
        </w:rPr>
      </w:pPr>
      <w:r w:rsidRPr="00DC2515">
        <w:rPr>
          <w:rFonts w:ascii="Times New Roman" w:eastAsia="Times New Roman" w:hAnsi="Times New Roman"/>
          <w:sz w:val="17"/>
          <w:szCs w:val="17"/>
        </w:rPr>
        <w:t>REEVES Jennifer Lynne late of 26 Grose Crescent North Haven of no occupation who died 29 June 2020</w:t>
      </w:r>
    </w:p>
    <w:p w:rsidR="00DC2515" w:rsidRPr="00DC2515" w:rsidRDefault="00DC2515" w:rsidP="00DC2515">
      <w:pPr>
        <w:spacing w:after="0"/>
        <w:ind w:left="142"/>
        <w:rPr>
          <w:rFonts w:ascii="Times New Roman" w:eastAsia="Times New Roman" w:hAnsi="Times New Roman"/>
          <w:sz w:val="17"/>
          <w:szCs w:val="17"/>
        </w:rPr>
      </w:pPr>
      <w:r w:rsidRPr="00DC2515">
        <w:rPr>
          <w:rFonts w:ascii="Times New Roman" w:eastAsia="Times New Roman" w:hAnsi="Times New Roman"/>
          <w:sz w:val="17"/>
          <w:szCs w:val="17"/>
        </w:rPr>
        <w:t>SCHWIER David Walter late of 156 Main North Road Prospect Retired Supervisor who died 24 March 2021</w:t>
      </w:r>
    </w:p>
    <w:p w:rsidR="00DC2515" w:rsidRPr="00DC2515" w:rsidRDefault="00DC2515" w:rsidP="00DC2515">
      <w:pPr>
        <w:spacing w:after="0"/>
        <w:ind w:left="142"/>
        <w:rPr>
          <w:rFonts w:ascii="Times New Roman" w:eastAsia="Times New Roman" w:hAnsi="Times New Roman"/>
          <w:sz w:val="17"/>
          <w:szCs w:val="17"/>
        </w:rPr>
      </w:pPr>
      <w:r w:rsidRPr="00DC2515">
        <w:rPr>
          <w:rFonts w:ascii="Times New Roman" w:eastAsia="Times New Roman" w:hAnsi="Times New Roman"/>
          <w:sz w:val="17"/>
          <w:szCs w:val="17"/>
        </w:rPr>
        <w:t>SMYLIE Richard Andrew late of 8 Dearden Terrace Cadell of no occupation who died 30 March 2016</w:t>
      </w:r>
    </w:p>
    <w:p w:rsidR="00DC2515" w:rsidRPr="00DC2515" w:rsidRDefault="00DC2515" w:rsidP="00DC2515">
      <w:pPr>
        <w:spacing w:after="0"/>
        <w:ind w:left="142"/>
        <w:rPr>
          <w:rFonts w:ascii="Times New Roman" w:eastAsia="Times New Roman" w:hAnsi="Times New Roman"/>
          <w:sz w:val="17"/>
          <w:szCs w:val="17"/>
        </w:rPr>
      </w:pPr>
      <w:r w:rsidRPr="00DC2515">
        <w:rPr>
          <w:rFonts w:ascii="Times New Roman" w:eastAsia="Times New Roman" w:hAnsi="Times New Roman"/>
          <w:sz w:val="17"/>
          <w:szCs w:val="17"/>
        </w:rPr>
        <w:t>THOMAS Sadie late of 60-66 States Road Morphett Vale of no occupation who died 17 June 2021</w:t>
      </w:r>
    </w:p>
    <w:p w:rsidR="00DC2515" w:rsidRPr="00DC2515" w:rsidRDefault="00DC2515" w:rsidP="00DC2515">
      <w:pPr>
        <w:spacing w:after="0"/>
        <w:ind w:left="142"/>
        <w:rPr>
          <w:rFonts w:ascii="Times New Roman" w:eastAsia="Times New Roman" w:hAnsi="Times New Roman"/>
          <w:sz w:val="17"/>
          <w:szCs w:val="17"/>
        </w:rPr>
      </w:pPr>
      <w:r w:rsidRPr="00DC2515">
        <w:rPr>
          <w:rFonts w:ascii="Times New Roman" w:eastAsia="Times New Roman" w:hAnsi="Times New Roman"/>
          <w:sz w:val="17"/>
          <w:szCs w:val="17"/>
        </w:rPr>
        <w:t>TUCKER Eunice Lorraine late of 1215 Grand Junction Road Hope Valley of no occupation who died 01 August 2021</w:t>
      </w:r>
    </w:p>
    <w:p w:rsidR="00DC2515" w:rsidRPr="00DC2515" w:rsidRDefault="00DC2515" w:rsidP="00DC2515">
      <w:pPr>
        <w:ind w:left="142"/>
        <w:rPr>
          <w:rFonts w:ascii="Times New Roman" w:eastAsia="Times New Roman" w:hAnsi="Times New Roman"/>
          <w:sz w:val="17"/>
          <w:szCs w:val="17"/>
        </w:rPr>
      </w:pPr>
      <w:r w:rsidRPr="00DC2515">
        <w:rPr>
          <w:rFonts w:ascii="Times New Roman" w:eastAsia="Times New Roman" w:hAnsi="Times New Roman"/>
          <w:sz w:val="17"/>
          <w:szCs w:val="17"/>
        </w:rPr>
        <w:t>WRIGHT Alex Robertson late of 324 Military Road Semaphore Park Retired Geological Technician who died 17 November 2020</w:t>
      </w:r>
    </w:p>
    <w:p w:rsidR="00DC2515" w:rsidRPr="00DC2515" w:rsidRDefault="00DC2515" w:rsidP="00DC2515">
      <w:pPr>
        <w:rPr>
          <w:rFonts w:ascii="Times New Roman" w:eastAsia="Times New Roman" w:hAnsi="Times New Roman"/>
          <w:spacing w:val="-2"/>
          <w:sz w:val="17"/>
          <w:szCs w:val="17"/>
        </w:rPr>
      </w:pPr>
      <w:r w:rsidRPr="00DC2515">
        <w:rPr>
          <w:rFonts w:ascii="Times New Roman" w:eastAsia="Times New Roman" w:hAnsi="Times New Roman"/>
          <w:spacing w:val="-2"/>
          <w:sz w:val="17"/>
          <w:szCs w:val="17"/>
        </w:rPr>
        <w:t xml:space="preserve">Notice is hereby given pursuant to the </w:t>
      </w:r>
      <w:r w:rsidRPr="00DC2515">
        <w:rPr>
          <w:rFonts w:ascii="Times New Roman" w:eastAsia="Times New Roman" w:hAnsi="Times New Roman"/>
          <w:i/>
          <w:spacing w:val="-2"/>
          <w:sz w:val="17"/>
          <w:szCs w:val="17"/>
        </w:rPr>
        <w:t>Trustee Act 1936</w:t>
      </w:r>
      <w:r w:rsidRPr="00DC2515">
        <w:rPr>
          <w:rFonts w:ascii="Times New Roman" w:eastAsia="Times New Roman" w:hAnsi="Times New Roman"/>
          <w:spacing w:val="-2"/>
          <w:sz w:val="17"/>
          <w:szCs w:val="17"/>
        </w:rPr>
        <w:t xml:space="preserve">, the </w:t>
      </w:r>
      <w:r w:rsidRPr="00DC2515">
        <w:rPr>
          <w:rFonts w:ascii="Times New Roman" w:eastAsia="Times New Roman" w:hAnsi="Times New Roman"/>
          <w:i/>
          <w:spacing w:val="-2"/>
          <w:sz w:val="17"/>
          <w:szCs w:val="17"/>
        </w:rPr>
        <w:t>Inheritance (Family Provision) Act 1972</w:t>
      </w:r>
      <w:r w:rsidRPr="00DC2515">
        <w:rPr>
          <w:rFonts w:ascii="Times New Roman" w:eastAsia="Times New Roman" w:hAnsi="Times New Roman"/>
          <w:spacing w:val="-2"/>
          <w:sz w:val="17"/>
          <w:szCs w:val="17"/>
        </w:rPr>
        <w:t xml:space="preserve"> and the </w:t>
      </w:r>
      <w:r w:rsidRPr="00DC2515">
        <w:rPr>
          <w:rFonts w:ascii="Times New Roman" w:eastAsia="Times New Roman" w:hAnsi="Times New Roman"/>
          <w:i/>
          <w:spacing w:val="-2"/>
          <w:sz w:val="17"/>
          <w:szCs w:val="17"/>
        </w:rPr>
        <w:t>Family Relationships Act 1975</w:t>
      </w:r>
      <w:r w:rsidRPr="00DC2515">
        <w:rPr>
          <w:rFonts w:ascii="Times New Roman" w:eastAsia="Times New Roman" w:hAnsi="Times New Roman"/>
          <w:spacing w:val="-2"/>
          <w:sz w:val="17"/>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3 December 2021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DC2515" w:rsidRPr="00DC2515" w:rsidRDefault="00DC2515" w:rsidP="00DC2515">
      <w:pPr>
        <w:spacing w:after="0"/>
        <w:rPr>
          <w:rFonts w:ascii="Times New Roman" w:eastAsia="Times New Roman" w:hAnsi="Times New Roman"/>
          <w:sz w:val="17"/>
          <w:szCs w:val="20"/>
        </w:rPr>
      </w:pPr>
      <w:r w:rsidRPr="00DC2515">
        <w:rPr>
          <w:rFonts w:ascii="Times New Roman" w:eastAsia="Times New Roman" w:hAnsi="Times New Roman"/>
          <w:sz w:val="17"/>
          <w:szCs w:val="17"/>
        </w:rPr>
        <w:t>Dated: 4 November 2021</w:t>
      </w:r>
    </w:p>
    <w:p w:rsidR="00DC2515" w:rsidRPr="00DC2515" w:rsidRDefault="00DC2515" w:rsidP="00DC2515">
      <w:pPr>
        <w:spacing w:after="0"/>
        <w:jc w:val="right"/>
        <w:rPr>
          <w:rFonts w:ascii="Times New Roman" w:eastAsia="Times New Roman" w:hAnsi="Times New Roman"/>
          <w:smallCaps/>
          <w:sz w:val="17"/>
          <w:szCs w:val="20"/>
        </w:rPr>
      </w:pPr>
      <w:r w:rsidRPr="00DC2515">
        <w:rPr>
          <w:rFonts w:ascii="Times New Roman" w:eastAsia="Times New Roman" w:hAnsi="Times New Roman"/>
          <w:smallCaps/>
          <w:sz w:val="17"/>
          <w:szCs w:val="20"/>
        </w:rPr>
        <w:t xml:space="preserve">N. S. </w:t>
      </w:r>
      <w:proofErr w:type="spellStart"/>
      <w:r w:rsidRPr="00DC2515">
        <w:rPr>
          <w:rFonts w:ascii="Times New Roman" w:eastAsia="Times New Roman" w:hAnsi="Times New Roman"/>
          <w:smallCaps/>
          <w:sz w:val="17"/>
          <w:szCs w:val="20"/>
        </w:rPr>
        <w:t>Rantanen</w:t>
      </w:r>
      <w:proofErr w:type="spellEnd"/>
    </w:p>
    <w:p w:rsidR="00DC2515" w:rsidRPr="00DC2515" w:rsidRDefault="00DC2515" w:rsidP="00DC2515">
      <w:pPr>
        <w:spacing w:after="0"/>
        <w:jc w:val="right"/>
        <w:rPr>
          <w:rFonts w:ascii="Times New Roman" w:eastAsia="Times New Roman" w:hAnsi="Times New Roman"/>
          <w:sz w:val="17"/>
          <w:szCs w:val="17"/>
        </w:rPr>
      </w:pPr>
      <w:r w:rsidRPr="00DC2515">
        <w:rPr>
          <w:rFonts w:ascii="Times New Roman" w:eastAsia="Times New Roman" w:hAnsi="Times New Roman"/>
          <w:sz w:val="17"/>
          <w:szCs w:val="17"/>
        </w:rPr>
        <w:t>Public Trustee</w:t>
      </w:r>
    </w:p>
    <w:p w:rsidR="00DC2515" w:rsidRPr="00DC2515" w:rsidRDefault="00DC2515" w:rsidP="00DC2515">
      <w:pPr>
        <w:pBdr>
          <w:bottom w:val="single" w:sz="4" w:space="1" w:color="auto"/>
        </w:pBdr>
        <w:spacing w:after="0" w:line="52" w:lineRule="exact"/>
        <w:jc w:val="center"/>
        <w:rPr>
          <w:rFonts w:ascii="Times New Roman" w:eastAsia="Times New Roman" w:hAnsi="Times New Roman"/>
          <w:sz w:val="17"/>
          <w:szCs w:val="17"/>
        </w:rPr>
      </w:pPr>
    </w:p>
    <w:p w:rsidR="00DC2515" w:rsidRPr="00DC2515" w:rsidRDefault="00DC2515" w:rsidP="00DC2515">
      <w:pPr>
        <w:pBdr>
          <w:top w:val="single" w:sz="4" w:space="1" w:color="auto"/>
        </w:pBdr>
        <w:spacing w:before="34" w:after="0" w:line="14" w:lineRule="exact"/>
        <w:jc w:val="center"/>
        <w:rPr>
          <w:rFonts w:ascii="Times New Roman" w:eastAsia="Times New Roman" w:hAnsi="Times New Roman"/>
          <w:sz w:val="17"/>
          <w:szCs w:val="17"/>
        </w:rPr>
      </w:pPr>
    </w:p>
    <w:p w:rsidR="00DC2515" w:rsidRPr="00DC2515" w:rsidRDefault="00DC2515" w:rsidP="00DC251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164C3B" w:rsidRPr="003471CD" w:rsidRDefault="00164C3B" w:rsidP="009C23A5">
      <w:pPr>
        <w:rPr>
          <w:rFonts w:ascii="Times New Roman" w:eastAsia="Times New Roman" w:hAnsi="Times New Roman"/>
          <w:sz w:val="17"/>
          <w:szCs w:val="20"/>
        </w:rPr>
      </w:pPr>
    </w:p>
    <w:p w:rsidR="00CA3C3A" w:rsidRPr="00C20455" w:rsidRDefault="00CA3C3A" w:rsidP="009C23A5">
      <w:pPr>
        <w:rPr>
          <w:rFonts w:ascii="Times New Roman" w:eastAsia="Times New Roman" w:hAnsi="Times New Roman"/>
          <w:sz w:val="17"/>
          <w:szCs w:val="20"/>
        </w:rPr>
      </w:pPr>
    </w:p>
    <w:p w:rsidR="00C17ECC" w:rsidRPr="003471CD" w:rsidRDefault="00C17ECC" w:rsidP="009C23A5">
      <w:pPr>
        <w:spacing w:after="0" w:line="240" w:lineRule="auto"/>
        <w:jc w:val="left"/>
        <w:rPr>
          <w:rFonts w:ascii="Times New Roman" w:eastAsia="Times New Roman" w:hAnsi="Times New Roman"/>
          <w:sz w:val="17"/>
          <w:szCs w:val="17"/>
          <w:lang w:val="en-US"/>
        </w:rPr>
      </w:pPr>
      <w:r w:rsidRPr="003471CD">
        <w:rPr>
          <w:rFonts w:ascii="Times New Roman" w:hAnsi="Times New Roman"/>
          <w:lang w:val="en-US"/>
        </w:rPr>
        <w:br w:type="page"/>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eastAsia="Times New Roman" w:hAnsi="Times New Roman"/>
          <w:b/>
          <w:smallCaps/>
          <w:color w:val="000000"/>
          <w:sz w:val="56"/>
          <w:szCs w:val="56"/>
          <w:lang w:eastAsia="en-AU"/>
        </w:rPr>
      </w:pPr>
      <w:r w:rsidRPr="00576D3B">
        <w:rPr>
          <w:rFonts w:ascii="Times New Roman" w:eastAsia="Times New Roman" w:hAnsi="Times New Roman"/>
          <w:b/>
          <w:smallCaps/>
          <w:color w:val="000000"/>
          <w:sz w:val="56"/>
          <w:szCs w:val="56"/>
          <w:lang w:eastAsia="en-AU"/>
        </w:rPr>
        <w:t>Notice Submission</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 xml:space="preserve">The </w:t>
      </w:r>
      <w:r w:rsidRPr="00576D3B">
        <w:rPr>
          <w:rFonts w:ascii="Times New Roman" w:hAnsi="Times New Roman"/>
          <w:iCs/>
          <w:color w:val="000000"/>
        </w:rPr>
        <w:t>South Australian Government Gazette</w:t>
      </w:r>
      <w:r w:rsidRPr="00576D3B">
        <w:rPr>
          <w:rFonts w:ascii="Times New Roman" w:hAnsi="Times New Roman"/>
          <w:color w:val="000000"/>
        </w:rPr>
        <w:t xml:space="preserve"> is compiled and published each Thursday. </w:t>
      </w: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Notices must be submitted before 4 p.m. Tuesday, the week of intended publication.</w:t>
      </w: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All submissions are formatted per the gazette style and proofs are supplied as soon as possible. Alterations must be returned before 4 p.m. Wednesday.</w:t>
      </w:r>
    </w:p>
    <w:p w:rsidR="00576D3B" w:rsidRPr="00576D3B" w:rsidRDefault="00576D3B" w:rsidP="009C23A5">
      <w:pPr>
        <w:spacing w:line="240" w:lineRule="auto"/>
        <w:rPr>
          <w:rFonts w:ascii="Times New Roman" w:hAnsi="Times New Roman"/>
          <w:color w:val="000000"/>
        </w:rPr>
      </w:pPr>
      <w:r w:rsidRPr="00576D3B">
        <w:rPr>
          <w:rFonts w:ascii="Times New Roman" w:hAnsi="Times New Roman"/>
          <w:color w:val="000000"/>
        </w:rPr>
        <w:t>Requests to withdraw submitted notices must be received before 10 a.m. on the day of publication.</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 xml:space="preserve">Gazette notices should be emailed </w:t>
      </w:r>
      <w:r w:rsidRPr="00576D3B">
        <w:rPr>
          <w:rFonts w:ascii="Times New Roman" w:hAnsi="Times New Roman"/>
          <w:b/>
          <w:color w:val="000000"/>
          <w:sz w:val="24"/>
          <w:szCs w:val="24"/>
        </w:rPr>
        <w:t>as Word files in the following format:</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Title—name of the governing Act/Regulation</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Subtitle—brief description of the notice</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A structured body of text</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authorisation</w:t>
      </w:r>
    </w:p>
    <w:p w:rsidR="00576D3B" w:rsidRPr="00576D3B" w:rsidRDefault="00576D3B" w:rsidP="009C23A5">
      <w:pPr>
        <w:spacing w:after="160"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Name, position, and government department/organisation of the person authorising the notice</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Please provide the following information in your email:</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intended publication</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Contact details of at least two people responsible for the notice content</w:t>
      </w:r>
    </w:p>
    <w:p w:rsidR="00576D3B" w:rsidRPr="00576D3B" w:rsidRDefault="00576D3B" w:rsidP="009C23A5">
      <w:pPr>
        <w:spacing w:line="240" w:lineRule="auto"/>
        <w:ind w:left="567" w:hanging="425"/>
        <w:rPr>
          <w:rFonts w:ascii="Times New Roman" w:hAnsi="Times New Roman"/>
          <w:color w:val="000000"/>
          <w:spacing w:val="-5"/>
        </w:rPr>
      </w:pPr>
      <w:r w:rsidRPr="00576D3B">
        <w:rPr>
          <w:rFonts w:ascii="Times New Roman" w:hAnsi="Times New Roman"/>
          <w:color w:val="000000"/>
          <w:spacing w:val="-5"/>
        </w:rPr>
        <w:sym w:font="Symbol" w:char="F0B7"/>
      </w:r>
      <w:r w:rsidRPr="00576D3B">
        <w:rPr>
          <w:rFonts w:ascii="Times New Roman" w:hAnsi="Times New Roman"/>
          <w:color w:val="000000"/>
          <w:spacing w:val="-5"/>
        </w:rPr>
        <w:tab/>
        <w:t>Name of the person and organisation to be charged for the publication (Local Council and Public notices)</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Request for a quote, if required</w:t>
      </w:r>
    </w:p>
    <w:p w:rsidR="00576D3B" w:rsidRPr="00576D3B" w:rsidRDefault="00576D3B" w:rsidP="009C23A5">
      <w:pPr>
        <w:spacing w:line="240" w:lineRule="auto"/>
        <w:ind w:left="567" w:hanging="425"/>
        <w:rPr>
          <w:rFonts w:ascii="Times New Roman" w:eastAsia="Times New Roman" w:hAnsi="Times New Roman"/>
          <w:b/>
          <w:color w:val="000000"/>
          <w:sz w:val="24"/>
          <w:szCs w:val="24"/>
          <w:lang w:eastAsia="en-AU"/>
        </w:rPr>
      </w:pPr>
      <w:r w:rsidRPr="00576D3B">
        <w:rPr>
          <w:rFonts w:ascii="Times New Roman" w:hAnsi="Times New Roman"/>
          <w:color w:val="000000"/>
        </w:rPr>
        <w:sym w:font="Symbol" w:char="F0B7"/>
      </w:r>
      <w:r w:rsidRPr="00576D3B">
        <w:rPr>
          <w:rFonts w:ascii="Times New Roman" w:hAnsi="Times New Roman"/>
          <w:color w:val="000000"/>
        </w:rPr>
        <w:tab/>
        <w:t>Purchase order, if required</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ind w:left="2268" w:right="601"/>
        <w:jc w:val="left"/>
        <w:rPr>
          <w:rFonts w:ascii="Times New Roman" w:eastAsia="Times New Roman" w:hAnsi="Times New Roman"/>
          <w:color w:val="0000FF"/>
          <w:sz w:val="24"/>
          <w:u w:val="single"/>
          <w:lang w:eastAsia="en-AU"/>
        </w:rPr>
      </w:pPr>
      <w:r w:rsidRPr="00576D3B">
        <w:rPr>
          <w:rFonts w:ascii="Times New Roman" w:hAnsi="Times New Roman"/>
          <w:smallCaps/>
          <w:color w:val="000000"/>
          <w:sz w:val="24"/>
        </w:rPr>
        <w:t>Email:</w:t>
      </w:r>
      <w:r w:rsidRPr="00576D3B">
        <w:rPr>
          <w:rFonts w:ascii="Times New Roman" w:hAnsi="Times New Roman"/>
          <w:smallCaps/>
          <w:color w:val="000000"/>
          <w:sz w:val="24"/>
        </w:rPr>
        <w:tab/>
      </w:r>
      <w:hyperlink r:id="rId30" w:history="1">
        <w:r w:rsidRPr="00576D3B">
          <w:rPr>
            <w:rFonts w:ascii="Times New Roman" w:eastAsia="Times New Roman" w:hAnsi="Times New Roman"/>
            <w:color w:val="0000FF"/>
            <w:sz w:val="24"/>
            <w:u w:val="single"/>
            <w:lang w:eastAsia="en-AU"/>
          </w:rPr>
          <w:t>governmentgazettesa@sa.gov.au</w:t>
        </w:r>
      </w:hyperlink>
    </w:p>
    <w:p w:rsidR="00576D3B" w:rsidRPr="00576D3B" w:rsidRDefault="00576D3B" w:rsidP="009C23A5">
      <w:pPr>
        <w:spacing w:after="160"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Phone:</w:t>
      </w:r>
      <w:r w:rsidRPr="00576D3B">
        <w:rPr>
          <w:rFonts w:ascii="Times New Roman" w:hAnsi="Times New Roman"/>
          <w:smallCaps/>
          <w:color w:val="000000"/>
          <w:sz w:val="24"/>
        </w:rPr>
        <w:tab/>
        <w:t>(08) 7109 7760</w:t>
      </w:r>
    </w:p>
    <w:p w:rsidR="00576D3B" w:rsidRPr="00576D3B" w:rsidRDefault="00576D3B" w:rsidP="009C23A5">
      <w:pPr>
        <w:spacing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Website:</w:t>
      </w:r>
      <w:r w:rsidRPr="00576D3B">
        <w:rPr>
          <w:rFonts w:ascii="Times New Roman" w:hAnsi="Times New Roman"/>
          <w:smallCaps/>
          <w:color w:val="000000"/>
          <w:sz w:val="24"/>
        </w:rPr>
        <w:tab/>
      </w:r>
      <w:hyperlink r:id="rId31" w:history="1">
        <w:r w:rsidRPr="00576D3B">
          <w:rPr>
            <w:rFonts w:ascii="Times New Roman" w:eastAsia="Times New Roman" w:hAnsi="Times New Roman"/>
            <w:color w:val="0000FF"/>
            <w:sz w:val="24"/>
            <w:u w:val="single"/>
            <w:lang w:eastAsia="en-AU"/>
          </w:rPr>
          <w:t>www.governmentgazette.sa.gov.au</w:t>
        </w:r>
      </w:hyperlink>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line="220" w:lineRule="exact"/>
        <w:jc w:val="center"/>
        <w:rPr>
          <w:rFonts w:ascii="Times New Roman" w:eastAsia="Times New Roman" w:hAnsi="Times New Roman"/>
          <w:b/>
          <w:color w:val="000000"/>
          <w:sz w:val="20"/>
          <w:szCs w:val="20"/>
          <w:lang w:eastAsia="en-AU"/>
        </w:rPr>
      </w:pPr>
      <w:r w:rsidRPr="00576D3B">
        <w:rPr>
          <w:rFonts w:ascii="Times New Roman" w:eastAsia="Times New Roman" w:hAnsi="Times New Roman"/>
          <w:b/>
          <w:color w:val="000000"/>
          <w:sz w:val="20"/>
          <w:szCs w:val="20"/>
          <w:lang w:eastAsia="en-AU"/>
        </w:rPr>
        <w:t>All instruments appearing in this gazette are to be considered official, and obeyed as such</w:t>
      </w:r>
    </w:p>
    <w:p w:rsidR="00576D3B" w:rsidRPr="00576D3B" w:rsidRDefault="00576D3B" w:rsidP="009C23A5">
      <w:pPr>
        <w:pBdr>
          <w:top w:val="single" w:sz="4" w:space="1" w:color="auto"/>
        </w:pBdr>
        <w:spacing w:before="100" w:after="0" w:line="14" w:lineRule="exact"/>
        <w:jc w:val="center"/>
        <w:rPr>
          <w:rFonts w:ascii="Times New Roman" w:eastAsia="Times New Roman" w:hAnsi="Times New Roman"/>
          <w:b/>
          <w:color w:val="000000"/>
          <w:sz w:val="20"/>
          <w:szCs w:val="20"/>
          <w:lang w:eastAsia="en-AU"/>
        </w:rPr>
      </w:pPr>
    </w:p>
    <w:p w:rsidR="00576D3B" w:rsidRPr="00576D3B" w:rsidRDefault="00576D3B" w:rsidP="009C23A5">
      <w:pPr>
        <w:spacing w:before="180" w:after="0"/>
        <w:jc w:val="center"/>
        <w:rPr>
          <w:rFonts w:ascii="Times New Roman" w:hAnsi="Times New Roman"/>
          <w:sz w:val="17"/>
          <w:szCs w:val="17"/>
        </w:rPr>
      </w:pPr>
      <w:r w:rsidRPr="00576D3B">
        <w:rPr>
          <w:rFonts w:ascii="Times New Roman" w:hAnsi="Times New Roman"/>
          <w:sz w:val="17"/>
          <w:szCs w:val="17"/>
        </w:rPr>
        <w:t xml:space="preserve">Printed and published weekly by authority of S. </w:t>
      </w:r>
      <w:r w:rsidRPr="00576D3B">
        <w:rPr>
          <w:rFonts w:ascii="Times New Roman" w:hAnsi="Times New Roman"/>
          <w:smallCaps/>
          <w:sz w:val="17"/>
          <w:szCs w:val="17"/>
        </w:rPr>
        <w:t>Smith</w:t>
      </w:r>
      <w:r w:rsidRPr="00576D3B">
        <w:rPr>
          <w:rFonts w:ascii="Times New Roman" w:hAnsi="Times New Roman"/>
          <w:sz w:val="17"/>
          <w:szCs w:val="17"/>
        </w:rPr>
        <w:t>, Government Printer, South Australia</w:t>
      </w:r>
    </w:p>
    <w:p w:rsidR="00576D3B" w:rsidRPr="00576D3B" w:rsidRDefault="00576D3B" w:rsidP="009C23A5">
      <w:pPr>
        <w:spacing w:after="0"/>
        <w:jc w:val="center"/>
        <w:rPr>
          <w:rFonts w:ascii="Times New Roman" w:hAnsi="Times New Roman"/>
          <w:sz w:val="17"/>
          <w:szCs w:val="17"/>
        </w:rPr>
      </w:pPr>
      <w:r w:rsidRPr="00576D3B">
        <w:rPr>
          <w:rFonts w:ascii="Times New Roman" w:hAnsi="Times New Roman"/>
          <w:sz w:val="17"/>
          <w:szCs w:val="17"/>
        </w:rPr>
        <w:t>$8.00 per issue (plus postage), $402.00 per annual subscription—GST inclusive</w:t>
      </w:r>
    </w:p>
    <w:p w:rsidR="00F337C8" w:rsidRPr="003471CD" w:rsidRDefault="00576D3B" w:rsidP="009C23A5">
      <w:pPr>
        <w:pStyle w:val="GG-body"/>
        <w:jc w:val="center"/>
      </w:pPr>
      <w:r w:rsidRPr="00576D3B">
        <w:rPr>
          <w:rFonts w:eastAsia="Calibri"/>
        </w:rPr>
        <w:t xml:space="preserve">Online publications: </w:t>
      </w:r>
      <w:hyperlink r:id="rId32" w:history="1">
        <w:r w:rsidRPr="00576D3B">
          <w:rPr>
            <w:rFonts w:eastAsia="Calibri"/>
            <w:color w:val="0000FF"/>
            <w:u w:val="single"/>
          </w:rPr>
          <w:t>www.governmentgazette.sa.gov.au</w:t>
        </w:r>
      </w:hyperlink>
    </w:p>
    <w:sectPr w:rsidR="00F337C8" w:rsidRPr="003471CD" w:rsidSect="00FF607F">
      <w:headerReference w:type="even" r:id="rId33"/>
      <w:headerReference w:type="default" r:id="rId34"/>
      <w:footerReference w:type="default" r:id="rId35"/>
      <w:pgSz w:w="11906" w:h="16838"/>
      <w:pgMar w:top="1674" w:right="1256" w:bottom="1134" w:left="1290" w:header="1077" w:footer="1134" w:gutter="0"/>
      <w:pgNumType w:start="3962"/>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4FC" w:rsidRDefault="00A764FC" w:rsidP="00777F88">
      <w:pPr>
        <w:spacing w:after="0" w:line="240" w:lineRule="auto"/>
      </w:pPr>
      <w:r>
        <w:separator/>
      </w:r>
    </w:p>
  </w:endnote>
  <w:endnote w:type="continuationSeparator" w:id="0">
    <w:p w:rsidR="00A764FC" w:rsidRDefault="00A764FC"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4FC" w:rsidRPr="00D0446B" w:rsidRDefault="00A764FC"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4FC" w:rsidRPr="00144772" w:rsidRDefault="00A764F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w:t>
    </w:r>
    <w:r>
      <w:rPr>
        <w:rFonts w:ascii="Times New Roman" w:eastAsia="Times New Roman" w:hAnsi="Times New Roman"/>
        <w:b/>
        <w:color w:val="000000"/>
        <w:sz w:val="20"/>
        <w:szCs w:val="20"/>
        <w:lang w:eastAsia="en-AU"/>
      </w:rPr>
      <w:t>instruments</w:t>
    </w:r>
    <w:r w:rsidRPr="00144772">
      <w:rPr>
        <w:rFonts w:ascii="Times New Roman" w:eastAsia="Times New Roman" w:hAnsi="Times New Roman"/>
        <w:b/>
        <w:color w:val="000000"/>
        <w:sz w:val="20"/>
        <w:szCs w:val="20"/>
        <w:lang w:eastAsia="en-AU"/>
      </w:rPr>
      <w:t xml:space="preserve"> appearing in this gazette are to be considered official, and obeyed as such</w:t>
    </w:r>
  </w:p>
  <w:p w:rsidR="00A764FC" w:rsidRPr="00144772" w:rsidRDefault="00A764F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rsidR="00A764FC" w:rsidRPr="00777F88" w:rsidRDefault="00A764FC"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7A0777">
      <w:rPr>
        <w:rFonts w:ascii="Times New Roman" w:hAnsi="Times New Roman"/>
        <w:smallCaps/>
        <w:sz w:val="17"/>
        <w:szCs w:val="17"/>
      </w:rPr>
      <w:t xml:space="preserve">S. </w:t>
    </w:r>
    <w:r>
      <w:rPr>
        <w:rFonts w:ascii="Times New Roman" w:hAnsi="Times New Roman"/>
        <w:smallCaps/>
        <w:sz w:val="17"/>
        <w:szCs w:val="17"/>
      </w:rPr>
      <w:t>Smith</w:t>
    </w:r>
    <w:r w:rsidRPr="00541253">
      <w:rPr>
        <w:rFonts w:ascii="Times New Roman" w:hAnsi="Times New Roman"/>
        <w:smallCaps/>
        <w:sz w:val="17"/>
        <w:szCs w:val="17"/>
      </w:rPr>
      <w:t xml:space="preserve">, </w:t>
    </w:r>
    <w:r w:rsidRPr="00777F88">
      <w:rPr>
        <w:rFonts w:ascii="Times New Roman" w:hAnsi="Times New Roman"/>
        <w:sz w:val="17"/>
        <w:szCs w:val="17"/>
      </w:rPr>
      <w:t>Government Printer, South Australia</w:t>
    </w:r>
  </w:p>
  <w:p w:rsidR="00A764FC" w:rsidRPr="00777F88" w:rsidRDefault="00A764FC" w:rsidP="00D0446B">
    <w:pPr>
      <w:pStyle w:val="Footer"/>
      <w:spacing w:line="170" w:lineRule="exact"/>
      <w:jc w:val="center"/>
      <w:rPr>
        <w:rFonts w:ascii="Times New Roman" w:hAnsi="Times New Roman"/>
        <w:sz w:val="17"/>
        <w:szCs w:val="17"/>
      </w:rPr>
    </w:pPr>
    <w:r>
      <w:rPr>
        <w:rFonts w:ascii="Times New Roman" w:hAnsi="Times New Roman"/>
        <w:sz w:val="17"/>
        <w:szCs w:val="17"/>
      </w:rPr>
      <w:t>$8.00 per issue (plus postage), $402.00 per annual subscription—GST inclusive</w:t>
    </w:r>
  </w:p>
  <w:p w:rsidR="00A764FC" w:rsidRPr="00D0446B" w:rsidRDefault="00A764FC"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4FC" w:rsidRPr="00D0446B" w:rsidRDefault="00A764FC" w:rsidP="00D0446B">
    <w:pPr>
      <w:pStyle w:val="Footer"/>
    </w:pPr>
    <w:r w:rsidRPr="00D0446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4FC" w:rsidRPr="00144772" w:rsidRDefault="00A764F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All public Acts appearing in this gazette are to be considered official, and obeyed as such</w:t>
    </w:r>
  </w:p>
  <w:p w:rsidR="00A764FC" w:rsidRPr="00144772" w:rsidRDefault="00A764F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rsidR="00A764FC" w:rsidRPr="00777F88" w:rsidRDefault="00A764FC"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rsidR="00A764FC" w:rsidRPr="00777F88" w:rsidRDefault="00A764FC"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rsidR="00A764FC" w:rsidRPr="00D0446B" w:rsidRDefault="00A764FC"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4FC" w:rsidRPr="0034074D" w:rsidRDefault="00A764FC" w:rsidP="0034074D">
    <w:pPr>
      <w:pStyle w:val="Footer"/>
      <w:rPr>
        <w:rFonts w:ascii="Times New Roman" w:hAnsi="Times New Roman"/>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4FC" w:rsidRDefault="00A764FC" w:rsidP="00777F88">
      <w:pPr>
        <w:spacing w:after="0" w:line="240" w:lineRule="auto"/>
      </w:pPr>
      <w:r>
        <w:separator/>
      </w:r>
    </w:p>
  </w:footnote>
  <w:footnote w:type="continuationSeparator" w:id="0">
    <w:p w:rsidR="00A764FC" w:rsidRDefault="00A764FC"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4FC" w:rsidRPr="0034074D" w:rsidRDefault="00A764FC"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rsidR="00A764FC" w:rsidRPr="0034074D" w:rsidRDefault="00A764FC"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rsidR="00A764FC" w:rsidRPr="0034074D" w:rsidRDefault="00A764FC"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4FC" w:rsidRPr="00DA30CF" w:rsidRDefault="00A764FC" w:rsidP="00DA30CF">
    <w:pPr>
      <w:pStyle w:val="Header"/>
      <w:spacing w:line="170" w:lineRule="exact"/>
      <w:rPr>
        <w:rFonts w:ascii="Times New Roman" w:hAnsi="Times New Roman"/>
        <w:sz w:val="17"/>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4FC" w:rsidRPr="0034074D" w:rsidRDefault="00A764FC"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rsidR="00A764FC" w:rsidRPr="0034074D" w:rsidRDefault="00A764FC"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rsidR="00A764FC" w:rsidRPr="0034074D" w:rsidRDefault="00A764FC" w:rsidP="0034074D">
    <w:pPr>
      <w:pStyle w:val="Header"/>
      <w:spacing w:line="170" w:lineRule="exact"/>
      <w:rPr>
        <w:rFonts w:ascii="Times New Roman" w:hAnsi="Times New Roman"/>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4FC" w:rsidRPr="00DA30CF" w:rsidRDefault="00A764FC" w:rsidP="00DA30CF">
    <w:pPr>
      <w:pStyle w:val="Header"/>
      <w:spacing w:line="170" w:lineRule="exact"/>
      <w:rPr>
        <w:rFonts w:ascii="Times New Roman" w:hAnsi="Times New Roman"/>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4FC" w:rsidRPr="00552C29" w:rsidRDefault="00A764FC"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Pr>
        <w:rStyle w:val="PageNumber"/>
        <w:rFonts w:ascii="Times New Roman" w:hAnsi="Times New Roman"/>
        <w:sz w:val="21"/>
        <w:szCs w:val="21"/>
      </w:rPr>
      <w:t>72</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4B642D">
      <w:rPr>
        <w:rStyle w:val="PageNumber"/>
        <w:rFonts w:ascii="Times New Roman" w:hAnsi="Times New Roman"/>
        <w:noProof/>
        <w:sz w:val="21"/>
        <w:szCs w:val="21"/>
      </w:rPr>
      <w:t>3980</w:t>
    </w:r>
    <w:r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Pr>
        <w:rStyle w:val="PageNumber"/>
        <w:rFonts w:ascii="Times New Roman" w:hAnsi="Times New Roman"/>
        <w:sz w:val="21"/>
        <w:szCs w:val="21"/>
      </w:rPr>
      <w:t>4</w:t>
    </w:r>
    <w:r w:rsidRPr="00552C29">
      <w:rPr>
        <w:rStyle w:val="PageNumber"/>
        <w:rFonts w:ascii="Times New Roman" w:hAnsi="Times New Roman"/>
        <w:sz w:val="21"/>
        <w:szCs w:val="21"/>
      </w:rPr>
      <w:t xml:space="preserve"> </w:t>
    </w:r>
    <w:r>
      <w:rPr>
        <w:rStyle w:val="PageNumber"/>
        <w:rFonts w:ascii="Times New Roman" w:hAnsi="Times New Roman"/>
        <w:sz w:val="21"/>
        <w:szCs w:val="21"/>
      </w:rPr>
      <w:t>November</w:t>
    </w:r>
    <w:r w:rsidRPr="00552C29">
      <w:rPr>
        <w:rStyle w:val="PageNumber"/>
        <w:rFonts w:ascii="Times New Roman" w:hAnsi="Times New Roman"/>
        <w:sz w:val="21"/>
        <w:szCs w:val="21"/>
      </w:rPr>
      <w:t xml:space="preserve"> </w:t>
    </w:r>
    <w:r w:rsidRPr="00552C29">
      <w:rPr>
        <w:rFonts w:ascii="Times New Roman" w:hAnsi="Times New Roman"/>
        <w:sz w:val="21"/>
        <w:szCs w:val="21"/>
      </w:rPr>
      <w:t>2021</w:t>
    </w:r>
  </w:p>
  <w:p w:rsidR="00A764FC" w:rsidRPr="00552C29" w:rsidRDefault="00A764FC" w:rsidP="00552C29">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jc w:val="left"/>
      <w:rPr>
        <w:rFonts w:ascii="Times New Roman" w:hAnsi="Times New Roman"/>
        <w:sz w:val="21"/>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4FC" w:rsidRPr="00552C29" w:rsidRDefault="00A764FC"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Style w:val="PageNumber"/>
        <w:rFonts w:ascii="Times New Roman" w:hAnsi="Times New Roman"/>
        <w:sz w:val="21"/>
        <w:szCs w:val="21"/>
      </w:rPr>
      <w:t>4</w:t>
    </w:r>
    <w:r w:rsidRPr="00552C29">
      <w:rPr>
        <w:rStyle w:val="PageNumber"/>
        <w:rFonts w:ascii="Times New Roman" w:hAnsi="Times New Roman"/>
        <w:sz w:val="21"/>
        <w:szCs w:val="21"/>
      </w:rPr>
      <w:t xml:space="preserve"> </w:t>
    </w:r>
    <w:r>
      <w:rPr>
        <w:rStyle w:val="PageNumber"/>
        <w:rFonts w:ascii="Times New Roman" w:hAnsi="Times New Roman"/>
        <w:sz w:val="21"/>
        <w:szCs w:val="21"/>
      </w:rPr>
      <w:t>November</w:t>
    </w:r>
    <w:r w:rsidRPr="00552C29">
      <w:rPr>
        <w:rStyle w:val="PageNumber"/>
        <w:rFonts w:ascii="Times New Roman" w:hAnsi="Times New Roman"/>
        <w:sz w:val="21"/>
        <w:szCs w:val="21"/>
      </w:rPr>
      <w:t xml:space="preserve"> </w:t>
    </w:r>
    <w:r w:rsidRPr="00552C29">
      <w:rPr>
        <w:rFonts w:ascii="Times New Roman" w:hAnsi="Times New Roman"/>
        <w:sz w:val="21"/>
        <w:szCs w:val="21"/>
      </w:rPr>
      <w:t>2021</w:t>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Pr="00552C29">
      <w:rPr>
        <w:rStyle w:val="PageNumber"/>
        <w:rFonts w:ascii="Times New Roman" w:hAnsi="Times New Roman"/>
        <w:sz w:val="21"/>
        <w:szCs w:val="21"/>
      </w:rPr>
      <w:t xml:space="preserve">No. </w:t>
    </w:r>
    <w:r>
      <w:rPr>
        <w:rStyle w:val="PageNumber"/>
        <w:rFonts w:ascii="Times New Roman" w:hAnsi="Times New Roman"/>
        <w:sz w:val="21"/>
        <w:szCs w:val="21"/>
      </w:rPr>
      <w:t>72</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4B642D">
      <w:rPr>
        <w:rStyle w:val="PageNumber"/>
        <w:rFonts w:ascii="Times New Roman" w:hAnsi="Times New Roman"/>
        <w:noProof/>
        <w:sz w:val="21"/>
        <w:szCs w:val="21"/>
      </w:rPr>
      <w:t>3979</w:t>
    </w:r>
    <w:r w:rsidRPr="00552C29">
      <w:rPr>
        <w:rStyle w:val="PageNumber"/>
        <w:rFonts w:ascii="Times New Roman" w:hAnsi="Times New Roman"/>
        <w:sz w:val="21"/>
        <w:szCs w:val="21"/>
      </w:rPr>
      <w:fldChar w:fldCharType="end"/>
    </w:r>
  </w:p>
  <w:p w:rsidR="00A764FC" w:rsidRPr="00552C29" w:rsidRDefault="00A764FC" w:rsidP="00552C29">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11"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3"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4"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5"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6"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17"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19"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0"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1"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3"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5"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26"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28"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9"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0"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2"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5"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6"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2"/>
  </w:num>
  <w:num w:numId="2">
    <w:abstractNumId w:val="34"/>
  </w:num>
  <w:num w:numId="3">
    <w:abstractNumId w:val="30"/>
  </w:num>
  <w:num w:numId="4">
    <w:abstractNumId w:val="23"/>
  </w:num>
  <w:num w:numId="5">
    <w:abstractNumId w:val="32"/>
  </w:num>
  <w:num w:numId="6">
    <w:abstractNumId w:val="34"/>
  </w:num>
  <w:num w:numId="7">
    <w:abstractNumId w:val="30"/>
  </w:num>
  <w:num w:numId="8">
    <w:abstractNumId w:val="24"/>
  </w:num>
  <w:num w:numId="9">
    <w:abstractNumId w:val="31"/>
  </w:num>
  <w:num w:numId="10">
    <w:abstractNumId w:val="12"/>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29"/>
  </w:num>
  <w:num w:numId="23">
    <w:abstractNumId w:val="14"/>
  </w:num>
  <w:num w:numId="24">
    <w:abstractNumId w:val="15"/>
  </w:num>
  <w:num w:numId="25">
    <w:abstractNumId w:val="13"/>
  </w:num>
  <w:num w:numId="26">
    <w:abstractNumId w:val="36"/>
  </w:num>
  <w:num w:numId="27">
    <w:abstractNumId w:val="21"/>
  </w:num>
  <w:num w:numId="28">
    <w:abstractNumId w:val="17"/>
  </w:num>
  <w:num w:numId="29">
    <w:abstractNumId w:val="33"/>
  </w:num>
  <w:num w:numId="30">
    <w:abstractNumId w:val="28"/>
  </w:num>
  <w:num w:numId="31">
    <w:abstractNumId w:val="27"/>
  </w:num>
  <w:num w:numId="32">
    <w:abstractNumId w:val="22"/>
  </w:num>
  <w:num w:numId="33">
    <w:abstractNumId w:val="10"/>
  </w:num>
  <w:num w:numId="34">
    <w:abstractNumId w:val="19"/>
  </w:num>
  <w:num w:numId="35">
    <w:abstractNumId w:val="16"/>
  </w:num>
  <w:num w:numId="36">
    <w:abstractNumId w:val="26"/>
  </w:num>
  <w:num w:numId="37">
    <w:abstractNumId w:val="35"/>
  </w:num>
  <w:num w:numId="38">
    <w:abstractNumId w:val="18"/>
  </w:num>
  <w:num w:numId="39">
    <w:abstractNumId w:val="11"/>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8"/>
  <w:displayBackgroundShape/>
  <w:proofState w:spelling="clean" w:grammar="clean"/>
  <w:attachedTemplate r:id="rId1"/>
  <w:stylePaneFormatFilter w:val="1301" w:allStyles="1" w:customStyles="0" w:latentStyles="0" w:stylesInUse="0" w:headingStyles="0"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681"/>
    <w:rsid w:val="00004729"/>
    <w:rsid w:val="000100A7"/>
    <w:rsid w:val="00012C77"/>
    <w:rsid w:val="0002085F"/>
    <w:rsid w:val="00024C56"/>
    <w:rsid w:val="000257EB"/>
    <w:rsid w:val="0003161E"/>
    <w:rsid w:val="0004369E"/>
    <w:rsid w:val="00050A2F"/>
    <w:rsid w:val="000620AF"/>
    <w:rsid w:val="00063ABC"/>
    <w:rsid w:val="00063D6D"/>
    <w:rsid w:val="00064AAC"/>
    <w:rsid w:val="00070E37"/>
    <w:rsid w:val="00077609"/>
    <w:rsid w:val="00081074"/>
    <w:rsid w:val="000B0640"/>
    <w:rsid w:val="000B3572"/>
    <w:rsid w:val="000C1DB3"/>
    <w:rsid w:val="000C7F05"/>
    <w:rsid w:val="000D34A3"/>
    <w:rsid w:val="000D64E6"/>
    <w:rsid w:val="000E2F18"/>
    <w:rsid w:val="000E45A0"/>
    <w:rsid w:val="000E655C"/>
    <w:rsid w:val="000F0B45"/>
    <w:rsid w:val="000F1242"/>
    <w:rsid w:val="000F2CEA"/>
    <w:rsid w:val="000F3911"/>
    <w:rsid w:val="000F7689"/>
    <w:rsid w:val="00104536"/>
    <w:rsid w:val="00111C2E"/>
    <w:rsid w:val="00124474"/>
    <w:rsid w:val="0014092E"/>
    <w:rsid w:val="00147592"/>
    <w:rsid w:val="00153708"/>
    <w:rsid w:val="00153834"/>
    <w:rsid w:val="001572AD"/>
    <w:rsid w:val="001576DB"/>
    <w:rsid w:val="00160CDB"/>
    <w:rsid w:val="00164C3B"/>
    <w:rsid w:val="0016539F"/>
    <w:rsid w:val="00180625"/>
    <w:rsid w:val="00186AD3"/>
    <w:rsid w:val="0019539C"/>
    <w:rsid w:val="001966B2"/>
    <w:rsid w:val="00196D44"/>
    <w:rsid w:val="00197A15"/>
    <w:rsid w:val="001B62DE"/>
    <w:rsid w:val="001B7138"/>
    <w:rsid w:val="001C09DA"/>
    <w:rsid w:val="001D663C"/>
    <w:rsid w:val="001E751E"/>
    <w:rsid w:val="001F10EA"/>
    <w:rsid w:val="00201E08"/>
    <w:rsid w:val="00204C2A"/>
    <w:rsid w:val="00205ED2"/>
    <w:rsid w:val="00214B74"/>
    <w:rsid w:val="00227E72"/>
    <w:rsid w:val="00256DA2"/>
    <w:rsid w:val="00257337"/>
    <w:rsid w:val="00262A61"/>
    <w:rsid w:val="0027531F"/>
    <w:rsid w:val="0029410F"/>
    <w:rsid w:val="002977EE"/>
    <w:rsid w:val="002A4530"/>
    <w:rsid w:val="002A6CE5"/>
    <w:rsid w:val="002B2F50"/>
    <w:rsid w:val="002B5B69"/>
    <w:rsid w:val="002C2B7C"/>
    <w:rsid w:val="002C2E97"/>
    <w:rsid w:val="002D4754"/>
    <w:rsid w:val="002F50FE"/>
    <w:rsid w:val="00301E5B"/>
    <w:rsid w:val="00305BBC"/>
    <w:rsid w:val="00315D0F"/>
    <w:rsid w:val="00333801"/>
    <w:rsid w:val="003343FC"/>
    <w:rsid w:val="0034074D"/>
    <w:rsid w:val="00341D0F"/>
    <w:rsid w:val="003471CD"/>
    <w:rsid w:val="00351A85"/>
    <w:rsid w:val="00362C85"/>
    <w:rsid w:val="0036689F"/>
    <w:rsid w:val="00372CA3"/>
    <w:rsid w:val="0037326A"/>
    <w:rsid w:val="00387ED4"/>
    <w:rsid w:val="00394729"/>
    <w:rsid w:val="00395519"/>
    <w:rsid w:val="003967FE"/>
    <w:rsid w:val="003A0231"/>
    <w:rsid w:val="003A0AC9"/>
    <w:rsid w:val="003D2332"/>
    <w:rsid w:val="003E13F4"/>
    <w:rsid w:val="003E3565"/>
    <w:rsid w:val="003F0997"/>
    <w:rsid w:val="003F1777"/>
    <w:rsid w:val="003F6A82"/>
    <w:rsid w:val="00412942"/>
    <w:rsid w:val="00415C6A"/>
    <w:rsid w:val="00421804"/>
    <w:rsid w:val="0042678B"/>
    <w:rsid w:val="0043387B"/>
    <w:rsid w:val="00433BF5"/>
    <w:rsid w:val="0043477C"/>
    <w:rsid w:val="00435ECE"/>
    <w:rsid w:val="00450A85"/>
    <w:rsid w:val="004535E8"/>
    <w:rsid w:val="004700A4"/>
    <w:rsid w:val="004872C1"/>
    <w:rsid w:val="004970C3"/>
    <w:rsid w:val="004A16B7"/>
    <w:rsid w:val="004A27C7"/>
    <w:rsid w:val="004B1B9B"/>
    <w:rsid w:val="004B3DD0"/>
    <w:rsid w:val="004B482C"/>
    <w:rsid w:val="004B642D"/>
    <w:rsid w:val="004B76DC"/>
    <w:rsid w:val="004C2558"/>
    <w:rsid w:val="004D295B"/>
    <w:rsid w:val="004D3DE4"/>
    <w:rsid w:val="004E545F"/>
    <w:rsid w:val="005009BE"/>
    <w:rsid w:val="00503243"/>
    <w:rsid w:val="005115D3"/>
    <w:rsid w:val="00513929"/>
    <w:rsid w:val="005340CC"/>
    <w:rsid w:val="00534433"/>
    <w:rsid w:val="00537A91"/>
    <w:rsid w:val="00540493"/>
    <w:rsid w:val="00541253"/>
    <w:rsid w:val="0054338C"/>
    <w:rsid w:val="00552C29"/>
    <w:rsid w:val="00553DB4"/>
    <w:rsid w:val="00555C1B"/>
    <w:rsid w:val="00567B3E"/>
    <w:rsid w:val="00571C05"/>
    <w:rsid w:val="00573FEB"/>
    <w:rsid w:val="00575614"/>
    <w:rsid w:val="00576D3B"/>
    <w:rsid w:val="00582BEE"/>
    <w:rsid w:val="00584100"/>
    <w:rsid w:val="005A3459"/>
    <w:rsid w:val="005A3A1B"/>
    <w:rsid w:val="005B17A6"/>
    <w:rsid w:val="005B4E55"/>
    <w:rsid w:val="005B69B3"/>
    <w:rsid w:val="005C6C9D"/>
    <w:rsid w:val="005D24AC"/>
    <w:rsid w:val="005D6CDE"/>
    <w:rsid w:val="005E20D2"/>
    <w:rsid w:val="005E4EA8"/>
    <w:rsid w:val="005E53D7"/>
    <w:rsid w:val="005E7D95"/>
    <w:rsid w:val="005F039C"/>
    <w:rsid w:val="005F4618"/>
    <w:rsid w:val="005F5395"/>
    <w:rsid w:val="006012C3"/>
    <w:rsid w:val="00604E10"/>
    <w:rsid w:val="00611716"/>
    <w:rsid w:val="00612978"/>
    <w:rsid w:val="006167DB"/>
    <w:rsid w:val="00644A90"/>
    <w:rsid w:val="00665367"/>
    <w:rsid w:val="0068145F"/>
    <w:rsid w:val="00681CBD"/>
    <w:rsid w:val="00684600"/>
    <w:rsid w:val="00693DF1"/>
    <w:rsid w:val="006A5FD4"/>
    <w:rsid w:val="006B146D"/>
    <w:rsid w:val="006B561D"/>
    <w:rsid w:val="006B5B96"/>
    <w:rsid w:val="006B72D9"/>
    <w:rsid w:val="006B7532"/>
    <w:rsid w:val="006C2F10"/>
    <w:rsid w:val="006C3681"/>
    <w:rsid w:val="006C4BD1"/>
    <w:rsid w:val="006D7ABF"/>
    <w:rsid w:val="006E0C7D"/>
    <w:rsid w:val="006E60D6"/>
    <w:rsid w:val="006F34FE"/>
    <w:rsid w:val="00703D70"/>
    <w:rsid w:val="00710664"/>
    <w:rsid w:val="007179A7"/>
    <w:rsid w:val="00720680"/>
    <w:rsid w:val="00742B1E"/>
    <w:rsid w:val="00744301"/>
    <w:rsid w:val="0074587D"/>
    <w:rsid w:val="007529D9"/>
    <w:rsid w:val="00764986"/>
    <w:rsid w:val="007739E5"/>
    <w:rsid w:val="00774727"/>
    <w:rsid w:val="00775BFE"/>
    <w:rsid w:val="00777F88"/>
    <w:rsid w:val="00784E44"/>
    <w:rsid w:val="007B512D"/>
    <w:rsid w:val="007B7868"/>
    <w:rsid w:val="007C302D"/>
    <w:rsid w:val="007E3EE2"/>
    <w:rsid w:val="007E60AA"/>
    <w:rsid w:val="007F4F28"/>
    <w:rsid w:val="0080019C"/>
    <w:rsid w:val="008008DD"/>
    <w:rsid w:val="00802490"/>
    <w:rsid w:val="00803596"/>
    <w:rsid w:val="008239AC"/>
    <w:rsid w:val="00830DDA"/>
    <w:rsid w:val="00831E93"/>
    <w:rsid w:val="00841455"/>
    <w:rsid w:val="00842BD5"/>
    <w:rsid w:val="00854962"/>
    <w:rsid w:val="00856E06"/>
    <w:rsid w:val="00862AB8"/>
    <w:rsid w:val="00867EF2"/>
    <w:rsid w:val="0087319A"/>
    <w:rsid w:val="00873673"/>
    <w:rsid w:val="00874044"/>
    <w:rsid w:val="008836B5"/>
    <w:rsid w:val="00887816"/>
    <w:rsid w:val="00891159"/>
    <w:rsid w:val="008913E9"/>
    <w:rsid w:val="00894BF8"/>
    <w:rsid w:val="008B5E97"/>
    <w:rsid w:val="008C099E"/>
    <w:rsid w:val="008E20DF"/>
    <w:rsid w:val="008E6C69"/>
    <w:rsid w:val="008F7C9F"/>
    <w:rsid w:val="00901967"/>
    <w:rsid w:val="0090520A"/>
    <w:rsid w:val="00910FD1"/>
    <w:rsid w:val="00914649"/>
    <w:rsid w:val="00920EF2"/>
    <w:rsid w:val="00923F19"/>
    <w:rsid w:val="00926798"/>
    <w:rsid w:val="0093079E"/>
    <w:rsid w:val="0093187F"/>
    <w:rsid w:val="009363D9"/>
    <w:rsid w:val="009369DD"/>
    <w:rsid w:val="00943FE5"/>
    <w:rsid w:val="00947809"/>
    <w:rsid w:val="00954C30"/>
    <w:rsid w:val="00977C9F"/>
    <w:rsid w:val="00980028"/>
    <w:rsid w:val="009A3D3C"/>
    <w:rsid w:val="009A3EF6"/>
    <w:rsid w:val="009A605E"/>
    <w:rsid w:val="009A6661"/>
    <w:rsid w:val="009B5E1A"/>
    <w:rsid w:val="009B6FFD"/>
    <w:rsid w:val="009C23A5"/>
    <w:rsid w:val="009C4E65"/>
    <w:rsid w:val="009D4294"/>
    <w:rsid w:val="009D45F0"/>
    <w:rsid w:val="009D586E"/>
    <w:rsid w:val="009E195C"/>
    <w:rsid w:val="009E2997"/>
    <w:rsid w:val="009F15D7"/>
    <w:rsid w:val="009F7976"/>
    <w:rsid w:val="00A00A77"/>
    <w:rsid w:val="00A0211B"/>
    <w:rsid w:val="00A05047"/>
    <w:rsid w:val="00A122F8"/>
    <w:rsid w:val="00A2611B"/>
    <w:rsid w:val="00A2758A"/>
    <w:rsid w:val="00A31ACF"/>
    <w:rsid w:val="00A35C71"/>
    <w:rsid w:val="00A42333"/>
    <w:rsid w:val="00A44619"/>
    <w:rsid w:val="00A44FFB"/>
    <w:rsid w:val="00A54E7C"/>
    <w:rsid w:val="00A56212"/>
    <w:rsid w:val="00A56345"/>
    <w:rsid w:val="00A72409"/>
    <w:rsid w:val="00A747D0"/>
    <w:rsid w:val="00A764FC"/>
    <w:rsid w:val="00A773E8"/>
    <w:rsid w:val="00A97608"/>
    <w:rsid w:val="00AA0D9F"/>
    <w:rsid w:val="00AC18FD"/>
    <w:rsid w:val="00AC1E63"/>
    <w:rsid w:val="00AC5D21"/>
    <w:rsid w:val="00AD00CD"/>
    <w:rsid w:val="00AD2444"/>
    <w:rsid w:val="00AF68F7"/>
    <w:rsid w:val="00B03816"/>
    <w:rsid w:val="00B07083"/>
    <w:rsid w:val="00B152A8"/>
    <w:rsid w:val="00B22E26"/>
    <w:rsid w:val="00B23CE6"/>
    <w:rsid w:val="00B53F6A"/>
    <w:rsid w:val="00B56C44"/>
    <w:rsid w:val="00B67220"/>
    <w:rsid w:val="00B71C88"/>
    <w:rsid w:val="00B8243A"/>
    <w:rsid w:val="00B96303"/>
    <w:rsid w:val="00BC4D92"/>
    <w:rsid w:val="00BC5EDC"/>
    <w:rsid w:val="00BD361C"/>
    <w:rsid w:val="00BE137F"/>
    <w:rsid w:val="00BE59CC"/>
    <w:rsid w:val="00BE63AD"/>
    <w:rsid w:val="00BF1895"/>
    <w:rsid w:val="00BF3C56"/>
    <w:rsid w:val="00BF6670"/>
    <w:rsid w:val="00C00001"/>
    <w:rsid w:val="00C00E62"/>
    <w:rsid w:val="00C032B2"/>
    <w:rsid w:val="00C14186"/>
    <w:rsid w:val="00C146E6"/>
    <w:rsid w:val="00C17ECC"/>
    <w:rsid w:val="00C20455"/>
    <w:rsid w:val="00C20B0B"/>
    <w:rsid w:val="00C27628"/>
    <w:rsid w:val="00C41613"/>
    <w:rsid w:val="00C529AB"/>
    <w:rsid w:val="00C60C10"/>
    <w:rsid w:val="00C67086"/>
    <w:rsid w:val="00C971BF"/>
    <w:rsid w:val="00CA3C3A"/>
    <w:rsid w:val="00CD455F"/>
    <w:rsid w:val="00CD460E"/>
    <w:rsid w:val="00CD6F7B"/>
    <w:rsid w:val="00CE1A68"/>
    <w:rsid w:val="00CF262F"/>
    <w:rsid w:val="00CF4F5C"/>
    <w:rsid w:val="00D01E75"/>
    <w:rsid w:val="00D0261B"/>
    <w:rsid w:val="00D0446B"/>
    <w:rsid w:val="00D056B7"/>
    <w:rsid w:val="00D14F34"/>
    <w:rsid w:val="00D15B81"/>
    <w:rsid w:val="00D23AB5"/>
    <w:rsid w:val="00D275AA"/>
    <w:rsid w:val="00D275BE"/>
    <w:rsid w:val="00D35BBC"/>
    <w:rsid w:val="00D53B8F"/>
    <w:rsid w:val="00D5408E"/>
    <w:rsid w:val="00D746A9"/>
    <w:rsid w:val="00D83C2C"/>
    <w:rsid w:val="00DA30CF"/>
    <w:rsid w:val="00DA38AF"/>
    <w:rsid w:val="00DA3B77"/>
    <w:rsid w:val="00DA6921"/>
    <w:rsid w:val="00DB2322"/>
    <w:rsid w:val="00DB5A8F"/>
    <w:rsid w:val="00DC2515"/>
    <w:rsid w:val="00DC4CFF"/>
    <w:rsid w:val="00DD5CAA"/>
    <w:rsid w:val="00DE1B10"/>
    <w:rsid w:val="00DE347D"/>
    <w:rsid w:val="00DF0B1B"/>
    <w:rsid w:val="00DF2A3D"/>
    <w:rsid w:val="00DF632D"/>
    <w:rsid w:val="00E02241"/>
    <w:rsid w:val="00E07085"/>
    <w:rsid w:val="00E11666"/>
    <w:rsid w:val="00E149D6"/>
    <w:rsid w:val="00E21999"/>
    <w:rsid w:val="00E222C6"/>
    <w:rsid w:val="00E30D8D"/>
    <w:rsid w:val="00E36C01"/>
    <w:rsid w:val="00E4712A"/>
    <w:rsid w:val="00E5455F"/>
    <w:rsid w:val="00E57D4E"/>
    <w:rsid w:val="00E663DF"/>
    <w:rsid w:val="00E7435A"/>
    <w:rsid w:val="00E74559"/>
    <w:rsid w:val="00E92649"/>
    <w:rsid w:val="00EA0D33"/>
    <w:rsid w:val="00EA25DC"/>
    <w:rsid w:val="00EA2707"/>
    <w:rsid w:val="00EA34AE"/>
    <w:rsid w:val="00EA452C"/>
    <w:rsid w:val="00EB309F"/>
    <w:rsid w:val="00EB607F"/>
    <w:rsid w:val="00EC2419"/>
    <w:rsid w:val="00ED024C"/>
    <w:rsid w:val="00EE2A33"/>
    <w:rsid w:val="00EE7338"/>
    <w:rsid w:val="00EE7E91"/>
    <w:rsid w:val="00EF7BA2"/>
    <w:rsid w:val="00F011AF"/>
    <w:rsid w:val="00F0461F"/>
    <w:rsid w:val="00F12687"/>
    <w:rsid w:val="00F15488"/>
    <w:rsid w:val="00F16F9B"/>
    <w:rsid w:val="00F337C8"/>
    <w:rsid w:val="00F36D72"/>
    <w:rsid w:val="00F45A9F"/>
    <w:rsid w:val="00F50686"/>
    <w:rsid w:val="00F62A09"/>
    <w:rsid w:val="00F67CDF"/>
    <w:rsid w:val="00F75C1D"/>
    <w:rsid w:val="00F76B48"/>
    <w:rsid w:val="00F82A18"/>
    <w:rsid w:val="00F8336F"/>
    <w:rsid w:val="00F84DBC"/>
    <w:rsid w:val="00F871AB"/>
    <w:rsid w:val="00F90E97"/>
    <w:rsid w:val="00FA01B5"/>
    <w:rsid w:val="00FB1126"/>
    <w:rsid w:val="00FB374C"/>
    <w:rsid w:val="00FB48A8"/>
    <w:rsid w:val="00FB5F67"/>
    <w:rsid w:val="00FC683A"/>
    <w:rsid w:val="00FE0ADF"/>
    <w:rsid w:val="00FE3648"/>
    <w:rsid w:val="00FE60C0"/>
    <w:rsid w:val="00FF4CD8"/>
    <w:rsid w:val="00FF60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chartTrackingRefBased/>
  <w15:docId w15:val="{8E070FBA-2FE3-491B-B5CC-4D3DCB4DA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30D8D"/>
    <w:pPr>
      <w:spacing w:after="80" w:line="170" w:lineRule="exact"/>
      <w:jc w:val="both"/>
    </w:pPr>
    <w:rPr>
      <w:sz w:val="22"/>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ascii="Times New Roman" w:eastAsia="Times New Roman" w:hAnsi="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qFormat/>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aliases w:val="Header Odd"/>
    <w:basedOn w:val="Normal"/>
    <w:link w:val="HeaderChar"/>
    <w:unhideWhenUsed/>
    <w:rsid w:val="0074587D"/>
    <w:pPr>
      <w:tabs>
        <w:tab w:val="center" w:pos="4513"/>
        <w:tab w:val="right" w:pos="9026"/>
      </w:tabs>
      <w:spacing w:after="0" w:line="240" w:lineRule="auto"/>
    </w:pPr>
  </w:style>
  <w:style w:type="character" w:customStyle="1" w:styleId="HeaderChar">
    <w:name w:val="Header Char"/>
    <w:aliases w:val="Header Odd Char"/>
    <w:link w:val="Header"/>
    <w:rsid w:val="0074587D"/>
    <w:rPr>
      <w:sz w:val="22"/>
      <w:szCs w:val="22"/>
      <w:lang w:eastAsia="en-US"/>
    </w:rPr>
  </w:style>
  <w:style w:type="paragraph" w:styleId="Footer">
    <w:name w:val="footer"/>
    <w:basedOn w:val="Normal"/>
    <w:link w:val="FooterChar"/>
    <w:uiPriority w:val="99"/>
    <w:unhideWhenUsed/>
    <w:rsid w:val="0074587D"/>
    <w:pPr>
      <w:tabs>
        <w:tab w:val="center" w:pos="4513"/>
        <w:tab w:val="right" w:pos="9026"/>
      </w:tabs>
      <w:spacing w:after="0" w:line="240" w:lineRule="auto"/>
    </w:pPr>
  </w:style>
  <w:style w:type="character" w:customStyle="1" w:styleId="FooterChar">
    <w:name w:val="Footer Char"/>
    <w:link w:val="Footer"/>
    <w:uiPriority w:val="99"/>
    <w:rsid w:val="0074587D"/>
    <w:rPr>
      <w:sz w:val="22"/>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ascii="Times New Roman" w:eastAsia="Times New Roman" w:hAnsi="Times New Roman"/>
      <w:sz w:val="17"/>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74587D"/>
    <w:pPr>
      <w:numPr>
        <w:numId w:val="5"/>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6"/>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rsid w:val="0074587D"/>
    <w:pPr>
      <w:numPr>
        <w:numId w:val="7"/>
      </w:numPr>
    </w:pPr>
    <w:rPr>
      <w:rFonts w:ascii="Times New Roman" w:eastAsia="Times New Roman" w:hAnsi="Times New Roman"/>
      <w:sz w:val="17"/>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rFonts w:ascii="Times New Roman" w:hAnsi="Times New Roman"/>
      <w:caps/>
      <w:sz w:val="17"/>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rFonts w:ascii="Times New Roman" w:hAnsi="Times New Roman"/>
      <w:smallCaps/>
      <w:sz w:val="17"/>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rFonts w:ascii="Times New Roman" w:hAnsi="Times New Roman"/>
      <w:i/>
      <w:sz w:val="17"/>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 w:val="17"/>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 w:val="17"/>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 w:val="17"/>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 w:val="17"/>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 w:val="17"/>
      <w:szCs w:val="20"/>
    </w:rPr>
  </w:style>
  <w:style w:type="paragraph" w:customStyle="1" w:styleId="Recitals">
    <w:name w:val="Recitals"/>
    <w:basedOn w:val="Normal"/>
    <w:rsid w:val="002F50FE"/>
    <w:pPr>
      <w:numPr>
        <w:numId w:val="10"/>
      </w:numPr>
      <w:spacing w:after="240"/>
    </w:pPr>
    <w:rPr>
      <w:rFonts w:ascii="Times New Roman" w:eastAsia="Times New Roman" w:hAnsi="Times New Roman"/>
      <w:sz w:val="17"/>
      <w:szCs w:val="20"/>
    </w:rPr>
  </w:style>
  <w:style w:type="paragraph" w:customStyle="1" w:styleId="Level2">
    <w:name w:val="Level 2"/>
    <w:basedOn w:val="Normal"/>
    <w:rsid w:val="002F50FE"/>
    <w:pPr>
      <w:spacing w:after="240"/>
      <w:ind w:left="1276"/>
    </w:pPr>
    <w:rPr>
      <w:rFonts w:ascii="Times New Roman" w:eastAsia="Times New Roman" w:hAnsi="Times New Roman"/>
      <w:sz w:val="17"/>
      <w:szCs w:val="20"/>
    </w:rPr>
  </w:style>
  <w:style w:type="paragraph" w:customStyle="1" w:styleId="Level3">
    <w:name w:val="Level 3"/>
    <w:basedOn w:val="Normal"/>
    <w:rsid w:val="002F50FE"/>
    <w:pPr>
      <w:tabs>
        <w:tab w:val="left" w:pos="2127"/>
      </w:tabs>
      <w:spacing w:after="240"/>
      <w:ind w:left="2127"/>
    </w:pPr>
    <w:rPr>
      <w:rFonts w:ascii="Times New Roman" w:eastAsia="Times New Roman" w:hAnsi="Times New Roman"/>
      <w:sz w:val="17"/>
      <w:szCs w:val="20"/>
    </w:rPr>
  </w:style>
  <w:style w:type="paragraph" w:customStyle="1" w:styleId="Level1">
    <w:name w:val="Level 1"/>
    <w:basedOn w:val="Normal"/>
    <w:rsid w:val="002F50FE"/>
    <w:pPr>
      <w:spacing w:after="240"/>
      <w:ind w:left="567"/>
    </w:pPr>
    <w:rPr>
      <w:rFonts w:ascii="Times New Roman" w:eastAsia="Times New Roman" w:hAnsi="Times New Roman"/>
      <w:sz w:val="17"/>
      <w:szCs w:val="20"/>
    </w:rPr>
  </w:style>
  <w:style w:type="paragraph" w:styleId="BodyTextIndent">
    <w:name w:val="Body Text Indent"/>
    <w:basedOn w:val="Normal"/>
    <w:link w:val="BodyTextIndentChar"/>
    <w:rsid w:val="002F50FE"/>
    <w:pPr>
      <w:ind w:left="2160"/>
    </w:pPr>
    <w:rPr>
      <w:rFonts w:ascii="CG Times (W1)" w:eastAsia="Times New Roman" w:hAnsi="CG Times (W1)"/>
      <w:i/>
      <w:sz w:val="17"/>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 w:val="17"/>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ascii="Times New Roman" w:eastAsia="Times New Roman" w:hAnsi="Times New Roman"/>
      <w:b/>
      <w:caps/>
      <w:sz w:val="17"/>
      <w:szCs w:val="20"/>
    </w:rPr>
  </w:style>
  <w:style w:type="paragraph" w:customStyle="1" w:styleId="GSAPaperBullet1">
    <w:name w:val="GSAPaperBullet1"/>
    <w:basedOn w:val="GSAPaperStd"/>
    <w:rsid w:val="002F50FE"/>
    <w:pPr>
      <w:numPr>
        <w:numId w:val="21"/>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24"/>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22"/>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23"/>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5"/>
      </w:numPr>
      <w:ind w:left="720"/>
    </w:pPr>
  </w:style>
  <w:style w:type="paragraph" w:customStyle="1" w:styleId="LetterBullet1">
    <w:name w:val="Letter Bullet1"/>
    <w:basedOn w:val="LetterStandard"/>
    <w:rsid w:val="002F50FE"/>
    <w:pPr>
      <w:numPr>
        <w:numId w:val="8"/>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6"/>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11"/>
      </w:numPr>
    </w:pPr>
    <w:rPr>
      <w:rFonts w:ascii="Times New Roman" w:eastAsia="Times New Roman" w:hAnsi="Times New Roman"/>
      <w:sz w:val="17"/>
      <w:szCs w:val="20"/>
    </w:rPr>
  </w:style>
  <w:style w:type="paragraph" w:styleId="ListBullet2">
    <w:name w:val="List Bullet 2"/>
    <w:basedOn w:val="Normal"/>
    <w:autoRedefine/>
    <w:rsid w:val="002F50FE"/>
    <w:pPr>
      <w:numPr>
        <w:numId w:val="12"/>
      </w:numPr>
    </w:pPr>
    <w:rPr>
      <w:rFonts w:ascii="Times New Roman" w:eastAsia="Times New Roman" w:hAnsi="Times New Roman"/>
      <w:sz w:val="17"/>
      <w:szCs w:val="20"/>
    </w:rPr>
  </w:style>
  <w:style w:type="paragraph" w:styleId="ListBullet3">
    <w:name w:val="List Bullet 3"/>
    <w:basedOn w:val="Normal"/>
    <w:autoRedefine/>
    <w:rsid w:val="002F50FE"/>
    <w:pPr>
      <w:numPr>
        <w:numId w:val="13"/>
      </w:numPr>
      <w:tabs>
        <w:tab w:val="clear" w:pos="926"/>
        <w:tab w:val="num" w:pos="1080"/>
      </w:tabs>
      <w:ind w:left="1080"/>
    </w:pPr>
    <w:rPr>
      <w:rFonts w:ascii="Times New Roman" w:eastAsia="Times New Roman" w:hAnsi="Times New Roman"/>
      <w:sz w:val="17"/>
      <w:szCs w:val="20"/>
    </w:rPr>
  </w:style>
  <w:style w:type="paragraph" w:styleId="ListBullet4">
    <w:name w:val="List Bullet 4"/>
    <w:basedOn w:val="Normal"/>
    <w:autoRedefine/>
    <w:rsid w:val="002F50FE"/>
    <w:pPr>
      <w:numPr>
        <w:numId w:val="14"/>
      </w:numPr>
      <w:tabs>
        <w:tab w:val="clear" w:pos="1209"/>
        <w:tab w:val="num" w:pos="1440"/>
      </w:tabs>
      <w:ind w:left="1440"/>
    </w:pPr>
    <w:rPr>
      <w:rFonts w:ascii="Times New Roman" w:eastAsia="Times New Roman" w:hAnsi="Times New Roman"/>
      <w:sz w:val="17"/>
      <w:szCs w:val="20"/>
    </w:rPr>
  </w:style>
  <w:style w:type="paragraph" w:styleId="ListBullet5">
    <w:name w:val="List Bullet 5"/>
    <w:basedOn w:val="Normal"/>
    <w:autoRedefine/>
    <w:rsid w:val="002F50FE"/>
    <w:pPr>
      <w:numPr>
        <w:numId w:val="15"/>
      </w:numPr>
    </w:pPr>
    <w:rPr>
      <w:rFonts w:ascii="Times New Roman" w:eastAsia="Times New Roman" w:hAnsi="Times New Roman"/>
      <w:sz w:val="17"/>
      <w:szCs w:val="20"/>
    </w:rPr>
  </w:style>
  <w:style w:type="paragraph" w:styleId="ListNumber">
    <w:name w:val="List Number"/>
    <w:basedOn w:val="Normal"/>
    <w:rsid w:val="002F50FE"/>
    <w:pPr>
      <w:numPr>
        <w:numId w:val="16"/>
      </w:numPr>
    </w:pPr>
    <w:rPr>
      <w:rFonts w:ascii="Times New Roman" w:eastAsia="Times New Roman" w:hAnsi="Times New Roman"/>
      <w:sz w:val="17"/>
      <w:szCs w:val="20"/>
    </w:rPr>
  </w:style>
  <w:style w:type="paragraph" w:styleId="ListNumber2">
    <w:name w:val="List Number 2"/>
    <w:basedOn w:val="Normal"/>
    <w:rsid w:val="002F50FE"/>
    <w:pPr>
      <w:numPr>
        <w:numId w:val="17"/>
      </w:numPr>
    </w:pPr>
    <w:rPr>
      <w:rFonts w:ascii="Times New Roman" w:eastAsia="Times New Roman" w:hAnsi="Times New Roman"/>
      <w:sz w:val="17"/>
      <w:szCs w:val="20"/>
    </w:rPr>
  </w:style>
  <w:style w:type="paragraph" w:styleId="ListNumber3">
    <w:name w:val="List Number 3"/>
    <w:basedOn w:val="Normal"/>
    <w:rsid w:val="002F50FE"/>
    <w:pPr>
      <w:numPr>
        <w:numId w:val="18"/>
      </w:numPr>
      <w:tabs>
        <w:tab w:val="clear" w:pos="926"/>
        <w:tab w:val="num" w:pos="1080"/>
      </w:tabs>
      <w:ind w:left="1080"/>
    </w:pPr>
    <w:rPr>
      <w:rFonts w:ascii="Times New Roman" w:eastAsia="Times New Roman" w:hAnsi="Times New Roman"/>
      <w:sz w:val="17"/>
      <w:szCs w:val="20"/>
    </w:rPr>
  </w:style>
  <w:style w:type="paragraph" w:styleId="ListNumber4">
    <w:name w:val="List Number 4"/>
    <w:basedOn w:val="Normal"/>
    <w:rsid w:val="002F50FE"/>
    <w:pPr>
      <w:numPr>
        <w:numId w:val="19"/>
      </w:numPr>
      <w:tabs>
        <w:tab w:val="clear" w:pos="1209"/>
        <w:tab w:val="num" w:pos="1440"/>
      </w:tabs>
      <w:ind w:left="1440"/>
    </w:pPr>
    <w:rPr>
      <w:rFonts w:ascii="Times New Roman" w:eastAsia="Times New Roman" w:hAnsi="Times New Roman"/>
      <w:sz w:val="17"/>
      <w:szCs w:val="20"/>
    </w:rPr>
  </w:style>
  <w:style w:type="paragraph" w:styleId="ListNumber5">
    <w:name w:val="List Number 5"/>
    <w:basedOn w:val="Normal"/>
    <w:rsid w:val="002F50FE"/>
    <w:pPr>
      <w:numPr>
        <w:numId w:val="20"/>
      </w:numPr>
      <w:tabs>
        <w:tab w:val="clear" w:pos="1492"/>
        <w:tab w:val="num" w:pos="1800"/>
      </w:tabs>
      <w:ind w:left="1800"/>
    </w:pPr>
    <w:rPr>
      <w:rFonts w:ascii="Times New Roman" w:eastAsia="Times New Roman" w:hAnsi="Times New Roman"/>
      <w:sz w:val="17"/>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 w:val="17"/>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ascii="Times New Roman" w:eastAsia="Times New Roman" w:hAnsi="Times New Roman"/>
      <w:sz w:val="17"/>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 w:val="17"/>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 w:val="17"/>
      <w:szCs w:val="20"/>
      <w:lang w:eastAsia="en-AU"/>
    </w:rPr>
  </w:style>
  <w:style w:type="paragraph" w:styleId="BodyText">
    <w:name w:val="Body Text"/>
    <w:basedOn w:val="Normal"/>
    <w:link w:val="BodyTextChar"/>
    <w:rsid w:val="002F50FE"/>
    <w:pPr>
      <w:spacing w:after="120"/>
    </w:pPr>
    <w:rPr>
      <w:rFonts w:ascii="Times New Roman" w:eastAsia="Times New Roman" w:hAnsi="Times New Roman"/>
      <w:sz w:val="17"/>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ascii="Times New Roman" w:eastAsia="Times New Roman" w:hAnsi="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7"/>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 w:val="17"/>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rsid w:val="002F50FE"/>
    <w:pPr>
      <w:keepNext/>
      <w:spacing w:before="120"/>
      <w:ind w:left="-70"/>
      <w:outlineLvl w:val="0"/>
    </w:pPr>
    <w:rPr>
      <w:rFonts w:ascii="Times New Roman" w:eastAsia="Times New Roman" w:hAnsi="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ascii="Times New Roman" w:eastAsia="Times New Roman" w:hAnsi="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9"/>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8"/>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ascii="Times New Roman" w:eastAsia="Times New Roman" w:hAnsi="Times New Roman"/>
      <w:sz w:val="17"/>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ascii="Times New Roman" w:eastAsia="Times New Roman" w:hAnsi="Times New Roman"/>
      <w:color w:val="000000"/>
      <w:sz w:val="17"/>
      <w:szCs w:val="23"/>
      <w:lang w:val="en-US"/>
    </w:rPr>
  </w:style>
  <w:style w:type="paragraph" w:customStyle="1" w:styleId="Numbers1">
    <w:name w:val="Numbers1"/>
    <w:basedOn w:val="ListParagraph"/>
    <w:link w:val="Numbers1Char"/>
    <w:rsid w:val="002F50FE"/>
    <w:pPr>
      <w:ind w:left="0"/>
    </w:pPr>
    <w:rPr>
      <w:rFonts w:ascii="Times New Roman" w:eastAsia="Times New Roman" w:hAnsi="Times New Roman"/>
      <w:sz w:val="17"/>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ascii="Times New Roman" w:eastAsia="Times New Roman" w:hAnsi="Times New Roman"/>
      <w:sz w:val="17"/>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ascii="Times New Roman" w:eastAsia="Times New Roman" w:hAnsi="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ascii="Times New Roman" w:eastAsia="Times New Roman" w:hAnsi="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numbering" w:customStyle="1" w:styleId="NoList7">
    <w:name w:val="No List7"/>
    <w:next w:val="NoList"/>
    <w:uiPriority w:val="99"/>
    <w:semiHidden/>
    <w:unhideWhenUsed/>
    <w:rsid w:val="000C1DB3"/>
  </w:style>
  <w:style w:type="table" w:customStyle="1" w:styleId="TableGrid15">
    <w:name w:val="Table Grid15"/>
    <w:basedOn w:val="TableNormal"/>
    <w:next w:val="TableGrid"/>
    <w:uiPriority w:val="59"/>
    <w:rsid w:val="000C1DB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0C1DB3"/>
  </w:style>
  <w:style w:type="numbering" w:customStyle="1" w:styleId="NoList113">
    <w:name w:val="No List113"/>
    <w:next w:val="NoList"/>
    <w:uiPriority w:val="99"/>
    <w:semiHidden/>
    <w:unhideWhenUsed/>
    <w:rsid w:val="000C1DB3"/>
  </w:style>
  <w:style w:type="table" w:customStyle="1" w:styleId="TableGrid16">
    <w:name w:val="Table Grid16"/>
    <w:basedOn w:val="TableNormal"/>
    <w:next w:val="TableGrid"/>
    <w:uiPriority w:val="59"/>
    <w:rsid w:val="000C1DB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rsid w:val="000C1DB3"/>
  </w:style>
  <w:style w:type="table" w:customStyle="1" w:styleId="TableGrid23">
    <w:name w:val="Table Grid23"/>
    <w:basedOn w:val="TableNormal"/>
    <w:next w:val="TableGrid"/>
    <w:rsid w:val="000C1DB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0C1DB3"/>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0C1DB3"/>
  </w:style>
  <w:style w:type="numbering" w:customStyle="1" w:styleId="NoList42">
    <w:name w:val="No List42"/>
    <w:next w:val="NoList"/>
    <w:uiPriority w:val="99"/>
    <w:semiHidden/>
    <w:unhideWhenUsed/>
    <w:rsid w:val="000C1DB3"/>
  </w:style>
  <w:style w:type="numbering" w:customStyle="1" w:styleId="NoList52">
    <w:name w:val="No List52"/>
    <w:next w:val="NoList"/>
    <w:uiPriority w:val="99"/>
    <w:semiHidden/>
    <w:unhideWhenUsed/>
    <w:rsid w:val="000C1DB3"/>
  </w:style>
  <w:style w:type="table" w:customStyle="1" w:styleId="RTWSATable2">
    <w:name w:val="RTWSA Table2"/>
    <w:basedOn w:val="TableNormal"/>
    <w:uiPriority w:val="99"/>
    <w:rsid w:val="000C1DB3"/>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2">
    <w:name w:val="Table Text2"/>
    <w:basedOn w:val="TableNormal"/>
    <w:uiPriority w:val="99"/>
    <w:rsid w:val="000C1DB3"/>
    <w:rPr>
      <w:rFonts w:ascii="Source Sans Pro" w:eastAsia="MS Mincho" w:hAnsi="Source Sans Pro"/>
      <w:sz w:val="22"/>
      <w:szCs w:val="24"/>
      <w:lang w:eastAsia="en-US"/>
    </w:rPr>
    <w:tblPr/>
    <w:tcPr>
      <w:shd w:val="clear" w:color="auto" w:fill="auto"/>
    </w:tcPr>
  </w:style>
  <w:style w:type="table" w:customStyle="1" w:styleId="TableGrid17">
    <w:name w:val="Table Grid17"/>
    <w:basedOn w:val="TableNormal"/>
    <w:next w:val="TableGrid"/>
    <w:uiPriority w:val="59"/>
    <w:rsid w:val="007B786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ww.legislation.sa.gov.au/index.aspx?action=legref&amp;type=act&amp;legtitle=Subordinate%20Legislation%20Act%201978"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environment.sa.gov.au"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legislation.sa.gov.au/index.aspx?action=legref&amp;type=act&amp;legtitle=The%20Young%20Womens%20Christian%20Association%20of%20Port%20Pirie%20Incorporated%20(Port%20Pirie%20Parklands)%20Act%201955" TargetMode="External"/><Relationship Id="rId25" Type="http://schemas.openxmlformats.org/officeDocument/2006/relationships/image" Target="media/image3.pn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mailto:Steve.shanks@sa.gov.au" TargetMode="External"/><Relationship Id="rId29" Type="http://schemas.openxmlformats.org/officeDocument/2006/relationships/hyperlink" Target="http://www.sa.gov.au/roadsactpropos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hyperlink" Target="http://www.governmentgazette.sa.gov.a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tstarr@salisbury.sa.gov.au" TargetMode="External"/><Relationship Id="rId28" Type="http://schemas.openxmlformats.org/officeDocument/2006/relationships/hyperlink" Target="http://www.dcgrant.sa.gov.au"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pir.sa.gov.au/aquaculture/aquaculture_public_register" TargetMode="External"/><Relationship Id="rId31" Type="http://schemas.openxmlformats.org/officeDocument/2006/relationships/hyperlink" Target="http://www.governmentgazette.sa.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portlincoln.sa.gov.au" TargetMode="External"/><Relationship Id="rId27" Type="http://schemas.openxmlformats.org/officeDocument/2006/relationships/image" Target="media/image5.png"/><Relationship Id="rId30" Type="http://schemas.openxmlformats.org/officeDocument/2006/relationships/hyperlink" Target="mailto:governmentgazettesa@sa.gov.au" TargetMode="External"/><Relationship Id="rId35"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chjoan\Desktop\TEMPLATE_GAZETTE_PAGIN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67925-6AAF-49D8-8D53-DBB3A916E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TEMPLATE_GAZETTE_PAGINATION</Template>
  <TotalTime>314</TotalTime>
  <Pages>32</Pages>
  <Words>13600</Words>
  <Characters>77521</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No. 72 - Thursday, 4 November 2021 (pp. 3961–3992)</vt:lpstr>
    </vt:vector>
  </TitlesOfParts>
  <Company>SA Government</Company>
  <LinksUpToDate>false</LinksUpToDate>
  <CharactersWithSpaces>90940</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72 - Thursday, 4 November 2021 (pp. 3961–3992)</dc:title>
  <dc:subject/>
  <dc:creator>Joanne Pech</dc:creator>
  <cp:keywords/>
  <cp:lastModifiedBy>Pech, Joanne (Service SA)</cp:lastModifiedBy>
  <cp:revision>44</cp:revision>
  <cp:lastPrinted>2021-11-04T03:44:00Z</cp:lastPrinted>
  <dcterms:created xsi:type="dcterms:W3CDTF">2021-11-02T22:29:00Z</dcterms:created>
  <dcterms:modified xsi:type="dcterms:W3CDTF">2021-11-04T03:45:00Z</dcterms:modified>
</cp:coreProperties>
</file>