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D95" w:rsidRPr="003471CD" w:rsidRDefault="00111C2E" w:rsidP="00DA30CF">
      <w:pPr>
        <w:tabs>
          <w:tab w:val="right" w:pos="9360"/>
        </w:tabs>
        <w:spacing w:after="0" w:line="210" w:lineRule="exact"/>
        <w:rPr>
          <w:rFonts w:ascii="Times New Roman" w:hAnsi="Times New Roman"/>
          <w:sz w:val="21"/>
          <w:szCs w:val="21"/>
        </w:rPr>
      </w:pPr>
      <w:r w:rsidRPr="003471CD">
        <w:rPr>
          <w:rFonts w:ascii="Times New Roman" w:hAnsi="Times New Roman"/>
          <w:noProof/>
          <w:lang w:eastAsia="en-AU"/>
        </w:rPr>
        <w:drawing>
          <wp:anchor distT="0" distB="0" distL="114300" distR="114300" simplePos="0" relativeHeight="251657728" behindDoc="0" locked="0" layoutInCell="1" allowOverlap="1">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B152A8" w:rsidRPr="003471CD">
        <w:rPr>
          <w:rFonts w:ascii="Times New Roman" w:hAnsi="Times New Roman"/>
          <w:sz w:val="21"/>
          <w:szCs w:val="21"/>
        </w:rPr>
        <w:t xml:space="preserve">No. </w:t>
      </w:r>
      <w:r w:rsidR="0003339F">
        <w:rPr>
          <w:rFonts w:ascii="Times New Roman" w:hAnsi="Times New Roman"/>
          <w:sz w:val="21"/>
          <w:szCs w:val="21"/>
        </w:rPr>
        <w:t>78</w:t>
      </w:r>
      <w:r w:rsidR="00DA30CF" w:rsidRPr="003471CD">
        <w:rPr>
          <w:rFonts w:ascii="Times New Roman" w:hAnsi="Times New Roman"/>
          <w:sz w:val="21"/>
          <w:szCs w:val="21"/>
        </w:rPr>
        <w:tab/>
      </w:r>
      <w:r w:rsidR="00575614" w:rsidRPr="003471CD">
        <w:rPr>
          <w:rFonts w:ascii="Times New Roman" w:hAnsi="Times New Roman"/>
          <w:sz w:val="21"/>
          <w:szCs w:val="21"/>
        </w:rPr>
        <w:t xml:space="preserve">p. </w:t>
      </w:r>
      <w:r w:rsidR="0003339F">
        <w:rPr>
          <w:rFonts w:ascii="Times New Roman" w:hAnsi="Times New Roman"/>
          <w:sz w:val="21"/>
          <w:szCs w:val="21"/>
        </w:rPr>
        <w:t>4211</w:t>
      </w:r>
    </w:p>
    <w:p w:rsidR="009D586E" w:rsidRPr="003471CD" w:rsidRDefault="009D586E" w:rsidP="009D586E">
      <w:pPr>
        <w:spacing w:before="320" w:after="240" w:line="360" w:lineRule="exact"/>
        <w:jc w:val="center"/>
        <w:rPr>
          <w:rFonts w:ascii="Times New Roman" w:hAnsi="Times New Roman"/>
          <w:b/>
          <w:smallCaps/>
          <w:color w:val="000000"/>
          <w:sz w:val="36"/>
        </w:rPr>
      </w:pPr>
      <w:r w:rsidRPr="003471CD">
        <w:rPr>
          <w:rFonts w:ascii="Times New Roman" w:hAnsi="Times New Roman"/>
          <w:b/>
          <w:smallCaps/>
          <w:color w:val="000000"/>
          <w:sz w:val="36"/>
        </w:rPr>
        <w:t>THE SOUTH AUSTRALIAN</w:t>
      </w:r>
    </w:p>
    <w:p w:rsidR="009D586E" w:rsidRPr="003471CD" w:rsidRDefault="009D586E" w:rsidP="009D586E">
      <w:pPr>
        <w:spacing w:after="0" w:line="240" w:lineRule="auto"/>
        <w:jc w:val="center"/>
        <w:rPr>
          <w:rFonts w:ascii="Times New Roman" w:hAnsi="Times New Roman"/>
          <w:b/>
          <w:color w:val="000000"/>
          <w:sz w:val="60"/>
        </w:rPr>
      </w:pPr>
      <w:r w:rsidRPr="003471CD">
        <w:rPr>
          <w:rFonts w:ascii="Times New Roman" w:hAnsi="Times New Roman"/>
          <w:b/>
          <w:color w:val="000000"/>
          <w:sz w:val="60"/>
        </w:rPr>
        <w:t>GOVERNMENT GAZETTE</w:t>
      </w:r>
    </w:p>
    <w:p w:rsidR="009D586E" w:rsidRPr="003471CD" w:rsidRDefault="009D586E" w:rsidP="009D586E">
      <w:pPr>
        <w:spacing w:before="360" w:after="600" w:line="240" w:lineRule="exact"/>
        <w:jc w:val="center"/>
        <w:rPr>
          <w:rFonts w:ascii="Times New Roman" w:hAnsi="Times New Roman"/>
          <w:b/>
          <w:smallCaps/>
          <w:color w:val="000000"/>
          <w:sz w:val="24"/>
          <w:szCs w:val="24"/>
        </w:rPr>
      </w:pPr>
      <w:r w:rsidRPr="003471CD">
        <w:rPr>
          <w:rFonts w:ascii="Times New Roman" w:hAnsi="Times New Roman"/>
          <w:b/>
          <w:smallCaps/>
          <w:color w:val="000000"/>
          <w:sz w:val="24"/>
          <w:szCs w:val="24"/>
        </w:rPr>
        <w:t>Published by Authority</w:t>
      </w:r>
    </w:p>
    <w:p w:rsidR="008008DD" w:rsidRPr="003471CD" w:rsidRDefault="008008DD" w:rsidP="008008DD">
      <w:pPr>
        <w:pBdr>
          <w:top w:val="single" w:sz="6" w:space="0" w:color="auto"/>
        </w:pBdr>
        <w:spacing w:after="0" w:line="240" w:lineRule="auto"/>
        <w:jc w:val="center"/>
        <w:rPr>
          <w:rFonts w:ascii="Times New Roman" w:hAnsi="Times New Roman"/>
          <w:color w:val="000000"/>
          <w:sz w:val="20"/>
        </w:rPr>
      </w:pPr>
    </w:p>
    <w:p w:rsidR="008008DD" w:rsidRPr="003471CD" w:rsidRDefault="008008DD" w:rsidP="008008DD">
      <w:pPr>
        <w:spacing w:after="0" w:line="240" w:lineRule="auto"/>
        <w:jc w:val="center"/>
        <w:rPr>
          <w:rFonts w:ascii="Times New Roman" w:hAnsi="Times New Roman"/>
          <w:smallCaps/>
          <w:color w:val="000000"/>
          <w:sz w:val="28"/>
          <w:szCs w:val="26"/>
        </w:rPr>
      </w:pPr>
      <w:r w:rsidRPr="003471CD">
        <w:rPr>
          <w:rFonts w:ascii="Times New Roman" w:hAnsi="Times New Roman"/>
          <w:smallCaps/>
          <w:color w:val="000000"/>
          <w:sz w:val="28"/>
          <w:szCs w:val="26"/>
        </w:rPr>
        <w:t xml:space="preserve">Adelaide, </w:t>
      </w:r>
      <w:r w:rsidR="006F34FE" w:rsidRPr="003471CD">
        <w:rPr>
          <w:rFonts w:ascii="Times New Roman" w:hAnsi="Times New Roman"/>
          <w:smallCaps/>
          <w:color w:val="000000"/>
          <w:sz w:val="28"/>
          <w:szCs w:val="26"/>
        </w:rPr>
        <w:t>T</w:t>
      </w:r>
      <w:r w:rsidR="002B2F50" w:rsidRPr="003471CD">
        <w:rPr>
          <w:rFonts w:ascii="Times New Roman" w:hAnsi="Times New Roman"/>
          <w:smallCaps/>
          <w:color w:val="000000"/>
          <w:sz w:val="28"/>
          <w:szCs w:val="26"/>
        </w:rPr>
        <w:t>hur</w:t>
      </w:r>
      <w:r w:rsidR="006F34FE" w:rsidRPr="003471CD">
        <w:rPr>
          <w:rFonts w:ascii="Times New Roman" w:hAnsi="Times New Roman"/>
          <w:smallCaps/>
          <w:color w:val="000000"/>
          <w:sz w:val="28"/>
          <w:szCs w:val="26"/>
        </w:rPr>
        <w:t>s</w:t>
      </w:r>
      <w:r w:rsidR="0004369E" w:rsidRPr="003471CD">
        <w:rPr>
          <w:rFonts w:ascii="Times New Roman" w:hAnsi="Times New Roman"/>
          <w:smallCaps/>
          <w:color w:val="000000"/>
          <w:sz w:val="28"/>
          <w:szCs w:val="26"/>
        </w:rPr>
        <w:t>day</w:t>
      </w:r>
      <w:r w:rsidRPr="003471CD">
        <w:rPr>
          <w:rFonts w:ascii="Times New Roman" w:hAnsi="Times New Roman"/>
          <w:smallCaps/>
          <w:color w:val="000000"/>
          <w:sz w:val="28"/>
          <w:szCs w:val="26"/>
        </w:rPr>
        <w:t xml:space="preserve">, </w:t>
      </w:r>
      <w:r w:rsidR="0003339F">
        <w:rPr>
          <w:rFonts w:ascii="Times New Roman" w:hAnsi="Times New Roman"/>
          <w:smallCaps/>
          <w:color w:val="000000"/>
          <w:sz w:val="28"/>
          <w:szCs w:val="26"/>
        </w:rPr>
        <w:t>2 December</w:t>
      </w:r>
      <w:r w:rsidRPr="003471CD">
        <w:rPr>
          <w:rFonts w:ascii="Times New Roman" w:hAnsi="Times New Roman"/>
          <w:smallCaps/>
          <w:color w:val="000000"/>
          <w:sz w:val="28"/>
          <w:szCs w:val="26"/>
        </w:rPr>
        <w:t xml:space="preserve"> 20</w:t>
      </w:r>
      <w:r w:rsidR="00E02241" w:rsidRPr="003471CD">
        <w:rPr>
          <w:rFonts w:ascii="Times New Roman" w:hAnsi="Times New Roman"/>
          <w:smallCaps/>
          <w:color w:val="000000"/>
          <w:sz w:val="28"/>
          <w:szCs w:val="26"/>
        </w:rPr>
        <w:t>2</w:t>
      </w:r>
      <w:r w:rsidR="00693DF1" w:rsidRPr="003471CD">
        <w:rPr>
          <w:rFonts w:ascii="Times New Roman" w:hAnsi="Times New Roman"/>
          <w:smallCaps/>
          <w:color w:val="000000"/>
          <w:sz w:val="28"/>
          <w:szCs w:val="26"/>
        </w:rPr>
        <w:t>1</w:t>
      </w:r>
    </w:p>
    <w:p w:rsidR="008008DD" w:rsidRPr="003471CD" w:rsidRDefault="008008DD" w:rsidP="008008DD">
      <w:pPr>
        <w:spacing w:after="0" w:line="240" w:lineRule="exact"/>
        <w:jc w:val="center"/>
        <w:rPr>
          <w:rFonts w:ascii="Times New Roman" w:hAnsi="Times New Roman"/>
          <w:color w:val="000000"/>
          <w:sz w:val="20"/>
        </w:rPr>
      </w:pPr>
    </w:p>
    <w:p w:rsidR="008008DD" w:rsidRPr="003471CD" w:rsidRDefault="008008DD" w:rsidP="008008DD">
      <w:pPr>
        <w:pBdr>
          <w:top w:val="single" w:sz="6" w:space="1" w:color="auto"/>
        </w:pBdr>
        <w:spacing w:after="0" w:line="360" w:lineRule="exact"/>
        <w:jc w:val="center"/>
        <w:rPr>
          <w:rFonts w:ascii="Times New Roman" w:hAnsi="Times New Roman"/>
          <w:color w:val="000000"/>
          <w:sz w:val="20"/>
          <w:szCs w:val="20"/>
        </w:rPr>
      </w:pPr>
    </w:p>
    <w:p w:rsidR="001B7138" w:rsidRPr="003471CD" w:rsidRDefault="001B7138" w:rsidP="001B7138">
      <w:pPr>
        <w:spacing w:after="0" w:line="360" w:lineRule="exact"/>
        <w:jc w:val="center"/>
        <w:rPr>
          <w:rFonts w:ascii="Times New Roman" w:hAnsi="Times New Roman"/>
          <w:b/>
          <w:smallCaps/>
          <w:sz w:val="20"/>
          <w:szCs w:val="20"/>
        </w:rPr>
      </w:pPr>
      <w:r w:rsidRPr="003471CD">
        <w:rPr>
          <w:rFonts w:ascii="Times New Roman" w:hAnsi="Times New Roman"/>
          <w:b/>
          <w:smallCaps/>
          <w:sz w:val="20"/>
          <w:szCs w:val="20"/>
        </w:rPr>
        <w:t>Contents</w:t>
      </w:r>
    </w:p>
    <w:p w:rsidR="001B7138" w:rsidRPr="003471CD" w:rsidRDefault="001B7138" w:rsidP="00FB48A8">
      <w:pPr>
        <w:spacing w:after="0" w:line="320" w:lineRule="exact"/>
        <w:ind w:left="2268" w:right="2414" w:firstLine="142"/>
        <w:rPr>
          <w:rFonts w:ascii="Times New Roman" w:hAnsi="Times New Roman"/>
          <w:smallCaps/>
          <w:sz w:val="17"/>
          <w:szCs w:val="17"/>
        </w:rPr>
      </w:pPr>
    </w:p>
    <w:p w:rsidR="00FB48A8" w:rsidRPr="003471CD" w:rsidRDefault="00FB48A8" w:rsidP="00FB48A8">
      <w:pPr>
        <w:spacing w:after="0" w:line="320" w:lineRule="exact"/>
        <w:ind w:firstLine="142"/>
        <w:rPr>
          <w:rFonts w:ascii="Times New Roman" w:hAnsi="Times New Roman"/>
          <w:b/>
          <w:smallCaps/>
          <w:sz w:val="17"/>
          <w:szCs w:val="17"/>
        </w:rPr>
        <w:sectPr w:rsidR="00FB48A8" w:rsidRPr="003471CD" w:rsidSect="009D586E">
          <w:headerReference w:type="even" r:id="rId9"/>
          <w:headerReference w:type="default" r:id="rId10"/>
          <w:footerReference w:type="default" r:id="rId11"/>
          <w:footerReference w:type="first" r:id="rId12"/>
          <w:pgSz w:w="11906" w:h="16838"/>
          <w:pgMar w:top="1134" w:right="1256" w:bottom="1134" w:left="1290" w:header="708" w:footer="1200" w:gutter="0"/>
          <w:cols w:space="708"/>
          <w:titlePg/>
          <w:docGrid w:linePitch="360"/>
        </w:sectPr>
      </w:pPr>
    </w:p>
    <w:sdt>
      <w:sdtPr>
        <w:rPr>
          <w:rFonts w:eastAsia="Times New Roman"/>
          <w:b w:val="0"/>
          <w:smallCaps w:val="0"/>
          <w:szCs w:val="20"/>
          <w:lang w:eastAsia="en-AU"/>
        </w:rPr>
        <w:id w:val="-453331119"/>
        <w:docPartObj>
          <w:docPartGallery w:val="Table of Contents"/>
          <w:docPartUnique/>
        </w:docPartObj>
      </w:sdtPr>
      <w:sdtEndPr>
        <w:rPr>
          <w:rFonts w:eastAsia="Calibri"/>
          <w:noProof/>
          <w:szCs w:val="22"/>
          <w:lang w:eastAsia="en-US"/>
        </w:rPr>
      </w:sdtEndPr>
      <w:sdtContent>
        <w:p w:rsidR="00210973" w:rsidRDefault="00831E93">
          <w:pPr>
            <w:pStyle w:val="TOC1"/>
            <w:rPr>
              <w:rFonts w:asciiTheme="minorHAnsi" w:eastAsiaTheme="minorEastAsia" w:hAnsiTheme="minorHAnsi" w:cstheme="minorBidi"/>
              <w:b w:val="0"/>
              <w:smallCaps w:val="0"/>
              <w:noProof/>
              <w:sz w:val="22"/>
              <w:lang w:eastAsia="en-AU"/>
            </w:rPr>
          </w:pPr>
          <w:r>
            <w:rPr>
              <w:rFonts w:ascii="Calibri" w:hAnsi="Calibri"/>
              <w:bCs/>
              <w:noProof/>
              <w:color w:val="000000"/>
              <w:sz w:val="22"/>
              <w:lang w:bidi="en-US"/>
            </w:rPr>
            <w:fldChar w:fldCharType="begin"/>
          </w:r>
          <w:r>
            <w:rPr>
              <w:rFonts w:ascii="Calibri" w:hAnsi="Calibri"/>
              <w:bCs/>
              <w:noProof/>
              <w:color w:val="000000"/>
              <w:sz w:val="22"/>
              <w:lang w:bidi="en-US"/>
            </w:rPr>
            <w:instrText xml:space="preserve"> TOC \h \z \t "Heading 1,1,Heading 2,2,Heading 3,3" </w:instrText>
          </w:r>
          <w:r>
            <w:rPr>
              <w:rFonts w:ascii="Calibri" w:hAnsi="Calibri"/>
              <w:bCs/>
              <w:noProof/>
              <w:color w:val="000000"/>
              <w:sz w:val="22"/>
              <w:lang w:bidi="en-US"/>
            </w:rPr>
            <w:fldChar w:fldCharType="separate"/>
          </w:r>
          <w:hyperlink w:anchor="_Toc89340456" w:history="1">
            <w:r w:rsidR="00210973" w:rsidRPr="000144B6">
              <w:rPr>
                <w:rStyle w:val="Hyperlink"/>
                <w:noProof/>
              </w:rPr>
              <w:t>Governor’s Instruments</w:t>
            </w:r>
          </w:hyperlink>
        </w:p>
        <w:p w:rsidR="00210973" w:rsidRDefault="00A40F3C">
          <w:pPr>
            <w:pStyle w:val="TOC2"/>
            <w:rPr>
              <w:rFonts w:asciiTheme="minorHAnsi" w:eastAsiaTheme="minorEastAsia" w:hAnsiTheme="minorHAnsi" w:cstheme="minorBidi"/>
              <w:noProof/>
              <w:sz w:val="22"/>
              <w:lang w:eastAsia="en-AU"/>
            </w:rPr>
          </w:pPr>
          <w:hyperlink w:anchor="_Toc89340457" w:history="1">
            <w:r w:rsidR="00210973">
              <w:rPr>
                <w:rStyle w:val="Hyperlink"/>
                <w:noProof/>
              </w:rPr>
              <w:t>Letters Patent Constituting t</w:t>
            </w:r>
            <w:r w:rsidR="00210973" w:rsidRPr="000144B6">
              <w:rPr>
                <w:rStyle w:val="Hyperlink"/>
                <w:noProof/>
              </w:rPr>
              <w:t xml:space="preserve">he Office </w:t>
            </w:r>
            <w:r w:rsidR="00210973">
              <w:rPr>
                <w:rStyle w:val="Hyperlink"/>
                <w:noProof/>
              </w:rPr>
              <w:t>o</w:t>
            </w:r>
            <w:r w:rsidR="00210973" w:rsidRPr="000144B6">
              <w:rPr>
                <w:rStyle w:val="Hyperlink"/>
                <w:noProof/>
              </w:rPr>
              <w:t>f Governor</w:t>
            </w:r>
            <w:r w:rsidR="00210973">
              <w:rPr>
                <w:noProof/>
                <w:webHidden/>
              </w:rPr>
              <w:tab/>
            </w:r>
            <w:r w:rsidR="00210973">
              <w:rPr>
                <w:noProof/>
                <w:webHidden/>
              </w:rPr>
              <w:fldChar w:fldCharType="begin"/>
            </w:r>
            <w:r w:rsidR="00210973">
              <w:rPr>
                <w:noProof/>
                <w:webHidden/>
              </w:rPr>
              <w:instrText xml:space="preserve"> PAGEREF _Toc89340457 \h </w:instrText>
            </w:r>
            <w:r w:rsidR="00210973">
              <w:rPr>
                <w:noProof/>
                <w:webHidden/>
              </w:rPr>
            </w:r>
            <w:r w:rsidR="00210973">
              <w:rPr>
                <w:noProof/>
                <w:webHidden/>
              </w:rPr>
              <w:fldChar w:fldCharType="separate"/>
            </w:r>
            <w:r w:rsidR="00210973">
              <w:rPr>
                <w:noProof/>
                <w:webHidden/>
              </w:rPr>
              <w:t>4212</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58" w:history="1">
            <w:r w:rsidR="00210973" w:rsidRPr="000144B6">
              <w:rPr>
                <w:rStyle w:val="Hyperlink"/>
                <w:rFonts w:eastAsiaTheme="minorHAnsi"/>
                <w:noProof/>
              </w:rPr>
              <w:t>Appointments</w:t>
            </w:r>
            <w:r w:rsidR="00210973">
              <w:rPr>
                <w:noProof/>
                <w:webHidden/>
              </w:rPr>
              <w:tab/>
            </w:r>
            <w:r w:rsidR="00210973">
              <w:rPr>
                <w:noProof/>
                <w:webHidden/>
              </w:rPr>
              <w:fldChar w:fldCharType="begin"/>
            </w:r>
            <w:r w:rsidR="00210973">
              <w:rPr>
                <w:noProof/>
                <w:webHidden/>
              </w:rPr>
              <w:instrText xml:space="preserve"> PAGEREF _Toc89340458 \h </w:instrText>
            </w:r>
            <w:r w:rsidR="00210973">
              <w:rPr>
                <w:noProof/>
                <w:webHidden/>
              </w:rPr>
            </w:r>
            <w:r w:rsidR="00210973">
              <w:rPr>
                <w:noProof/>
                <w:webHidden/>
              </w:rPr>
              <w:fldChar w:fldCharType="separate"/>
            </w:r>
            <w:r w:rsidR="00210973">
              <w:rPr>
                <w:noProof/>
                <w:webHidden/>
              </w:rPr>
              <w:t>4212</w:t>
            </w:r>
            <w:r w:rsidR="00210973">
              <w:rPr>
                <w:noProof/>
                <w:webHidden/>
              </w:rPr>
              <w:fldChar w:fldCharType="end"/>
            </w:r>
          </w:hyperlink>
        </w:p>
        <w:p w:rsidR="00210973" w:rsidRDefault="00A40F3C" w:rsidP="00463931">
          <w:pPr>
            <w:pStyle w:val="TOC2"/>
            <w:spacing w:before="20"/>
            <w:rPr>
              <w:rFonts w:asciiTheme="minorHAnsi" w:eastAsiaTheme="minorEastAsia" w:hAnsiTheme="minorHAnsi" w:cstheme="minorBidi"/>
              <w:noProof/>
              <w:sz w:val="22"/>
              <w:lang w:eastAsia="en-AU"/>
            </w:rPr>
          </w:pPr>
          <w:hyperlink w:anchor="_Toc89340459" w:history="1">
            <w:r w:rsidR="00210973" w:rsidRPr="000144B6">
              <w:rPr>
                <w:rStyle w:val="Hyperlink"/>
                <w:noProof/>
              </w:rPr>
              <w:t>Proclamations</w:t>
            </w:r>
            <w:r w:rsidR="00825148" w:rsidRPr="00825148">
              <w:t>—</w:t>
            </w:r>
          </w:hyperlink>
        </w:p>
        <w:p w:rsidR="00210973" w:rsidRDefault="00A40F3C">
          <w:pPr>
            <w:pStyle w:val="TOC3"/>
            <w:tabs>
              <w:tab w:val="right" w:leader="dot" w:pos="4549"/>
            </w:tabs>
            <w:rPr>
              <w:rFonts w:asciiTheme="minorHAnsi" w:eastAsiaTheme="minorEastAsia" w:hAnsiTheme="minorHAnsi" w:cstheme="minorBidi"/>
              <w:noProof/>
              <w:sz w:val="22"/>
              <w:szCs w:val="22"/>
              <w:lang w:eastAsia="en-AU"/>
            </w:rPr>
          </w:pPr>
          <w:hyperlink w:anchor="_Toc89340460" w:history="1">
            <w:r w:rsidR="00210973" w:rsidRPr="000144B6">
              <w:rPr>
                <w:rStyle w:val="Hyperlink"/>
                <w:noProof/>
                <w:lang w:eastAsia="en-AU"/>
              </w:rPr>
              <w:t>South Australian Multicultural Act (Commencement) Proclamation 2021</w:t>
            </w:r>
            <w:r w:rsidR="00210973">
              <w:rPr>
                <w:noProof/>
                <w:webHidden/>
              </w:rPr>
              <w:tab/>
            </w:r>
            <w:r w:rsidR="00210973">
              <w:rPr>
                <w:noProof/>
                <w:webHidden/>
              </w:rPr>
              <w:fldChar w:fldCharType="begin"/>
            </w:r>
            <w:r w:rsidR="00210973">
              <w:rPr>
                <w:noProof/>
                <w:webHidden/>
              </w:rPr>
              <w:instrText xml:space="preserve"> PAGEREF _Toc89340460 \h </w:instrText>
            </w:r>
            <w:r w:rsidR="00210973">
              <w:rPr>
                <w:noProof/>
                <w:webHidden/>
              </w:rPr>
            </w:r>
            <w:r w:rsidR="00210973">
              <w:rPr>
                <w:noProof/>
                <w:webHidden/>
              </w:rPr>
              <w:fldChar w:fldCharType="separate"/>
            </w:r>
            <w:r w:rsidR="00210973">
              <w:rPr>
                <w:noProof/>
                <w:webHidden/>
              </w:rPr>
              <w:t>4214</w:t>
            </w:r>
            <w:r w:rsidR="00210973">
              <w:rPr>
                <w:noProof/>
                <w:webHidden/>
              </w:rPr>
              <w:fldChar w:fldCharType="end"/>
            </w:r>
          </w:hyperlink>
        </w:p>
        <w:p w:rsidR="00210973" w:rsidRDefault="00A40F3C">
          <w:pPr>
            <w:pStyle w:val="TOC3"/>
            <w:tabs>
              <w:tab w:val="right" w:leader="dot" w:pos="4549"/>
            </w:tabs>
            <w:rPr>
              <w:rFonts w:asciiTheme="minorHAnsi" w:eastAsiaTheme="minorEastAsia" w:hAnsiTheme="minorHAnsi" w:cstheme="minorBidi"/>
              <w:noProof/>
              <w:sz w:val="22"/>
              <w:szCs w:val="22"/>
              <w:lang w:eastAsia="en-AU"/>
            </w:rPr>
          </w:pPr>
          <w:hyperlink w:anchor="_Toc89340461" w:history="1">
            <w:r w:rsidR="00210973" w:rsidRPr="000144B6">
              <w:rPr>
                <w:rStyle w:val="Hyperlink"/>
                <w:noProof/>
                <w:lang w:eastAsia="en-AU"/>
              </w:rPr>
              <w:t>Administrative Arrangements (Administration of South Australian Multicultural Act) Proclamation 2021</w:t>
            </w:r>
            <w:r w:rsidR="00210973">
              <w:rPr>
                <w:noProof/>
                <w:webHidden/>
              </w:rPr>
              <w:tab/>
            </w:r>
            <w:r w:rsidR="00210973">
              <w:rPr>
                <w:noProof/>
                <w:webHidden/>
              </w:rPr>
              <w:fldChar w:fldCharType="begin"/>
            </w:r>
            <w:r w:rsidR="00210973">
              <w:rPr>
                <w:noProof/>
                <w:webHidden/>
              </w:rPr>
              <w:instrText xml:space="preserve"> PAGEREF _Toc89340461 \h </w:instrText>
            </w:r>
            <w:r w:rsidR="00210973">
              <w:rPr>
                <w:noProof/>
                <w:webHidden/>
              </w:rPr>
            </w:r>
            <w:r w:rsidR="00210973">
              <w:rPr>
                <w:noProof/>
                <w:webHidden/>
              </w:rPr>
              <w:fldChar w:fldCharType="separate"/>
            </w:r>
            <w:r w:rsidR="00210973">
              <w:rPr>
                <w:noProof/>
                <w:webHidden/>
              </w:rPr>
              <w:t>4215</w:t>
            </w:r>
            <w:r w:rsidR="00210973">
              <w:rPr>
                <w:noProof/>
                <w:webHidden/>
              </w:rPr>
              <w:fldChar w:fldCharType="end"/>
            </w:r>
          </w:hyperlink>
        </w:p>
        <w:p w:rsidR="00210973" w:rsidRDefault="00A40F3C">
          <w:pPr>
            <w:pStyle w:val="TOC3"/>
            <w:tabs>
              <w:tab w:val="right" w:leader="dot" w:pos="4549"/>
            </w:tabs>
            <w:rPr>
              <w:rFonts w:asciiTheme="minorHAnsi" w:eastAsiaTheme="minorEastAsia" w:hAnsiTheme="minorHAnsi" w:cstheme="minorBidi"/>
              <w:noProof/>
              <w:sz w:val="22"/>
              <w:szCs w:val="22"/>
              <w:lang w:eastAsia="en-AU"/>
            </w:rPr>
          </w:pPr>
          <w:hyperlink w:anchor="_Toc89340462" w:history="1">
            <w:r w:rsidR="00210973" w:rsidRPr="000144B6">
              <w:rPr>
                <w:rStyle w:val="Hyperlink"/>
                <w:noProof/>
                <w:lang w:eastAsia="en-AU"/>
              </w:rPr>
              <w:t xml:space="preserve">South Australian Civil and Administrative Tribunal </w:t>
            </w:r>
            <w:r w:rsidR="00210973">
              <w:rPr>
                <w:rStyle w:val="Hyperlink"/>
                <w:noProof/>
                <w:lang w:eastAsia="en-AU"/>
              </w:rPr>
              <w:br/>
            </w:r>
            <w:r w:rsidR="00210973" w:rsidRPr="000144B6">
              <w:rPr>
                <w:rStyle w:val="Hyperlink"/>
                <w:noProof/>
                <w:lang w:eastAsia="en-AU"/>
              </w:rPr>
              <w:t xml:space="preserve">(Designation of Magistrate as Member of </w:t>
            </w:r>
            <w:r w:rsidR="00825148">
              <w:rPr>
                <w:rStyle w:val="Hyperlink"/>
                <w:noProof/>
                <w:lang w:eastAsia="en-AU"/>
              </w:rPr>
              <w:br/>
            </w:r>
            <w:r w:rsidR="00210973" w:rsidRPr="000144B6">
              <w:rPr>
                <w:rStyle w:val="Hyperlink"/>
                <w:noProof/>
                <w:lang w:eastAsia="en-AU"/>
              </w:rPr>
              <w:t>Tribunal) Proclamation 2021</w:t>
            </w:r>
            <w:r w:rsidR="00210973">
              <w:rPr>
                <w:noProof/>
                <w:webHidden/>
              </w:rPr>
              <w:tab/>
            </w:r>
            <w:r w:rsidR="00210973">
              <w:rPr>
                <w:noProof/>
                <w:webHidden/>
              </w:rPr>
              <w:fldChar w:fldCharType="begin"/>
            </w:r>
            <w:r w:rsidR="00210973">
              <w:rPr>
                <w:noProof/>
                <w:webHidden/>
              </w:rPr>
              <w:instrText xml:space="preserve"> PAGEREF _Toc89340462 \h </w:instrText>
            </w:r>
            <w:r w:rsidR="00210973">
              <w:rPr>
                <w:noProof/>
                <w:webHidden/>
              </w:rPr>
            </w:r>
            <w:r w:rsidR="00210973">
              <w:rPr>
                <w:noProof/>
                <w:webHidden/>
              </w:rPr>
              <w:fldChar w:fldCharType="separate"/>
            </w:r>
            <w:r w:rsidR="00210973">
              <w:rPr>
                <w:noProof/>
                <w:webHidden/>
              </w:rPr>
              <w:t>4216</w:t>
            </w:r>
            <w:r w:rsidR="00210973">
              <w:rPr>
                <w:noProof/>
                <w:webHidden/>
              </w:rPr>
              <w:fldChar w:fldCharType="end"/>
            </w:r>
          </w:hyperlink>
        </w:p>
        <w:p w:rsidR="00210973" w:rsidRDefault="00A40F3C">
          <w:pPr>
            <w:pStyle w:val="TOC3"/>
            <w:tabs>
              <w:tab w:val="right" w:leader="dot" w:pos="4549"/>
            </w:tabs>
            <w:rPr>
              <w:rFonts w:asciiTheme="minorHAnsi" w:eastAsiaTheme="minorEastAsia" w:hAnsiTheme="minorHAnsi" w:cstheme="minorBidi"/>
              <w:noProof/>
              <w:sz w:val="22"/>
              <w:szCs w:val="22"/>
              <w:lang w:eastAsia="en-AU"/>
            </w:rPr>
          </w:pPr>
          <w:hyperlink w:anchor="_Toc89340463" w:history="1">
            <w:r w:rsidR="00210973" w:rsidRPr="000144B6">
              <w:rPr>
                <w:rStyle w:val="Hyperlink"/>
                <w:noProof/>
                <w:lang w:eastAsia="en-AU"/>
              </w:rPr>
              <w:t xml:space="preserve">Youth Court (Designation and Classification of </w:t>
            </w:r>
            <w:r w:rsidR="00210973">
              <w:rPr>
                <w:rStyle w:val="Hyperlink"/>
                <w:noProof/>
                <w:lang w:eastAsia="en-AU"/>
              </w:rPr>
              <w:br/>
            </w:r>
            <w:r w:rsidR="00210973" w:rsidRPr="000144B6">
              <w:rPr>
                <w:rStyle w:val="Hyperlink"/>
                <w:noProof/>
                <w:lang w:eastAsia="en-AU"/>
              </w:rPr>
              <w:t>Magistrate) Proclamation 2021</w:t>
            </w:r>
            <w:r w:rsidR="00210973">
              <w:rPr>
                <w:noProof/>
                <w:webHidden/>
              </w:rPr>
              <w:tab/>
            </w:r>
            <w:r w:rsidR="00210973">
              <w:rPr>
                <w:noProof/>
                <w:webHidden/>
              </w:rPr>
              <w:fldChar w:fldCharType="begin"/>
            </w:r>
            <w:r w:rsidR="00210973">
              <w:rPr>
                <w:noProof/>
                <w:webHidden/>
              </w:rPr>
              <w:instrText xml:space="preserve"> PAGEREF _Toc89340463 \h </w:instrText>
            </w:r>
            <w:r w:rsidR="00210973">
              <w:rPr>
                <w:noProof/>
                <w:webHidden/>
              </w:rPr>
            </w:r>
            <w:r w:rsidR="00210973">
              <w:rPr>
                <w:noProof/>
                <w:webHidden/>
              </w:rPr>
              <w:fldChar w:fldCharType="separate"/>
            </w:r>
            <w:r w:rsidR="00210973">
              <w:rPr>
                <w:noProof/>
                <w:webHidden/>
              </w:rPr>
              <w:t>4217</w:t>
            </w:r>
            <w:r w:rsidR="00210973">
              <w:rPr>
                <w:noProof/>
                <w:webHidden/>
              </w:rPr>
              <w:fldChar w:fldCharType="end"/>
            </w:r>
          </w:hyperlink>
        </w:p>
        <w:p w:rsidR="00210973" w:rsidRDefault="00A40F3C" w:rsidP="00463931">
          <w:pPr>
            <w:pStyle w:val="TOC2"/>
            <w:spacing w:before="20"/>
            <w:rPr>
              <w:rFonts w:asciiTheme="minorHAnsi" w:eastAsiaTheme="minorEastAsia" w:hAnsiTheme="minorHAnsi" w:cstheme="minorBidi"/>
              <w:noProof/>
              <w:sz w:val="22"/>
              <w:lang w:eastAsia="en-AU"/>
            </w:rPr>
          </w:pPr>
          <w:hyperlink w:anchor="_Toc89340464" w:history="1">
            <w:r w:rsidR="00210973" w:rsidRPr="000144B6">
              <w:rPr>
                <w:rStyle w:val="Hyperlink"/>
                <w:noProof/>
              </w:rPr>
              <w:t>Regulations</w:t>
            </w:r>
          </w:hyperlink>
          <w:r w:rsidR="00825148" w:rsidRPr="00825148">
            <w:t>—</w:t>
          </w:r>
        </w:p>
        <w:p w:rsidR="00210973" w:rsidRDefault="00A40F3C">
          <w:pPr>
            <w:pStyle w:val="TOC3"/>
            <w:tabs>
              <w:tab w:val="right" w:leader="dot" w:pos="4549"/>
            </w:tabs>
            <w:rPr>
              <w:rFonts w:asciiTheme="minorHAnsi" w:eastAsiaTheme="minorEastAsia" w:hAnsiTheme="minorHAnsi" w:cstheme="minorBidi"/>
              <w:noProof/>
              <w:sz w:val="22"/>
              <w:szCs w:val="22"/>
              <w:lang w:eastAsia="en-AU"/>
            </w:rPr>
          </w:pPr>
          <w:hyperlink w:anchor="_Toc89340465" w:history="1">
            <w:r w:rsidR="00210973" w:rsidRPr="000144B6">
              <w:rPr>
                <w:rStyle w:val="Hyperlink"/>
                <w:noProof/>
                <w:lang w:eastAsia="en-AU"/>
              </w:rPr>
              <w:t>Native Vegetation (Prescribed Areas) Variation Regulations 2021</w:t>
            </w:r>
            <w:r w:rsidR="00210973">
              <w:t>—No. 177 of 2021</w:t>
            </w:r>
            <w:r w:rsidR="00210973">
              <w:rPr>
                <w:noProof/>
                <w:webHidden/>
              </w:rPr>
              <w:tab/>
            </w:r>
            <w:r w:rsidR="00210973">
              <w:rPr>
                <w:noProof/>
                <w:webHidden/>
              </w:rPr>
              <w:fldChar w:fldCharType="begin"/>
            </w:r>
            <w:r w:rsidR="00210973">
              <w:rPr>
                <w:noProof/>
                <w:webHidden/>
              </w:rPr>
              <w:instrText xml:space="preserve"> PAGEREF _Toc89340465 \h </w:instrText>
            </w:r>
            <w:r w:rsidR="00210973">
              <w:rPr>
                <w:noProof/>
                <w:webHidden/>
              </w:rPr>
            </w:r>
            <w:r w:rsidR="00210973">
              <w:rPr>
                <w:noProof/>
                <w:webHidden/>
              </w:rPr>
              <w:fldChar w:fldCharType="separate"/>
            </w:r>
            <w:r w:rsidR="00210973">
              <w:rPr>
                <w:noProof/>
                <w:webHidden/>
              </w:rPr>
              <w:t>4218</w:t>
            </w:r>
            <w:r w:rsidR="00210973">
              <w:rPr>
                <w:noProof/>
                <w:webHidden/>
              </w:rPr>
              <w:fldChar w:fldCharType="end"/>
            </w:r>
          </w:hyperlink>
        </w:p>
        <w:p w:rsidR="00210973" w:rsidRDefault="00A40F3C">
          <w:pPr>
            <w:pStyle w:val="TOC3"/>
            <w:tabs>
              <w:tab w:val="right" w:leader="dot" w:pos="4549"/>
            </w:tabs>
            <w:rPr>
              <w:rFonts w:asciiTheme="minorHAnsi" w:eastAsiaTheme="minorEastAsia" w:hAnsiTheme="minorHAnsi" w:cstheme="minorBidi"/>
              <w:noProof/>
              <w:sz w:val="22"/>
              <w:szCs w:val="22"/>
              <w:lang w:eastAsia="en-AU"/>
            </w:rPr>
          </w:pPr>
          <w:hyperlink w:anchor="_Toc89340466" w:history="1">
            <w:r w:rsidR="00210973" w:rsidRPr="000144B6">
              <w:rPr>
                <w:rStyle w:val="Hyperlink"/>
                <w:noProof/>
                <w:lang w:eastAsia="en-AU"/>
              </w:rPr>
              <w:t xml:space="preserve">Passenger Transport (Definition of Metropolitan </w:t>
            </w:r>
            <w:r w:rsidR="00825148">
              <w:rPr>
                <w:rStyle w:val="Hyperlink"/>
                <w:noProof/>
                <w:lang w:eastAsia="en-AU"/>
              </w:rPr>
              <w:br/>
            </w:r>
            <w:r w:rsidR="00210973" w:rsidRPr="000144B6">
              <w:rPr>
                <w:rStyle w:val="Hyperlink"/>
                <w:noProof/>
                <w:lang w:eastAsia="en-AU"/>
              </w:rPr>
              <w:t xml:space="preserve">Adelaide and Other Matters) Variation </w:t>
            </w:r>
            <w:r w:rsidR="00825148">
              <w:rPr>
                <w:rStyle w:val="Hyperlink"/>
                <w:noProof/>
                <w:lang w:eastAsia="en-AU"/>
              </w:rPr>
              <w:br/>
            </w:r>
            <w:r w:rsidR="00210973" w:rsidRPr="000144B6">
              <w:rPr>
                <w:rStyle w:val="Hyperlink"/>
                <w:noProof/>
                <w:lang w:eastAsia="en-AU"/>
              </w:rPr>
              <w:t>Regulations 2021</w:t>
            </w:r>
            <w:r w:rsidR="00210973" w:rsidRPr="00210973">
              <w:rPr>
                <w:rStyle w:val="Hyperlink"/>
                <w:noProof/>
                <w:lang w:eastAsia="en-AU"/>
              </w:rPr>
              <w:t>—No. 17</w:t>
            </w:r>
            <w:r w:rsidR="00210973">
              <w:rPr>
                <w:rStyle w:val="Hyperlink"/>
                <w:noProof/>
                <w:lang w:eastAsia="en-AU"/>
              </w:rPr>
              <w:t>8</w:t>
            </w:r>
            <w:r w:rsidR="00210973" w:rsidRPr="00210973">
              <w:rPr>
                <w:rStyle w:val="Hyperlink"/>
                <w:noProof/>
                <w:lang w:eastAsia="en-AU"/>
              </w:rPr>
              <w:t xml:space="preserve"> of 2021</w:t>
            </w:r>
            <w:r w:rsidR="00210973">
              <w:rPr>
                <w:noProof/>
                <w:webHidden/>
              </w:rPr>
              <w:tab/>
            </w:r>
            <w:r w:rsidR="00210973">
              <w:rPr>
                <w:noProof/>
                <w:webHidden/>
              </w:rPr>
              <w:fldChar w:fldCharType="begin"/>
            </w:r>
            <w:r w:rsidR="00210973">
              <w:rPr>
                <w:noProof/>
                <w:webHidden/>
              </w:rPr>
              <w:instrText xml:space="preserve"> PAGEREF _Toc89340466 \h </w:instrText>
            </w:r>
            <w:r w:rsidR="00210973">
              <w:rPr>
                <w:noProof/>
                <w:webHidden/>
              </w:rPr>
            </w:r>
            <w:r w:rsidR="00210973">
              <w:rPr>
                <w:noProof/>
                <w:webHidden/>
              </w:rPr>
              <w:fldChar w:fldCharType="separate"/>
            </w:r>
            <w:r w:rsidR="00210973">
              <w:rPr>
                <w:noProof/>
                <w:webHidden/>
              </w:rPr>
              <w:t>4290</w:t>
            </w:r>
            <w:r w:rsidR="00210973">
              <w:rPr>
                <w:noProof/>
                <w:webHidden/>
              </w:rPr>
              <w:fldChar w:fldCharType="end"/>
            </w:r>
          </w:hyperlink>
        </w:p>
        <w:p w:rsidR="00210973" w:rsidRDefault="00A40F3C" w:rsidP="00825148">
          <w:pPr>
            <w:pStyle w:val="TOC1"/>
            <w:spacing w:before="80"/>
            <w:rPr>
              <w:rFonts w:asciiTheme="minorHAnsi" w:eastAsiaTheme="minorEastAsia" w:hAnsiTheme="minorHAnsi" w:cstheme="minorBidi"/>
              <w:b w:val="0"/>
              <w:smallCaps w:val="0"/>
              <w:noProof/>
              <w:sz w:val="22"/>
              <w:lang w:eastAsia="en-AU"/>
            </w:rPr>
          </w:pPr>
          <w:hyperlink w:anchor="_Toc89340467" w:history="1">
            <w:r w:rsidR="00210973" w:rsidRPr="000144B6">
              <w:rPr>
                <w:rStyle w:val="Hyperlink"/>
                <w:noProof/>
              </w:rPr>
              <w:t>State Government Instruments</w:t>
            </w:r>
          </w:hyperlink>
        </w:p>
        <w:p w:rsidR="00210973" w:rsidRDefault="00A40F3C">
          <w:pPr>
            <w:pStyle w:val="TOC2"/>
            <w:rPr>
              <w:rFonts w:asciiTheme="minorHAnsi" w:eastAsiaTheme="minorEastAsia" w:hAnsiTheme="minorHAnsi" w:cstheme="minorBidi"/>
              <w:noProof/>
              <w:sz w:val="22"/>
              <w:lang w:eastAsia="en-AU"/>
            </w:rPr>
          </w:pPr>
          <w:hyperlink w:anchor="_Toc89340468" w:history="1">
            <w:r w:rsidR="00210973" w:rsidRPr="000144B6">
              <w:rPr>
                <w:rStyle w:val="Hyperlink"/>
                <w:noProof/>
              </w:rPr>
              <w:t>Administrative Arrangements Act 1994</w:t>
            </w:r>
            <w:r w:rsidR="00210973">
              <w:rPr>
                <w:noProof/>
                <w:webHidden/>
              </w:rPr>
              <w:tab/>
            </w:r>
            <w:r w:rsidR="00210973">
              <w:rPr>
                <w:noProof/>
                <w:webHidden/>
              </w:rPr>
              <w:fldChar w:fldCharType="begin"/>
            </w:r>
            <w:r w:rsidR="00210973">
              <w:rPr>
                <w:noProof/>
                <w:webHidden/>
              </w:rPr>
              <w:instrText xml:space="preserve"> PAGEREF _Toc89340468 \h </w:instrText>
            </w:r>
            <w:r w:rsidR="00210973">
              <w:rPr>
                <w:noProof/>
                <w:webHidden/>
              </w:rPr>
            </w:r>
            <w:r w:rsidR="00210973">
              <w:rPr>
                <w:noProof/>
                <w:webHidden/>
              </w:rPr>
              <w:fldChar w:fldCharType="separate"/>
            </w:r>
            <w:r w:rsidR="00210973">
              <w:rPr>
                <w:noProof/>
                <w:webHidden/>
              </w:rPr>
              <w:t>4295</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69" w:history="1">
            <w:r w:rsidR="00210973" w:rsidRPr="000144B6">
              <w:rPr>
                <w:rStyle w:val="Hyperlink"/>
                <w:noProof/>
              </w:rPr>
              <w:t>Controlled Substances Act 1984</w:t>
            </w:r>
            <w:r w:rsidR="00210973">
              <w:rPr>
                <w:noProof/>
                <w:webHidden/>
              </w:rPr>
              <w:tab/>
            </w:r>
            <w:r w:rsidR="00210973">
              <w:rPr>
                <w:noProof/>
                <w:webHidden/>
              </w:rPr>
              <w:fldChar w:fldCharType="begin"/>
            </w:r>
            <w:r w:rsidR="00210973">
              <w:rPr>
                <w:noProof/>
                <w:webHidden/>
              </w:rPr>
              <w:instrText xml:space="preserve"> PAGEREF _Toc89340469 \h </w:instrText>
            </w:r>
            <w:r w:rsidR="00210973">
              <w:rPr>
                <w:noProof/>
                <w:webHidden/>
              </w:rPr>
            </w:r>
            <w:r w:rsidR="00210973">
              <w:rPr>
                <w:noProof/>
                <w:webHidden/>
              </w:rPr>
              <w:fldChar w:fldCharType="separate"/>
            </w:r>
            <w:r w:rsidR="00210973">
              <w:rPr>
                <w:noProof/>
                <w:webHidden/>
              </w:rPr>
              <w:t>4295</w:t>
            </w:r>
            <w:r w:rsidR="00210973">
              <w:rPr>
                <w:noProof/>
                <w:webHidden/>
              </w:rPr>
              <w:fldChar w:fldCharType="end"/>
            </w:r>
          </w:hyperlink>
        </w:p>
        <w:p w:rsidR="00825148" w:rsidRDefault="00A40F3C">
          <w:pPr>
            <w:pStyle w:val="TOC2"/>
            <w:rPr>
              <w:rStyle w:val="Hyperlink"/>
              <w:noProof/>
            </w:rPr>
          </w:pPr>
          <w:hyperlink w:anchor="_Toc89340470" w:history="1">
            <w:r w:rsidR="00210973" w:rsidRPr="000144B6">
              <w:rPr>
                <w:rStyle w:val="Hyperlink"/>
                <w:noProof/>
              </w:rPr>
              <w:t>Education and Children’s Services Act 2019</w:t>
            </w:r>
            <w:r w:rsidR="00210973">
              <w:rPr>
                <w:noProof/>
                <w:webHidden/>
              </w:rPr>
              <w:tab/>
            </w:r>
            <w:r w:rsidR="00210973">
              <w:rPr>
                <w:noProof/>
                <w:webHidden/>
              </w:rPr>
              <w:fldChar w:fldCharType="begin"/>
            </w:r>
            <w:r w:rsidR="00210973">
              <w:rPr>
                <w:noProof/>
                <w:webHidden/>
              </w:rPr>
              <w:instrText xml:space="preserve"> PAGEREF _Toc89340470 \h </w:instrText>
            </w:r>
            <w:r w:rsidR="00210973">
              <w:rPr>
                <w:noProof/>
                <w:webHidden/>
              </w:rPr>
            </w:r>
            <w:r w:rsidR="00210973">
              <w:rPr>
                <w:noProof/>
                <w:webHidden/>
              </w:rPr>
              <w:fldChar w:fldCharType="separate"/>
            </w:r>
            <w:r w:rsidR="00210973">
              <w:rPr>
                <w:noProof/>
                <w:webHidden/>
              </w:rPr>
              <w:t>4295</w:t>
            </w:r>
            <w:r w:rsidR="00210973">
              <w:rPr>
                <w:noProof/>
                <w:webHidden/>
              </w:rPr>
              <w:fldChar w:fldCharType="end"/>
            </w:r>
          </w:hyperlink>
        </w:p>
        <w:p w:rsidR="00210973" w:rsidRDefault="00825148">
          <w:pPr>
            <w:pStyle w:val="TOC2"/>
            <w:rPr>
              <w:rFonts w:asciiTheme="minorHAnsi" w:eastAsiaTheme="minorEastAsia" w:hAnsiTheme="minorHAnsi" w:cstheme="minorBidi"/>
              <w:noProof/>
              <w:sz w:val="22"/>
              <w:lang w:eastAsia="en-AU"/>
            </w:rPr>
          </w:pPr>
          <w:r>
            <w:rPr>
              <w:rStyle w:val="Hyperlink"/>
              <w:noProof/>
            </w:rPr>
            <w:br w:type="column"/>
          </w:r>
          <w:hyperlink w:anchor="_Toc89340471" w:history="1">
            <w:r w:rsidR="00210973" w:rsidRPr="000144B6">
              <w:rPr>
                <w:rStyle w:val="Hyperlink"/>
                <w:noProof/>
              </w:rPr>
              <w:t>Emergency Management Act 2004</w:t>
            </w:r>
            <w:r w:rsidR="00210973">
              <w:rPr>
                <w:noProof/>
                <w:webHidden/>
              </w:rPr>
              <w:tab/>
            </w:r>
            <w:r w:rsidR="00210973">
              <w:rPr>
                <w:noProof/>
                <w:webHidden/>
              </w:rPr>
              <w:fldChar w:fldCharType="begin"/>
            </w:r>
            <w:r w:rsidR="00210973">
              <w:rPr>
                <w:noProof/>
                <w:webHidden/>
              </w:rPr>
              <w:instrText xml:space="preserve"> PAGEREF _Toc89340471 \h </w:instrText>
            </w:r>
            <w:r w:rsidR="00210973">
              <w:rPr>
                <w:noProof/>
                <w:webHidden/>
              </w:rPr>
            </w:r>
            <w:r w:rsidR="00210973">
              <w:rPr>
                <w:noProof/>
                <w:webHidden/>
              </w:rPr>
              <w:fldChar w:fldCharType="separate"/>
            </w:r>
            <w:r w:rsidR="00210973">
              <w:rPr>
                <w:noProof/>
                <w:webHidden/>
              </w:rPr>
              <w:t>4296</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2" w:history="1">
            <w:r w:rsidR="00210973" w:rsidRPr="000144B6">
              <w:rPr>
                <w:rStyle w:val="Hyperlink"/>
                <w:noProof/>
              </w:rPr>
              <w:t>Fire and Emergency Services Act 2005</w:t>
            </w:r>
            <w:r w:rsidR="00210973">
              <w:rPr>
                <w:noProof/>
                <w:webHidden/>
              </w:rPr>
              <w:tab/>
            </w:r>
            <w:r w:rsidR="00210973">
              <w:rPr>
                <w:noProof/>
                <w:webHidden/>
              </w:rPr>
              <w:fldChar w:fldCharType="begin"/>
            </w:r>
            <w:r w:rsidR="00210973">
              <w:rPr>
                <w:noProof/>
                <w:webHidden/>
              </w:rPr>
              <w:instrText xml:space="preserve"> PAGEREF _Toc89340472 \h </w:instrText>
            </w:r>
            <w:r w:rsidR="00210973">
              <w:rPr>
                <w:noProof/>
                <w:webHidden/>
              </w:rPr>
            </w:r>
            <w:r w:rsidR="00210973">
              <w:rPr>
                <w:noProof/>
                <w:webHidden/>
              </w:rPr>
              <w:fldChar w:fldCharType="separate"/>
            </w:r>
            <w:r w:rsidR="00210973">
              <w:rPr>
                <w:noProof/>
                <w:webHidden/>
              </w:rPr>
              <w:t>4296</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3" w:history="1">
            <w:r w:rsidR="00210973" w:rsidRPr="000144B6">
              <w:rPr>
                <w:rStyle w:val="Hyperlink"/>
                <w:noProof/>
                <w:lang w:val="en-GB"/>
              </w:rPr>
              <w:t>Fisheries Management Act 2007</w:t>
            </w:r>
            <w:r w:rsidR="00210973">
              <w:rPr>
                <w:noProof/>
                <w:webHidden/>
              </w:rPr>
              <w:tab/>
            </w:r>
            <w:r w:rsidR="00210973">
              <w:rPr>
                <w:noProof/>
                <w:webHidden/>
              </w:rPr>
              <w:fldChar w:fldCharType="begin"/>
            </w:r>
            <w:r w:rsidR="00210973">
              <w:rPr>
                <w:noProof/>
                <w:webHidden/>
              </w:rPr>
              <w:instrText xml:space="preserve"> PAGEREF _Toc89340473 \h </w:instrText>
            </w:r>
            <w:r w:rsidR="00210973">
              <w:rPr>
                <w:noProof/>
                <w:webHidden/>
              </w:rPr>
            </w:r>
            <w:r w:rsidR="00210973">
              <w:rPr>
                <w:noProof/>
                <w:webHidden/>
              </w:rPr>
              <w:fldChar w:fldCharType="separate"/>
            </w:r>
            <w:r w:rsidR="00210973">
              <w:rPr>
                <w:noProof/>
                <w:webHidden/>
              </w:rPr>
              <w:t>4297</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4" w:history="1">
            <w:r w:rsidR="00210973" w:rsidRPr="000144B6">
              <w:rPr>
                <w:rStyle w:val="Hyperlink"/>
                <w:noProof/>
              </w:rPr>
              <w:t>Fisheries Management (Prawn Fisheries) Regulations 2017</w:t>
            </w:r>
            <w:r w:rsidR="00210973">
              <w:rPr>
                <w:noProof/>
                <w:webHidden/>
              </w:rPr>
              <w:tab/>
            </w:r>
            <w:r w:rsidR="00210973">
              <w:rPr>
                <w:noProof/>
                <w:webHidden/>
              </w:rPr>
              <w:fldChar w:fldCharType="begin"/>
            </w:r>
            <w:r w:rsidR="00210973">
              <w:rPr>
                <w:noProof/>
                <w:webHidden/>
              </w:rPr>
              <w:instrText xml:space="preserve"> PAGEREF _Toc89340474 \h </w:instrText>
            </w:r>
            <w:r w:rsidR="00210973">
              <w:rPr>
                <w:noProof/>
                <w:webHidden/>
              </w:rPr>
            </w:r>
            <w:r w:rsidR="00210973">
              <w:rPr>
                <w:noProof/>
                <w:webHidden/>
              </w:rPr>
              <w:fldChar w:fldCharType="separate"/>
            </w:r>
            <w:r w:rsidR="00210973">
              <w:rPr>
                <w:noProof/>
                <w:webHidden/>
              </w:rPr>
              <w:t>4297</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5" w:history="1">
            <w:r w:rsidR="00210973" w:rsidRPr="000144B6">
              <w:rPr>
                <w:rStyle w:val="Hyperlink"/>
                <w:noProof/>
              </w:rPr>
              <w:t>Housing Improvement Act 2016</w:t>
            </w:r>
            <w:r w:rsidR="00210973">
              <w:rPr>
                <w:noProof/>
                <w:webHidden/>
              </w:rPr>
              <w:tab/>
            </w:r>
            <w:r w:rsidR="00210973">
              <w:rPr>
                <w:noProof/>
                <w:webHidden/>
              </w:rPr>
              <w:fldChar w:fldCharType="begin"/>
            </w:r>
            <w:r w:rsidR="00210973">
              <w:rPr>
                <w:noProof/>
                <w:webHidden/>
              </w:rPr>
              <w:instrText xml:space="preserve"> PAGEREF _Toc89340475 \h </w:instrText>
            </w:r>
            <w:r w:rsidR="00210973">
              <w:rPr>
                <w:noProof/>
                <w:webHidden/>
              </w:rPr>
            </w:r>
            <w:r w:rsidR="00210973">
              <w:rPr>
                <w:noProof/>
                <w:webHidden/>
              </w:rPr>
              <w:fldChar w:fldCharType="separate"/>
            </w:r>
            <w:r w:rsidR="00210973">
              <w:rPr>
                <w:noProof/>
                <w:webHidden/>
              </w:rPr>
              <w:t>4299</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6" w:history="1">
            <w:r w:rsidR="00210973" w:rsidRPr="000144B6">
              <w:rPr>
                <w:rStyle w:val="Hyperlink"/>
                <w:noProof/>
              </w:rPr>
              <w:t>Justices of the Peace Act 2005</w:t>
            </w:r>
            <w:r w:rsidR="00210973">
              <w:rPr>
                <w:noProof/>
                <w:webHidden/>
              </w:rPr>
              <w:tab/>
            </w:r>
            <w:r w:rsidR="00210973">
              <w:rPr>
                <w:noProof/>
                <w:webHidden/>
              </w:rPr>
              <w:fldChar w:fldCharType="begin"/>
            </w:r>
            <w:r w:rsidR="00210973">
              <w:rPr>
                <w:noProof/>
                <w:webHidden/>
              </w:rPr>
              <w:instrText xml:space="preserve"> PAGEREF _Toc89340476 \h </w:instrText>
            </w:r>
            <w:r w:rsidR="00210973">
              <w:rPr>
                <w:noProof/>
                <w:webHidden/>
              </w:rPr>
            </w:r>
            <w:r w:rsidR="00210973">
              <w:rPr>
                <w:noProof/>
                <w:webHidden/>
              </w:rPr>
              <w:fldChar w:fldCharType="separate"/>
            </w:r>
            <w:r w:rsidR="00210973">
              <w:rPr>
                <w:noProof/>
                <w:webHidden/>
              </w:rPr>
              <w:t>4299</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7" w:history="1">
            <w:r w:rsidR="00210973" w:rsidRPr="000144B6">
              <w:rPr>
                <w:rStyle w:val="Hyperlink"/>
                <w:noProof/>
              </w:rPr>
              <w:t>Land Acquisition Act 1969</w:t>
            </w:r>
            <w:r w:rsidR="00210973">
              <w:rPr>
                <w:noProof/>
                <w:webHidden/>
              </w:rPr>
              <w:tab/>
            </w:r>
            <w:r w:rsidR="00210973">
              <w:rPr>
                <w:noProof/>
                <w:webHidden/>
              </w:rPr>
              <w:fldChar w:fldCharType="begin"/>
            </w:r>
            <w:r w:rsidR="00210973">
              <w:rPr>
                <w:noProof/>
                <w:webHidden/>
              </w:rPr>
              <w:instrText xml:space="preserve"> PAGEREF _Toc89340477 \h </w:instrText>
            </w:r>
            <w:r w:rsidR="00210973">
              <w:rPr>
                <w:noProof/>
                <w:webHidden/>
              </w:rPr>
            </w:r>
            <w:r w:rsidR="00210973">
              <w:rPr>
                <w:noProof/>
                <w:webHidden/>
              </w:rPr>
              <w:fldChar w:fldCharType="separate"/>
            </w:r>
            <w:r w:rsidR="00210973">
              <w:rPr>
                <w:noProof/>
                <w:webHidden/>
              </w:rPr>
              <w:t>4300</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8" w:history="1">
            <w:r w:rsidR="00825148">
              <w:rPr>
                <w:rStyle w:val="Hyperlink"/>
                <w:noProof/>
              </w:rPr>
              <w:t>M</w:t>
            </w:r>
            <w:r w:rsidR="00825148" w:rsidRPr="000144B6">
              <w:rPr>
                <w:rStyle w:val="Hyperlink"/>
                <w:noProof/>
              </w:rPr>
              <w:t>ental Health Act</w:t>
            </w:r>
            <w:r w:rsidR="00210973" w:rsidRPr="000144B6">
              <w:rPr>
                <w:rStyle w:val="Hyperlink"/>
                <w:noProof/>
              </w:rPr>
              <w:t xml:space="preserve"> 2009</w:t>
            </w:r>
            <w:r w:rsidR="00210973">
              <w:rPr>
                <w:noProof/>
                <w:webHidden/>
              </w:rPr>
              <w:tab/>
            </w:r>
            <w:r w:rsidR="00210973">
              <w:rPr>
                <w:noProof/>
                <w:webHidden/>
              </w:rPr>
              <w:fldChar w:fldCharType="begin"/>
            </w:r>
            <w:r w:rsidR="00210973">
              <w:rPr>
                <w:noProof/>
                <w:webHidden/>
              </w:rPr>
              <w:instrText xml:space="preserve"> PAGEREF _Toc89340478 \h </w:instrText>
            </w:r>
            <w:r w:rsidR="00210973">
              <w:rPr>
                <w:noProof/>
                <w:webHidden/>
              </w:rPr>
            </w:r>
            <w:r w:rsidR="00210973">
              <w:rPr>
                <w:noProof/>
                <w:webHidden/>
              </w:rPr>
              <w:fldChar w:fldCharType="separate"/>
            </w:r>
            <w:r w:rsidR="00210973">
              <w:rPr>
                <w:noProof/>
                <w:webHidden/>
              </w:rPr>
              <w:t>4301</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79" w:history="1">
            <w:r w:rsidR="00210973" w:rsidRPr="000144B6">
              <w:rPr>
                <w:rStyle w:val="Hyperlink"/>
                <w:noProof/>
              </w:rPr>
              <w:t>Passenger Transport Act 1994</w:t>
            </w:r>
            <w:r w:rsidR="00210973">
              <w:rPr>
                <w:noProof/>
                <w:webHidden/>
              </w:rPr>
              <w:tab/>
            </w:r>
            <w:r w:rsidR="00210973">
              <w:rPr>
                <w:noProof/>
                <w:webHidden/>
              </w:rPr>
              <w:fldChar w:fldCharType="begin"/>
            </w:r>
            <w:r w:rsidR="00210973">
              <w:rPr>
                <w:noProof/>
                <w:webHidden/>
              </w:rPr>
              <w:instrText xml:space="preserve"> PAGEREF _Toc89340479 \h </w:instrText>
            </w:r>
            <w:r w:rsidR="00210973">
              <w:rPr>
                <w:noProof/>
                <w:webHidden/>
              </w:rPr>
            </w:r>
            <w:r w:rsidR="00210973">
              <w:rPr>
                <w:noProof/>
                <w:webHidden/>
              </w:rPr>
              <w:fldChar w:fldCharType="separate"/>
            </w:r>
            <w:r w:rsidR="00210973">
              <w:rPr>
                <w:noProof/>
                <w:webHidden/>
              </w:rPr>
              <w:t>4301</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0" w:history="1">
            <w:r w:rsidR="00210973" w:rsidRPr="000144B6">
              <w:rPr>
                <w:rStyle w:val="Hyperlink"/>
                <w:noProof/>
              </w:rPr>
              <w:t>Primary Industry Funding Schemes Act 1998</w:t>
            </w:r>
            <w:r w:rsidR="00210973">
              <w:rPr>
                <w:noProof/>
                <w:webHidden/>
              </w:rPr>
              <w:tab/>
            </w:r>
            <w:r w:rsidR="00210973">
              <w:rPr>
                <w:noProof/>
                <w:webHidden/>
              </w:rPr>
              <w:fldChar w:fldCharType="begin"/>
            </w:r>
            <w:r w:rsidR="00210973">
              <w:rPr>
                <w:noProof/>
                <w:webHidden/>
              </w:rPr>
              <w:instrText xml:space="preserve"> PAGEREF _Toc89340480 \h </w:instrText>
            </w:r>
            <w:r w:rsidR="00210973">
              <w:rPr>
                <w:noProof/>
                <w:webHidden/>
              </w:rPr>
            </w:r>
            <w:r w:rsidR="00210973">
              <w:rPr>
                <w:noProof/>
                <w:webHidden/>
              </w:rPr>
              <w:fldChar w:fldCharType="separate"/>
            </w:r>
            <w:r w:rsidR="00210973">
              <w:rPr>
                <w:noProof/>
                <w:webHidden/>
              </w:rPr>
              <w:t>4306</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1" w:history="1">
            <w:r w:rsidR="00210973" w:rsidRPr="000144B6">
              <w:rPr>
                <w:rStyle w:val="Hyperlink"/>
                <w:noProof/>
              </w:rPr>
              <w:t>Return to Work Act 2014</w:t>
            </w:r>
            <w:r w:rsidR="00210973">
              <w:rPr>
                <w:noProof/>
                <w:webHidden/>
              </w:rPr>
              <w:tab/>
            </w:r>
            <w:r w:rsidR="00210973">
              <w:rPr>
                <w:noProof/>
                <w:webHidden/>
              </w:rPr>
              <w:fldChar w:fldCharType="begin"/>
            </w:r>
            <w:r w:rsidR="00210973">
              <w:rPr>
                <w:noProof/>
                <w:webHidden/>
              </w:rPr>
              <w:instrText xml:space="preserve"> PAGEREF _Toc89340481 \h </w:instrText>
            </w:r>
            <w:r w:rsidR="00210973">
              <w:rPr>
                <w:noProof/>
                <w:webHidden/>
              </w:rPr>
            </w:r>
            <w:r w:rsidR="00210973">
              <w:rPr>
                <w:noProof/>
                <w:webHidden/>
              </w:rPr>
              <w:fldChar w:fldCharType="separate"/>
            </w:r>
            <w:r w:rsidR="00210973">
              <w:rPr>
                <w:noProof/>
                <w:webHidden/>
              </w:rPr>
              <w:t>4306</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2" w:history="1">
            <w:r w:rsidR="00825148">
              <w:rPr>
                <w:rStyle w:val="Hyperlink"/>
                <w:noProof/>
              </w:rPr>
              <w:t>S</w:t>
            </w:r>
            <w:r w:rsidR="00825148" w:rsidRPr="000144B6">
              <w:rPr>
                <w:rStyle w:val="Hyperlink"/>
                <w:noProof/>
              </w:rPr>
              <w:t>outh Australian Skills Act</w:t>
            </w:r>
            <w:r w:rsidR="00210973" w:rsidRPr="000144B6">
              <w:rPr>
                <w:rStyle w:val="Hyperlink"/>
                <w:noProof/>
              </w:rPr>
              <w:t xml:space="preserve"> 2008</w:t>
            </w:r>
            <w:r w:rsidR="00210973">
              <w:rPr>
                <w:noProof/>
                <w:webHidden/>
              </w:rPr>
              <w:tab/>
            </w:r>
            <w:r w:rsidR="00210973">
              <w:rPr>
                <w:noProof/>
                <w:webHidden/>
              </w:rPr>
              <w:fldChar w:fldCharType="begin"/>
            </w:r>
            <w:r w:rsidR="00210973">
              <w:rPr>
                <w:noProof/>
                <w:webHidden/>
              </w:rPr>
              <w:instrText xml:space="preserve"> PAGEREF _Toc89340482 \h </w:instrText>
            </w:r>
            <w:r w:rsidR="00210973">
              <w:rPr>
                <w:noProof/>
                <w:webHidden/>
              </w:rPr>
            </w:r>
            <w:r w:rsidR="00210973">
              <w:rPr>
                <w:noProof/>
                <w:webHidden/>
              </w:rPr>
              <w:fldChar w:fldCharType="separate"/>
            </w:r>
            <w:r w:rsidR="00210973">
              <w:rPr>
                <w:noProof/>
                <w:webHidden/>
              </w:rPr>
              <w:t>4306</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3" w:history="1">
            <w:r w:rsidR="00210973" w:rsidRPr="000144B6">
              <w:rPr>
                <w:rStyle w:val="Hyperlink"/>
                <w:noProof/>
              </w:rPr>
              <w:t>South Australian Water Corporation Act 1994</w:t>
            </w:r>
            <w:r w:rsidR="00210973">
              <w:rPr>
                <w:noProof/>
                <w:webHidden/>
              </w:rPr>
              <w:tab/>
            </w:r>
            <w:r w:rsidR="00210973">
              <w:rPr>
                <w:noProof/>
                <w:webHidden/>
              </w:rPr>
              <w:fldChar w:fldCharType="begin"/>
            </w:r>
            <w:r w:rsidR="00210973">
              <w:rPr>
                <w:noProof/>
                <w:webHidden/>
              </w:rPr>
              <w:instrText xml:space="preserve"> PAGEREF _Toc89340483 \h </w:instrText>
            </w:r>
            <w:r w:rsidR="00210973">
              <w:rPr>
                <w:noProof/>
                <w:webHidden/>
              </w:rPr>
            </w:r>
            <w:r w:rsidR="00210973">
              <w:rPr>
                <w:noProof/>
                <w:webHidden/>
              </w:rPr>
              <w:fldChar w:fldCharType="separate"/>
            </w:r>
            <w:r w:rsidR="00210973">
              <w:rPr>
                <w:noProof/>
                <w:webHidden/>
              </w:rPr>
              <w:t>4307</w:t>
            </w:r>
            <w:r w:rsidR="00210973">
              <w:rPr>
                <w:noProof/>
                <w:webHidden/>
              </w:rPr>
              <w:fldChar w:fldCharType="end"/>
            </w:r>
          </w:hyperlink>
        </w:p>
        <w:p w:rsidR="00210973" w:rsidRDefault="00A40F3C" w:rsidP="00825148">
          <w:pPr>
            <w:pStyle w:val="TOC1"/>
            <w:spacing w:before="80"/>
            <w:rPr>
              <w:rFonts w:asciiTheme="minorHAnsi" w:eastAsiaTheme="minorEastAsia" w:hAnsiTheme="minorHAnsi" w:cstheme="minorBidi"/>
              <w:b w:val="0"/>
              <w:smallCaps w:val="0"/>
              <w:noProof/>
              <w:sz w:val="22"/>
              <w:lang w:eastAsia="en-AU"/>
            </w:rPr>
          </w:pPr>
          <w:hyperlink w:anchor="_Toc89340484" w:history="1">
            <w:r w:rsidR="00210973" w:rsidRPr="000144B6">
              <w:rPr>
                <w:rStyle w:val="Hyperlink"/>
                <w:noProof/>
              </w:rPr>
              <w:t>Local Government Instruments</w:t>
            </w:r>
          </w:hyperlink>
        </w:p>
        <w:p w:rsidR="00210973" w:rsidRDefault="00A40F3C">
          <w:pPr>
            <w:pStyle w:val="TOC2"/>
            <w:rPr>
              <w:rFonts w:asciiTheme="minorHAnsi" w:eastAsiaTheme="minorEastAsia" w:hAnsiTheme="minorHAnsi" w:cstheme="minorBidi"/>
              <w:noProof/>
              <w:sz w:val="22"/>
              <w:lang w:eastAsia="en-AU"/>
            </w:rPr>
          </w:pPr>
          <w:hyperlink w:anchor="_Toc89340485" w:history="1">
            <w:r w:rsidR="00210973" w:rsidRPr="000144B6">
              <w:rPr>
                <w:rStyle w:val="Hyperlink"/>
                <w:noProof/>
              </w:rPr>
              <w:t>Flinders Ranges Council</w:t>
            </w:r>
            <w:r w:rsidR="00210973">
              <w:rPr>
                <w:noProof/>
                <w:webHidden/>
              </w:rPr>
              <w:tab/>
            </w:r>
            <w:r w:rsidR="00210973">
              <w:rPr>
                <w:noProof/>
                <w:webHidden/>
              </w:rPr>
              <w:fldChar w:fldCharType="begin"/>
            </w:r>
            <w:r w:rsidR="00210973">
              <w:rPr>
                <w:noProof/>
                <w:webHidden/>
              </w:rPr>
              <w:instrText xml:space="preserve"> PAGEREF _Toc89340485 \h </w:instrText>
            </w:r>
            <w:r w:rsidR="00210973">
              <w:rPr>
                <w:noProof/>
                <w:webHidden/>
              </w:rPr>
            </w:r>
            <w:r w:rsidR="00210973">
              <w:rPr>
                <w:noProof/>
                <w:webHidden/>
              </w:rPr>
              <w:fldChar w:fldCharType="separate"/>
            </w:r>
            <w:r w:rsidR="00210973">
              <w:rPr>
                <w:noProof/>
                <w:webHidden/>
              </w:rPr>
              <w:t>4308</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6" w:history="1">
            <w:r w:rsidR="00825148">
              <w:rPr>
                <w:rStyle w:val="Hyperlink"/>
                <w:noProof/>
              </w:rPr>
              <w:t>District Council o</w:t>
            </w:r>
            <w:r w:rsidR="00825148" w:rsidRPr="000144B6">
              <w:rPr>
                <w:rStyle w:val="Hyperlink"/>
                <w:noProof/>
              </w:rPr>
              <w:t>f Grant</w:t>
            </w:r>
            <w:r w:rsidR="00210973">
              <w:rPr>
                <w:noProof/>
                <w:webHidden/>
              </w:rPr>
              <w:tab/>
            </w:r>
            <w:r w:rsidR="00210973">
              <w:rPr>
                <w:noProof/>
                <w:webHidden/>
              </w:rPr>
              <w:fldChar w:fldCharType="begin"/>
            </w:r>
            <w:r w:rsidR="00210973">
              <w:rPr>
                <w:noProof/>
                <w:webHidden/>
              </w:rPr>
              <w:instrText xml:space="preserve"> PAGEREF _Toc89340486 \h </w:instrText>
            </w:r>
            <w:r w:rsidR="00210973">
              <w:rPr>
                <w:noProof/>
                <w:webHidden/>
              </w:rPr>
            </w:r>
            <w:r w:rsidR="00210973">
              <w:rPr>
                <w:noProof/>
                <w:webHidden/>
              </w:rPr>
              <w:fldChar w:fldCharType="separate"/>
            </w:r>
            <w:r w:rsidR="00210973">
              <w:rPr>
                <w:noProof/>
                <w:webHidden/>
              </w:rPr>
              <w:t>4308</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7" w:history="1">
            <w:r w:rsidR="00210973" w:rsidRPr="000144B6">
              <w:rPr>
                <w:rStyle w:val="Hyperlink"/>
                <w:noProof/>
              </w:rPr>
              <w:t>Kangaroo Island Council</w:t>
            </w:r>
            <w:r w:rsidR="00210973">
              <w:rPr>
                <w:noProof/>
                <w:webHidden/>
              </w:rPr>
              <w:tab/>
            </w:r>
            <w:r w:rsidR="00210973">
              <w:rPr>
                <w:noProof/>
                <w:webHidden/>
              </w:rPr>
              <w:fldChar w:fldCharType="begin"/>
            </w:r>
            <w:r w:rsidR="00210973">
              <w:rPr>
                <w:noProof/>
                <w:webHidden/>
              </w:rPr>
              <w:instrText xml:space="preserve"> PAGEREF _Toc89340487 \h </w:instrText>
            </w:r>
            <w:r w:rsidR="00210973">
              <w:rPr>
                <w:noProof/>
                <w:webHidden/>
              </w:rPr>
            </w:r>
            <w:r w:rsidR="00210973">
              <w:rPr>
                <w:noProof/>
                <w:webHidden/>
              </w:rPr>
              <w:fldChar w:fldCharType="separate"/>
            </w:r>
            <w:r w:rsidR="00210973">
              <w:rPr>
                <w:noProof/>
                <w:webHidden/>
              </w:rPr>
              <w:t>4308</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8" w:history="1">
            <w:r w:rsidR="00210973" w:rsidRPr="000144B6">
              <w:rPr>
                <w:rStyle w:val="Hyperlink"/>
                <w:noProof/>
              </w:rPr>
              <w:t>District Council of Kimba</w:t>
            </w:r>
            <w:r w:rsidR="00210973">
              <w:rPr>
                <w:noProof/>
                <w:webHidden/>
              </w:rPr>
              <w:tab/>
            </w:r>
            <w:r w:rsidR="00210973">
              <w:rPr>
                <w:noProof/>
                <w:webHidden/>
              </w:rPr>
              <w:fldChar w:fldCharType="begin"/>
            </w:r>
            <w:r w:rsidR="00210973">
              <w:rPr>
                <w:noProof/>
                <w:webHidden/>
              </w:rPr>
              <w:instrText xml:space="preserve"> PAGEREF _Toc89340488 \h </w:instrText>
            </w:r>
            <w:r w:rsidR="00210973">
              <w:rPr>
                <w:noProof/>
                <w:webHidden/>
              </w:rPr>
            </w:r>
            <w:r w:rsidR="00210973">
              <w:rPr>
                <w:noProof/>
                <w:webHidden/>
              </w:rPr>
              <w:fldChar w:fldCharType="separate"/>
            </w:r>
            <w:r w:rsidR="00210973">
              <w:rPr>
                <w:noProof/>
                <w:webHidden/>
              </w:rPr>
              <w:t>4308</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89" w:history="1">
            <w:r w:rsidR="00210973" w:rsidRPr="000144B6">
              <w:rPr>
                <w:rStyle w:val="Hyperlink"/>
                <w:noProof/>
              </w:rPr>
              <w:t>District Council of Lower Eyre Peninsula</w:t>
            </w:r>
            <w:r w:rsidR="00210973">
              <w:rPr>
                <w:noProof/>
                <w:webHidden/>
              </w:rPr>
              <w:tab/>
            </w:r>
            <w:r w:rsidR="00210973">
              <w:rPr>
                <w:noProof/>
                <w:webHidden/>
              </w:rPr>
              <w:fldChar w:fldCharType="begin"/>
            </w:r>
            <w:r w:rsidR="00210973">
              <w:rPr>
                <w:noProof/>
                <w:webHidden/>
              </w:rPr>
              <w:instrText xml:space="preserve"> PAGEREF _Toc89340489 \h </w:instrText>
            </w:r>
            <w:r w:rsidR="00210973">
              <w:rPr>
                <w:noProof/>
                <w:webHidden/>
              </w:rPr>
            </w:r>
            <w:r w:rsidR="00210973">
              <w:rPr>
                <w:noProof/>
                <w:webHidden/>
              </w:rPr>
              <w:fldChar w:fldCharType="separate"/>
            </w:r>
            <w:r w:rsidR="00210973">
              <w:rPr>
                <w:noProof/>
                <w:webHidden/>
              </w:rPr>
              <w:t>4312</w:t>
            </w:r>
            <w:r w:rsidR="00210973">
              <w:rPr>
                <w:noProof/>
                <w:webHidden/>
              </w:rPr>
              <w:fldChar w:fldCharType="end"/>
            </w:r>
          </w:hyperlink>
        </w:p>
        <w:p w:rsidR="00210973" w:rsidRDefault="00A40F3C">
          <w:pPr>
            <w:pStyle w:val="TOC2"/>
            <w:rPr>
              <w:rFonts w:asciiTheme="minorHAnsi" w:eastAsiaTheme="minorEastAsia" w:hAnsiTheme="minorHAnsi" w:cstheme="minorBidi"/>
              <w:noProof/>
              <w:sz w:val="22"/>
              <w:lang w:eastAsia="en-AU"/>
            </w:rPr>
          </w:pPr>
          <w:hyperlink w:anchor="_Toc89340490" w:history="1">
            <w:r w:rsidR="00210973" w:rsidRPr="000144B6">
              <w:rPr>
                <w:rStyle w:val="Hyperlink"/>
                <w:noProof/>
              </w:rPr>
              <w:t>Yorke Peninsula Council</w:t>
            </w:r>
            <w:r w:rsidR="00210973">
              <w:rPr>
                <w:noProof/>
                <w:webHidden/>
              </w:rPr>
              <w:tab/>
            </w:r>
            <w:r w:rsidR="00210973">
              <w:rPr>
                <w:noProof/>
                <w:webHidden/>
              </w:rPr>
              <w:fldChar w:fldCharType="begin"/>
            </w:r>
            <w:r w:rsidR="00210973">
              <w:rPr>
                <w:noProof/>
                <w:webHidden/>
              </w:rPr>
              <w:instrText xml:space="preserve"> PAGEREF _Toc89340490 \h </w:instrText>
            </w:r>
            <w:r w:rsidR="00210973">
              <w:rPr>
                <w:noProof/>
                <w:webHidden/>
              </w:rPr>
            </w:r>
            <w:r w:rsidR="00210973">
              <w:rPr>
                <w:noProof/>
                <w:webHidden/>
              </w:rPr>
              <w:fldChar w:fldCharType="separate"/>
            </w:r>
            <w:r w:rsidR="00210973">
              <w:rPr>
                <w:noProof/>
                <w:webHidden/>
              </w:rPr>
              <w:t>4318</w:t>
            </w:r>
            <w:r w:rsidR="00210973">
              <w:rPr>
                <w:noProof/>
                <w:webHidden/>
              </w:rPr>
              <w:fldChar w:fldCharType="end"/>
            </w:r>
          </w:hyperlink>
        </w:p>
        <w:p w:rsidR="00210973" w:rsidRDefault="00A40F3C" w:rsidP="00825148">
          <w:pPr>
            <w:pStyle w:val="TOC1"/>
            <w:spacing w:before="80"/>
            <w:rPr>
              <w:rFonts w:asciiTheme="minorHAnsi" w:eastAsiaTheme="minorEastAsia" w:hAnsiTheme="minorHAnsi" w:cstheme="minorBidi"/>
              <w:b w:val="0"/>
              <w:smallCaps w:val="0"/>
              <w:noProof/>
              <w:sz w:val="22"/>
              <w:lang w:eastAsia="en-AU"/>
            </w:rPr>
          </w:pPr>
          <w:hyperlink w:anchor="_Toc89340491" w:history="1">
            <w:r w:rsidR="00210973" w:rsidRPr="000144B6">
              <w:rPr>
                <w:rStyle w:val="Hyperlink"/>
                <w:noProof/>
              </w:rPr>
              <w:t>Public Notices</w:t>
            </w:r>
          </w:hyperlink>
        </w:p>
        <w:p w:rsidR="00210973" w:rsidRDefault="00A40F3C">
          <w:pPr>
            <w:pStyle w:val="TOC2"/>
            <w:rPr>
              <w:rFonts w:asciiTheme="minorHAnsi" w:eastAsiaTheme="minorEastAsia" w:hAnsiTheme="minorHAnsi" w:cstheme="minorBidi"/>
              <w:noProof/>
              <w:sz w:val="22"/>
              <w:lang w:eastAsia="en-AU"/>
            </w:rPr>
          </w:pPr>
          <w:hyperlink w:anchor="_Toc89340492" w:history="1">
            <w:r w:rsidR="00210973" w:rsidRPr="000144B6">
              <w:rPr>
                <w:rStyle w:val="Hyperlink"/>
                <w:noProof/>
              </w:rPr>
              <w:t>National Electricity Law</w:t>
            </w:r>
            <w:r w:rsidR="00210973">
              <w:rPr>
                <w:noProof/>
                <w:webHidden/>
              </w:rPr>
              <w:tab/>
            </w:r>
            <w:r w:rsidR="00210973">
              <w:rPr>
                <w:noProof/>
                <w:webHidden/>
              </w:rPr>
              <w:fldChar w:fldCharType="begin"/>
            </w:r>
            <w:r w:rsidR="00210973">
              <w:rPr>
                <w:noProof/>
                <w:webHidden/>
              </w:rPr>
              <w:instrText xml:space="preserve"> PAGEREF _Toc89340492 \h </w:instrText>
            </w:r>
            <w:r w:rsidR="00210973">
              <w:rPr>
                <w:noProof/>
                <w:webHidden/>
              </w:rPr>
            </w:r>
            <w:r w:rsidR="00210973">
              <w:rPr>
                <w:noProof/>
                <w:webHidden/>
              </w:rPr>
              <w:fldChar w:fldCharType="separate"/>
            </w:r>
            <w:r w:rsidR="00210973">
              <w:rPr>
                <w:noProof/>
                <w:webHidden/>
              </w:rPr>
              <w:t>4321</w:t>
            </w:r>
            <w:r w:rsidR="00210973">
              <w:rPr>
                <w:noProof/>
                <w:webHidden/>
              </w:rPr>
              <w:fldChar w:fldCharType="end"/>
            </w:r>
          </w:hyperlink>
        </w:p>
        <w:p w:rsidR="00D746A9" w:rsidRPr="003471CD" w:rsidRDefault="00A40F3C" w:rsidP="00825148">
          <w:pPr>
            <w:pStyle w:val="TOC2"/>
          </w:pPr>
          <w:hyperlink w:anchor="_Toc89340493" w:history="1">
            <w:r w:rsidR="00210973" w:rsidRPr="000144B6">
              <w:rPr>
                <w:rStyle w:val="Hyperlink"/>
                <w:noProof/>
              </w:rPr>
              <w:t>Trustee Act 1936</w:t>
            </w:r>
            <w:r w:rsidR="00210973">
              <w:rPr>
                <w:noProof/>
                <w:webHidden/>
              </w:rPr>
              <w:tab/>
            </w:r>
            <w:r w:rsidR="00210973">
              <w:rPr>
                <w:noProof/>
                <w:webHidden/>
              </w:rPr>
              <w:fldChar w:fldCharType="begin"/>
            </w:r>
            <w:r w:rsidR="00210973">
              <w:rPr>
                <w:noProof/>
                <w:webHidden/>
              </w:rPr>
              <w:instrText xml:space="preserve"> PAGEREF _Toc89340493 \h </w:instrText>
            </w:r>
            <w:r w:rsidR="00210973">
              <w:rPr>
                <w:noProof/>
                <w:webHidden/>
              </w:rPr>
            </w:r>
            <w:r w:rsidR="00210973">
              <w:rPr>
                <w:noProof/>
                <w:webHidden/>
              </w:rPr>
              <w:fldChar w:fldCharType="separate"/>
            </w:r>
            <w:r w:rsidR="00210973">
              <w:rPr>
                <w:noProof/>
                <w:webHidden/>
              </w:rPr>
              <w:t>4321</w:t>
            </w:r>
            <w:r w:rsidR="00210973">
              <w:rPr>
                <w:noProof/>
                <w:webHidden/>
              </w:rPr>
              <w:fldChar w:fldCharType="end"/>
            </w:r>
          </w:hyperlink>
          <w:r w:rsidR="00831E93">
            <w:rPr>
              <w:rFonts w:ascii="Calibri" w:hAnsi="Calibri"/>
              <w:bCs/>
              <w:noProof/>
              <w:color w:val="000000"/>
              <w:sz w:val="22"/>
              <w:lang w:bidi="en-US"/>
            </w:rPr>
            <w:fldChar w:fldCharType="end"/>
          </w:r>
        </w:p>
      </w:sdtContent>
    </w:sdt>
    <w:p w:rsidR="00842BD5" w:rsidRPr="003471CD" w:rsidRDefault="00842BD5" w:rsidP="00FB48A8">
      <w:pPr>
        <w:spacing w:after="0"/>
        <w:rPr>
          <w:rFonts w:ascii="Times New Roman" w:hAnsi="Times New Roman"/>
          <w:smallCaps/>
          <w:sz w:val="17"/>
          <w:szCs w:val="17"/>
        </w:rPr>
      </w:pPr>
    </w:p>
    <w:p w:rsidR="00FB48A8" w:rsidRPr="003471CD" w:rsidRDefault="00FB48A8" w:rsidP="00FB48A8">
      <w:pPr>
        <w:spacing w:after="0"/>
        <w:rPr>
          <w:rFonts w:ascii="Times New Roman" w:hAnsi="Times New Roman"/>
          <w:smallCaps/>
          <w:sz w:val="17"/>
          <w:szCs w:val="17"/>
        </w:rPr>
        <w:sectPr w:rsidR="00FB48A8" w:rsidRPr="003471CD" w:rsidSect="00EF7BA2">
          <w:headerReference w:type="even" r:id="rId13"/>
          <w:headerReference w:type="default" r:id="rId14"/>
          <w:footerReference w:type="default" r:id="rId15"/>
          <w:footerReference w:type="first" r:id="rId16"/>
          <w:type w:val="continuous"/>
          <w:pgSz w:w="11906" w:h="16838"/>
          <w:pgMar w:top="1134" w:right="1274" w:bottom="1134" w:left="1276" w:header="708" w:footer="708" w:gutter="0"/>
          <w:cols w:num="2" w:space="238"/>
          <w:docGrid w:linePitch="360"/>
        </w:sectPr>
      </w:pPr>
    </w:p>
    <w:p w:rsidR="00164C3B" w:rsidRPr="003471CD" w:rsidRDefault="00164C3B" w:rsidP="009C23A5">
      <w:pPr>
        <w:pStyle w:val="Heading1"/>
      </w:pPr>
      <w:bookmarkStart w:id="0" w:name="_Toc89340456"/>
      <w:r w:rsidRPr="003471CD">
        <w:lastRenderedPageBreak/>
        <w:t>Governor</w:t>
      </w:r>
      <w:r w:rsidR="008F7C9F" w:rsidRPr="003471CD">
        <w:t>’</w:t>
      </w:r>
      <w:r w:rsidRPr="003471CD">
        <w:t>s Instruments</w:t>
      </w:r>
      <w:bookmarkEnd w:id="0"/>
    </w:p>
    <w:p w:rsidR="00324BF1" w:rsidRPr="00AC67ED" w:rsidRDefault="00324BF1" w:rsidP="002F5569">
      <w:pPr>
        <w:pStyle w:val="Heading2"/>
      </w:pPr>
      <w:bookmarkStart w:id="1" w:name="_Toc89340457"/>
      <w:r w:rsidRPr="00AC67ED">
        <w:t>LETTERS PATENT CONSTITUTING THE OFFICE OF GOVERNOR</w:t>
      </w:r>
      <w:bookmarkEnd w:id="1"/>
    </w:p>
    <w:p w:rsidR="00324BF1" w:rsidRPr="00AC67ED" w:rsidRDefault="00324BF1" w:rsidP="00324BF1">
      <w:pPr>
        <w:pStyle w:val="GG-Title3"/>
      </w:pPr>
      <w:r w:rsidRPr="00AC67ED">
        <w:t>Assumption of the Administration of the State by an Administrator</w:t>
      </w:r>
    </w:p>
    <w:p w:rsidR="00210973" w:rsidRPr="00AC67ED" w:rsidRDefault="00324BF1" w:rsidP="00324BF1">
      <w:pPr>
        <w:pStyle w:val="GG-body"/>
      </w:pPr>
      <w:r w:rsidRPr="00AC67ED">
        <w:t>TAKE NOTICE THAT</w:t>
      </w:r>
      <w:r w:rsidRPr="00AC67ED">
        <w:rPr>
          <w:shd w:val="clear" w:color="auto" w:fill="FFFFFF" w:themeFill="background1"/>
        </w:rPr>
        <w:t>, having been notified of the temporary incapacity of Her Excellency the Governor, I have requested</w:t>
      </w:r>
      <w:r w:rsidRPr="00AC67ED">
        <w:t xml:space="preserve"> that Professor Brenda Wilson, Lieutenant-Governor, assume the administration of the State as Administrator from 10am on Thursday, 2 December 2021, until </w:t>
      </w:r>
      <w:bookmarkStart w:id="2" w:name="_Hlk74150093"/>
      <w:r w:rsidRPr="00AC67ED">
        <w:t xml:space="preserve">the </w:t>
      </w:r>
      <w:bookmarkEnd w:id="2"/>
      <w:r w:rsidRPr="00AC67ED">
        <w:t xml:space="preserve">Governor </w:t>
      </w:r>
      <w:r w:rsidRPr="00324BF1">
        <w:t>ceases</w:t>
      </w:r>
      <w:r w:rsidRPr="00AC67ED">
        <w:t xml:space="preserve"> to be incapacitated, pursuant to the Letters Patent Constituting the Office of Governor made on 14 February 1986 and the Order in Council by the Governor of the State of South Australia made on 25 October 2001. </w:t>
      </w:r>
    </w:p>
    <w:p w:rsidR="00324BF1" w:rsidRDefault="00324BF1" w:rsidP="00324BF1">
      <w:pPr>
        <w:pStyle w:val="GG-SDated"/>
      </w:pPr>
      <w:r>
        <w:t xml:space="preserve">Dated: </w:t>
      </w:r>
      <w:r w:rsidRPr="00AC67ED">
        <w:t>2</w:t>
      </w:r>
      <w:r>
        <w:t xml:space="preserve"> December </w:t>
      </w:r>
      <w:r w:rsidRPr="00AC67ED">
        <w:t>2021</w:t>
      </w:r>
    </w:p>
    <w:p w:rsidR="00324BF1" w:rsidRPr="00AC67ED" w:rsidRDefault="00324BF1" w:rsidP="00324BF1">
      <w:pPr>
        <w:pStyle w:val="GG-SName"/>
      </w:pPr>
      <w:r w:rsidRPr="00AC67ED">
        <w:t>Steven Marshall, MP</w:t>
      </w:r>
    </w:p>
    <w:p w:rsidR="00324BF1" w:rsidRPr="00AC67ED" w:rsidRDefault="00324BF1" w:rsidP="00324BF1">
      <w:pPr>
        <w:pStyle w:val="GG-Signature"/>
        <w:rPr>
          <w:rStyle w:val="Bold"/>
        </w:rPr>
      </w:pPr>
      <w:r w:rsidRPr="00261FDA">
        <w:rPr>
          <w:rStyle w:val="Bold"/>
          <w:b w:val="0"/>
          <w:bCs w:val="0"/>
        </w:rPr>
        <w:t>Premier</w:t>
      </w:r>
    </w:p>
    <w:p w:rsidR="00324BF1" w:rsidRDefault="00324BF1" w:rsidP="00324BF1">
      <w:pPr>
        <w:pBdr>
          <w:bottom w:val="single" w:sz="4" w:space="1" w:color="auto"/>
        </w:pBdr>
        <w:spacing w:after="0" w:line="52" w:lineRule="exact"/>
        <w:jc w:val="center"/>
      </w:pPr>
      <w:bookmarkStart w:id="3" w:name="_GoBack"/>
      <w:bookmarkEnd w:id="3"/>
    </w:p>
    <w:p w:rsidR="00324BF1" w:rsidRDefault="00324BF1" w:rsidP="00324BF1">
      <w:pPr>
        <w:pBdr>
          <w:top w:val="single" w:sz="4" w:space="1" w:color="auto"/>
        </w:pBdr>
        <w:spacing w:before="34" w:after="0" w:line="14" w:lineRule="exact"/>
        <w:jc w:val="center"/>
      </w:pPr>
    </w:p>
    <w:p w:rsidR="00324BF1" w:rsidRDefault="00324BF1" w:rsidP="00324BF1">
      <w:pPr>
        <w:pStyle w:val="GG-SDated"/>
        <w:rPr>
          <w:rStyle w:val="GG-bodyChar"/>
          <w:rFonts w:eastAsiaTheme="minorHAnsi"/>
        </w:rPr>
      </w:pPr>
    </w:p>
    <w:p w:rsidR="00324BF1" w:rsidRPr="00FC58A6" w:rsidRDefault="00324BF1" w:rsidP="002F5569">
      <w:pPr>
        <w:pStyle w:val="Heading2"/>
      </w:pPr>
      <w:bookmarkStart w:id="4" w:name="_Toc89340458"/>
      <w:r w:rsidRPr="006F799B">
        <w:rPr>
          <w:rStyle w:val="GG-bodyChar"/>
          <w:rFonts w:eastAsiaTheme="minorHAnsi"/>
        </w:rPr>
        <w:t>APPOINTMENTS</w:t>
      </w:r>
      <w:bookmarkEnd w:id="4"/>
    </w:p>
    <w:p w:rsidR="00324BF1" w:rsidRPr="00F52945" w:rsidRDefault="00324BF1" w:rsidP="00324BF1">
      <w:pPr>
        <w:pStyle w:val="GG-body"/>
        <w:spacing w:after="0"/>
        <w:jc w:val="right"/>
      </w:pPr>
      <w:r w:rsidRPr="00F52945">
        <w:t>Department of the Premier and Cabinet</w:t>
      </w:r>
    </w:p>
    <w:p w:rsidR="00324BF1" w:rsidRPr="00F52945" w:rsidRDefault="00324BF1" w:rsidP="00324BF1">
      <w:pPr>
        <w:pStyle w:val="GG-body"/>
        <w:jc w:val="right"/>
      </w:pPr>
      <w:r w:rsidRPr="00F52945">
        <w:t>Adelaide, 2 December 2021</w:t>
      </w:r>
    </w:p>
    <w:p w:rsidR="00324BF1" w:rsidRPr="00F52945" w:rsidRDefault="00324BF1" w:rsidP="00324BF1">
      <w:pPr>
        <w:pStyle w:val="GG-body"/>
      </w:pPr>
      <w:r w:rsidRPr="00F52945">
        <w:t xml:space="preserve">Her Excellency the </w:t>
      </w:r>
      <w:r>
        <w:t>Administrator</w:t>
      </w:r>
      <w:r w:rsidRPr="00F52945">
        <w:t xml:space="preserve"> in Executive Council has been pleased to appoint the undermentioned to the Carrick Hill Trust, pursuant to the provisions of the Carrick Hill Trust Act 1985:</w:t>
      </w:r>
    </w:p>
    <w:p w:rsidR="00324BF1" w:rsidRPr="00F52945" w:rsidRDefault="00324BF1" w:rsidP="00324BF1">
      <w:pPr>
        <w:spacing w:after="0"/>
        <w:ind w:left="142"/>
        <w:rPr>
          <w:rFonts w:ascii="Times New Roman" w:hAnsi="Times New Roman"/>
          <w:sz w:val="17"/>
          <w:szCs w:val="17"/>
        </w:rPr>
      </w:pPr>
      <w:r w:rsidRPr="00F52945">
        <w:rPr>
          <w:rFonts w:ascii="Times New Roman" w:hAnsi="Times New Roman"/>
          <w:sz w:val="17"/>
          <w:szCs w:val="17"/>
        </w:rPr>
        <w:t>Member: from 6 December 2021 until 5 December 2024</w:t>
      </w:r>
    </w:p>
    <w:p w:rsidR="00324BF1" w:rsidRDefault="00324BF1" w:rsidP="00324BF1">
      <w:pPr>
        <w:spacing w:after="0"/>
        <w:ind w:left="284"/>
        <w:contextualSpacing/>
        <w:rPr>
          <w:rFonts w:ascii="Times New Roman" w:hAnsi="Times New Roman"/>
          <w:sz w:val="17"/>
          <w:szCs w:val="17"/>
        </w:rPr>
      </w:pPr>
      <w:proofErr w:type="spellStart"/>
      <w:r w:rsidRPr="00F52945">
        <w:rPr>
          <w:rFonts w:ascii="Times New Roman" w:hAnsi="Times New Roman"/>
          <w:sz w:val="17"/>
          <w:szCs w:val="17"/>
        </w:rPr>
        <w:t>Vickianne</w:t>
      </w:r>
      <w:proofErr w:type="spellEnd"/>
      <w:r w:rsidRPr="00F52945">
        <w:rPr>
          <w:rFonts w:ascii="Times New Roman" w:hAnsi="Times New Roman"/>
          <w:sz w:val="17"/>
          <w:szCs w:val="17"/>
        </w:rPr>
        <w:t xml:space="preserve"> Margaret West </w:t>
      </w:r>
    </w:p>
    <w:p w:rsidR="00324BF1" w:rsidRPr="00F52945" w:rsidRDefault="00324BF1" w:rsidP="00324BF1">
      <w:pPr>
        <w:spacing w:after="0"/>
        <w:jc w:val="center"/>
        <w:rPr>
          <w:rFonts w:ascii="Times New Roman" w:hAnsi="Times New Roman"/>
          <w:sz w:val="17"/>
          <w:szCs w:val="17"/>
        </w:rPr>
      </w:pPr>
      <w:r w:rsidRPr="00F52945">
        <w:rPr>
          <w:rFonts w:ascii="Times New Roman" w:hAnsi="Times New Roman"/>
          <w:sz w:val="17"/>
          <w:szCs w:val="17"/>
        </w:rPr>
        <w:t>By command,</w:t>
      </w:r>
    </w:p>
    <w:p w:rsidR="00324BF1" w:rsidRPr="00DA2DA2" w:rsidRDefault="00324BF1" w:rsidP="00324BF1">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Premier</w:t>
      </w:r>
    </w:p>
    <w:p w:rsidR="00324BF1" w:rsidRPr="00F52945" w:rsidRDefault="00324BF1" w:rsidP="00324BF1">
      <w:pPr>
        <w:spacing w:after="0"/>
        <w:rPr>
          <w:rFonts w:ascii="Times New Roman" w:hAnsi="Times New Roman"/>
          <w:sz w:val="17"/>
          <w:szCs w:val="17"/>
        </w:rPr>
      </w:pPr>
      <w:r w:rsidRPr="00F52945">
        <w:rPr>
          <w:rFonts w:ascii="Times New Roman" w:hAnsi="Times New Roman"/>
          <w:sz w:val="17"/>
          <w:szCs w:val="17"/>
        </w:rPr>
        <w:t>DPC21/085CS</w:t>
      </w:r>
    </w:p>
    <w:p w:rsidR="00324BF1" w:rsidRDefault="00324BF1" w:rsidP="00324BF1">
      <w:pPr>
        <w:pBdr>
          <w:top w:val="single" w:sz="4" w:space="1" w:color="auto"/>
        </w:pBdr>
        <w:spacing w:before="100" w:after="0" w:line="14" w:lineRule="exact"/>
        <w:jc w:val="center"/>
      </w:pPr>
    </w:p>
    <w:p w:rsidR="00324BF1" w:rsidRPr="00F52945" w:rsidRDefault="00324BF1" w:rsidP="00324BF1">
      <w:pPr>
        <w:pStyle w:val="GG-body"/>
        <w:spacing w:after="0"/>
      </w:pPr>
    </w:p>
    <w:p w:rsidR="00324BF1" w:rsidRPr="00F52945" w:rsidRDefault="00324BF1" w:rsidP="00324BF1">
      <w:pPr>
        <w:pStyle w:val="GG-body"/>
        <w:spacing w:after="0"/>
        <w:jc w:val="right"/>
      </w:pPr>
      <w:r w:rsidRPr="00F52945">
        <w:t>Department of the Premier and Cabinet</w:t>
      </w:r>
    </w:p>
    <w:p w:rsidR="00324BF1" w:rsidRPr="00F52945" w:rsidRDefault="00324BF1" w:rsidP="00324BF1">
      <w:pPr>
        <w:pStyle w:val="GG-body"/>
        <w:jc w:val="right"/>
      </w:pPr>
      <w:r w:rsidRPr="00F52945">
        <w:t>Adelaide, 2 December 2021</w:t>
      </w:r>
    </w:p>
    <w:p w:rsidR="00324BF1" w:rsidRPr="00F52945" w:rsidRDefault="00324BF1" w:rsidP="00324BF1">
      <w:pPr>
        <w:pStyle w:val="GG-body"/>
      </w:pPr>
      <w:r w:rsidRPr="00F52945">
        <w:t xml:space="preserve">Her Excellency the </w:t>
      </w:r>
      <w:r>
        <w:t>Administrator</w:t>
      </w:r>
      <w:r w:rsidRPr="00F52945">
        <w:t xml:space="preserve"> in Executive Council has been pleased to appoint the undermentioned to the South Australian Country Arts Trust, pursuant to the provisions of the South Australian Country Arts Trust Act 1992:</w:t>
      </w:r>
    </w:p>
    <w:p w:rsidR="00324BF1" w:rsidRPr="00F52945" w:rsidRDefault="00324BF1" w:rsidP="00324BF1">
      <w:pPr>
        <w:spacing w:after="0"/>
        <w:ind w:left="142"/>
        <w:rPr>
          <w:rFonts w:ascii="Times New Roman" w:hAnsi="Times New Roman"/>
          <w:sz w:val="17"/>
          <w:szCs w:val="17"/>
        </w:rPr>
      </w:pPr>
      <w:r w:rsidRPr="00F52945">
        <w:rPr>
          <w:rFonts w:ascii="Times New Roman" w:hAnsi="Times New Roman"/>
          <w:sz w:val="17"/>
          <w:szCs w:val="17"/>
        </w:rPr>
        <w:t>Member: from 6 December 2021 until 5 December 2024</w:t>
      </w:r>
    </w:p>
    <w:p w:rsidR="00324BF1" w:rsidRDefault="00324BF1" w:rsidP="00324BF1">
      <w:pPr>
        <w:ind w:left="284"/>
        <w:rPr>
          <w:rFonts w:ascii="Times New Roman" w:hAnsi="Times New Roman"/>
          <w:sz w:val="17"/>
          <w:szCs w:val="17"/>
        </w:rPr>
      </w:pPr>
      <w:r w:rsidRPr="00F52945">
        <w:rPr>
          <w:rFonts w:ascii="Times New Roman" w:hAnsi="Times New Roman"/>
          <w:sz w:val="17"/>
          <w:szCs w:val="17"/>
        </w:rPr>
        <w:t xml:space="preserve">Andrew James </w:t>
      </w:r>
      <w:proofErr w:type="spellStart"/>
      <w:r w:rsidRPr="00F52945">
        <w:rPr>
          <w:rFonts w:ascii="Times New Roman" w:hAnsi="Times New Roman"/>
          <w:sz w:val="17"/>
          <w:szCs w:val="17"/>
        </w:rPr>
        <w:t>Birtwistle</w:t>
      </w:r>
      <w:proofErr w:type="spellEnd"/>
      <w:r w:rsidRPr="00F52945">
        <w:rPr>
          <w:rFonts w:ascii="Times New Roman" w:hAnsi="Times New Roman"/>
          <w:sz w:val="17"/>
          <w:szCs w:val="17"/>
        </w:rPr>
        <w:t xml:space="preserve">-Smith </w:t>
      </w:r>
    </w:p>
    <w:p w:rsidR="00324BF1" w:rsidRDefault="00324BF1" w:rsidP="00324BF1">
      <w:pPr>
        <w:spacing w:after="0"/>
        <w:ind w:left="142"/>
        <w:rPr>
          <w:rFonts w:ascii="Times New Roman" w:hAnsi="Times New Roman"/>
          <w:sz w:val="17"/>
          <w:szCs w:val="17"/>
        </w:rPr>
      </w:pPr>
      <w:r w:rsidRPr="00F52945">
        <w:rPr>
          <w:rFonts w:ascii="Times New Roman" w:hAnsi="Times New Roman"/>
          <w:sz w:val="17"/>
          <w:szCs w:val="17"/>
        </w:rPr>
        <w:t>Member: from 21 February 2022 until 20 August 2022</w:t>
      </w:r>
    </w:p>
    <w:p w:rsidR="00324BF1" w:rsidRDefault="00324BF1" w:rsidP="00324BF1">
      <w:pPr>
        <w:ind w:left="284"/>
        <w:rPr>
          <w:rFonts w:ascii="Times New Roman" w:hAnsi="Times New Roman"/>
          <w:sz w:val="17"/>
          <w:szCs w:val="17"/>
        </w:rPr>
      </w:pPr>
      <w:r w:rsidRPr="00F52945">
        <w:rPr>
          <w:rFonts w:ascii="Times New Roman" w:hAnsi="Times New Roman"/>
          <w:sz w:val="17"/>
          <w:szCs w:val="17"/>
        </w:rPr>
        <w:t xml:space="preserve">Michael </w:t>
      </w:r>
      <w:proofErr w:type="spellStart"/>
      <w:r w:rsidRPr="00F52945">
        <w:rPr>
          <w:rFonts w:ascii="Times New Roman" w:hAnsi="Times New Roman"/>
          <w:sz w:val="17"/>
          <w:szCs w:val="17"/>
        </w:rPr>
        <w:t>Velibor</w:t>
      </w:r>
      <w:proofErr w:type="spellEnd"/>
      <w:r w:rsidRPr="00F52945">
        <w:rPr>
          <w:rFonts w:ascii="Times New Roman" w:hAnsi="Times New Roman"/>
          <w:sz w:val="17"/>
          <w:szCs w:val="17"/>
        </w:rPr>
        <w:t xml:space="preserve"> </w:t>
      </w:r>
      <w:proofErr w:type="spellStart"/>
      <w:r w:rsidRPr="00F52945">
        <w:rPr>
          <w:rFonts w:ascii="Times New Roman" w:hAnsi="Times New Roman"/>
          <w:sz w:val="17"/>
          <w:szCs w:val="17"/>
        </w:rPr>
        <w:t>Luchich</w:t>
      </w:r>
      <w:proofErr w:type="spellEnd"/>
      <w:r w:rsidRPr="00F52945">
        <w:rPr>
          <w:rFonts w:ascii="Times New Roman" w:hAnsi="Times New Roman"/>
          <w:sz w:val="17"/>
          <w:szCs w:val="17"/>
        </w:rPr>
        <w:t xml:space="preserve"> </w:t>
      </w:r>
    </w:p>
    <w:p w:rsidR="00324BF1" w:rsidRDefault="00324BF1" w:rsidP="00324BF1">
      <w:pPr>
        <w:spacing w:after="0"/>
        <w:ind w:left="142"/>
        <w:rPr>
          <w:rFonts w:ascii="Times New Roman" w:hAnsi="Times New Roman"/>
          <w:sz w:val="17"/>
          <w:szCs w:val="17"/>
        </w:rPr>
      </w:pPr>
      <w:r w:rsidRPr="00F52945">
        <w:rPr>
          <w:rFonts w:ascii="Times New Roman" w:hAnsi="Times New Roman"/>
          <w:sz w:val="17"/>
          <w:szCs w:val="17"/>
        </w:rPr>
        <w:t>Member: from 1 April 2022 until 30 September 2022</w:t>
      </w:r>
    </w:p>
    <w:p w:rsidR="00324BF1" w:rsidRDefault="00324BF1" w:rsidP="00324BF1">
      <w:pPr>
        <w:ind w:left="284"/>
        <w:rPr>
          <w:rFonts w:ascii="Times New Roman" w:hAnsi="Times New Roman"/>
          <w:sz w:val="17"/>
          <w:szCs w:val="17"/>
        </w:rPr>
      </w:pPr>
      <w:r w:rsidRPr="00F52945">
        <w:rPr>
          <w:rFonts w:ascii="Times New Roman" w:hAnsi="Times New Roman"/>
          <w:sz w:val="17"/>
          <w:szCs w:val="17"/>
        </w:rPr>
        <w:t xml:space="preserve">Victoria Jane </w:t>
      </w:r>
      <w:proofErr w:type="spellStart"/>
      <w:r w:rsidRPr="00F52945">
        <w:rPr>
          <w:rFonts w:ascii="Times New Roman" w:hAnsi="Times New Roman"/>
          <w:sz w:val="17"/>
          <w:szCs w:val="17"/>
        </w:rPr>
        <w:t>MacKirdy</w:t>
      </w:r>
      <w:proofErr w:type="spellEnd"/>
      <w:r w:rsidRPr="00F52945">
        <w:rPr>
          <w:rFonts w:ascii="Times New Roman" w:hAnsi="Times New Roman"/>
          <w:sz w:val="17"/>
          <w:szCs w:val="17"/>
        </w:rPr>
        <w:t xml:space="preserve"> </w:t>
      </w:r>
    </w:p>
    <w:p w:rsidR="00324BF1" w:rsidRDefault="00324BF1" w:rsidP="00324BF1">
      <w:pPr>
        <w:spacing w:after="0"/>
        <w:ind w:left="142"/>
        <w:rPr>
          <w:rFonts w:ascii="Times New Roman" w:hAnsi="Times New Roman"/>
          <w:sz w:val="17"/>
          <w:szCs w:val="17"/>
        </w:rPr>
      </w:pPr>
      <w:r w:rsidRPr="00F52945">
        <w:rPr>
          <w:rFonts w:ascii="Times New Roman" w:hAnsi="Times New Roman"/>
          <w:sz w:val="17"/>
          <w:szCs w:val="17"/>
        </w:rPr>
        <w:t>Presiding Member: from 21 February 2022 until 20 August 2022</w:t>
      </w:r>
    </w:p>
    <w:p w:rsidR="00324BF1" w:rsidRDefault="00324BF1" w:rsidP="00324BF1">
      <w:pPr>
        <w:spacing w:after="0"/>
        <w:ind w:left="284"/>
        <w:rPr>
          <w:rFonts w:ascii="Times New Roman" w:hAnsi="Times New Roman"/>
          <w:sz w:val="17"/>
          <w:szCs w:val="17"/>
        </w:rPr>
      </w:pPr>
      <w:r w:rsidRPr="00F52945">
        <w:rPr>
          <w:rFonts w:ascii="Times New Roman" w:hAnsi="Times New Roman"/>
          <w:sz w:val="17"/>
          <w:szCs w:val="17"/>
        </w:rPr>
        <w:t xml:space="preserve">Michael </w:t>
      </w:r>
      <w:proofErr w:type="spellStart"/>
      <w:r w:rsidRPr="00F52945">
        <w:rPr>
          <w:rFonts w:ascii="Times New Roman" w:hAnsi="Times New Roman"/>
          <w:sz w:val="17"/>
          <w:szCs w:val="17"/>
        </w:rPr>
        <w:t>Velibor</w:t>
      </w:r>
      <w:proofErr w:type="spellEnd"/>
      <w:r w:rsidRPr="00F52945">
        <w:rPr>
          <w:rFonts w:ascii="Times New Roman" w:hAnsi="Times New Roman"/>
          <w:sz w:val="17"/>
          <w:szCs w:val="17"/>
        </w:rPr>
        <w:t xml:space="preserve"> </w:t>
      </w:r>
      <w:proofErr w:type="spellStart"/>
      <w:r w:rsidRPr="00F52945">
        <w:rPr>
          <w:rFonts w:ascii="Times New Roman" w:hAnsi="Times New Roman"/>
          <w:sz w:val="17"/>
          <w:szCs w:val="17"/>
        </w:rPr>
        <w:t>Luchich</w:t>
      </w:r>
      <w:proofErr w:type="spellEnd"/>
      <w:r w:rsidRPr="00F52945">
        <w:rPr>
          <w:rFonts w:ascii="Times New Roman" w:hAnsi="Times New Roman"/>
          <w:sz w:val="17"/>
          <w:szCs w:val="17"/>
        </w:rPr>
        <w:t xml:space="preserve"> </w:t>
      </w:r>
    </w:p>
    <w:p w:rsidR="00324BF1" w:rsidRPr="00F52945" w:rsidRDefault="00324BF1" w:rsidP="00324BF1">
      <w:pPr>
        <w:spacing w:after="0"/>
        <w:jc w:val="center"/>
        <w:rPr>
          <w:rFonts w:ascii="Times New Roman" w:hAnsi="Times New Roman"/>
          <w:sz w:val="17"/>
          <w:szCs w:val="17"/>
        </w:rPr>
      </w:pPr>
      <w:r w:rsidRPr="00F52945">
        <w:rPr>
          <w:rFonts w:ascii="Times New Roman" w:hAnsi="Times New Roman"/>
          <w:sz w:val="17"/>
          <w:szCs w:val="17"/>
        </w:rPr>
        <w:t>By command,</w:t>
      </w:r>
    </w:p>
    <w:p w:rsidR="00324BF1" w:rsidRPr="00DA2DA2" w:rsidRDefault="00324BF1" w:rsidP="00324BF1">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Premier</w:t>
      </w:r>
    </w:p>
    <w:p w:rsidR="00324BF1" w:rsidRDefault="00324BF1" w:rsidP="00324BF1">
      <w:pPr>
        <w:spacing w:after="0"/>
        <w:rPr>
          <w:rFonts w:ascii="Times New Roman" w:hAnsi="Times New Roman"/>
          <w:sz w:val="17"/>
          <w:szCs w:val="17"/>
        </w:rPr>
      </w:pPr>
      <w:r w:rsidRPr="00F52945">
        <w:rPr>
          <w:rFonts w:ascii="Times New Roman" w:hAnsi="Times New Roman"/>
          <w:sz w:val="17"/>
          <w:szCs w:val="17"/>
        </w:rPr>
        <w:t>DPC21/086CS</w:t>
      </w:r>
    </w:p>
    <w:p w:rsidR="00324BF1" w:rsidRDefault="00324BF1" w:rsidP="00324BF1">
      <w:pPr>
        <w:pBdr>
          <w:top w:val="single" w:sz="4" w:space="1" w:color="auto"/>
        </w:pBdr>
        <w:spacing w:before="100" w:after="0" w:line="14" w:lineRule="exact"/>
        <w:jc w:val="center"/>
        <w:rPr>
          <w:rFonts w:ascii="Times New Roman" w:hAnsi="Times New Roman"/>
          <w:sz w:val="17"/>
          <w:szCs w:val="17"/>
        </w:rPr>
      </w:pPr>
    </w:p>
    <w:p w:rsidR="00324BF1" w:rsidRDefault="00324BF1" w:rsidP="00324BF1">
      <w:pPr>
        <w:spacing w:after="0"/>
        <w:rPr>
          <w:rFonts w:ascii="Times New Roman" w:hAnsi="Times New Roman"/>
          <w:sz w:val="17"/>
          <w:szCs w:val="17"/>
        </w:rPr>
      </w:pPr>
    </w:p>
    <w:p w:rsidR="00324BF1" w:rsidRPr="00F52945" w:rsidRDefault="00324BF1" w:rsidP="00324BF1">
      <w:pPr>
        <w:pStyle w:val="GG-body"/>
        <w:spacing w:after="0"/>
        <w:jc w:val="right"/>
      </w:pPr>
      <w:r w:rsidRPr="00F52945">
        <w:t>Department of the Premier and Cabinet</w:t>
      </w:r>
    </w:p>
    <w:p w:rsidR="00324BF1" w:rsidRPr="00F52945" w:rsidRDefault="00324BF1" w:rsidP="00324BF1">
      <w:pPr>
        <w:pStyle w:val="GG-body"/>
        <w:jc w:val="right"/>
      </w:pPr>
      <w:r w:rsidRPr="00F52945">
        <w:t>Adelaide, 2 December 2021</w:t>
      </w:r>
    </w:p>
    <w:p w:rsidR="00324BF1" w:rsidRPr="00F52945" w:rsidRDefault="00324BF1" w:rsidP="00324BF1">
      <w:pPr>
        <w:pStyle w:val="GG-body"/>
      </w:pPr>
      <w:r w:rsidRPr="00F52945">
        <w:t xml:space="preserve">Her Excellency the </w:t>
      </w:r>
      <w:r>
        <w:t>Administrator</w:t>
      </w:r>
      <w:r w:rsidRPr="00F52945">
        <w:t xml:space="preserve"> in Executive Council has been pleased to appoint the undermentioned to the Police Disciplinary Tribunal, pursuant to the provisions of the Police Complaints and Discipline Act 2016:</w:t>
      </w:r>
    </w:p>
    <w:p w:rsidR="00324BF1" w:rsidRPr="00F52945" w:rsidRDefault="00324BF1" w:rsidP="00324BF1">
      <w:pPr>
        <w:spacing w:after="0"/>
        <w:ind w:left="142"/>
        <w:rPr>
          <w:rFonts w:ascii="Times New Roman" w:hAnsi="Times New Roman"/>
          <w:sz w:val="17"/>
          <w:szCs w:val="17"/>
        </w:rPr>
      </w:pPr>
      <w:r w:rsidRPr="00F52945">
        <w:rPr>
          <w:rFonts w:ascii="Times New Roman" w:hAnsi="Times New Roman"/>
          <w:sz w:val="17"/>
          <w:szCs w:val="17"/>
        </w:rPr>
        <w:t>Panel Member: from 6 December 2021 until 28 April 2023</w:t>
      </w:r>
    </w:p>
    <w:p w:rsidR="00324BF1" w:rsidRDefault="00324BF1" w:rsidP="00324BF1">
      <w:pPr>
        <w:spacing w:after="0"/>
        <w:ind w:left="284"/>
        <w:contextualSpacing/>
        <w:rPr>
          <w:rFonts w:ascii="Times New Roman" w:hAnsi="Times New Roman"/>
          <w:sz w:val="17"/>
          <w:szCs w:val="17"/>
        </w:rPr>
      </w:pPr>
      <w:r w:rsidRPr="00F52945">
        <w:rPr>
          <w:rFonts w:ascii="Times New Roman" w:hAnsi="Times New Roman"/>
          <w:sz w:val="17"/>
          <w:szCs w:val="17"/>
        </w:rPr>
        <w:t xml:space="preserve">Roderick Neil Jensen </w:t>
      </w:r>
    </w:p>
    <w:p w:rsidR="00324BF1" w:rsidRPr="00F52945" w:rsidRDefault="00324BF1" w:rsidP="00324BF1">
      <w:pPr>
        <w:spacing w:after="0"/>
        <w:jc w:val="center"/>
        <w:rPr>
          <w:rFonts w:ascii="Times New Roman" w:hAnsi="Times New Roman"/>
          <w:sz w:val="17"/>
          <w:szCs w:val="17"/>
        </w:rPr>
      </w:pPr>
      <w:r w:rsidRPr="00F52945">
        <w:rPr>
          <w:rFonts w:ascii="Times New Roman" w:hAnsi="Times New Roman"/>
          <w:sz w:val="17"/>
          <w:szCs w:val="17"/>
        </w:rPr>
        <w:t>By command,</w:t>
      </w:r>
    </w:p>
    <w:p w:rsidR="00324BF1" w:rsidRPr="00DA2DA2" w:rsidRDefault="00324BF1" w:rsidP="00324BF1">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Premier</w:t>
      </w:r>
    </w:p>
    <w:p w:rsidR="00324BF1" w:rsidRPr="00F52945" w:rsidRDefault="00324BF1" w:rsidP="00324BF1">
      <w:pPr>
        <w:spacing w:after="0"/>
        <w:rPr>
          <w:rFonts w:ascii="Times New Roman" w:hAnsi="Times New Roman"/>
          <w:sz w:val="17"/>
          <w:szCs w:val="17"/>
        </w:rPr>
      </w:pPr>
      <w:r w:rsidRPr="00F52945">
        <w:rPr>
          <w:rFonts w:ascii="Times New Roman" w:hAnsi="Times New Roman"/>
          <w:sz w:val="17"/>
          <w:szCs w:val="17"/>
        </w:rPr>
        <w:t>AGO0188-21 CS</w:t>
      </w:r>
    </w:p>
    <w:p w:rsidR="00324BF1" w:rsidRDefault="00324BF1" w:rsidP="00324BF1">
      <w:pPr>
        <w:pBdr>
          <w:top w:val="single" w:sz="4" w:space="1" w:color="auto"/>
        </w:pBdr>
        <w:spacing w:before="100" w:after="0" w:line="14" w:lineRule="exact"/>
        <w:jc w:val="center"/>
      </w:pPr>
    </w:p>
    <w:p w:rsidR="00324BF1" w:rsidRPr="00F52945" w:rsidRDefault="00324BF1" w:rsidP="00324BF1">
      <w:pPr>
        <w:pStyle w:val="GG-body"/>
        <w:spacing w:after="0"/>
      </w:pPr>
    </w:p>
    <w:p w:rsidR="00324BF1" w:rsidRPr="00F52945" w:rsidRDefault="00324BF1" w:rsidP="00324BF1">
      <w:pPr>
        <w:pStyle w:val="GG-body"/>
        <w:spacing w:after="0"/>
        <w:jc w:val="right"/>
      </w:pPr>
      <w:r w:rsidRPr="00F52945">
        <w:t>Department of the Premier and Cabinet</w:t>
      </w:r>
    </w:p>
    <w:p w:rsidR="00324BF1" w:rsidRPr="00F52945" w:rsidRDefault="00324BF1" w:rsidP="00324BF1">
      <w:pPr>
        <w:pStyle w:val="GG-body"/>
        <w:jc w:val="right"/>
      </w:pPr>
      <w:r w:rsidRPr="00F52945">
        <w:t>Adelaide, 2 December 2021</w:t>
      </w:r>
    </w:p>
    <w:p w:rsidR="00324BF1" w:rsidRPr="00F52945" w:rsidRDefault="00324BF1" w:rsidP="00324BF1">
      <w:pPr>
        <w:pStyle w:val="GG-body"/>
      </w:pPr>
      <w:r w:rsidRPr="00F52945">
        <w:t xml:space="preserve">Her Excellency the </w:t>
      </w:r>
      <w:r>
        <w:t>Administrator</w:t>
      </w:r>
      <w:r w:rsidRPr="00F52945">
        <w:t xml:space="preserve"> in Executive Council has been pleased to appoint the undermentioned to the Protective Security Officers Disciplinary Tribunal, pursuant to the provisions of the Protective Security Act 2007:</w:t>
      </w:r>
    </w:p>
    <w:p w:rsidR="00324BF1" w:rsidRPr="00F52945" w:rsidRDefault="00324BF1" w:rsidP="00324BF1">
      <w:pPr>
        <w:spacing w:after="0"/>
        <w:ind w:left="142"/>
        <w:rPr>
          <w:rFonts w:ascii="Times New Roman" w:hAnsi="Times New Roman"/>
          <w:sz w:val="17"/>
          <w:szCs w:val="17"/>
        </w:rPr>
      </w:pPr>
      <w:r w:rsidRPr="00F52945">
        <w:rPr>
          <w:rFonts w:ascii="Times New Roman" w:hAnsi="Times New Roman"/>
          <w:sz w:val="17"/>
          <w:szCs w:val="17"/>
        </w:rPr>
        <w:t>Panel Member: from 6 December 2021 until 28 April 2023</w:t>
      </w:r>
    </w:p>
    <w:p w:rsidR="00324BF1" w:rsidRDefault="00324BF1" w:rsidP="00324BF1">
      <w:pPr>
        <w:spacing w:after="0"/>
        <w:ind w:left="284"/>
        <w:contextualSpacing/>
        <w:rPr>
          <w:rFonts w:ascii="Times New Roman" w:hAnsi="Times New Roman"/>
          <w:sz w:val="17"/>
          <w:szCs w:val="17"/>
        </w:rPr>
      </w:pPr>
      <w:r w:rsidRPr="00F52945">
        <w:rPr>
          <w:rFonts w:ascii="Times New Roman" w:hAnsi="Times New Roman"/>
          <w:sz w:val="17"/>
          <w:szCs w:val="17"/>
        </w:rPr>
        <w:t xml:space="preserve">Roderick Neil Jensen </w:t>
      </w:r>
    </w:p>
    <w:p w:rsidR="00324BF1" w:rsidRPr="00F52945" w:rsidRDefault="00324BF1" w:rsidP="00324BF1">
      <w:pPr>
        <w:spacing w:after="0"/>
        <w:jc w:val="center"/>
        <w:rPr>
          <w:rFonts w:ascii="Times New Roman" w:hAnsi="Times New Roman"/>
          <w:sz w:val="17"/>
          <w:szCs w:val="17"/>
        </w:rPr>
      </w:pPr>
      <w:r w:rsidRPr="00F52945">
        <w:rPr>
          <w:rFonts w:ascii="Times New Roman" w:hAnsi="Times New Roman"/>
          <w:sz w:val="17"/>
          <w:szCs w:val="17"/>
        </w:rPr>
        <w:t>By command,</w:t>
      </w:r>
    </w:p>
    <w:p w:rsidR="00324BF1" w:rsidRPr="00DA2DA2" w:rsidRDefault="00324BF1" w:rsidP="00324BF1">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Premier</w:t>
      </w:r>
    </w:p>
    <w:p w:rsidR="00324BF1" w:rsidRPr="00F52945" w:rsidRDefault="00324BF1" w:rsidP="00324BF1">
      <w:pPr>
        <w:spacing w:after="0"/>
        <w:rPr>
          <w:rFonts w:ascii="Times New Roman" w:hAnsi="Times New Roman"/>
          <w:sz w:val="17"/>
          <w:szCs w:val="17"/>
        </w:rPr>
      </w:pPr>
      <w:r w:rsidRPr="00F52945">
        <w:rPr>
          <w:rFonts w:ascii="Times New Roman" w:hAnsi="Times New Roman"/>
          <w:sz w:val="17"/>
          <w:szCs w:val="17"/>
        </w:rPr>
        <w:t>AGO0188-21 CS</w:t>
      </w:r>
    </w:p>
    <w:p w:rsidR="00324BF1" w:rsidRDefault="00324BF1" w:rsidP="00324BF1">
      <w:pPr>
        <w:pBdr>
          <w:top w:val="single" w:sz="4" w:space="1" w:color="auto"/>
        </w:pBdr>
        <w:spacing w:before="100" w:after="0" w:line="14" w:lineRule="exact"/>
        <w:jc w:val="center"/>
      </w:pPr>
    </w:p>
    <w:p w:rsidR="00324BF1" w:rsidRPr="00F52945" w:rsidRDefault="00324BF1" w:rsidP="00324BF1">
      <w:pPr>
        <w:pStyle w:val="GG-body"/>
        <w:spacing w:after="0"/>
      </w:pPr>
    </w:p>
    <w:p w:rsidR="00324BF1" w:rsidRDefault="00324BF1" w:rsidP="00324BF1">
      <w:pPr>
        <w:spacing w:after="0" w:line="240" w:lineRule="auto"/>
        <w:rPr>
          <w:rFonts w:ascii="Times New Roman" w:eastAsia="Times New Roman" w:hAnsi="Times New Roman"/>
          <w:sz w:val="17"/>
          <w:szCs w:val="17"/>
        </w:rPr>
      </w:pPr>
      <w:r>
        <w:br w:type="page"/>
      </w:r>
    </w:p>
    <w:p w:rsidR="00324BF1" w:rsidRPr="00F52945" w:rsidRDefault="00324BF1" w:rsidP="00324BF1">
      <w:pPr>
        <w:pStyle w:val="GG-body"/>
        <w:spacing w:after="0"/>
        <w:jc w:val="right"/>
      </w:pPr>
      <w:r w:rsidRPr="00F52945">
        <w:lastRenderedPageBreak/>
        <w:t>Department of the Premier and Cabinet</w:t>
      </w:r>
    </w:p>
    <w:p w:rsidR="00324BF1" w:rsidRPr="00F52945" w:rsidRDefault="00324BF1" w:rsidP="00324BF1">
      <w:pPr>
        <w:pStyle w:val="GG-body"/>
        <w:jc w:val="right"/>
      </w:pPr>
      <w:r w:rsidRPr="00F52945">
        <w:t>Adelaide, 2 December 2021</w:t>
      </w:r>
    </w:p>
    <w:p w:rsidR="00324BF1" w:rsidRPr="00F52945" w:rsidRDefault="00324BF1" w:rsidP="00324BF1">
      <w:pPr>
        <w:pStyle w:val="GG-body"/>
      </w:pPr>
      <w:r w:rsidRPr="00F52945">
        <w:t xml:space="preserve">Her Excellency the </w:t>
      </w:r>
      <w:r>
        <w:t>Administrator</w:t>
      </w:r>
      <w:r w:rsidRPr="00F52945">
        <w:t xml:space="preserve"> in Executive Council has been pleased to appoint the undermentioned to the Training Centre Review Board, pursuant to the provisions of the Young Offenders Act 1993:</w:t>
      </w:r>
    </w:p>
    <w:p w:rsidR="00324BF1" w:rsidRPr="00F52945" w:rsidRDefault="00324BF1" w:rsidP="00324BF1">
      <w:pPr>
        <w:spacing w:after="0"/>
        <w:ind w:left="142"/>
        <w:rPr>
          <w:rFonts w:ascii="Times New Roman" w:hAnsi="Times New Roman"/>
          <w:sz w:val="17"/>
          <w:szCs w:val="17"/>
        </w:rPr>
      </w:pPr>
      <w:r w:rsidRPr="00F52945">
        <w:rPr>
          <w:rFonts w:ascii="Times New Roman" w:hAnsi="Times New Roman"/>
          <w:sz w:val="17"/>
          <w:szCs w:val="17"/>
        </w:rPr>
        <w:t>Member: from 6 December 2021 until 5 December 2024</w:t>
      </w:r>
    </w:p>
    <w:p w:rsidR="00324BF1" w:rsidRDefault="00324BF1" w:rsidP="00324BF1">
      <w:pPr>
        <w:ind w:left="284"/>
        <w:rPr>
          <w:rFonts w:ascii="Times New Roman" w:hAnsi="Times New Roman"/>
          <w:sz w:val="17"/>
          <w:szCs w:val="17"/>
        </w:rPr>
      </w:pPr>
      <w:r w:rsidRPr="00F52945">
        <w:rPr>
          <w:rFonts w:ascii="Times New Roman" w:hAnsi="Times New Roman"/>
          <w:sz w:val="17"/>
          <w:szCs w:val="17"/>
        </w:rPr>
        <w:t xml:space="preserve">Suraya Naidoo </w:t>
      </w:r>
    </w:p>
    <w:p w:rsidR="00324BF1" w:rsidRDefault="00324BF1" w:rsidP="00324BF1">
      <w:pPr>
        <w:spacing w:after="0"/>
        <w:ind w:left="142"/>
        <w:rPr>
          <w:rFonts w:ascii="Times New Roman" w:hAnsi="Times New Roman"/>
          <w:sz w:val="17"/>
          <w:szCs w:val="17"/>
        </w:rPr>
      </w:pPr>
      <w:r w:rsidRPr="00F52945">
        <w:rPr>
          <w:rFonts w:ascii="Times New Roman" w:hAnsi="Times New Roman"/>
          <w:sz w:val="17"/>
          <w:szCs w:val="17"/>
        </w:rPr>
        <w:t>Deputy Member: from 6 December 2021 until 5 December 2024</w:t>
      </w:r>
    </w:p>
    <w:p w:rsidR="00324BF1" w:rsidRDefault="00324BF1" w:rsidP="00324BF1">
      <w:pPr>
        <w:spacing w:after="0"/>
        <w:ind w:left="284"/>
        <w:contextualSpacing/>
        <w:rPr>
          <w:rFonts w:ascii="Times New Roman" w:hAnsi="Times New Roman"/>
          <w:sz w:val="17"/>
          <w:szCs w:val="17"/>
        </w:rPr>
      </w:pPr>
      <w:r w:rsidRPr="00F52945">
        <w:rPr>
          <w:rFonts w:ascii="Times New Roman" w:hAnsi="Times New Roman"/>
          <w:sz w:val="17"/>
          <w:szCs w:val="17"/>
        </w:rPr>
        <w:t>Sarah Macdonald (Deputy to Naidoo)</w:t>
      </w:r>
    </w:p>
    <w:p w:rsidR="00324BF1" w:rsidRPr="00F52945" w:rsidRDefault="00324BF1" w:rsidP="00324BF1">
      <w:pPr>
        <w:spacing w:after="0"/>
        <w:jc w:val="center"/>
        <w:rPr>
          <w:rFonts w:ascii="Times New Roman" w:hAnsi="Times New Roman"/>
          <w:sz w:val="17"/>
          <w:szCs w:val="17"/>
        </w:rPr>
      </w:pPr>
      <w:r w:rsidRPr="00F52945">
        <w:rPr>
          <w:rFonts w:ascii="Times New Roman" w:hAnsi="Times New Roman"/>
          <w:sz w:val="17"/>
          <w:szCs w:val="17"/>
        </w:rPr>
        <w:t>By command,</w:t>
      </w:r>
    </w:p>
    <w:p w:rsidR="00324BF1" w:rsidRPr="00DA2DA2" w:rsidRDefault="00324BF1" w:rsidP="00324BF1">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Premier</w:t>
      </w:r>
    </w:p>
    <w:p w:rsidR="00324BF1" w:rsidRPr="00F52945" w:rsidRDefault="00324BF1" w:rsidP="00324BF1">
      <w:pPr>
        <w:spacing w:after="0"/>
        <w:rPr>
          <w:rFonts w:ascii="Times New Roman" w:hAnsi="Times New Roman"/>
          <w:sz w:val="17"/>
          <w:szCs w:val="17"/>
        </w:rPr>
      </w:pPr>
      <w:r w:rsidRPr="00F52945">
        <w:rPr>
          <w:rFonts w:ascii="Times New Roman" w:hAnsi="Times New Roman"/>
          <w:sz w:val="17"/>
          <w:szCs w:val="17"/>
        </w:rPr>
        <w:t>AGO0194-21CS</w:t>
      </w:r>
    </w:p>
    <w:p w:rsidR="00324BF1" w:rsidRDefault="00324BF1" w:rsidP="00324BF1">
      <w:pPr>
        <w:pBdr>
          <w:top w:val="single" w:sz="4" w:space="1" w:color="auto"/>
        </w:pBdr>
        <w:spacing w:before="100" w:after="0" w:line="14" w:lineRule="exact"/>
        <w:jc w:val="center"/>
      </w:pPr>
    </w:p>
    <w:p w:rsidR="00324BF1" w:rsidRPr="00F52945" w:rsidRDefault="00324BF1" w:rsidP="00324BF1">
      <w:pPr>
        <w:pStyle w:val="GG-body"/>
        <w:spacing w:after="0"/>
      </w:pP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Department of the Premier and Cabinet</w:t>
      </w:r>
    </w:p>
    <w:p w:rsidR="00324BF1" w:rsidRPr="00F52945" w:rsidRDefault="00324BF1" w:rsidP="00324BF1">
      <w:pPr>
        <w:jc w:val="right"/>
        <w:rPr>
          <w:rFonts w:ascii="Times New Roman" w:hAnsi="Times New Roman"/>
          <w:sz w:val="17"/>
          <w:szCs w:val="17"/>
        </w:rPr>
      </w:pPr>
      <w:r w:rsidRPr="00F52945">
        <w:rPr>
          <w:rFonts w:ascii="Times New Roman" w:hAnsi="Times New Roman"/>
          <w:sz w:val="17"/>
          <w:szCs w:val="17"/>
        </w:rPr>
        <w:t>Adelaide, 2 December 2021</w:t>
      </w:r>
    </w:p>
    <w:p w:rsidR="00324BF1" w:rsidRPr="00F52945" w:rsidRDefault="00324BF1" w:rsidP="00324BF1">
      <w:pPr>
        <w:pStyle w:val="GG-body"/>
      </w:pPr>
      <w:r w:rsidRPr="00F52945">
        <w:t xml:space="preserve">Her Excellency the </w:t>
      </w:r>
      <w:r>
        <w:t>Administrator</w:t>
      </w:r>
      <w:r w:rsidRPr="00F52945">
        <w:t xml:space="preserve"> in Executive Council has been pleased to appoint Roderick Neil Jensen </w:t>
      </w:r>
      <w:r>
        <w:t>as a Magistrate commencing on 6 </w:t>
      </w:r>
      <w:r w:rsidRPr="00F52945">
        <w:t xml:space="preserve">December 2021 </w:t>
      </w:r>
      <w:r>
        <w:t xml:space="preserve">– </w:t>
      </w:r>
      <w:r w:rsidRPr="00F52945">
        <w:t>pursuant to the provisions of the Magistrates Act 1983</w:t>
      </w:r>
      <w:r>
        <w:t>.</w:t>
      </w:r>
    </w:p>
    <w:p w:rsidR="00324BF1" w:rsidRPr="00F52945" w:rsidRDefault="00324BF1" w:rsidP="00324BF1">
      <w:pPr>
        <w:pStyle w:val="GG-body"/>
        <w:spacing w:after="0"/>
        <w:jc w:val="center"/>
      </w:pPr>
      <w:r w:rsidRPr="00F52945">
        <w:t>By command,</w:t>
      </w:r>
    </w:p>
    <w:p w:rsidR="00324BF1" w:rsidRPr="00DA2DA2" w:rsidRDefault="00324BF1" w:rsidP="00324BF1">
      <w:pPr>
        <w:spacing w:after="0"/>
        <w:jc w:val="right"/>
        <w:rPr>
          <w:rFonts w:ascii="Times New Roman" w:hAnsi="Times New Roman"/>
          <w:smallCaps/>
          <w:sz w:val="17"/>
          <w:szCs w:val="17"/>
        </w:rPr>
      </w:pPr>
      <w:r w:rsidRPr="00DA2DA2">
        <w:rPr>
          <w:rFonts w:ascii="Times New Roman" w:hAnsi="Times New Roman"/>
          <w:smallCaps/>
          <w:sz w:val="17"/>
          <w:szCs w:val="17"/>
        </w:rPr>
        <w:t>Steven Spence Marshall</w:t>
      </w:r>
    </w:p>
    <w:p w:rsidR="00324BF1" w:rsidRPr="00F52945" w:rsidRDefault="00324BF1" w:rsidP="00324BF1">
      <w:pPr>
        <w:spacing w:after="0"/>
        <w:jc w:val="right"/>
        <w:rPr>
          <w:rFonts w:ascii="Times New Roman" w:hAnsi="Times New Roman"/>
          <w:sz w:val="17"/>
          <w:szCs w:val="17"/>
        </w:rPr>
      </w:pPr>
      <w:r w:rsidRPr="00F52945">
        <w:rPr>
          <w:rFonts w:ascii="Times New Roman" w:hAnsi="Times New Roman"/>
          <w:sz w:val="17"/>
          <w:szCs w:val="17"/>
        </w:rPr>
        <w:t>Premier</w:t>
      </w:r>
    </w:p>
    <w:p w:rsidR="00324BF1" w:rsidRDefault="00324BF1" w:rsidP="00324BF1">
      <w:pPr>
        <w:spacing w:after="0"/>
        <w:rPr>
          <w:rFonts w:ascii="Times New Roman" w:hAnsi="Times New Roman"/>
          <w:sz w:val="17"/>
          <w:szCs w:val="17"/>
        </w:rPr>
      </w:pPr>
      <w:r w:rsidRPr="00F52945">
        <w:rPr>
          <w:rFonts w:ascii="Times New Roman" w:hAnsi="Times New Roman"/>
          <w:sz w:val="17"/>
          <w:szCs w:val="17"/>
        </w:rPr>
        <w:t>AGO0188-21 CS</w:t>
      </w:r>
    </w:p>
    <w:p w:rsidR="00324BF1" w:rsidRDefault="00324BF1" w:rsidP="00324BF1">
      <w:pPr>
        <w:pBdr>
          <w:bottom w:val="single" w:sz="4" w:space="1" w:color="auto"/>
        </w:pBdr>
        <w:spacing w:after="0" w:line="52" w:lineRule="exact"/>
        <w:jc w:val="center"/>
        <w:rPr>
          <w:rFonts w:ascii="Times New Roman" w:hAnsi="Times New Roman"/>
          <w:sz w:val="17"/>
          <w:szCs w:val="17"/>
        </w:rPr>
      </w:pPr>
    </w:p>
    <w:p w:rsidR="00324BF1" w:rsidRDefault="00324BF1" w:rsidP="00324BF1">
      <w:pPr>
        <w:pBdr>
          <w:top w:val="single" w:sz="4" w:space="1" w:color="auto"/>
        </w:pBdr>
        <w:spacing w:before="34" w:after="0" w:line="14" w:lineRule="exact"/>
        <w:jc w:val="center"/>
        <w:rPr>
          <w:rFonts w:ascii="Times New Roman" w:hAnsi="Times New Roman"/>
          <w:sz w:val="17"/>
          <w:szCs w:val="17"/>
        </w:rPr>
      </w:pPr>
    </w:p>
    <w:p w:rsidR="00164C3B" w:rsidRPr="003471CD" w:rsidRDefault="00164C3B" w:rsidP="00CF262F">
      <w:pPr>
        <w:pStyle w:val="GG-body"/>
      </w:pPr>
    </w:p>
    <w:p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rsidR="00CD6F7B" w:rsidRPr="003471CD" w:rsidRDefault="007739E5" w:rsidP="009C23A5">
      <w:pPr>
        <w:pStyle w:val="Heading2"/>
      </w:pPr>
      <w:bookmarkStart w:id="5" w:name="_Toc89340459"/>
      <w:r w:rsidRPr="003471CD">
        <w:lastRenderedPageBreak/>
        <w:t>Proclamations</w:t>
      </w:r>
      <w:bookmarkEnd w:id="5"/>
    </w:p>
    <w:p w:rsidR="00BC4093" w:rsidRPr="00BC4093" w:rsidRDefault="00BC4093" w:rsidP="00BC4093">
      <w:pPr>
        <w:keepLines/>
        <w:autoSpaceDE w:val="0"/>
        <w:autoSpaceDN w:val="0"/>
        <w:adjustRightInd w:val="0"/>
        <w:spacing w:before="240" w:after="0" w:line="240" w:lineRule="auto"/>
        <w:jc w:val="left"/>
        <w:rPr>
          <w:rFonts w:ascii="Times New Roman" w:eastAsiaTheme="minorEastAsia" w:hAnsi="Times New Roman"/>
          <w:color w:val="000000"/>
          <w:sz w:val="28"/>
          <w:szCs w:val="28"/>
          <w:lang w:eastAsia="en-AU"/>
        </w:rPr>
      </w:pPr>
      <w:r w:rsidRPr="00BC4093">
        <w:rPr>
          <w:rFonts w:ascii="Times New Roman" w:eastAsiaTheme="minorEastAsia" w:hAnsi="Times New Roman"/>
          <w:color w:val="000000"/>
          <w:sz w:val="28"/>
          <w:szCs w:val="28"/>
          <w:lang w:eastAsia="en-AU"/>
        </w:rPr>
        <w:t>South Australia</w:t>
      </w:r>
    </w:p>
    <w:p w:rsidR="00BC4093" w:rsidRPr="00BC4093" w:rsidRDefault="00BC4093" w:rsidP="002F5569">
      <w:pPr>
        <w:pStyle w:val="Heading3"/>
        <w:rPr>
          <w:rFonts w:eastAsiaTheme="minorEastAsia"/>
          <w:lang w:eastAsia="en-AU"/>
        </w:rPr>
      </w:pPr>
      <w:bookmarkStart w:id="6" w:name="_Toc89340460"/>
      <w:r w:rsidRPr="00BC4093">
        <w:rPr>
          <w:rFonts w:eastAsiaTheme="minorEastAsia"/>
          <w:lang w:eastAsia="en-AU"/>
        </w:rPr>
        <w:t>South Australian Multicultural Act (Commencement) Proclamation 2021</w:t>
      </w:r>
      <w:bookmarkEnd w:id="6"/>
    </w:p>
    <w:p w:rsidR="00BC4093" w:rsidRPr="00BC4093" w:rsidRDefault="00BC4093" w:rsidP="00BC409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1—Short title</w:t>
      </w:r>
    </w:p>
    <w:p w:rsidR="00BC4093" w:rsidRPr="00BC4093" w:rsidRDefault="00BC4093" w:rsidP="00BC409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BC4093">
        <w:rPr>
          <w:rFonts w:ascii="Times New Roman" w:eastAsiaTheme="minorEastAsia" w:hAnsi="Times New Roman"/>
          <w:color w:val="000000"/>
          <w:sz w:val="23"/>
          <w:szCs w:val="23"/>
          <w:lang w:eastAsia="en-AU"/>
        </w:rPr>
        <w:t xml:space="preserve">This proclamation may be cited as the </w:t>
      </w:r>
      <w:r w:rsidRPr="00BC4093">
        <w:rPr>
          <w:rFonts w:ascii="Times New Roman" w:eastAsiaTheme="minorEastAsia" w:hAnsi="Times New Roman"/>
          <w:i/>
          <w:iCs/>
          <w:color w:val="000000"/>
          <w:sz w:val="23"/>
          <w:szCs w:val="23"/>
          <w:lang w:eastAsia="en-AU"/>
        </w:rPr>
        <w:t>South Australian Multicultural Act (Commencement) Proclamation 2021</w:t>
      </w:r>
      <w:r w:rsidRPr="00BC4093">
        <w:rPr>
          <w:rFonts w:ascii="Times New Roman" w:eastAsiaTheme="minorEastAsia" w:hAnsi="Times New Roman"/>
          <w:color w:val="000000"/>
          <w:sz w:val="23"/>
          <w:szCs w:val="23"/>
          <w:lang w:eastAsia="en-AU"/>
        </w:rPr>
        <w:t>.</w:t>
      </w:r>
    </w:p>
    <w:p w:rsidR="00BC4093" w:rsidRPr="00BC4093" w:rsidRDefault="00BC4093" w:rsidP="00BC409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2—Commencement of Act</w:t>
      </w:r>
    </w:p>
    <w:p w:rsidR="00BC4093" w:rsidRPr="00BC4093" w:rsidRDefault="00BC4093" w:rsidP="00BC409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BC4093">
        <w:rPr>
          <w:rFonts w:ascii="Times New Roman" w:eastAsiaTheme="minorEastAsia" w:hAnsi="Times New Roman"/>
          <w:color w:val="000000"/>
          <w:sz w:val="23"/>
          <w:szCs w:val="23"/>
          <w:lang w:eastAsia="en-AU"/>
        </w:rPr>
        <w:t xml:space="preserve">The </w:t>
      </w:r>
      <w:hyperlink r:id="rId17" w:history="1">
        <w:r w:rsidRPr="00BC4093">
          <w:rPr>
            <w:rFonts w:ascii="Times New Roman" w:eastAsiaTheme="minorEastAsia" w:hAnsi="Times New Roman"/>
            <w:i/>
            <w:iCs/>
            <w:color w:val="000000"/>
            <w:sz w:val="23"/>
            <w:szCs w:val="23"/>
            <w:lang w:eastAsia="en-AU"/>
          </w:rPr>
          <w:t>South Australian Multicultural Act 2021</w:t>
        </w:r>
      </w:hyperlink>
      <w:r w:rsidRPr="00BC4093">
        <w:rPr>
          <w:rFonts w:ascii="Times New Roman" w:eastAsiaTheme="minorEastAsia" w:hAnsi="Times New Roman"/>
          <w:color w:val="000000"/>
          <w:sz w:val="23"/>
          <w:szCs w:val="23"/>
          <w:lang w:eastAsia="en-AU"/>
        </w:rPr>
        <w:t xml:space="preserve"> (No 39 of 2021) comes into operation on 2 December 2021.</w:t>
      </w:r>
    </w:p>
    <w:p w:rsidR="00BC4093" w:rsidRPr="00BC4093" w:rsidRDefault="00BC4093" w:rsidP="00BC4093">
      <w:pPr>
        <w:keepNext/>
        <w:keepLines/>
        <w:autoSpaceDE w:val="0"/>
        <w:autoSpaceDN w:val="0"/>
        <w:adjustRightInd w:val="0"/>
        <w:spacing w:before="120" w:after="0" w:line="240" w:lineRule="auto"/>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Made by the Administrator</w:t>
      </w:r>
    </w:p>
    <w:p w:rsidR="00BC4093" w:rsidRPr="00BC4093" w:rsidRDefault="00BC4093" w:rsidP="00BC4093">
      <w:pPr>
        <w:keepNext/>
        <w:keepLines/>
        <w:autoSpaceDE w:val="0"/>
        <w:autoSpaceDN w:val="0"/>
        <w:adjustRightInd w:val="0"/>
        <w:spacing w:before="120" w:after="0" w:line="240" w:lineRule="auto"/>
        <w:jc w:val="left"/>
        <w:rPr>
          <w:rFonts w:ascii="Times New Roman" w:eastAsiaTheme="minorEastAsia" w:hAnsi="Times New Roman"/>
          <w:color w:val="000000"/>
          <w:sz w:val="23"/>
          <w:szCs w:val="23"/>
          <w:lang w:eastAsia="en-AU"/>
        </w:rPr>
      </w:pPr>
      <w:proofErr w:type="gramStart"/>
      <w:r w:rsidRPr="00BC4093">
        <w:rPr>
          <w:rFonts w:ascii="Times New Roman" w:eastAsiaTheme="minorEastAsia" w:hAnsi="Times New Roman"/>
          <w:color w:val="000000"/>
          <w:sz w:val="23"/>
          <w:szCs w:val="23"/>
          <w:lang w:eastAsia="en-AU"/>
        </w:rPr>
        <w:t>with</w:t>
      </w:r>
      <w:proofErr w:type="gramEnd"/>
      <w:r w:rsidRPr="00BC4093">
        <w:rPr>
          <w:rFonts w:ascii="Times New Roman" w:eastAsiaTheme="minorEastAsia" w:hAnsi="Times New Roman"/>
          <w:color w:val="000000"/>
          <w:sz w:val="23"/>
          <w:szCs w:val="23"/>
          <w:lang w:eastAsia="en-AU"/>
        </w:rPr>
        <w:t xml:space="preserve"> the advice and consent of the Executive Council</w:t>
      </w:r>
    </w:p>
    <w:p w:rsidR="00BC4093" w:rsidRPr="00BC4093" w:rsidRDefault="00BC4093" w:rsidP="00BC4093">
      <w:pPr>
        <w:keepNext/>
        <w:keepLines/>
        <w:autoSpaceDE w:val="0"/>
        <w:autoSpaceDN w:val="0"/>
        <w:adjustRightInd w:val="0"/>
        <w:spacing w:after="0" w:line="240" w:lineRule="auto"/>
        <w:jc w:val="left"/>
        <w:rPr>
          <w:rFonts w:ascii="Times New Roman" w:eastAsiaTheme="minorEastAsia" w:hAnsi="Times New Roman"/>
          <w:color w:val="000000"/>
          <w:sz w:val="23"/>
          <w:szCs w:val="23"/>
          <w:lang w:eastAsia="en-AU"/>
        </w:rPr>
      </w:pPr>
      <w:proofErr w:type="gramStart"/>
      <w:r w:rsidRPr="00BC4093">
        <w:rPr>
          <w:rFonts w:ascii="Times New Roman" w:eastAsiaTheme="minorEastAsia" w:hAnsi="Times New Roman"/>
          <w:color w:val="000000"/>
          <w:sz w:val="23"/>
          <w:szCs w:val="23"/>
          <w:lang w:eastAsia="en-AU"/>
        </w:rPr>
        <w:t>on</w:t>
      </w:r>
      <w:proofErr w:type="gramEnd"/>
      <w:r w:rsidRPr="00BC4093">
        <w:rPr>
          <w:rFonts w:ascii="Times New Roman" w:eastAsiaTheme="minorEastAsia" w:hAnsi="Times New Roman"/>
          <w:color w:val="000000"/>
          <w:sz w:val="23"/>
          <w:szCs w:val="23"/>
          <w:lang w:eastAsia="en-AU"/>
        </w:rPr>
        <w:t xml:space="preserve"> 2 December 2021</w:t>
      </w:r>
    </w:p>
    <w:p w:rsidR="00BC4093" w:rsidRDefault="00BC4093">
      <w:pPr>
        <w:spacing w:after="0" w:line="240" w:lineRule="auto"/>
        <w:jc w:val="left"/>
        <w:rPr>
          <w:rFonts w:ascii="Times New Roman" w:eastAsia="Times New Roman" w:hAnsi="Times New Roman"/>
          <w:sz w:val="17"/>
          <w:szCs w:val="17"/>
        </w:rPr>
      </w:pPr>
      <w:r>
        <w:br w:type="page"/>
      </w:r>
    </w:p>
    <w:p w:rsidR="00BC4093" w:rsidRPr="00BC4093" w:rsidRDefault="00BC4093" w:rsidP="00BC4093">
      <w:pPr>
        <w:keepLines/>
        <w:autoSpaceDE w:val="0"/>
        <w:autoSpaceDN w:val="0"/>
        <w:adjustRightInd w:val="0"/>
        <w:spacing w:before="240" w:after="0" w:line="240" w:lineRule="auto"/>
        <w:jc w:val="left"/>
        <w:rPr>
          <w:rFonts w:ascii="Times New Roman" w:eastAsiaTheme="minorEastAsia" w:hAnsi="Times New Roman"/>
          <w:color w:val="000000"/>
          <w:sz w:val="28"/>
          <w:szCs w:val="28"/>
          <w:lang w:eastAsia="en-AU"/>
        </w:rPr>
      </w:pPr>
      <w:r w:rsidRPr="00BC4093">
        <w:rPr>
          <w:rFonts w:ascii="Times New Roman" w:eastAsiaTheme="minorEastAsia" w:hAnsi="Times New Roman"/>
          <w:color w:val="000000"/>
          <w:sz w:val="28"/>
          <w:szCs w:val="28"/>
          <w:lang w:eastAsia="en-AU"/>
        </w:rPr>
        <w:lastRenderedPageBreak/>
        <w:t>South Australia</w:t>
      </w:r>
    </w:p>
    <w:p w:rsidR="00BC4093" w:rsidRPr="00BC4093" w:rsidRDefault="00BC4093" w:rsidP="002F5569">
      <w:pPr>
        <w:pStyle w:val="Heading3"/>
        <w:rPr>
          <w:rFonts w:eastAsiaTheme="minorEastAsia"/>
          <w:lang w:eastAsia="en-AU"/>
        </w:rPr>
      </w:pPr>
      <w:bookmarkStart w:id="7" w:name="_Toc89340461"/>
      <w:r w:rsidRPr="00BC4093">
        <w:rPr>
          <w:rFonts w:eastAsiaTheme="minorEastAsia"/>
          <w:lang w:eastAsia="en-AU"/>
        </w:rPr>
        <w:t>Administrative Arrangements (Administration of South Australian Multicultural Act) Proclamation 2021</w:t>
      </w:r>
      <w:bookmarkEnd w:id="7"/>
    </w:p>
    <w:p w:rsidR="00BC4093" w:rsidRPr="00BC4093" w:rsidRDefault="00BC4093" w:rsidP="00BC4093">
      <w:pPr>
        <w:keepLines/>
        <w:autoSpaceDE w:val="0"/>
        <w:autoSpaceDN w:val="0"/>
        <w:adjustRightInd w:val="0"/>
        <w:spacing w:before="80" w:after="240" w:line="240" w:lineRule="auto"/>
        <w:jc w:val="left"/>
        <w:rPr>
          <w:rFonts w:ascii="Times New Roman" w:eastAsiaTheme="minorEastAsia" w:hAnsi="Times New Roman"/>
          <w:color w:val="000000"/>
          <w:sz w:val="24"/>
          <w:szCs w:val="24"/>
          <w:lang w:eastAsia="en-AU"/>
        </w:rPr>
      </w:pPr>
      <w:proofErr w:type="gramStart"/>
      <w:r w:rsidRPr="00BC4093">
        <w:rPr>
          <w:rFonts w:ascii="Times New Roman" w:eastAsiaTheme="minorEastAsia" w:hAnsi="Times New Roman"/>
          <w:color w:val="000000"/>
          <w:sz w:val="24"/>
          <w:szCs w:val="24"/>
          <w:lang w:eastAsia="en-AU"/>
        </w:rPr>
        <w:t>under</w:t>
      </w:r>
      <w:proofErr w:type="gramEnd"/>
      <w:r w:rsidRPr="00BC4093">
        <w:rPr>
          <w:rFonts w:ascii="Times New Roman" w:eastAsiaTheme="minorEastAsia" w:hAnsi="Times New Roman"/>
          <w:color w:val="000000"/>
          <w:sz w:val="24"/>
          <w:szCs w:val="24"/>
          <w:lang w:eastAsia="en-AU"/>
        </w:rPr>
        <w:t xml:space="preserve"> section 5 of the </w:t>
      </w:r>
      <w:r w:rsidRPr="00BC4093">
        <w:rPr>
          <w:rFonts w:ascii="Times New Roman" w:eastAsiaTheme="minorEastAsia" w:hAnsi="Times New Roman"/>
          <w:i/>
          <w:iCs/>
          <w:color w:val="000000"/>
          <w:sz w:val="24"/>
          <w:szCs w:val="24"/>
          <w:lang w:eastAsia="en-AU"/>
        </w:rPr>
        <w:t>Administrative Arrangements Act 1994</w:t>
      </w:r>
    </w:p>
    <w:p w:rsidR="00BC4093" w:rsidRPr="00BC4093" w:rsidRDefault="00BC4093" w:rsidP="00BC409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1—Short title</w:t>
      </w:r>
    </w:p>
    <w:p w:rsidR="00BC4093" w:rsidRPr="00BC4093" w:rsidRDefault="00BC4093" w:rsidP="00BC409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BC4093">
        <w:rPr>
          <w:rFonts w:ascii="Times New Roman" w:eastAsiaTheme="minorEastAsia" w:hAnsi="Times New Roman"/>
          <w:color w:val="000000"/>
          <w:sz w:val="23"/>
          <w:szCs w:val="23"/>
          <w:lang w:eastAsia="en-AU"/>
        </w:rPr>
        <w:t xml:space="preserve">This proclamation may be cited as the </w:t>
      </w:r>
      <w:r w:rsidRPr="00BC4093">
        <w:rPr>
          <w:rFonts w:ascii="Times New Roman" w:eastAsiaTheme="minorEastAsia" w:hAnsi="Times New Roman"/>
          <w:i/>
          <w:iCs/>
          <w:color w:val="000000"/>
          <w:sz w:val="23"/>
          <w:szCs w:val="23"/>
          <w:lang w:eastAsia="en-AU"/>
        </w:rPr>
        <w:t>Administrative Arrangements (Administration of South Australian Multicultural Act) Proclamation 2021</w:t>
      </w:r>
      <w:r w:rsidRPr="00BC4093">
        <w:rPr>
          <w:rFonts w:ascii="Times New Roman" w:eastAsiaTheme="minorEastAsia" w:hAnsi="Times New Roman"/>
          <w:color w:val="000000"/>
          <w:sz w:val="23"/>
          <w:szCs w:val="23"/>
          <w:lang w:eastAsia="en-AU"/>
        </w:rPr>
        <w:t>.</w:t>
      </w:r>
    </w:p>
    <w:p w:rsidR="00BC4093" w:rsidRPr="00BC4093" w:rsidRDefault="00BC4093" w:rsidP="00BC409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2—Commencement</w:t>
      </w:r>
    </w:p>
    <w:p w:rsidR="00BC4093" w:rsidRPr="00BC4093" w:rsidRDefault="00BC4093" w:rsidP="00BC409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BC4093">
        <w:rPr>
          <w:rFonts w:ascii="Times New Roman" w:eastAsiaTheme="minorEastAsia" w:hAnsi="Times New Roman"/>
          <w:color w:val="000000"/>
          <w:sz w:val="23"/>
          <w:szCs w:val="23"/>
          <w:lang w:eastAsia="en-AU"/>
        </w:rPr>
        <w:t>This proclamation comes into operation on the day on which it is made.</w:t>
      </w:r>
    </w:p>
    <w:p w:rsidR="00BC4093" w:rsidRPr="00BC4093" w:rsidRDefault="00BC4093" w:rsidP="00BC409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3—Administration of Act committed to Premier</w:t>
      </w:r>
    </w:p>
    <w:p w:rsidR="00BC4093" w:rsidRPr="00BC4093" w:rsidRDefault="00BC4093" w:rsidP="00BC409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BC4093">
        <w:rPr>
          <w:rFonts w:ascii="Times New Roman" w:eastAsiaTheme="minorEastAsia" w:hAnsi="Times New Roman"/>
          <w:color w:val="000000"/>
          <w:sz w:val="23"/>
          <w:szCs w:val="23"/>
          <w:lang w:eastAsia="en-AU"/>
        </w:rPr>
        <w:t xml:space="preserve">The administration of the </w:t>
      </w:r>
      <w:hyperlink r:id="rId18" w:history="1">
        <w:r w:rsidRPr="00BC4093">
          <w:rPr>
            <w:rFonts w:ascii="Times New Roman" w:eastAsiaTheme="minorEastAsia" w:hAnsi="Times New Roman"/>
            <w:i/>
            <w:iCs/>
            <w:color w:val="000000"/>
            <w:sz w:val="23"/>
            <w:szCs w:val="23"/>
            <w:lang w:eastAsia="en-AU"/>
          </w:rPr>
          <w:t>South Australian Multicultural Act 2021</w:t>
        </w:r>
      </w:hyperlink>
      <w:r w:rsidRPr="00BC4093">
        <w:rPr>
          <w:rFonts w:ascii="Times New Roman" w:eastAsiaTheme="minorEastAsia" w:hAnsi="Times New Roman"/>
          <w:color w:val="000000"/>
          <w:sz w:val="23"/>
          <w:szCs w:val="23"/>
          <w:lang w:eastAsia="en-AU"/>
        </w:rPr>
        <w:t xml:space="preserve"> is committed to the Premier.</w:t>
      </w:r>
    </w:p>
    <w:p w:rsidR="00BC4093" w:rsidRPr="00BC4093" w:rsidRDefault="00BC4093" w:rsidP="00BC4093">
      <w:pPr>
        <w:keepNext/>
        <w:keepLines/>
        <w:autoSpaceDE w:val="0"/>
        <w:autoSpaceDN w:val="0"/>
        <w:adjustRightInd w:val="0"/>
        <w:spacing w:before="120" w:after="0" w:line="240" w:lineRule="auto"/>
        <w:jc w:val="left"/>
        <w:rPr>
          <w:rFonts w:ascii="Times New Roman" w:eastAsiaTheme="minorEastAsia" w:hAnsi="Times New Roman"/>
          <w:b/>
          <w:bCs/>
          <w:color w:val="000000"/>
          <w:sz w:val="26"/>
          <w:szCs w:val="26"/>
          <w:lang w:eastAsia="en-AU"/>
        </w:rPr>
      </w:pPr>
      <w:r w:rsidRPr="00BC4093">
        <w:rPr>
          <w:rFonts w:ascii="Times New Roman" w:eastAsiaTheme="minorEastAsia" w:hAnsi="Times New Roman"/>
          <w:b/>
          <w:bCs/>
          <w:color w:val="000000"/>
          <w:sz w:val="26"/>
          <w:szCs w:val="26"/>
          <w:lang w:eastAsia="en-AU"/>
        </w:rPr>
        <w:t>Made by the Administrator</w:t>
      </w:r>
    </w:p>
    <w:p w:rsidR="00BC4093" w:rsidRPr="00BC4093" w:rsidRDefault="00BC4093" w:rsidP="00BC4093">
      <w:pPr>
        <w:keepNext/>
        <w:keepLines/>
        <w:autoSpaceDE w:val="0"/>
        <w:autoSpaceDN w:val="0"/>
        <w:adjustRightInd w:val="0"/>
        <w:spacing w:before="120" w:after="0" w:line="240" w:lineRule="auto"/>
        <w:jc w:val="left"/>
        <w:rPr>
          <w:rFonts w:ascii="Times New Roman" w:eastAsiaTheme="minorEastAsia" w:hAnsi="Times New Roman"/>
          <w:color w:val="000000"/>
          <w:sz w:val="23"/>
          <w:szCs w:val="23"/>
          <w:lang w:eastAsia="en-AU"/>
        </w:rPr>
      </w:pPr>
      <w:proofErr w:type="gramStart"/>
      <w:r w:rsidRPr="00BC4093">
        <w:rPr>
          <w:rFonts w:ascii="Times New Roman" w:eastAsiaTheme="minorEastAsia" w:hAnsi="Times New Roman"/>
          <w:color w:val="000000"/>
          <w:sz w:val="23"/>
          <w:szCs w:val="23"/>
          <w:lang w:eastAsia="en-AU"/>
        </w:rPr>
        <w:t>with</w:t>
      </w:r>
      <w:proofErr w:type="gramEnd"/>
      <w:r w:rsidRPr="00BC4093">
        <w:rPr>
          <w:rFonts w:ascii="Times New Roman" w:eastAsiaTheme="minorEastAsia" w:hAnsi="Times New Roman"/>
          <w:color w:val="000000"/>
          <w:sz w:val="23"/>
          <w:szCs w:val="23"/>
          <w:lang w:eastAsia="en-AU"/>
        </w:rPr>
        <w:t xml:space="preserve"> the advice and consent of the Executive Council</w:t>
      </w:r>
    </w:p>
    <w:p w:rsidR="00BC4093" w:rsidRPr="00BC4093" w:rsidRDefault="00BC4093" w:rsidP="00BC4093">
      <w:pPr>
        <w:keepNext/>
        <w:keepLines/>
        <w:autoSpaceDE w:val="0"/>
        <w:autoSpaceDN w:val="0"/>
        <w:adjustRightInd w:val="0"/>
        <w:spacing w:after="0" w:line="240" w:lineRule="auto"/>
        <w:jc w:val="left"/>
        <w:rPr>
          <w:rFonts w:ascii="Times New Roman" w:eastAsiaTheme="minorEastAsia" w:hAnsi="Times New Roman"/>
          <w:color w:val="000000"/>
          <w:sz w:val="23"/>
          <w:szCs w:val="23"/>
          <w:lang w:eastAsia="en-AU"/>
        </w:rPr>
      </w:pPr>
      <w:proofErr w:type="gramStart"/>
      <w:r w:rsidRPr="00BC4093">
        <w:rPr>
          <w:rFonts w:ascii="Times New Roman" w:eastAsiaTheme="minorEastAsia" w:hAnsi="Times New Roman"/>
          <w:color w:val="000000"/>
          <w:sz w:val="23"/>
          <w:szCs w:val="23"/>
          <w:lang w:eastAsia="en-AU"/>
        </w:rPr>
        <w:t>on</w:t>
      </w:r>
      <w:proofErr w:type="gramEnd"/>
      <w:r w:rsidRPr="00BC4093">
        <w:rPr>
          <w:rFonts w:ascii="Times New Roman" w:eastAsiaTheme="minorEastAsia" w:hAnsi="Times New Roman"/>
          <w:color w:val="000000"/>
          <w:sz w:val="23"/>
          <w:szCs w:val="23"/>
          <w:lang w:eastAsia="en-AU"/>
        </w:rPr>
        <w:t xml:space="preserve"> 2 December 2021</w:t>
      </w:r>
    </w:p>
    <w:p w:rsidR="002B6B8E" w:rsidRDefault="002B6B8E">
      <w:pPr>
        <w:spacing w:after="0" w:line="240" w:lineRule="auto"/>
        <w:jc w:val="left"/>
      </w:pPr>
      <w:r>
        <w:br w:type="page"/>
      </w:r>
    </w:p>
    <w:p w:rsidR="002B6B8E" w:rsidRPr="002B6B8E" w:rsidRDefault="002B6B8E" w:rsidP="002B6B8E">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2B6B8E">
        <w:rPr>
          <w:rFonts w:ascii="Times New Roman" w:eastAsia="Times New Roman" w:hAnsi="Times New Roman"/>
          <w:color w:val="000000"/>
          <w:sz w:val="28"/>
          <w:szCs w:val="28"/>
          <w:lang w:eastAsia="en-AU"/>
        </w:rPr>
        <w:lastRenderedPageBreak/>
        <w:t>South Australia</w:t>
      </w:r>
    </w:p>
    <w:p w:rsidR="002B6B8E" w:rsidRPr="002B6B8E" w:rsidRDefault="002B6B8E" w:rsidP="002F5569">
      <w:pPr>
        <w:pStyle w:val="Heading3"/>
        <w:rPr>
          <w:lang w:eastAsia="en-AU"/>
        </w:rPr>
      </w:pPr>
      <w:bookmarkStart w:id="8" w:name="_Toc89340462"/>
      <w:r w:rsidRPr="002B6B8E">
        <w:rPr>
          <w:lang w:eastAsia="en-AU"/>
        </w:rPr>
        <w:t>South Australian Civil and Administrative Tribunal (Designation of Magistrate as Member of Tribunal) Proclamation 2021</w:t>
      </w:r>
      <w:bookmarkEnd w:id="8"/>
    </w:p>
    <w:p w:rsidR="002B6B8E" w:rsidRPr="002B6B8E" w:rsidRDefault="002B6B8E" w:rsidP="002B6B8E">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proofErr w:type="gramStart"/>
      <w:r w:rsidRPr="002B6B8E">
        <w:rPr>
          <w:rFonts w:ascii="Times New Roman" w:eastAsia="Times New Roman" w:hAnsi="Times New Roman"/>
          <w:color w:val="000000"/>
          <w:sz w:val="24"/>
          <w:szCs w:val="24"/>
          <w:lang w:eastAsia="en-AU"/>
        </w:rPr>
        <w:t>under</w:t>
      </w:r>
      <w:proofErr w:type="gramEnd"/>
      <w:r w:rsidRPr="002B6B8E">
        <w:rPr>
          <w:rFonts w:ascii="Times New Roman" w:eastAsia="Times New Roman" w:hAnsi="Times New Roman"/>
          <w:color w:val="000000"/>
          <w:sz w:val="24"/>
          <w:szCs w:val="24"/>
          <w:lang w:eastAsia="en-AU"/>
        </w:rPr>
        <w:t xml:space="preserve"> section 18 of the </w:t>
      </w:r>
      <w:r w:rsidRPr="002B6B8E">
        <w:rPr>
          <w:rFonts w:ascii="Times New Roman" w:eastAsia="Times New Roman" w:hAnsi="Times New Roman"/>
          <w:i/>
          <w:iCs/>
          <w:color w:val="000000"/>
          <w:sz w:val="24"/>
          <w:szCs w:val="24"/>
          <w:lang w:eastAsia="en-AU"/>
        </w:rPr>
        <w:t>South Australian Civil and Administrative Tribunal Act 2013</w:t>
      </w:r>
    </w:p>
    <w:p w:rsidR="002B6B8E" w:rsidRPr="002B6B8E" w:rsidRDefault="002B6B8E" w:rsidP="002B6B8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B6B8E">
        <w:rPr>
          <w:rFonts w:ascii="Times New Roman" w:eastAsia="Times New Roman" w:hAnsi="Times New Roman"/>
          <w:b/>
          <w:bCs/>
          <w:color w:val="000000"/>
          <w:sz w:val="26"/>
          <w:szCs w:val="26"/>
          <w:lang w:eastAsia="en-AU"/>
        </w:rPr>
        <w:t>1—Short title</w:t>
      </w:r>
    </w:p>
    <w:p w:rsidR="002B6B8E" w:rsidRPr="002B6B8E" w:rsidRDefault="002B6B8E" w:rsidP="002B6B8E">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B6B8E">
        <w:rPr>
          <w:rFonts w:ascii="Times New Roman" w:eastAsia="Times New Roman" w:hAnsi="Times New Roman"/>
          <w:color w:val="000000"/>
          <w:sz w:val="23"/>
          <w:szCs w:val="23"/>
          <w:lang w:eastAsia="en-AU"/>
        </w:rPr>
        <w:t xml:space="preserve">This proclamation may be cited as the </w:t>
      </w:r>
      <w:r w:rsidRPr="002B6B8E">
        <w:rPr>
          <w:rFonts w:ascii="Times New Roman" w:eastAsia="Times New Roman" w:hAnsi="Times New Roman"/>
          <w:i/>
          <w:iCs/>
          <w:color w:val="000000"/>
          <w:sz w:val="23"/>
          <w:szCs w:val="23"/>
          <w:lang w:eastAsia="en-AU"/>
        </w:rPr>
        <w:t>South Australian Civil and Administrative Tribunal (Designation of Magistrate as Member of Tribunal) Proclamation 2021</w:t>
      </w:r>
      <w:r w:rsidRPr="002B6B8E">
        <w:rPr>
          <w:rFonts w:ascii="Times New Roman" w:eastAsia="Times New Roman" w:hAnsi="Times New Roman"/>
          <w:color w:val="000000"/>
          <w:sz w:val="23"/>
          <w:szCs w:val="23"/>
          <w:lang w:eastAsia="en-AU"/>
        </w:rPr>
        <w:t>.</w:t>
      </w:r>
    </w:p>
    <w:p w:rsidR="002B6B8E" w:rsidRPr="002B6B8E" w:rsidRDefault="002B6B8E" w:rsidP="002B6B8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B6B8E">
        <w:rPr>
          <w:rFonts w:ascii="Times New Roman" w:eastAsia="Times New Roman" w:hAnsi="Times New Roman"/>
          <w:b/>
          <w:bCs/>
          <w:color w:val="000000"/>
          <w:sz w:val="26"/>
          <w:szCs w:val="26"/>
          <w:lang w:eastAsia="en-AU"/>
        </w:rPr>
        <w:t>2—Commencement</w:t>
      </w:r>
    </w:p>
    <w:p w:rsidR="002B6B8E" w:rsidRPr="002B6B8E" w:rsidRDefault="002B6B8E" w:rsidP="002B6B8E">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B6B8E">
        <w:rPr>
          <w:rFonts w:ascii="Times New Roman" w:eastAsia="Times New Roman" w:hAnsi="Times New Roman"/>
          <w:color w:val="000000"/>
          <w:sz w:val="23"/>
          <w:szCs w:val="23"/>
          <w:lang w:eastAsia="en-AU"/>
        </w:rPr>
        <w:t>This proclamation comes into operation on 6 December 2021.</w:t>
      </w:r>
    </w:p>
    <w:p w:rsidR="002B6B8E" w:rsidRPr="002B6B8E" w:rsidRDefault="002B6B8E" w:rsidP="002B6B8E">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2B6B8E">
        <w:rPr>
          <w:rFonts w:ascii="Times New Roman" w:eastAsia="Times New Roman" w:hAnsi="Times New Roman"/>
          <w:b/>
          <w:bCs/>
          <w:color w:val="000000"/>
          <w:sz w:val="26"/>
          <w:szCs w:val="26"/>
          <w:lang w:eastAsia="en-AU"/>
        </w:rPr>
        <w:t>3—Designation of magistrate as member of Tribunal</w:t>
      </w:r>
    </w:p>
    <w:p w:rsidR="002B6B8E" w:rsidRPr="002B6B8E" w:rsidRDefault="002B6B8E" w:rsidP="002B6B8E">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2B6B8E">
        <w:rPr>
          <w:rFonts w:ascii="Times New Roman" w:eastAsia="Times New Roman" w:hAnsi="Times New Roman"/>
          <w:color w:val="000000"/>
          <w:sz w:val="23"/>
          <w:szCs w:val="23"/>
          <w:lang w:eastAsia="en-AU"/>
        </w:rPr>
        <w:t xml:space="preserve">The following magistrate holding office under the </w:t>
      </w:r>
      <w:hyperlink r:id="rId19" w:history="1">
        <w:r w:rsidRPr="002B6B8E">
          <w:rPr>
            <w:rFonts w:ascii="Times New Roman" w:eastAsia="Times New Roman" w:hAnsi="Times New Roman"/>
            <w:i/>
            <w:iCs/>
            <w:color w:val="000000"/>
            <w:sz w:val="23"/>
            <w:szCs w:val="23"/>
            <w:lang w:eastAsia="en-AU"/>
          </w:rPr>
          <w:t>Magistrates Act 1983</w:t>
        </w:r>
      </w:hyperlink>
      <w:r w:rsidRPr="002B6B8E">
        <w:rPr>
          <w:rFonts w:ascii="Times New Roman" w:eastAsia="Times New Roman" w:hAnsi="Times New Roman"/>
          <w:color w:val="000000"/>
          <w:sz w:val="23"/>
          <w:szCs w:val="23"/>
          <w:lang w:eastAsia="en-AU"/>
        </w:rPr>
        <w:t xml:space="preserve"> is designated as a member of the South Australian Civil and Administrative Tribunal:</w:t>
      </w:r>
    </w:p>
    <w:p w:rsidR="002B6B8E" w:rsidRPr="002B6B8E" w:rsidRDefault="002B6B8E" w:rsidP="002B6B8E">
      <w:pPr>
        <w:keepLines/>
        <w:autoSpaceDE w:val="0"/>
        <w:autoSpaceDN w:val="0"/>
        <w:adjustRightInd w:val="0"/>
        <w:spacing w:before="120" w:after="0" w:line="240" w:lineRule="auto"/>
        <w:ind w:left="1191"/>
        <w:jc w:val="left"/>
        <w:rPr>
          <w:rFonts w:ascii="Times New Roman" w:eastAsia="Times New Roman" w:hAnsi="Times New Roman"/>
          <w:color w:val="000000"/>
          <w:sz w:val="23"/>
          <w:szCs w:val="23"/>
          <w:lang w:eastAsia="en-AU"/>
        </w:rPr>
      </w:pPr>
      <w:r w:rsidRPr="002B6B8E">
        <w:rPr>
          <w:rFonts w:ascii="Times New Roman" w:eastAsia="Times New Roman" w:hAnsi="Times New Roman"/>
          <w:color w:val="000000"/>
          <w:sz w:val="23"/>
          <w:szCs w:val="23"/>
          <w:lang w:eastAsia="en-AU"/>
        </w:rPr>
        <w:t>Roderick Neil Jensen</w:t>
      </w:r>
    </w:p>
    <w:p w:rsidR="002B6B8E" w:rsidRPr="002B6B8E" w:rsidRDefault="002B6B8E" w:rsidP="002B6B8E">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2B6B8E">
        <w:rPr>
          <w:rFonts w:ascii="Times New Roman" w:eastAsia="Times New Roman" w:hAnsi="Times New Roman"/>
          <w:b/>
          <w:bCs/>
          <w:color w:val="000000"/>
          <w:sz w:val="26"/>
          <w:szCs w:val="26"/>
          <w:lang w:eastAsia="en-AU"/>
        </w:rPr>
        <w:t>Made by the Administrator</w:t>
      </w:r>
    </w:p>
    <w:p w:rsidR="002B6B8E" w:rsidRPr="002B6B8E" w:rsidRDefault="002B6B8E" w:rsidP="002B6B8E">
      <w:pPr>
        <w:keepNext/>
        <w:keepLines/>
        <w:autoSpaceDE w:val="0"/>
        <w:autoSpaceDN w:val="0"/>
        <w:adjustRightInd w:val="0"/>
        <w:spacing w:before="120" w:after="120" w:line="240" w:lineRule="auto"/>
        <w:jc w:val="left"/>
        <w:rPr>
          <w:rFonts w:ascii="Times New Roman" w:eastAsia="Times New Roman" w:hAnsi="Times New Roman"/>
          <w:color w:val="000000"/>
          <w:sz w:val="23"/>
          <w:szCs w:val="23"/>
          <w:lang w:eastAsia="en-AU"/>
        </w:rPr>
      </w:pPr>
      <w:r w:rsidRPr="002B6B8E">
        <w:rPr>
          <w:rFonts w:ascii="Times New Roman" w:eastAsia="Times New Roman" w:hAnsi="Times New Roman"/>
          <w:color w:val="000000"/>
          <w:sz w:val="23"/>
          <w:szCs w:val="23"/>
          <w:lang w:eastAsia="en-AU"/>
        </w:rPr>
        <w:t>on the recommendation of the Minister for Planning and Local Government (exercising the powers and functions of the Attorney</w:t>
      </w:r>
      <w:r w:rsidRPr="002B6B8E">
        <w:rPr>
          <w:rFonts w:ascii="Times New Roman" w:eastAsia="Times New Roman" w:hAnsi="Times New Roman"/>
          <w:color w:val="000000"/>
          <w:sz w:val="23"/>
          <w:szCs w:val="23"/>
          <w:lang w:eastAsia="en-AU"/>
        </w:rPr>
        <w:noBreakHyphen/>
        <w:t xml:space="preserve">General, pursuant to the </w:t>
      </w:r>
      <w:hyperlink r:id="rId20" w:history="1">
        <w:r w:rsidRPr="002B6B8E">
          <w:rPr>
            <w:rFonts w:ascii="Times New Roman" w:eastAsia="Times New Roman" w:hAnsi="Times New Roman"/>
            <w:i/>
            <w:iCs/>
            <w:color w:val="000000"/>
            <w:sz w:val="23"/>
            <w:szCs w:val="23"/>
            <w:lang w:eastAsia="en-AU"/>
          </w:rPr>
          <w:t>Administrative Arrangements (Conferral of Ministerial Functions and Powers) Proclamation 2021</w:t>
        </w:r>
      </w:hyperlink>
      <w:r w:rsidRPr="002B6B8E">
        <w:rPr>
          <w:rFonts w:ascii="Times New Roman" w:eastAsia="Times New Roman" w:hAnsi="Times New Roman"/>
          <w:color w:val="000000"/>
          <w:sz w:val="23"/>
          <w:szCs w:val="23"/>
          <w:lang w:eastAsia="en-AU"/>
        </w:rPr>
        <w:t>) after consultation by the Attorney</w:t>
      </w:r>
      <w:r w:rsidRPr="002B6B8E">
        <w:rPr>
          <w:rFonts w:ascii="Times New Roman" w:eastAsia="Times New Roman" w:hAnsi="Times New Roman"/>
          <w:color w:val="000000"/>
          <w:sz w:val="23"/>
          <w:szCs w:val="23"/>
          <w:lang w:eastAsia="en-AU"/>
        </w:rPr>
        <w:noBreakHyphen/>
        <w:t>General with the President of the South Australian Civil and Administrative Tribunal and the Chief Magistrate and with the advice and consent of the Executive Council</w:t>
      </w:r>
    </w:p>
    <w:p w:rsidR="002B6B8E" w:rsidRPr="002B6B8E" w:rsidRDefault="002B6B8E" w:rsidP="002B6B8E">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proofErr w:type="gramStart"/>
      <w:r w:rsidRPr="002B6B8E">
        <w:rPr>
          <w:rFonts w:ascii="Times New Roman" w:eastAsia="Times New Roman" w:hAnsi="Times New Roman"/>
          <w:color w:val="000000"/>
          <w:sz w:val="23"/>
          <w:szCs w:val="23"/>
          <w:lang w:eastAsia="en-AU"/>
        </w:rPr>
        <w:t>on</w:t>
      </w:r>
      <w:proofErr w:type="gramEnd"/>
      <w:r w:rsidRPr="002B6B8E">
        <w:rPr>
          <w:rFonts w:ascii="Times New Roman" w:eastAsia="Times New Roman" w:hAnsi="Times New Roman"/>
          <w:color w:val="000000"/>
          <w:sz w:val="23"/>
          <w:szCs w:val="23"/>
          <w:lang w:eastAsia="en-AU"/>
        </w:rPr>
        <w:t xml:space="preserve"> 2 December 2021</w:t>
      </w:r>
    </w:p>
    <w:p w:rsidR="00690168" w:rsidRDefault="00690168">
      <w:pPr>
        <w:spacing w:after="0" w:line="240" w:lineRule="auto"/>
        <w:jc w:val="left"/>
        <w:rPr>
          <w:rFonts w:ascii="Times New Roman" w:eastAsia="Times New Roman" w:hAnsi="Times New Roman"/>
          <w:sz w:val="17"/>
          <w:szCs w:val="17"/>
        </w:rPr>
      </w:pPr>
      <w:r>
        <w:br w:type="page"/>
      </w:r>
    </w:p>
    <w:p w:rsidR="00690168" w:rsidRPr="00690168" w:rsidRDefault="00690168" w:rsidP="00690168">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690168">
        <w:rPr>
          <w:rFonts w:ascii="Times New Roman" w:eastAsia="Times New Roman" w:hAnsi="Times New Roman"/>
          <w:color w:val="000000"/>
          <w:sz w:val="28"/>
          <w:szCs w:val="28"/>
          <w:lang w:eastAsia="en-AU"/>
        </w:rPr>
        <w:lastRenderedPageBreak/>
        <w:t>South Australia</w:t>
      </w:r>
    </w:p>
    <w:p w:rsidR="00690168" w:rsidRPr="00690168" w:rsidRDefault="00690168" w:rsidP="002F5569">
      <w:pPr>
        <w:pStyle w:val="Heading3"/>
        <w:rPr>
          <w:lang w:eastAsia="en-AU"/>
        </w:rPr>
      </w:pPr>
      <w:bookmarkStart w:id="9" w:name="_Toc89340463"/>
      <w:r w:rsidRPr="00690168">
        <w:rPr>
          <w:lang w:eastAsia="en-AU"/>
        </w:rPr>
        <w:t>Youth Court (Designation and Classification of Magistrate) Proclamation 2021</w:t>
      </w:r>
      <w:bookmarkEnd w:id="9"/>
    </w:p>
    <w:p w:rsidR="00690168" w:rsidRPr="00690168" w:rsidRDefault="00690168" w:rsidP="00690168">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proofErr w:type="gramStart"/>
      <w:r w:rsidRPr="00690168">
        <w:rPr>
          <w:rFonts w:ascii="Times New Roman" w:eastAsia="Times New Roman" w:hAnsi="Times New Roman"/>
          <w:color w:val="000000"/>
          <w:sz w:val="24"/>
          <w:szCs w:val="24"/>
          <w:lang w:eastAsia="en-AU"/>
        </w:rPr>
        <w:t>under</w:t>
      </w:r>
      <w:proofErr w:type="gramEnd"/>
      <w:r w:rsidRPr="00690168">
        <w:rPr>
          <w:rFonts w:ascii="Times New Roman" w:eastAsia="Times New Roman" w:hAnsi="Times New Roman"/>
          <w:color w:val="000000"/>
          <w:sz w:val="24"/>
          <w:szCs w:val="24"/>
          <w:lang w:eastAsia="en-AU"/>
        </w:rPr>
        <w:t xml:space="preserve"> section 9 of the </w:t>
      </w:r>
      <w:r w:rsidRPr="00690168">
        <w:rPr>
          <w:rFonts w:ascii="Times New Roman" w:eastAsia="Times New Roman" w:hAnsi="Times New Roman"/>
          <w:i/>
          <w:iCs/>
          <w:color w:val="000000"/>
          <w:sz w:val="24"/>
          <w:szCs w:val="24"/>
          <w:lang w:eastAsia="en-AU"/>
        </w:rPr>
        <w:t>Youth Court Act 1993</w:t>
      </w:r>
    </w:p>
    <w:p w:rsidR="00690168" w:rsidRPr="00690168" w:rsidRDefault="00690168" w:rsidP="0069016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90168">
        <w:rPr>
          <w:rFonts w:ascii="Times New Roman" w:eastAsia="Times New Roman" w:hAnsi="Times New Roman"/>
          <w:b/>
          <w:bCs/>
          <w:color w:val="000000"/>
          <w:sz w:val="26"/>
          <w:szCs w:val="26"/>
          <w:lang w:eastAsia="en-AU"/>
        </w:rPr>
        <w:t>1—Short title</w:t>
      </w:r>
    </w:p>
    <w:p w:rsidR="00690168" w:rsidRPr="00690168" w:rsidRDefault="00690168" w:rsidP="0069016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90168">
        <w:rPr>
          <w:rFonts w:ascii="Times New Roman" w:eastAsia="Times New Roman" w:hAnsi="Times New Roman"/>
          <w:color w:val="000000"/>
          <w:sz w:val="23"/>
          <w:szCs w:val="23"/>
          <w:lang w:eastAsia="en-AU"/>
        </w:rPr>
        <w:t xml:space="preserve">This proclamation may be cited as the </w:t>
      </w:r>
      <w:r w:rsidRPr="00690168">
        <w:rPr>
          <w:rFonts w:ascii="Times New Roman" w:eastAsia="Times New Roman" w:hAnsi="Times New Roman"/>
          <w:i/>
          <w:iCs/>
          <w:color w:val="000000"/>
          <w:sz w:val="23"/>
          <w:szCs w:val="23"/>
          <w:lang w:eastAsia="en-AU"/>
        </w:rPr>
        <w:t>Youth Court (Designation and Classification of Magistrate) Proclamation 2021</w:t>
      </w:r>
      <w:r w:rsidRPr="00690168">
        <w:rPr>
          <w:rFonts w:ascii="Times New Roman" w:eastAsia="Times New Roman" w:hAnsi="Times New Roman"/>
          <w:color w:val="000000"/>
          <w:sz w:val="23"/>
          <w:szCs w:val="23"/>
          <w:lang w:eastAsia="en-AU"/>
        </w:rPr>
        <w:t>.</w:t>
      </w:r>
    </w:p>
    <w:p w:rsidR="00690168" w:rsidRPr="00690168" w:rsidRDefault="00690168" w:rsidP="0069016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90168">
        <w:rPr>
          <w:rFonts w:ascii="Times New Roman" w:eastAsia="Times New Roman" w:hAnsi="Times New Roman"/>
          <w:b/>
          <w:bCs/>
          <w:color w:val="000000"/>
          <w:sz w:val="26"/>
          <w:szCs w:val="26"/>
          <w:lang w:eastAsia="en-AU"/>
        </w:rPr>
        <w:t>2—Commencement</w:t>
      </w:r>
    </w:p>
    <w:p w:rsidR="00690168" w:rsidRPr="00690168" w:rsidRDefault="00690168" w:rsidP="00690168">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90168">
        <w:rPr>
          <w:rFonts w:ascii="Times New Roman" w:eastAsia="Times New Roman" w:hAnsi="Times New Roman"/>
          <w:color w:val="000000"/>
          <w:sz w:val="23"/>
          <w:szCs w:val="23"/>
          <w:lang w:eastAsia="en-AU"/>
        </w:rPr>
        <w:t>This proclamation comes into operation on 6 December 2021.</w:t>
      </w:r>
    </w:p>
    <w:p w:rsidR="00690168" w:rsidRPr="00690168" w:rsidRDefault="00690168" w:rsidP="00690168">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r w:rsidRPr="00690168">
        <w:rPr>
          <w:rFonts w:ascii="Times New Roman" w:eastAsia="Times New Roman" w:hAnsi="Times New Roman"/>
          <w:b/>
          <w:bCs/>
          <w:color w:val="000000"/>
          <w:sz w:val="26"/>
          <w:szCs w:val="26"/>
          <w:lang w:eastAsia="en-AU"/>
        </w:rPr>
        <w:t>3—Designation and classification of magistrate</w:t>
      </w:r>
    </w:p>
    <w:p w:rsidR="00690168" w:rsidRPr="00690168" w:rsidRDefault="00690168" w:rsidP="00690168">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690168">
        <w:rPr>
          <w:rFonts w:ascii="Times New Roman" w:eastAsia="Times New Roman" w:hAnsi="Times New Roman"/>
          <w:color w:val="000000"/>
          <w:sz w:val="23"/>
          <w:szCs w:val="23"/>
          <w:lang w:eastAsia="en-AU"/>
        </w:rPr>
        <w:t xml:space="preserve">The magistrate named in </w:t>
      </w:r>
      <w:hyperlink w:anchor="id5ee51705_58c2_4d1d_9a28_4bc851fbd1b9_d" w:history="1">
        <w:r w:rsidRPr="00690168">
          <w:rPr>
            <w:rFonts w:ascii="Times New Roman" w:eastAsia="Times New Roman" w:hAnsi="Times New Roman"/>
            <w:color w:val="000000"/>
            <w:sz w:val="23"/>
            <w:szCs w:val="23"/>
            <w:lang w:eastAsia="en-AU"/>
          </w:rPr>
          <w:t>Schedule 1</w:t>
        </w:r>
      </w:hyperlink>
      <w:r w:rsidRPr="00690168">
        <w:rPr>
          <w:rFonts w:ascii="Times New Roman" w:eastAsia="Times New Roman" w:hAnsi="Times New Roman"/>
          <w:color w:val="000000"/>
          <w:sz w:val="23"/>
          <w:szCs w:val="23"/>
          <w:lang w:eastAsia="en-AU"/>
        </w:rPr>
        <w:t xml:space="preserve"> is—</w:t>
      </w:r>
    </w:p>
    <w:p w:rsidR="00690168" w:rsidRPr="00690168" w:rsidRDefault="00690168" w:rsidP="00690168">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690168">
        <w:rPr>
          <w:rFonts w:ascii="Times New Roman" w:eastAsia="Times New Roman" w:hAnsi="Times New Roman"/>
          <w:color w:val="000000"/>
          <w:sz w:val="23"/>
          <w:szCs w:val="23"/>
          <w:lang w:eastAsia="en-AU"/>
        </w:rPr>
        <w:tab/>
        <w:t>(a)</w:t>
      </w:r>
      <w:r w:rsidRPr="00690168">
        <w:rPr>
          <w:rFonts w:ascii="Times New Roman" w:eastAsia="Times New Roman" w:hAnsi="Times New Roman"/>
          <w:color w:val="000000"/>
          <w:sz w:val="23"/>
          <w:szCs w:val="23"/>
          <w:lang w:eastAsia="en-AU"/>
        </w:rPr>
        <w:tab/>
      </w:r>
      <w:proofErr w:type="gramStart"/>
      <w:r w:rsidRPr="00690168">
        <w:rPr>
          <w:rFonts w:ascii="Times New Roman" w:eastAsia="Times New Roman" w:hAnsi="Times New Roman"/>
          <w:color w:val="000000"/>
          <w:sz w:val="23"/>
          <w:szCs w:val="23"/>
          <w:lang w:eastAsia="en-AU"/>
        </w:rPr>
        <w:t>designated</w:t>
      </w:r>
      <w:proofErr w:type="gramEnd"/>
      <w:r w:rsidRPr="00690168">
        <w:rPr>
          <w:rFonts w:ascii="Times New Roman" w:eastAsia="Times New Roman" w:hAnsi="Times New Roman"/>
          <w:color w:val="000000"/>
          <w:sz w:val="23"/>
          <w:szCs w:val="23"/>
          <w:lang w:eastAsia="en-AU"/>
        </w:rPr>
        <w:t xml:space="preserve"> as a magistrate of the Youth Court of South Australia; and</w:t>
      </w:r>
    </w:p>
    <w:p w:rsidR="00690168" w:rsidRPr="00690168" w:rsidRDefault="00690168" w:rsidP="00690168">
      <w:pPr>
        <w:keepLines/>
        <w:tabs>
          <w:tab w:val="center" w:pos="1191"/>
          <w:tab w:val="left" w:pos="1588"/>
        </w:tabs>
        <w:autoSpaceDE w:val="0"/>
        <w:autoSpaceDN w:val="0"/>
        <w:adjustRightInd w:val="0"/>
        <w:spacing w:before="120" w:after="0" w:line="240" w:lineRule="auto"/>
        <w:ind w:left="1588" w:hanging="794"/>
        <w:jc w:val="left"/>
        <w:rPr>
          <w:rFonts w:ascii="Times New Roman" w:eastAsia="Times New Roman" w:hAnsi="Times New Roman"/>
          <w:color w:val="000000"/>
          <w:sz w:val="23"/>
          <w:szCs w:val="23"/>
          <w:lang w:eastAsia="en-AU"/>
        </w:rPr>
      </w:pPr>
      <w:r w:rsidRPr="00690168">
        <w:rPr>
          <w:rFonts w:ascii="Times New Roman" w:eastAsia="Times New Roman" w:hAnsi="Times New Roman"/>
          <w:color w:val="000000"/>
          <w:sz w:val="23"/>
          <w:szCs w:val="23"/>
          <w:lang w:eastAsia="en-AU"/>
        </w:rPr>
        <w:tab/>
        <w:t>(b)</w:t>
      </w:r>
      <w:r w:rsidRPr="00690168">
        <w:rPr>
          <w:rFonts w:ascii="Times New Roman" w:eastAsia="Times New Roman" w:hAnsi="Times New Roman"/>
          <w:color w:val="000000"/>
          <w:sz w:val="23"/>
          <w:szCs w:val="23"/>
          <w:lang w:eastAsia="en-AU"/>
        </w:rPr>
        <w:tab/>
      </w:r>
      <w:proofErr w:type="gramStart"/>
      <w:r w:rsidRPr="00690168">
        <w:rPr>
          <w:rFonts w:ascii="Times New Roman" w:eastAsia="Times New Roman" w:hAnsi="Times New Roman"/>
          <w:color w:val="000000"/>
          <w:sz w:val="23"/>
          <w:szCs w:val="23"/>
          <w:lang w:eastAsia="en-AU"/>
        </w:rPr>
        <w:t>classified</w:t>
      </w:r>
      <w:proofErr w:type="gramEnd"/>
      <w:r w:rsidRPr="00690168">
        <w:rPr>
          <w:rFonts w:ascii="Times New Roman" w:eastAsia="Times New Roman" w:hAnsi="Times New Roman"/>
          <w:color w:val="000000"/>
          <w:sz w:val="23"/>
          <w:szCs w:val="23"/>
          <w:lang w:eastAsia="en-AU"/>
        </w:rPr>
        <w:t xml:space="preserve"> as a member of the Court's ancillary judiciary.</w:t>
      </w:r>
    </w:p>
    <w:p w:rsidR="00690168" w:rsidRPr="00690168" w:rsidRDefault="00690168" w:rsidP="00690168">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10" w:name="id5ee51705_58c2_4d1d_9a28_4bc851fbd1b9_d"/>
      <w:r w:rsidRPr="00690168">
        <w:rPr>
          <w:rFonts w:ascii="Times New Roman" w:eastAsia="Times New Roman" w:hAnsi="Times New Roman"/>
          <w:b/>
          <w:bCs/>
          <w:color w:val="000000"/>
          <w:sz w:val="32"/>
          <w:szCs w:val="32"/>
          <w:lang w:eastAsia="en-AU"/>
        </w:rPr>
        <w:t>Schedule 1—Magistrate of the Court</w:t>
      </w:r>
      <w:bookmarkEnd w:id="10"/>
    </w:p>
    <w:p w:rsidR="00690168" w:rsidRPr="00690168" w:rsidRDefault="00690168" w:rsidP="00690168">
      <w:pPr>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690168">
        <w:rPr>
          <w:rFonts w:ascii="Times New Roman" w:eastAsia="Times New Roman" w:hAnsi="Times New Roman"/>
          <w:color w:val="000000"/>
          <w:sz w:val="23"/>
          <w:szCs w:val="23"/>
          <w:lang w:eastAsia="en-AU"/>
        </w:rPr>
        <w:t>Roderick Neil Jensen</w:t>
      </w:r>
    </w:p>
    <w:p w:rsidR="00690168" w:rsidRPr="00690168" w:rsidRDefault="00690168" w:rsidP="00690168">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690168">
        <w:rPr>
          <w:rFonts w:ascii="Times New Roman" w:eastAsia="Times New Roman" w:hAnsi="Times New Roman"/>
          <w:b/>
          <w:bCs/>
          <w:color w:val="000000"/>
          <w:sz w:val="26"/>
          <w:szCs w:val="26"/>
          <w:lang w:eastAsia="en-AU"/>
        </w:rPr>
        <w:t>Made by the Administrator</w:t>
      </w:r>
    </w:p>
    <w:p w:rsidR="00690168" w:rsidRPr="00690168" w:rsidRDefault="00690168" w:rsidP="00690168">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proofErr w:type="gramStart"/>
      <w:r w:rsidRPr="00690168">
        <w:rPr>
          <w:rFonts w:ascii="Times New Roman" w:eastAsia="Times New Roman" w:hAnsi="Times New Roman"/>
          <w:color w:val="000000"/>
          <w:sz w:val="23"/>
          <w:szCs w:val="23"/>
          <w:lang w:eastAsia="en-AU"/>
        </w:rPr>
        <w:t>with</w:t>
      </w:r>
      <w:proofErr w:type="gramEnd"/>
      <w:r w:rsidRPr="00690168">
        <w:rPr>
          <w:rFonts w:ascii="Times New Roman" w:eastAsia="Times New Roman" w:hAnsi="Times New Roman"/>
          <w:color w:val="000000"/>
          <w:sz w:val="23"/>
          <w:szCs w:val="23"/>
          <w:lang w:eastAsia="en-AU"/>
        </w:rPr>
        <w:t xml:space="preserve"> the advice and consent of the Executive Council</w:t>
      </w:r>
    </w:p>
    <w:p w:rsidR="00690168" w:rsidRPr="00690168" w:rsidRDefault="00690168" w:rsidP="00690168">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proofErr w:type="gramStart"/>
      <w:r w:rsidRPr="00690168">
        <w:rPr>
          <w:rFonts w:ascii="Times New Roman" w:eastAsia="Times New Roman" w:hAnsi="Times New Roman"/>
          <w:color w:val="000000"/>
          <w:sz w:val="23"/>
          <w:szCs w:val="23"/>
          <w:lang w:eastAsia="en-AU"/>
        </w:rPr>
        <w:t>on</w:t>
      </w:r>
      <w:proofErr w:type="gramEnd"/>
      <w:r w:rsidRPr="00690168">
        <w:rPr>
          <w:rFonts w:ascii="Times New Roman" w:eastAsia="Times New Roman" w:hAnsi="Times New Roman"/>
          <w:color w:val="000000"/>
          <w:sz w:val="23"/>
          <w:szCs w:val="23"/>
          <w:lang w:eastAsia="en-AU"/>
        </w:rPr>
        <w:t xml:space="preserve"> 2 December 2021</w:t>
      </w:r>
    </w:p>
    <w:p w:rsidR="00690168" w:rsidRDefault="00690168">
      <w:pPr>
        <w:spacing w:after="0" w:line="240" w:lineRule="auto"/>
        <w:jc w:val="left"/>
        <w:rPr>
          <w:rFonts w:ascii="Times New Roman" w:eastAsia="Times New Roman" w:hAnsi="Times New Roman"/>
          <w:sz w:val="17"/>
          <w:szCs w:val="17"/>
        </w:rPr>
      </w:pPr>
      <w:r>
        <w:br w:type="page"/>
      </w:r>
    </w:p>
    <w:p w:rsidR="00CD6F7B" w:rsidRPr="003471CD" w:rsidRDefault="007739E5" w:rsidP="009C23A5">
      <w:pPr>
        <w:pStyle w:val="Heading2"/>
      </w:pPr>
      <w:bookmarkStart w:id="11" w:name="_Toc89340464"/>
      <w:r w:rsidRPr="003471CD">
        <w:lastRenderedPageBreak/>
        <w:t>Regulations</w:t>
      </w:r>
      <w:bookmarkEnd w:id="11"/>
    </w:p>
    <w:p w:rsidR="00562F2D" w:rsidRPr="00562F2D" w:rsidRDefault="00562F2D" w:rsidP="00562F2D">
      <w:pPr>
        <w:keepLines/>
        <w:autoSpaceDE w:val="0"/>
        <w:autoSpaceDN w:val="0"/>
        <w:adjustRightInd w:val="0"/>
        <w:spacing w:before="240" w:after="0" w:line="240" w:lineRule="auto"/>
        <w:jc w:val="left"/>
        <w:rPr>
          <w:rFonts w:ascii="Times New Roman" w:eastAsiaTheme="minorEastAsia" w:hAnsi="Times New Roman"/>
          <w:color w:val="000000"/>
          <w:sz w:val="28"/>
          <w:szCs w:val="28"/>
          <w:lang w:eastAsia="en-AU"/>
        </w:rPr>
      </w:pPr>
      <w:r w:rsidRPr="00562F2D">
        <w:rPr>
          <w:rFonts w:ascii="Times New Roman" w:eastAsiaTheme="minorEastAsia" w:hAnsi="Times New Roman"/>
          <w:color w:val="000000"/>
          <w:sz w:val="28"/>
          <w:szCs w:val="28"/>
          <w:lang w:eastAsia="en-AU"/>
        </w:rPr>
        <w:t>South Australia</w:t>
      </w:r>
    </w:p>
    <w:p w:rsidR="00562F2D" w:rsidRPr="00562F2D" w:rsidRDefault="00562F2D" w:rsidP="002F5569">
      <w:pPr>
        <w:pStyle w:val="Heading3"/>
        <w:rPr>
          <w:rFonts w:eastAsiaTheme="minorEastAsia"/>
          <w:lang w:eastAsia="en-AU"/>
        </w:rPr>
      </w:pPr>
      <w:bookmarkStart w:id="12" w:name="_Toc89340465"/>
      <w:r w:rsidRPr="00562F2D">
        <w:rPr>
          <w:rFonts w:eastAsiaTheme="minorEastAsia"/>
          <w:lang w:eastAsia="en-AU"/>
        </w:rPr>
        <w:t>Native Vegetation (Prescribed Areas) Variation Regulations 2021</w:t>
      </w:r>
      <w:bookmarkEnd w:id="12"/>
    </w:p>
    <w:p w:rsidR="00562F2D" w:rsidRPr="00562F2D" w:rsidRDefault="00562F2D" w:rsidP="00562F2D">
      <w:pPr>
        <w:keepLines/>
        <w:autoSpaceDE w:val="0"/>
        <w:autoSpaceDN w:val="0"/>
        <w:adjustRightInd w:val="0"/>
        <w:spacing w:before="80" w:after="240" w:line="240" w:lineRule="auto"/>
        <w:jc w:val="left"/>
        <w:rPr>
          <w:rFonts w:ascii="Times New Roman" w:eastAsiaTheme="minorEastAsia" w:hAnsi="Times New Roman"/>
          <w:color w:val="000000"/>
          <w:sz w:val="24"/>
          <w:szCs w:val="24"/>
          <w:lang w:eastAsia="en-AU"/>
        </w:rPr>
      </w:pPr>
      <w:proofErr w:type="gramStart"/>
      <w:r w:rsidRPr="00562F2D">
        <w:rPr>
          <w:rFonts w:ascii="Times New Roman" w:eastAsiaTheme="minorEastAsia" w:hAnsi="Times New Roman"/>
          <w:color w:val="000000"/>
          <w:sz w:val="24"/>
          <w:szCs w:val="24"/>
          <w:lang w:eastAsia="en-AU"/>
        </w:rPr>
        <w:t>under</w:t>
      </w:r>
      <w:proofErr w:type="gramEnd"/>
      <w:r w:rsidRPr="00562F2D">
        <w:rPr>
          <w:rFonts w:ascii="Times New Roman" w:eastAsiaTheme="minorEastAsia" w:hAnsi="Times New Roman"/>
          <w:color w:val="000000"/>
          <w:sz w:val="24"/>
          <w:szCs w:val="24"/>
          <w:lang w:eastAsia="en-AU"/>
        </w:rPr>
        <w:t xml:space="preserve"> the </w:t>
      </w:r>
      <w:r w:rsidRPr="00562F2D">
        <w:rPr>
          <w:rFonts w:ascii="Times New Roman" w:eastAsiaTheme="minorEastAsia" w:hAnsi="Times New Roman"/>
          <w:i/>
          <w:iCs/>
          <w:color w:val="000000"/>
          <w:sz w:val="24"/>
          <w:szCs w:val="24"/>
          <w:lang w:eastAsia="en-AU"/>
        </w:rPr>
        <w:t>Native Vegetation Act 1991</w:t>
      </w:r>
    </w:p>
    <w:p w:rsidR="00562F2D" w:rsidRPr="00562F2D" w:rsidRDefault="00562F2D" w:rsidP="00562F2D">
      <w:pPr>
        <w:keepLines/>
        <w:pBdr>
          <w:top w:val="single" w:sz="4" w:space="0" w:color="auto"/>
        </w:pBdr>
        <w:autoSpaceDE w:val="0"/>
        <w:autoSpaceDN w:val="0"/>
        <w:adjustRightInd w:val="0"/>
        <w:spacing w:before="120" w:after="120" w:line="240" w:lineRule="auto"/>
        <w:jc w:val="left"/>
        <w:rPr>
          <w:rFonts w:ascii="Times New Roman" w:eastAsiaTheme="minorEastAsia" w:hAnsi="Times New Roman"/>
          <w:color w:val="000000"/>
          <w:sz w:val="2"/>
          <w:szCs w:val="2"/>
          <w:lang w:eastAsia="en-AU"/>
        </w:rPr>
      </w:pPr>
    </w:p>
    <w:p w:rsidR="00562F2D" w:rsidRPr="00562F2D" w:rsidRDefault="00562F2D" w:rsidP="00562F2D">
      <w:pPr>
        <w:keepLines/>
        <w:autoSpaceDE w:val="0"/>
        <w:autoSpaceDN w:val="0"/>
        <w:adjustRightInd w:val="0"/>
        <w:spacing w:before="120" w:after="0" w:line="240" w:lineRule="auto"/>
        <w:jc w:val="left"/>
        <w:rPr>
          <w:rFonts w:ascii="Times New Roman" w:eastAsiaTheme="minorEastAsia" w:hAnsi="Times New Roman"/>
          <w:b/>
          <w:bCs/>
          <w:color w:val="000000"/>
          <w:sz w:val="32"/>
          <w:szCs w:val="32"/>
          <w:lang w:eastAsia="en-AU"/>
        </w:rPr>
      </w:pPr>
      <w:r w:rsidRPr="00562F2D">
        <w:rPr>
          <w:rFonts w:ascii="Times New Roman" w:eastAsiaTheme="minorEastAsia" w:hAnsi="Times New Roman"/>
          <w:b/>
          <w:bCs/>
          <w:color w:val="000000"/>
          <w:sz w:val="32"/>
          <w:szCs w:val="32"/>
          <w:lang w:eastAsia="en-AU"/>
        </w:rPr>
        <w:t>Contents</w:t>
      </w:r>
    </w:p>
    <w:p w:rsidR="00562F2D" w:rsidRPr="00562F2D" w:rsidRDefault="00A40F3C" w:rsidP="00562F2D">
      <w:pPr>
        <w:keepNext/>
        <w:keepLines/>
        <w:autoSpaceDE w:val="0"/>
        <w:autoSpaceDN w:val="0"/>
        <w:adjustRightInd w:val="0"/>
        <w:spacing w:before="120" w:after="120" w:line="240" w:lineRule="auto"/>
        <w:jc w:val="left"/>
        <w:rPr>
          <w:rFonts w:ascii="Times New Roman" w:eastAsiaTheme="minorEastAsia" w:hAnsi="Times New Roman"/>
          <w:color w:val="000000"/>
          <w:sz w:val="28"/>
          <w:szCs w:val="28"/>
          <w:lang w:eastAsia="en-AU"/>
        </w:rPr>
      </w:pPr>
      <w:hyperlink w:anchor="Elkera_Print_BK1" w:history="1">
        <w:r w:rsidR="00562F2D" w:rsidRPr="00562F2D">
          <w:rPr>
            <w:rFonts w:ascii="Times New Roman" w:eastAsiaTheme="minorEastAsia" w:hAnsi="Times New Roman"/>
            <w:color w:val="000000"/>
            <w:sz w:val="28"/>
            <w:szCs w:val="28"/>
            <w:lang w:eastAsia="en-AU"/>
          </w:rPr>
          <w:t>Part 1—Preliminary</w:t>
        </w:r>
      </w:hyperlink>
    </w:p>
    <w:p w:rsidR="00562F2D" w:rsidRPr="00562F2D" w:rsidRDefault="00A40F3C" w:rsidP="00562F2D">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2" w:history="1">
        <w:r w:rsidR="00562F2D" w:rsidRPr="00562F2D">
          <w:rPr>
            <w:rFonts w:ascii="Times New Roman" w:eastAsiaTheme="minorEastAsia" w:hAnsi="Times New Roman"/>
            <w:color w:val="000000"/>
            <w:lang w:eastAsia="en-AU"/>
          </w:rPr>
          <w:t>1</w:t>
        </w:r>
        <w:r w:rsidR="00562F2D" w:rsidRPr="00562F2D">
          <w:rPr>
            <w:rFonts w:ascii="Times New Roman" w:eastAsiaTheme="minorEastAsia" w:hAnsi="Times New Roman"/>
            <w:color w:val="000000"/>
            <w:lang w:eastAsia="en-AU"/>
          </w:rPr>
          <w:tab/>
          <w:t>Short title</w:t>
        </w:r>
      </w:hyperlink>
    </w:p>
    <w:p w:rsidR="00562F2D" w:rsidRPr="00562F2D" w:rsidRDefault="00A40F3C" w:rsidP="00562F2D">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3" w:history="1">
        <w:r w:rsidR="00562F2D" w:rsidRPr="00562F2D">
          <w:rPr>
            <w:rFonts w:ascii="Times New Roman" w:eastAsiaTheme="minorEastAsia" w:hAnsi="Times New Roman"/>
            <w:color w:val="000000"/>
            <w:lang w:eastAsia="en-AU"/>
          </w:rPr>
          <w:t>2</w:t>
        </w:r>
        <w:r w:rsidR="00562F2D" w:rsidRPr="00562F2D">
          <w:rPr>
            <w:rFonts w:ascii="Times New Roman" w:eastAsiaTheme="minorEastAsia" w:hAnsi="Times New Roman"/>
            <w:color w:val="000000"/>
            <w:lang w:eastAsia="en-AU"/>
          </w:rPr>
          <w:tab/>
          <w:t>Commencement</w:t>
        </w:r>
      </w:hyperlink>
    </w:p>
    <w:p w:rsidR="00562F2D" w:rsidRPr="00562F2D" w:rsidRDefault="00A40F3C" w:rsidP="00562F2D">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4" w:history="1">
        <w:r w:rsidR="00562F2D" w:rsidRPr="00562F2D">
          <w:rPr>
            <w:rFonts w:ascii="Times New Roman" w:eastAsiaTheme="minorEastAsia" w:hAnsi="Times New Roman"/>
            <w:color w:val="000000"/>
            <w:lang w:eastAsia="en-AU"/>
          </w:rPr>
          <w:t>3</w:t>
        </w:r>
        <w:r w:rsidR="00562F2D" w:rsidRPr="00562F2D">
          <w:rPr>
            <w:rFonts w:ascii="Times New Roman" w:eastAsiaTheme="minorEastAsia" w:hAnsi="Times New Roman"/>
            <w:color w:val="000000"/>
            <w:lang w:eastAsia="en-AU"/>
          </w:rPr>
          <w:tab/>
          <w:t>Variation provisions</w:t>
        </w:r>
      </w:hyperlink>
    </w:p>
    <w:p w:rsidR="00562F2D" w:rsidRPr="00562F2D" w:rsidRDefault="00A40F3C" w:rsidP="00562F2D">
      <w:pPr>
        <w:keepNext/>
        <w:keepLines/>
        <w:autoSpaceDE w:val="0"/>
        <w:autoSpaceDN w:val="0"/>
        <w:adjustRightInd w:val="0"/>
        <w:spacing w:before="120" w:after="120" w:line="240" w:lineRule="auto"/>
        <w:jc w:val="left"/>
        <w:rPr>
          <w:rFonts w:ascii="Times New Roman" w:eastAsiaTheme="minorEastAsia" w:hAnsi="Times New Roman"/>
          <w:color w:val="000000"/>
          <w:sz w:val="28"/>
          <w:szCs w:val="28"/>
          <w:lang w:eastAsia="en-AU"/>
        </w:rPr>
      </w:pPr>
      <w:hyperlink w:anchor="Elkera_Print_BK5" w:history="1">
        <w:r w:rsidR="00562F2D" w:rsidRPr="00562F2D">
          <w:rPr>
            <w:rFonts w:ascii="Times New Roman" w:eastAsiaTheme="minorEastAsia" w:hAnsi="Times New Roman"/>
            <w:color w:val="000000"/>
            <w:sz w:val="28"/>
            <w:szCs w:val="28"/>
            <w:lang w:eastAsia="en-AU"/>
          </w:rPr>
          <w:t xml:space="preserve">Part 2—Variation of </w:t>
        </w:r>
        <w:r w:rsidR="00562F2D" w:rsidRPr="00562F2D">
          <w:rPr>
            <w:rFonts w:ascii="Times New Roman" w:eastAsiaTheme="minorEastAsia" w:hAnsi="Times New Roman"/>
            <w:i/>
            <w:iCs/>
            <w:color w:val="000000"/>
            <w:sz w:val="28"/>
            <w:szCs w:val="28"/>
            <w:lang w:eastAsia="en-AU"/>
          </w:rPr>
          <w:t>Native Vegetation Regulations 2017</w:t>
        </w:r>
      </w:hyperlink>
    </w:p>
    <w:p w:rsidR="00562F2D" w:rsidRPr="00562F2D" w:rsidRDefault="00A40F3C" w:rsidP="00562F2D">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6" w:history="1">
        <w:r w:rsidR="00562F2D" w:rsidRPr="00562F2D">
          <w:rPr>
            <w:rFonts w:ascii="Times New Roman" w:eastAsiaTheme="minorEastAsia" w:hAnsi="Times New Roman"/>
            <w:color w:val="000000"/>
            <w:lang w:eastAsia="en-AU"/>
          </w:rPr>
          <w:t>4</w:t>
        </w:r>
        <w:r w:rsidR="00562F2D" w:rsidRPr="00562F2D">
          <w:rPr>
            <w:rFonts w:ascii="Times New Roman" w:eastAsiaTheme="minorEastAsia" w:hAnsi="Times New Roman"/>
            <w:color w:val="000000"/>
            <w:lang w:eastAsia="en-AU"/>
          </w:rPr>
          <w:tab/>
          <w:t>Insertion of regulation 4A</w:t>
        </w:r>
      </w:hyperlink>
    </w:p>
    <w:p w:rsidR="00562F2D" w:rsidRPr="00562F2D" w:rsidRDefault="00A40F3C" w:rsidP="00562F2D">
      <w:pPr>
        <w:keepLines/>
        <w:tabs>
          <w:tab w:val="left" w:pos="2382"/>
        </w:tabs>
        <w:autoSpaceDE w:val="0"/>
        <w:autoSpaceDN w:val="0"/>
        <w:adjustRightInd w:val="0"/>
        <w:spacing w:after="0" w:line="240" w:lineRule="auto"/>
        <w:ind w:left="1588" w:hanging="794"/>
        <w:jc w:val="left"/>
        <w:rPr>
          <w:rFonts w:ascii="Times New Roman" w:eastAsiaTheme="minorEastAsia" w:hAnsi="Times New Roman"/>
          <w:color w:val="000000"/>
          <w:sz w:val="18"/>
          <w:szCs w:val="18"/>
          <w:lang w:eastAsia="en-AU"/>
        </w:rPr>
      </w:pPr>
      <w:hyperlink w:anchor="Elkera_Print_BK7" w:history="1">
        <w:r w:rsidR="00562F2D" w:rsidRPr="00562F2D">
          <w:rPr>
            <w:rFonts w:ascii="Times New Roman" w:eastAsiaTheme="minorEastAsia" w:hAnsi="Times New Roman"/>
            <w:color w:val="000000"/>
            <w:sz w:val="18"/>
            <w:szCs w:val="18"/>
            <w:lang w:eastAsia="en-AU"/>
          </w:rPr>
          <w:t>4A</w:t>
        </w:r>
        <w:r w:rsidR="00562F2D" w:rsidRPr="00562F2D">
          <w:rPr>
            <w:rFonts w:ascii="Times New Roman" w:eastAsiaTheme="minorEastAsia" w:hAnsi="Times New Roman"/>
            <w:color w:val="000000"/>
            <w:sz w:val="18"/>
            <w:szCs w:val="18"/>
            <w:lang w:eastAsia="en-AU"/>
          </w:rPr>
          <w:tab/>
          <w:t>Application of Act</w:t>
        </w:r>
      </w:hyperlink>
    </w:p>
    <w:p w:rsidR="00562F2D" w:rsidRPr="00562F2D" w:rsidRDefault="00A40F3C" w:rsidP="00562F2D">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8" w:history="1">
        <w:r w:rsidR="00562F2D" w:rsidRPr="00562F2D">
          <w:rPr>
            <w:rFonts w:ascii="Times New Roman" w:eastAsiaTheme="minorEastAsia" w:hAnsi="Times New Roman"/>
            <w:color w:val="000000"/>
            <w:lang w:eastAsia="en-AU"/>
          </w:rPr>
          <w:t>5</w:t>
        </w:r>
        <w:r w:rsidR="00562F2D" w:rsidRPr="00562F2D">
          <w:rPr>
            <w:rFonts w:ascii="Times New Roman" w:eastAsiaTheme="minorEastAsia" w:hAnsi="Times New Roman"/>
            <w:color w:val="000000"/>
            <w:lang w:eastAsia="en-AU"/>
          </w:rPr>
          <w:tab/>
          <w:t>Insertion of Schedule A1</w:t>
        </w:r>
      </w:hyperlink>
    </w:p>
    <w:p w:rsidR="00562F2D" w:rsidRPr="00562F2D" w:rsidRDefault="00A40F3C" w:rsidP="00562F2D">
      <w:pPr>
        <w:keepLines/>
        <w:autoSpaceDE w:val="0"/>
        <w:autoSpaceDN w:val="0"/>
        <w:adjustRightInd w:val="0"/>
        <w:spacing w:before="80" w:line="240" w:lineRule="auto"/>
        <w:ind w:left="794"/>
        <w:jc w:val="left"/>
        <w:rPr>
          <w:rFonts w:ascii="Times New Roman" w:eastAsiaTheme="minorEastAsia" w:hAnsi="Times New Roman"/>
          <w:color w:val="000000"/>
          <w:sz w:val="24"/>
          <w:szCs w:val="24"/>
          <w:lang w:eastAsia="en-AU"/>
        </w:rPr>
      </w:pPr>
      <w:hyperlink w:anchor="Elkera_Print_BK9" w:history="1">
        <w:r w:rsidR="00562F2D" w:rsidRPr="00562F2D">
          <w:rPr>
            <w:rFonts w:ascii="Times New Roman" w:eastAsiaTheme="minorEastAsia" w:hAnsi="Times New Roman"/>
            <w:color w:val="000000"/>
            <w:sz w:val="24"/>
            <w:szCs w:val="24"/>
            <w:lang w:eastAsia="en-AU"/>
          </w:rPr>
          <w:t>Schedule A1—Application of Act</w:t>
        </w:r>
      </w:hyperlink>
    </w:p>
    <w:p w:rsidR="00562F2D" w:rsidRPr="00562F2D" w:rsidRDefault="00A40F3C" w:rsidP="00562F2D">
      <w:pPr>
        <w:keepNext/>
        <w:keepLines/>
        <w:autoSpaceDE w:val="0"/>
        <w:autoSpaceDN w:val="0"/>
        <w:adjustRightInd w:val="0"/>
        <w:spacing w:before="80" w:line="240" w:lineRule="auto"/>
        <w:ind w:left="794"/>
        <w:jc w:val="left"/>
        <w:rPr>
          <w:rFonts w:ascii="Times New Roman" w:eastAsiaTheme="minorEastAsia" w:hAnsi="Times New Roman"/>
          <w:color w:val="000000"/>
          <w:sz w:val="24"/>
          <w:szCs w:val="24"/>
          <w:lang w:eastAsia="en-AU"/>
        </w:rPr>
      </w:pPr>
      <w:hyperlink w:anchor="Elkera_Print_BK10" w:history="1">
        <w:r w:rsidR="00562F2D" w:rsidRPr="00562F2D">
          <w:rPr>
            <w:rFonts w:ascii="Times New Roman" w:eastAsiaTheme="minorEastAsia" w:hAnsi="Times New Roman"/>
            <w:color w:val="000000"/>
            <w:sz w:val="24"/>
            <w:szCs w:val="24"/>
            <w:lang w:eastAsia="en-AU"/>
          </w:rPr>
          <w:t xml:space="preserve">Part 1—Hundreds of Adelaide, </w:t>
        </w:r>
        <w:proofErr w:type="spellStart"/>
        <w:r w:rsidR="00562F2D" w:rsidRPr="00562F2D">
          <w:rPr>
            <w:rFonts w:ascii="Times New Roman" w:eastAsiaTheme="minorEastAsia" w:hAnsi="Times New Roman"/>
            <w:color w:val="000000"/>
            <w:sz w:val="24"/>
            <w:szCs w:val="24"/>
            <w:lang w:eastAsia="en-AU"/>
          </w:rPr>
          <w:t>Munno</w:t>
        </w:r>
        <w:proofErr w:type="spellEnd"/>
        <w:r w:rsidR="00562F2D" w:rsidRPr="00562F2D">
          <w:rPr>
            <w:rFonts w:ascii="Times New Roman" w:eastAsiaTheme="minorEastAsia" w:hAnsi="Times New Roman"/>
            <w:color w:val="000000"/>
            <w:sz w:val="24"/>
            <w:szCs w:val="24"/>
            <w:lang w:eastAsia="en-AU"/>
          </w:rPr>
          <w:t xml:space="preserve"> Para, Noarlunga and Yatala</w:t>
        </w:r>
      </w:hyperlink>
    </w:p>
    <w:p w:rsidR="00562F2D" w:rsidRPr="00562F2D" w:rsidRDefault="00A40F3C" w:rsidP="00562F2D">
      <w:pPr>
        <w:keepNext/>
        <w:keepLines/>
        <w:autoSpaceDE w:val="0"/>
        <w:autoSpaceDN w:val="0"/>
        <w:adjustRightInd w:val="0"/>
        <w:spacing w:before="80" w:line="240" w:lineRule="auto"/>
        <w:ind w:left="794"/>
        <w:jc w:val="left"/>
        <w:rPr>
          <w:rFonts w:ascii="Times New Roman" w:eastAsiaTheme="minorEastAsia" w:hAnsi="Times New Roman"/>
          <w:color w:val="000000"/>
          <w:sz w:val="24"/>
          <w:szCs w:val="24"/>
          <w:lang w:eastAsia="en-AU"/>
        </w:rPr>
      </w:pPr>
      <w:hyperlink w:anchor="Elkera_Print_BK11" w:history="1">
        <w:r w:rsidR="00562F2D" w:rsidRPr="00562F2D">
          <w:rPr>
            <w:rFonts w:ascii="Times New Roman" w:eastAsiaTheme="minorEastAsia" w:hAnsi="Times New Roman"/>
            <w:color w:val="000000"/>
            <w:sz w:val="24"/>
            <w:szCs w:val="24"/>
            <w:lang w:eastAsia="en-AU"/>
          </w:rPr>
          <w:t>Part 2—</w:t>
        </w:r>
        <w:proofErr w:type="spellStart"/>
        <w:r w:rsidR="00562F2D" w:rsidRPr="00562F2D">
          <w:rPr>
            <w:rFonts w:ascii="Times New Roman" w:eastAsiaTheme="minorEastAsia" w:hAnsi="Times New Roman"/>
            <w:color w:val="000000"/>
            <w:sz w:val="24"/>
            <w:szCs w:val="24"/>
            <w:lang w:eastAsia="en-AU"/>
          </w:rPr>
          <w:t>Hundred</w:t>
        </w:r>
        <w:proofErr w:type="spellEnd"/>
        <w:r w:rsidR="00562F2D" w:rsidRPr="00562F2D">
          <w:rPr>
            <w:rFonts w:ascii="Times New Roman" w:eastAsiaTheme="minorEastAsia" w:hAnsi="Times New Roman"/>
            <w:color w:val="000000"/>
            <w:sz w:val="24"/>
            <w:szCs w:val="24"/>
            <w:lang w:eastAsia="en-AU"/>
          </w:rPr>
          <w:t xml:space="preserve"> of Port Adelaide</w:t>
        </w:r>
      </w:hyperlink>
    </w:p>
    <w:p w:rsidR="00562F2D" w:rsidRPr="00562F2D" w:rsidRDefault="00562F2D" w:rsidP="00562F2D">
      <w:pPr>
        <w:keepLines/>
        <w:pBdr>
          <w:top w:val="single" w:sz="4" w:space="0" w:color="auto"/>
        </w:pBdr>
        <w:autoSpaceDE w:val="0"/>
        <w:autoSpaceDN w:val="0"/>
        <w:adjustRightInd w:val="0"/>
        <w:spacing w:before="120" w:after="120" w:line="240" w:lineRule="auto"/>
        <w:jc w:val="left"/>
        <w:rPr>
          <w:rFonts w:ascii="Times New Roman" w:eastAsiaTheme="minorEastAsia" w:hAnsi="Times New Roman"/>
          <w:color w:val="000000"/>
          <w:sz w:val="2"/>
          <w:szCs w:val="2"/>
          <w:lang w:eastAsia="en-AU"/>
        </w:rPr>
      </w:pPr>
    </w:p>
    <w:p w:rsidR="00562F2D" w:rsidRPr="00562F2D" w:rsidRDefault="00562F2D" w:rsidP="00562F2D">
      <w:pPr>
        <w:keepNext/>
        <w:keepLines/>
        <w:autoSpaceDE w:val="0"/>
        <w:autoSpaceDN w:val="0"/>
        <w:adjustRightInd w:val="0"/>
        <w:spacing w:before="280" w:after="0" w:line="240" w:lineRule="auto"/>
        <w:ind w:left="567" w:hanging="567"/>
        <w:jc w:val="left"/>
        <w:rPr>
          <w:rFonts w:ascii="Times New Roman" w:eastAsiaTheme="minorEastAsia" w:hAnsi="Times New Roman"/>
          <w:b/>
          <w:bCs/>
          <w:color w:val="000000"/>
          <w:sz w:val="32"/>
          <w:szCs w:val="32"/>
          <w:lang w:eastAsia="en-AU"/>
        </w:rPr>
      </w:pPr>
      <w:bookmarkStart w:id="13" w:name="Elkera_Print_TOC1"/>
      <w:bookmarkStart w:id="14" w:name="Elkera_Print_BK1"/>
      <w:r w:rsidRPr="00562F2D">
        <w:rPr>
          <w:rFonts w:ascii="Times New Roman" w:eastAsiaTheme="minorEastAsia" w:hAnsi="Times New Roman"/>
          <w:b/>
          <w:bCs/>
          <w:color w:val="000000"/>
          <w:sz w:val="32"/>
          <w:szCs w:val="32"/>
          <w:lang w:eastAsia="en-AU"/>
        </w:rPr>
        <w:t>Part 1—Preliminary</w:t>
      </w:r>
      <w:bookmarkEnd w:id="13"/>
      <w:bookmarkEnd w:id="14"/>
    </w:p>
    <w:p w:rsidR="00562F2D" w:rsidRPr="00562F2D" w:rsidRDefault="00562F2D" w:rsidP="00562F2D">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15" w:name="Elkera_Print_TOC2"/>
      <w:bookmarkStart w:id="16" w:name="Elkera_Print_BK2"/>
      <w:r w:rsidRPr="00562F2D">
        <w:rPr>
          <w:rFonts w:ascii="Times New Roman" w:eastAsiaTheme="minorEastAsia" w:hAnsi="Times New Roman"/>
          <w:b/>
          <w:bCs/>
          <w:color w:val="000000"/>
          <w:sz w:val="26"/>
          <w:szCs w:val="26"/>
          <w:lang w:eastAsia="en-AU"/>
        </w:rPr>
        <w:t>1—Short title</w:t>
      </w:r>
      <w:bookmarkEnd w:id="15"/>
      <w:bookmarkEnd w:id="16"/>
    </w:p>
    <w:p w:rsidR="00562F2D" w:rsidRPr="00562F2D" w:rsidRDefault="00562F2D" w:rsidP="00562F2D">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 xml:space="preserve">These regulations may be cited as the </w:t>
      </w:r>
      <w:r w:rsidRPr="00562F2D">
        <w:rPr>
          <w:rFonts w:ascii="Times New Roman" w:eastAsiaTheme="minorEastAsia" w:hAnsi="Times New Roman"/>
          <w:i/>
          <w:iCs/>
          <w:color w:val="000000"/>
          <w:sz w:val="23"/>
          <w:szCs w:val="23"/>
          <w:lang w:eastAsia="en-AU"/>
        </w:rPr>
        <w:t>Native Vegetation (Prescribed Areas) Variation Regulations 2021</w:t>
      </w:r>
      <w:r w:rsidRPr="00562F2D">
        <w:rPr>
          <w:rFonts w:ascii="Times New Roman" w:eastAsiaTheme="minorEastAsia" w:hAnsi="Times New Roman"/>
          <w:color w:val="000000"/>
          <w:sz w:val="23"/>
          <w:szCs w:val="23"/>
          <w:lang w:eastAsia="en-AU"/>
        </w:rPr>
        <w:t>.</w:t>
      </w:r>
    </w:p>
    <w:p w:rsidR="00562F2D" w:rsidRPr="00562F2D" w:rsidRDefault="00562F2D" w:rsidP="00562F2D">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17" w:name="Elkera_Print_TOC3"/>
      <w:bookmarkStart w:id="18" w:name="Elkera_Print_BK3"/>
      <w:r w:rsidRPr="00562F2D">
        <w:rPr>
          <w:rFonts w:ascii="Times New Roman" w:eastAsiaTheme="minorEastAsia" w:hAnsi="Times New Roman"/>
          <w:b/>
          <w:bCs/>
          <w:color w:val="000000"/>
          <w:sz w:val="26"/>
          <w:szCs w:val="26"/>
          <w:lang w:eastAsia="en-AU"/>
        </w:rPr>
        <w:t>2—Commencement</w:t>
      </w:r>
      <w:bookmarkEnd w:id="17"/>
      <w:bookmarkEnd w:id="18"/>
    </w:p>
    <w:p w:rsidR="00562F2D" w:rsidRPr="00562F2D" w:rsidRDefault="00562F2D" w:rsidP="00562F2D">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These regulations come into operation on the day on which they are made.</w:t>
      </w:r>
    </w:p>
    <w:p w:rsidR="00562F2D" w:rsidRPr="00562F2D" w:rsidRDefault="00562F2D" w:rsidP="00562F2D">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19" w:name="Elkera_Print_TOC4"/>
      <w:bookmarkStart w:id="20" w:name="Elkera_Print_BK4"/>
      <w:r w:rsidRPr="00562F2D">
        <w:rPr>
          <w:rFonts w:ascii="Times New Roman" w:eastAsiaTheme="minorEastAsia" w:hAnsi="Times New Roman"/>
          <w:b/>
          <w:bCs/>
          <w:color w:val="000000"/>
          <w:sz w:val="26"/>
          <w:szCs w:val="26"/>
          <w:lang w:eastAsia="en-AU"/>
        </w:rPr>
        <w:t>3—Variation provisions</w:t>
      </w:r>
      <w:bookmarkEnd w:id="19"/>
      <w:bookmarkEnd w:id="20"/>
    </w:p>
    <w:p w:rsidR="00562F2D" w:rsidRPr="00562F2D" w:rsidRDefault="00562F2D" w:rsidP="00562F2D">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In these regulations, a provision under a heading referring to the variation of specified regulations varies the regulations so specified.</w:t>
      </w:r>
    </w:p>
    <w:p w:rsidR="00636E0F" w:rsidRDefault="00636E0F">
      <w:pPr>
        <w:spacing w:after="0" w:line="240" w:lineRule="auto"/>
        <w:jc w:val="left"/>
        <w:rPr>
          <w:rFonts w:ascii="Times New Roman" w:eastAsiaTheme="minorEastAsia" w:hAnsi="Times New Roman"/>
          <w:b/>
          <w:bCs/>
          <w:color w:val="000000"/>
          <w:sz w:val="32"/>
          <w:szCs w:val="32"/>
          <w:lang w:eastAsia="en-AU"/>
        </w:rPr>
      </w:pPr>
      <w:bookmarkStart w:id="21" w:name="Elkera_Print_TOC5"/>
      <w:bookmarkStart w:id="22" w:name="Elkera_Print_BK5"/>
      <w:r>
        <w:rPr>
          <w:rFonts w:ascii="Times New Roman" w:eastAsiaTheme="minorEastAsia" w:hAnsi="Times New Roman"/>
          <w:b/>
          <w:bCs/>
          <w:color w:val="000000"/>
          <w:sz w:val="32"/>
          <w:szCs w:val="32"/>
          <w:lang w:eastAsia="en-AU"/>
        </w:rPr>
        <w:br w:type="page"/>
      </w:r>
    </w:p>
    <w:p w:rsidR="00562F2D" w:rsidRPr="00562F2D" w:rsidRDefault="00562F2D" w:rsidP="00636E0F">
      <w:pPr>
        <w:keepNext/>
        <w:keepLines/>
        <w:autoSpaceDE w:val="0"/>
        <w:autoSpaceDN w:val="0"/>
        <w:adjustRightInd w:val="0"/>
        <w:spacing w:before="280" w:after="0" w:line="240" w:lineRule="auto"/>
        <w:ind w:left="567" w:hanging="567"/>
        <w:jc w:val="left"/>
        <w:rPr>
          <w:rFonts w:ascii="Times New Roman" w:eastAsiaTheme="minorEastAsia" w:hAnsi="Times New Roman"/>
          <w:b/>
          <w:bCs/>
          <w:color w:val="000000"/>
          <w:sz w:val="32"/>
          <w:szCs w:val="32"/>
          <w:lang w:eastAsia="en-AU"/>
        </w:rPr>
      </w:pPr>
      <w:r w:rsidRPr="00562F2D">
        <w:rPr>
          <w:rFonts w:ascii="Times New Roman" w:eastAsiaTheme="minorEastAsia" w:hAnsi="Times New Roman"/>
          <w:b/>
          <w:bCs/>
          <w:color w:val="000000"/>
          <w:sz w:val="32"/>
          <w:szCs w:val="32"/>
          <w:lang w:eastAsia="en-AU"/>
        </w:rPr>
        <w:lastRenderedPageBreak/>
        <w:t xml:space="preserve">Part 2—Variation of </w:t>
      </w:r>
      <w:r w:rsidRPr="00562F2D">
        <w:rPr>
          <w:rFonts w:ascii="Times New Roman" w:eastAsiaTheme="minorEastAsia" w:hAnsi="Times New Roman"/>
          <w:b/>
          <w:bCs/>
          <w:i/>
          <w:iCs/>
          <w:color w:val="000000"/>
          <w:sz w:val="32"/>
          <w:szCs w:val="32"/>
          <w:lang w:eastAsia="en-AU"/>
        </w:rPr>
        <w:t>Native Vegetation Regulations 2017</w:t>
      </w:r>
      <w:bookmarkEnd w:id="21"/>
      <w:bookmarkEnd w:id="22"/>
    </w:p>
    <w:p w:rsidR="00562F2D" w:rsidRPr="00562F2D" w:rsidRDefault="00562F2D" w:rsidP="00636E0F">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23" w:name="Elkera_Print_TOC6"/>
      <w:bookmarkStart w:id="24" w:name="Elkera_Print_BK6"/>
      <w:r w:rsidRPr="00562F2D">
        <w:rPr>
          <w:rFonts w:ascii="Times New Roman" w:eastAsiaTheme="minorEastAsia" w:hAnsi="Times New Roman"/>
          <w:b/>
          <w:bCs/>
          <w:color w:val="000000"/>
          <w:sz w:val="26"/>
          <w:szCs w:val="26"/>
          <w:lang w:eastAsia="en-AU"/>
        </w:rPr>
        <w:t>4—Insertion of regulation 4A</w:t>
      </w:r>
      <w:bookmarkEnd w:id="23"/>
      <w:bookmarkEnd w:id="24"/>
    </w:p>
    <w:p w:rsidR="00562F2D" w:rsidRPr="00562F2D" w:rsidRDefault="00562F2D" w:rsidP="00636E0F">
      <w:pPr>
        <w:keepNext/>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After regulation 4 insert:</w:t>
      </w:r>
    </w:p>
    <w:p w:rsidR="00562F2D" w:rsidRPr="00562F2D" w:rsidRDefault="00562F2D" w:rsidP="00636E0F">
      <w:pPr>
        <w:keepNext/>
        <w:keepLines/>
        <w:autoSpaceDE w:val="0"/>
        <w:autoSpaceDN w:val="0"/>
        <w:adjustRightInd w:val="0"/>
        <w:spacing w:before="160" w:after="0" w:line="240" w:lineRule="auto"/>
        <w:ind w:left="2155" w:hanging="567"/>
        <w:jc w:val="left"/>
        <w:rPr>
          <w:rFonts w:ascii="Times New Roman" w:eastAsiaTheme="minorEastAsia" w:hAnsi="Times New Roman"/>
          <w:b/>
          <w:bCs/>
          <w:color w:val="000000"/>
          <w:sz w:val="26"/>
          <w:szCs w:val="26"/>
          <w:lang w:eastAsia="en-AU"/>
        </w:rPr>
      </w:pPr>
      <w:r w:rsidRPr="00562F2D">
        <w:rPr>
          <w:rFonts w:ascii="Times New Roman" w:eastAsiaTheme="minorEastAsia" w:hAnsi="Times New Roman"/>
          <w:b/>
          <w:bCs/>
          <w:color w:val="000000"/>
          <w:sz w:val="26"/>
          <w:szCs w:val="26"/>
          <w:lang w:eastAsia="en-AU"/>
        </w:rPr>
        <w:t>4A—Application of Act</w:t>
      </w:r>
    </w:p>
    <w:p w:rsidR="00562F2D" w:rsidRPr="00562F2D" w:rsidRDefault="00562F2D" w:rsidP="00636E0F">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ab/>
        <w:t>(1)</w:t>
      </w:r>
      <w:r w:rsidRPr="00562F2D">
        <w:rPr>
          <w:rFonts w:ascii="Times New Roman" w:eastAsiaTheme="minorEastAsia" w:hAnsi="Times New Roman"/>
          <w:color w:val="000000"/>
          <w:sz w:val="23"/>
          <w:szCs w:val="23"/>
          <w:lang w:eastAsia="en-AU"/>
        </w:rPr>
        <w:tab/>
        <w:t>Pursuant to section 4(2</w:t>
      </w:r>
      <w:proofErr w:type="gramStart"/>
      <w:r w:rsidRPr="00562F2D">
        <w:rPr>
          <w:rFonts w:ascii="Times New Roman" w:eastAsiaTheme="minorEastAsia" w:hAnsi="Times New Roman"/>
          <w:color w:val="000000"/>
          <w:sz w:val="23"/>
          <w:szCs w:val="23"/>
          <w:lang w:eastAsia="en-AU"/>
        </w:rPr>
        <w:t>)(</w:t>
      </w:r>
      <w:proofErr w:type="gramEnd"/>
      <w:r w:rsidRPr="00562F2D">
        <w:rPr>
          <w:rFonts w:ascii="Times New Roman" w:eastAsiaTheme="minorEastAsia" w:hAnsi="Times New Roman"/>
          <w:color w:val="000000"/>
          <w:sz w:val="23"/>
          <w:szCs w:val="23"/>
          <w:lang w:eastAsia="en-AU"/>
        </w:rPr>
        <w:t>c) of the Act, the area designated in the maps set out in Schedule A1 Part 1 as an area in which the Act applies is, to the extent that the Act does not already apply in that area by virtue of section 4, prescribed for the purposes of section 4(2).</w:t>
      </w:r>
    </w:p>
    <w:p w:rsidR="00562F2D" w:rsidRPr="00562F2D" w:rsidRDefault="00562F2D" w:rsidP="00636E0F">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ab/>
        <w:t>(2)</w:t>
      </w:r>
      <w:r w:rsidRPr="00562F2D">
        <w:rPr>
          <w:rFonts w:ascii="Times New Roman" w:eastAsiaTheme="minorEastAsia" w:hAnsi="Times New Roman"/>
          <w:color w:val="000000"/>
          <w:sz w:val="23"/>
          <w:szCs w:val="23"/>
          <w:lang w:eastAsia="en-AU"/>
        </w:rPr>
        <w:tab/>
        <w:t>Pursuant to section 4(2b</w:t>
      </w:r>
      <w:proofErr w:type="gramStart"/>
      <w:r w:rsidRPr="00562F2D">
        <w:rPr>
          <w:rFonts w:ascii="Times New Roman" w:eastAsiaTheme="minorEastAsia" w:hAnsi="Times New Roman"/>
          <w:color w:val="000000"/>
          <w:sz w:val="23"/>
          <w:szCs w:val="23"/>
          <w:lang w:eastAsia="en-AU"/>
        </w:rPr>
        <w:t>)(</w:t>
      </w:r>
      <w:proofErr w:type="gramEnd"/>
      <w:r w:rsidRPr="00562F2D">
        <w:rPr>
          <w:rFonts w:ascii="Times New Roman" w:eastAsiaTheme="minorEastAsia" w:hAnsi="Times New Roman"/>
          <w:color w:val="000000"/>
          <w:sz w:val="23"/>
          <w:szCs w:val="23"/>
          <w:lang w:eastAsia="en-AU"/>
        </w:rPr>
        <w:t xml:space="preserve">c) of the Act, the part of the </w:t>
      </w:r>
      <w:proofErr w:type="spellStart"/>
      <w:r w:rsidRPr="00562F2D">
        <w:rPr>
          <w:rFonts w:ascii="Times New Roman" w:eastAsiaTheme="minorEastAsia" w:hAnsi="Times New Roman"/>
          <w:color w:val="000000"/>
          <w:sz w:val="23"/>
          <w:szCs w:val="23"/>
          <w:lang w:eastAsia="en-AU"/>
        </w:rPr>
        <w:t>Hundred</w:t>
      </w:r>
      <w:proofErr w:type="spellEnd"/>
      <w:r w:rsidRPr="00562F2D">
        <w:rPr>
          <w:rFonts w:ascii="Times New Roman" w:eastAsiaTheme="minorEastAsia" w:hAnsi="Times New Roman"/>
          <w:color w:val="000000"/>
          <w:sz w:val="23"/>
          <w:szCs w:val="23"/>
          <w:lang w:eastAsia="en-AU"/>
        </w:rPr>
        <w:t xml:space="preserve"> of Port Adelaide designated in the maps set out in Schedule A1 Part 2 as an area in which the Act applies is, to the extent that the Act does not already apply in that area by virtue of section 4, prescribed for the purposes of section 4(2b).</w:t>
      </w:r>
    </w:p>
    <w:p w:rsidR="00562F2D" w:rsidRPr="00562F2D" w:rsidRDefault="00562F2D" w:rsidP="00636E0F">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25" w:name="Elkera_Print_TOC8"/>
      <w:bookmarkStart w:id="26" w:name="Elkera_Print_BK8"/>
      <w:r w:rsidRPr="00562F2D">
        <w:rPr>
          <w:rFonts w:ascii="Times New Roman" w:eastAsiaTheme="minorEastAsia" w:hAnsi="Times New Roman"/>
          <w:b/>
          <w:bCs/>
          <w:color w:val="000000"/>
          <w:sz w:val="26"/>
          <w:szCs w:val="26"/>
          <w:lang w:eastAsia="en-AU"/>
        </w:rPr>
        <w:t>5—Insertion of Schedule A1</w:t>
      </w:r>
      <w:bookmarkEnd w:id="25"/>
      <w:bookmarkEnd w:id="26"/>
    </w:p>
    <w:p w:rsidR="00562F2D" w:rsidRPr="00562F2D" w:rsidRDefault="00562F2D" w:rsidP="00636E0F">
      <w:pPr>
        <w:keepNext/>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Before Schedule 1 insert:</w:t>
      </w:r>
    </w:p>
    <w:p w:rsidR="00562F2D" w:rsidRPr="00562F2D" w:rsidRDefault="00562F2D" w:rsidP="00636E0F">
      <w:pPr>
        <w:keepNext/>
        <w:keepLines/>
        <w:autoSpaceDE w:val="0"/>
        <w:autoSpaceDN w:val="0"/>
        <w:adjustRightInd w:val="0"/>
        <w:spacing w:before="120" w:after="0" w:line="240" w:lineRule="auto"/>
        <w:ind w:left="2155" w:hanging="567"/>
        <w:jc w:val="left"/>
        <w:rPr>
          <w:rFonts w:ascii="Times New Roman" w:eastAsiaTheme="minorEastAsia" w:hAnsi="Times New Roman"/>
          <w:b/>
          <w:bCs/>
          <w:color w:val="000000"/>
          <w:sz w:val="32"/>
          <w:szCs w:val="32"/>
          <w:lang w:eastAsia="en-AU"/>
        </w:rPr>
      </w:pPr>
      <w:r w:rsidRPr="00562F2D">
        <w:rPr>
          <w:rFonts w:ascii="Times New Roman" w:eastAsiaTheme="minorEastAsia" w:hAnsi="Times New Roman"/>
          <w:b/>
          <w:bCs/>
          <w:color w:val="000000"/>
          <w:sz w:val="32"/>
          <w:szCs w:val="32"/>
          <w:lang w:eastAsia="en-AU"/>
        </w:rPr>
        <w:t>Schedule A1—Application of Act</w:t>
      </w:r>
    </w:p>
    <w:p w:rsidR="00562F2D" w:rsidRDefault="00562F2D" w:rsidP="00636E0F">
      <w:pPr>
        <w:keepNext/>
        <w:keepLines/>
        <w:autoSpaceDE w:val="0"/>
        <w:autoSpaceDN w:val="0"/>
        <w:adjustRightInd w:val="0"/>
        <w:spacing w:before="120" w:after="0" w:line="240" w:lineRule="auto"/>
        <w:ind w:left="2155" w:hanging="567"/>
        <w:jc w:val="left"/>
        <w:rPr>
          <w:rFonts w:ascii="Times New Roman" w:eastAsiaTheme="minorEastAsia" w:hAnsi="Times New Roman"/>
          <w:b/>
          <w:bCs/>
          <w:color w:val="000000"/>
          <w:sz w:val="32"/>
          <w:szCs w:val="32"/>
          <w:lang w:eastAsia="en-AU"/>
        </w:rPr>
      </w:pPr>
      <w:r w:rsidRPr="00562F2D">
        <w:rPr>
          <w:rFonts w:ascii="Times New Roman" w:eastAsiaTheme="minorEastAsia" w:hAnsi="Times New Roman"/>
          <w:b/>
          <w:bCs/>
          <w:color w:val="000000"/>
          <w:sz w:val="32"/>
          <w:szCs w:val="32"/>
          <w:lang w:eastAsia="en-AU"/>
        </w:rPr>
        <w:t xml:space="preserve">Part 1—Hundreds of Adelaide, </w:t>
      </w:r>
      <w:proofErr w:type="spellStart"/>
      <w:r w:rsidRPr="00562F2D">
        <w:rPr>
          <w:rFonts w:ascii="Times New Roman" w:eastAsiaTheme="minorEastAsia" w:hAnsi="Times New Roman"/>
          <w:b/>
          <w:bCs/>
          <w:color w:val="000000"/>
          <w:sz w:val="32"/>
          <w:szCs w:val="32"/>
          <w:lang w:eastAsia="en-AU"/>
        </w:rPr>
        <w:t>Munno</w:t>
      </w:r>
      <w:proofErr w:type="spellEnd"/>
      <w:r w:rsidRPr="00562F2D">
        <w:rPr>
          <w:rFonts w:ascii="Times New Roman" w:eastAsiaTheme="minorEastAsia" w:hAnsi="Times New Roman"/>
          <w:b/>
          <w:bCs/>
          <w:color w:val="000000"/>
          <w:sz w:val="32"/>
          <w:szCs w:val="32"/>
          <w:lang w:eastAsia="en-AU"/>
        </w:rPr>
        <w:t xml:space="preserve"> Para, Noarlunga and Yatala</w:t>
      </w:r>
    </w:p>
    <w:p w:rsidR="00636E0F" w:rsidRPr="00562F2D" w:rsidRDefault="00636E0F" w:rsidP="00562F2D">
      <w:pPr>
        <w:keepNext/>
        <w:keepLines/>
        <w:autoSpaceDE w:val="0"/>
        <w:autoSpaceDN w:val="0"/>
        <w:adjustRightInd w:val="0"/>
        <w:spacing w:before="120" w:after="0" w:line="240" w:lineRule="auto"/>
        <w:ind w:left="2155" w:hanging="567"/>
        <w:jc w:val="left"/>
        <w:rPr>
          <w:rFonts w:ascii="Times New Roman" w:eastAsiaTheme="minorEastAsia" w:hAnsi="Times New Roman"/>
          <w:b/>
          <w:bCs/>
          <w:color w:val="000000"/>
          <w:sz w:val="32"/>
          <w:szCs w:val="32"/>
          <w:lang w:eastAsia="en-AU"/>
        </w:rPr>
      </w:pP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0946E02" wp14:editId="494CFD3F">
            <wp:extent cx="4678045" cy="6678930"/>
            <wp:effectExtent l="0" t="0" r="8255"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99C2E68" wp14:editId="67AD216C">
            <wp:extent cx="4678045" cy="6678930"/>
            <wp:effectExtent l="0" t="0" r="825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7E81DAC" wp14:editId="1EC74FD7">
            <wp:extent cx="4678045" cy="6678930"/>
            <wp:effectExtent l="0" t="0" r="825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F4EA46D" wp14:editId="6706C1B6">
            <wp:extent cx="4678045" cy="6678930"/>
            <wp:effectExtent l="0" t="0" r="8255"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09425456" wp14:editId="50AA2C53">
            <wp:extent cx="4678045" cy="6678930"/>
            <wp:effectExtent l="0" t="0" r="8255"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B735820" wp14:editId="030893A7">
            <wp:extent cx="4678045" cy="6678930"/>
            <wp:effectExtent l="0" t="0" r="8255"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B1520D7" wp14:editId="7499DAA1">
            <wp:extent cx="4678045" cy="6678930"/>
            <wp:effectExtent l="0" t="0" r="825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D655370" wp14:editId="433EE0C1">
            <wp:extent cx="4678045" cy="6678930"/>
            <wp:effectExtent l="0" t="0" r="8255"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E41299F" wp14:editId="04E6ACFB">
            <wp:extent cx="4678045" cy="6678930"/>
            <wp:effectExtent l="0" t="0" r="825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086C219" wp14:editId="6CD0F34D">
            <wp:extent cx="4678045" cy="6678930"/>
            <wp:effectExtent l="0" t="0" r="825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712AFFC" wp14:editId="12F61650">
            <wp:extent cx="4678045" cy="6678930"/>
            <wp:effectExtent l="0" t="0" r="825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05C2C4A5" wp14:editId="1BFEAFA8">
            <wp:extent cx="4678045" cy="6678930"/>
            <wp:effectExtent l="0" t="0" r="825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4A57EF9" wp14:editId="2C04E01D">
            <wp:extent cx="4678045" cy="6678930"/>
            <wp:effectExtent l="0" t="0" r="825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2168137" wp14:editId="4467FC2A">
            <wp:extent cx="4678045" cy="6678930"/>
            <wp:effectExtent l="0" t="0" r="825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441A149" wp14:editId="44D5590B">
            <wp:extent cx="4678045" cy="6678930"/>
            <wp:effectExtent l="0" t="0" r="8255"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7C5C793" wp14:editId="09861E4F">
            <wp:extent cx="4678045" cy="6678930"/>
            <wp:effectExtent l="0" t="0" r="825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945703F" wp14:editId="77F01FE3">
            <wp:extent cx="4678045" cy="6678930"/>
            <wp:effectExtent l="0" t="0" r="825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204432C" wp14:editId="0891C4A2">
            <wp:extent cx="4678045" cy="6678930"/>
            <wp:effectExtent l="0" t="0" r="825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B311F91" wp14:editId="0694D7AB">
            <wp:extent cx="4678045" cy="6678930"/>
            <wp:effectExtent l="0" t="0" r="825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722745E" wp14:editId="1FD70B4C">
            <wp:extent cx="4678045" cy="6678930"/>
            <wp:effectExtent l="0" t="0" r="825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7D93196" wp14:editId="02500C35">
            <wp:extent cx="4678045" cy="6678930"/>
            <wp:effectExtent l="0" t="0" r="825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3F0F005" wp14:editId="5D34D472">
            <wp:extent cx="4678045" cy="6678930"/>
            <wp:effectExtent l="0" t="0" r="825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EC70815" wp14:editId="448DF255">
            <wp:extent cx="4678045" cy="6678930"/>
            <wp:effectExtent l="0" t="0" r="825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4968584" wp14:editId="6D8CDC3C">
            <wp:extent cx="4678045" cy="6678930"/>
            <wp:effectExtent l="0" t="0" r="825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FE9EE58" wp14:editId="5C698C3F">
            <wp:extent cx="4678045" cy="6678930"/>
            <wp:effectExtent l="0" t="0" r="825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8362467" wp14:editId="301F6341">
            <wp:extent cx="4678045" cy="6678930"/>
            <wp:effectExtent l="0" t="0" r="825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F2F744D" wp14:editId="1A8D96F3">
            <wp:extent cx="4678045" cy="6678930"/>
            <wp:effectExtent l="0" t="0" r="825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4E4AE1C" wp14:editId="13F84D1A">
            <wp:extent cx="4678045" cy="6678930"/>
            <wp:effectExtent l="0" t="0" r="825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7B2AB9F" wp14:editId="5C6ED00C">
            <wp:extent cx="4678045" cy="6678930"/>
            <wp:effectExtent l="0" t="0" r="825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2303BAC" wp14:editId="2F6DEAC2">
            <wp:extent cx="4678045" cy="6678930"/>
            <wp:effectExtent l="0" t="0" r="825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6D3F3F0" wp14:editId="2C420166">
            <wp:extent cx="4678045" cy="6678930"/>
            <wp:effectExtent l="0" t="0" r="825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B3C7D45" wp14:editId="5A9EAA63">
            <wp:extent cx="4678045" cy="6678930"/>
            <wp:effectExtent l="0" t="0" r="825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3FB8E94" wp14:editId="34998BD9">
            <wp:extent cx="4678045" cy="6678930"/>
            <wp:effectExtent l="0" t="0" r="825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0196D3A3" wp14:editId="1241B27D">
            <wp:extent cx="4678045" cy="6678930"/>
            <wp:effectExtent l="0" t="0" r="8255"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D692792" wp14:editId="4620004A">
            <wp:extent cx="4678045" cy="6678930"/>
            <wp:effectExtent l="0" t="0" r="8255"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4B7FCDC" wp14:editId="316C65EE">
            <wp:extent cx="4678045" cy="6678930"/>
            <wp:effectExtent l="0" t="0" r="8255"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68F256B" wp14:editId="5C9B380F">
            <wp:extent cx="4678045" cy="6678930"/>
            <wp:effectExtent l="0" t="0" r="825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9C28E83" wp14:editId="47E2031E">
            <wp:extent cx="4678045" cy="6678930"/>
            <wp:effectExtent l="0" t="0" r="8255"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49E7356" wp14:editId="0DBB7121">
            <wp:extent cx="4678045" cy="6678930"/>
            <wp:effectExtent l="0" t="0" r="8255"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AEFAC05" wp14:editId="07A71C07">
            <wp:extent cx="4678045" cy="6678930"/>
            <wp:effectExtent l="0" t="0" r="825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0EAF4B6" wp14:editId="40BABE7D">
            <wp:extent cx="4678045" cy="6678930"/>
            <wp:effectExtent l="0" t="0" r="825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72A891E" wp14:editId="15DB1739">
            <wp:extent cx="4678045" cy="6678930"/>
            <wp:effectExtent l="0" t="0" r="825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1169896" wp14:editId="2AE872C8">
            <wp:extent cx="4678045" cy="6678930"/>
            <wp:effectExtent l="0" t="0" r="825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28836A7" wp14:editId="2EA56FE6">
            <wp:extent cx="4678045" cy="6678930"/>
            <wp:effectExtent l="0" t="0" r="825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BC28C1F" wp14:editId="11863245">
            <wp:extent cx="4678045" cy="6678930"/>
            <wp:effectExtent l="0" t="0" r="825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4432C99" wp14:editId="0012D7E1">
            <wp:extent cx="4678045" cy="6678930"/>
            <wp:effectExtent l="0" t="0" r="825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DF09499" wp14:editId="4181A4D3">
            <wp:extent cx="4678045" cy="6678930"/>
            <wp:effectExtent l="0" t="0" r="825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59D01DA" wp14:editId="135CE1D0">
            <wp:extent cx="4678045" cy="6678930"/>
            <wp:effectExtent l="0" t="0" r="8255"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D4FA554" wp14:editId="23866D45">
            <wp:extent cx="4678045" cy="6678930"/>
            <wp:effectExtent l="0" t="0" r="8255"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71ABD50" wp14:editId="57DDB0AE">
            <wp:extent cx="4678045" cy="6678930"/>
            <wp:effectExtent l="0" t="0" r="825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ECFDE8C" wp14:editId="37998ACF">
            <wp:extent cx="4678045" cy="6678930"/>
            <wp:effectExtent l="0" t="0" r="825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86EFB0C" wp14:editId="74A1B8A6">
            <wp:extent cx="4678045" cy="6678930"/>
            <wp:effectExtent l="0" t="0" r="8255"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B35A878" wp14:editId="548D00A6">
            <wp:extent cx="4678045" cy="6678930"/>
            <wp:effectExtent l="0" t="0" r="825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05EC04A" wp14:editId="0E03A483">
            <wp:extent cx="4678045" cy="6678930"/>
            <wp:effectExtent l="0" t="0" r="825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CCAEFF6" wp14:editId="506476F3">
            <wp:extent cx="4678045" cy="6678930"/>
            <wp:effectExtent l="0" t="0" r="8255"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934262A" wp14:editId="20A8E397">
            <wp:extent cx="4678045" cy="6678930"/>
            <wp:effectExtent l="0" t="0" r="825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0A2FD287" wp14:editId="67AC4122">
            <wp:extent cx="4678045" cy="6678930"/>
            <wp:effectExtent l="0" t="0" r="825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564BA91D" wp14:editId="2FA3AFBA">
            <wp:extent cx="4678045" cy="6678930"/>
            <wp:effectExtent l="0" t="0" r="8255"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5994584" wp14:editId="540CB5B7">
            <wp:extent cx="4678045" cy="6678930"/>
            <wp:effectExtent l="0" t="0" r="825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Next/>
        <w:keepLines/>
        <w:autoSpaceDE w:val="0"/>
        <w:autoSpaceDN w:val="0"/>
        <w:adjustRightInd w:val="0"/>
        <w:spacing w:before="120" w:after="0" w:line="240" w:lineRule="auto"/>
        <w:ind w:left="2155" w:hanging="567"/>
        <w:jc w:val="left"/>
        <w:rPr>
          <w:rFonts w:ascii="Times New Roman" w:eastAsiaTheme="minorEastAsia" w:hAnsi="Times New Roman"/>
          <w:b/>
          <w:bCs/>
          <w:color w:val="000000"/>
          <w:sz w:val="32"/>
          <w:szCs w:val="32"/>
          <w:lang w:eastAsia="en-AU"/>
        </w:rPr>
      </w:pPr>
      <w:r w:rsidRPr="00562F2D">
        <w:rPr>
          <w:rFonts w:ascii="Times New Roman" w:eastAsiaTheme="minorEastAsia" w:hAnsi="Times New Roman"/>
          <w:b/>
          <w:bCs/>
          <w:color w:val="000000"/>
          <w:sz w:val="32"/>
          <w:szCs w:val="32"/>
          <w:lang w:eastAsia="en-AU"/>
        </w:rPr>
        <w:lastRenderedPageBreak/>
        <w:t>Part 2—</w:t>
      </w:r>
      <w:proofErr w:type="spellStart"/>
      <w:r w:rsidRPr="00562F2D">
        <w:rPr>
          <w:rFonts w:ascii="Times New Roman" w:eastAsiaTheme="minorEastAsia" w:hAnsi="Times New Roman"/>
          <w:b/>
          <w:bCs/>
          <w:color w:val="000000"/>
          <w:sz w:val="32"/>
          <w:szCs w:val="32"/>
          <w:lang w:eastAsia="en-AU"/>
        </w:rPr>
        <w:t>Hundred</w:t>
      </w:r>
      <w:proofErr w:type="spellEnd"/>
      <w:r w:rsidRPr="00562F2D">
        <w:rPr>
          <w:rFonts w:ascii="Times New Roman" w:eastAsiaTheme="minorEastAsia" w:hAnsi="Times New Roman"/>
          <w:b/>
          <w:bCs/>
          <w:color w:val="000000"/>
          <w:sz w:val="32"/>
          <w:szCs w:val="32"/>
          <w:lang w:eastAsia="en-AU"/>
        </w:rPr>
        <w:t xml:space="preserve"> of Port Adelaide</w:t>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drawing>
          <wp:inline distT="0" distB="0" distL="0" distR="0" wp14:anchorId="06A40261" wp14:editId="5CFBEEFF">
            <wp:extent cx="4678045" cy="6678930"/>
            <wp:effectExtent l="0" t="0" r="8255"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480C8979" wp14:editId="2402C2D2">
            <wp:extent cx="4678045" cy="6678930"/>
            <wp:effectExtent l="0" t="0" r="8255"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18F8C04B" wp14:editId="19F5B419">
            <wp:extent cx="4678045" cy="6678930"/>
            <wp:effectExtent l="0" t="0" r="8255"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020AD510" wp14:editId="749C8034">
            <wp:extent cx="4678045" cy="6678930"/>
            <wp:effectExtent l="0" t="0" r="825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32EF5057" wp14:editId="21E9F758">
            <wp:extent cx="4678045" cy="6678930"/>
            <wp:effectExtent l="0" t="0" r="825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7C2A75D" wp14:editId="719B5DB2">
            <wp:extent cx="4678045" cy="6678930"/>
            <wp:effectExtent l="0" t="0" r="8255"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066575E" wp14:editId="2132ABF5">
            <wp:extent cx="4678045" cy="6678930"/>
            <wp:effectExtent l="0" t="0" r="8255"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FFBA4C1" wp14:editId="63EC5647">
            <wp:extent cx="4678045" cy="6678930"/>
            <wp:effectExtent l="0" t="0" r="8255"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7CB6DDA5" wp14:editId="0E620CD0">
            <wp:extent cx="4678045" cy="6678930"/>
            <wp:effectExtent l="0" t="0" r="825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6292436E" wp14:editId="2031B1D3">
            <wp:extent cx="4678045" cy="6678930"/>
            <wp:effectExtent l="0" t="0" r="8255"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Lines/>
        <w:autoSpaceDE w:val="0"/>
        <w:autoSpaceDN w:val="0"/>
        <w:adjustRightInd w:val="0"/>
        <w:spacing w:before="120" w:after="0" w:line="240" w:lineRule="auto"/>
        <w:jc w:val="center"/>
        <w:rPr>
          <w:rFonts w:ascii="Times New Roman" w:eastAsiaTheme="minorEastAsia" w:hAnsi="Times New Roman"/>
          <w:color w:val="000000"/>
          <w:sz w:val="23"/>
          <w:szCs w:val="23"/>
          <w:lang w:eastAsia="en-AU"/>
        </w:rPr>
      </w:pPr>
      <w:r w:rsidRPr="00562F2D">
        <w:rPr>
          <w:rFonts w:ascii="Times New Roman" w:eastAsiaTheme="minorEastAsia" w:hAnsi="Times New Roman"/>
          <w:noProof/>
          <w:color w:val="000000"/>
          <w:sz w:val="23"/>
          <w:szCs w:val="23"/>
          <w:lang w:eastAsia="en-AU"/>
        </w:rPr>
        <w:lastRenderedPageBreak/>
        <w:drawing>
          <wp:inline distT="0" distB="0" distL="0" distR="0" wp14:anchorId="2D7F9D7B" wp14:editId="13C94982">
            <wp:extent cx="4678045" cy="6678930"/>
            <wp:effectExtent l="0" t="0" r="8255"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4678045" cy="6678930"/>
                    </a:xfrm>
                    <a:prstGeom prst="rect">
                      <a:avLst/>
                    </a:prstGeom>
                    <a:noFill/>
                    <a:ln>
                      <a:noFill/>
                    </a:ln>
                  </pic:spPr>
                </pic:pic>
              </a:graphicData>
            </a:graphic>
          </wp:inline>
        </w:drawing>
      </w:r>
    </w:p>
    <w:p w:rsidR="00562F2D" w:rsidRPr="00562F2D" w:rsidRDefault="00562F2D" w:rsidP="00562F2D">
      <w:pPr>
        <w:keepNext/>
        <w:keepLines/>
        <w:autoSpaceDE w:val="0"/>
        <w:autoSpaceDN w:val="0"/>
        <w:adjustRightInd w:val="0"/>
        <w:spacing w:before="120" w:after="0" w:line="240" w:lineRule="auto"/>
        <w:ind w:left="794" w:hanging="794"/>
        <w:jc w:val="left"/>
        <w:rPr>
          <w:rFonts w:ascii="Times New Roman" w:eastAsiaTheme="minorEastAsia" w:hAnsi="Times New Roman"/>
          <w:b/>
          <w:bCs/>
          <w:color w:val="000000"/>
          <w:sz w:val="20"/>
          <w:szCs w:val="20"/>
          <w:lang w:eastAsia="en-AU"/>
        </w:rPr>
      </w:pPr>
      <w:r w:rsidRPr="00562F2D">
        <w:rPr>
          <w:rFonts w:ascii="Times New Roman" w:eastAsiaTheme="minorEastAsia" w:hAnsi="Times New Roman"/>
          <w:b/>
          <w:bCs/>
          <w:color w:val="000000"/>
          <w:sz w:val="20"/>
          <w:szCs w:val="20"/>
          <w:lang w:eastAsia="en-AU"/>
        </w:rPr>
        <w:t>Note—</w:t>
      </w:r>
    </w:p>
    <w:p w:rsidR="00562F2D" w:rsidRPr="00562F2D" w:rsidRDefault="00562F2D" w:rsidP="00562F2D">
      <w:pPr>
        <w:keepLines/>
        <w:autoSpaceDE w:val="0"/>
        <w:autoSpaceDN w:val="0"/>
        <w:adjustRightInd w:val="0"/>
        <w:spacing w:before="120" w:after="0" w:line="240" w:lineRule="auto"/>
        <w:ind w:left="794"/>
        <w:jc w:val="left"/>
        <w:rPr>
          <w:rFonts w:ascii="Times New Roman" w:eastAsiaTheme="minorEastAsia" w:hAnsi="Times New Roman"/>
          <w:color w:val="000000"/>
          <w:sz w:val="20"/>
          <w:szCs w:val="20"/>
          <w:lang w:eastAsia="en-AU"/>
        </w:rPr>
      </w:pPr>
      <w:r w:rsidRPr="00562F2D">
        <w:rPr>
          <w:rFonts w:ascii="Times New Roman" w:eastAsiaTheme="minorEastAsia" w:hAnsi="Times New Roman"/>
          <w:color w:val="000000"/>
          <w:sz w:val="20"/>
          <w:szCs w:val="20"/>
          <w:lang w:eastAsia="en-AU"/>
        </w:rPr>
        <w:t xml:space="preserve">As required by section 10AA(2) of the </w:t>
      </w:r>
      <w:hyperlink r:id="rId91" w:history="1">
        <w:r w:rsidRPr="00562F2D">
          <w:rPr>
            <w:rFonts w:ascii="Times New Roman" w:eastAsiaTheme="minorEastAsia" w:hAnsi="Times New Roman"/>
            <w:i/>
            <w:iCs/>
            <w:color w:val="000000"/>
            <w:sz w:val="20"/>
            <w:szCs w:val="20"/>
            <w:lang w:eastAsia="en-AU"/>
          </w:rPr>
          <w:t>Subordinate Legislation Act 1978</w:t>
        </w:r>
      </w:hyperlink>
      <w:r w:rsidRPr="00562F2D">
        <w:rPr>
          <w:rFonts w:ascii="Times New Roman" w:eastAsiaTheme="minorEastAsia" w:hAnsi="Times New Roman"/>
          <w:color w:val="000000"/>
          <w:sz w:val="20"/>
          <w:szCs w:val="20"/>
          <w:lang w:eastAsia="en-AU"/>
        </w:rPr>
        <w:t>, the Minister has certified that, in the Minister's opinion, it is necessary or appropriate that these regulations come into operation as set out in these regulations.</w:t>
      </w:r>
    </w:p>
    <w:p w:rsidR="00562F2D" w:rsidRPr="00562F2D" w:rsidRDefault="00562F2D" w:rsidP="00562F2D">
      <w:pPr>
        <w:keepNext/>
        <w:keepLines/>
        <w:autoSpaceDE w:val="0"/>
        <w:autoSpaceDN w:val="0"/>
        <w:adjustRightInd w:val="0"/>
        <w:spacing w:before="120" w:after="0" w:line="240" w:lineRule="auto"/>
        <w:jc w:val="left"/>
        <w:rPr>
          <w:rFonts w:ascii="Times New Roman" w:eastAsiaTheme="minorEastAsia" w:hAnsi="Times New Roman"/>
          <w:b/>
          <w:bCs/>
          <w:color w:val="000000"/>
          <w:sz w:val="26"/>
          <w:szCs w:val="26"/>
          <w:lang w:eastAsia="en-AU"/>
        </w:rPr>
      </w:pPr>
      <w:r w:rsidRPr="00562F2D">
        <w:rPr>
          <w:rFonts w:ascii="Times New Roman" w:eastAsiaTheme="minorEastAsia" w:hAnsi="Times New Roman"/>
          <w:b/>
          <w:bCs/>
          <w:color w:val="000000"/>
          <w:sz w:val="26"/>
          <w:szCs w:val="26"/>
          <w:lang w:eastAsia="en-AU"/>
        </w:rPr>
        <w:t>Made by the Administrator</w:t>
      </w:r>
    </w:p>
    <w:p w:rsidR="00562F2D" w:rsidRPr="00562F2D" w:rsidRDefault="00562F2D" w:rsidP="00562F2D">
      <w:pPr>
        <w:keepNext/>
        <w:keepLines/>
        <w:autoSpaceDE w:val="0"/>
        <w:autoSpaceDN w:val="0"/>
        <w:adjustRightInd w:val="0"/>
        <w:spacing w:before="120" w:after="0" w:line="240" w:lineRule="auto"/>
        <w:jc w:val="left"/>
        <w:rPr>
          <w:rFonts w:ascii="Times New Roman" w:eastAsiaTheme="minorEastAsia" w:hAnsi="Times New Roman"/>
          <w:color w:val="000000"/>
          <w:sz w:val="23"/>
          <w:szCs w:val="23"/>
          <w:lang w:eastAsia="en-AU"/>
        </w:rPr>
      </w:pPr>
      <w:proofErr w:type="gramStart"/>
      <w:r w:rsidRPr="00562F2D">
        <w:rPr>
          <w:rFonts w:ascii="Times New Roman" w:eastAsiaTheme="minorEastAsia" w:hAnsi="Times New Roman"/>
          <w:color w:val="000000"/>
          <w:sz w:val="23"/>
          <w:szCs w:val="23"/>
          <w:lang w:eastAsia="en-AU"/>
        </w:rPr>
        <w:t>being</w:t>
      </w:r>
      <w:proofErr w:type="gramEnd"/>
      <w:r w:rsidRPr="00562F2D">
        <w:rPr>
          <w:rFonts w:ascii="Times New Roman" w:eastAsiaTheme="minorEastAsia" w:hAnsi="Times New Roman"/>
          <w:color w:val="000000"/>
          <w:sz w:val="23"/>
          <w:szCs w:val="23"/>
          <w:lang w:eastAsia="en-AU"/>
        </w:rPr>
        <w:t xml:space="preserve"> satisfied as to the matters set out in section 4(2c)(a) of the </w:t>
      </w:r>
      <w:hyperlink r:id="rId92" w:history="1">
        <w:r w:rsidRPr="00562F2D">
          <w:rPr>
            <w:rFonts w:ascii="Times New Roman" w:eastAsiaTheme="minorEastAsia" w:hAnsi="Times New Roman"/>
            <w:i/>
            <w:iCs/>
            <w:color w:val="000000"/>
            <w:sz w:val="23"/>
            <w:szCs w:val="23"/>
            <w:lang w:eastAsia="en-AU"/>
          </w:rPr>
          <w:t>Native Vegetation Act 1991</w:t>
        </w:r>
      </w:hyperlink>
      <w:r w:rsidRPr="00562F2D">
        <w:rPr>
          <w:rFonts w:ascii="Times New Roman" w:eastAsiaTheme="minorEastAsia" w:hAnsi="Times New Roman"/>
          <w:color w:val="000000"/>
          <w:sz w:val="23"/>
          <w:szCs w:val="23"/>
          <w:lang w:eastAsia="en-AU"/>
        </w:rPr>
        <w:t xml:space="preserve"> and with the advice and consent of the Executive Council</w:t>
      </w:r>
    </w:p>
    <w:p w:rsidR="00562F2D" w:rsidRPr="00562F2D" w:rsidRDefault="00562F2D" w:rsidP="00562F2D">
      <w:pPr>
        <w:keepNext/>
        <w:keepLines/>
        <w:autoSpaceDE w:val="0"/>
        <w:autoSpaceDN w:val="0"/>
        <w:adjustRightInd w:val="0"/>
        <w:spacing w:after="0" w:line="240" w:lineRule="auto"/>
        <w:jc w:val="left"/>
        <w:rPr>
          <w:rFonts w:ascii="Times New Roman" w:eastAsiaTheme="minorEastAsia" w:hAnsi="Times New Roman"/>
          <w:color w:val="000000"/>
          <w:sz w:val="23"/>
          <w:szCs w:val="23"/>
          <w:lang w:eastAsia="en-AU"/>
        </w:rPr>
      </w:pPr>
      <w:proofErr w:type="gramStart"/>
      <w:r w:rsidRPr="00562F2D">
        <w:rPr>
          <w:rFonts w:ascii="Times New Roman" w:eastAsiaTheme="minorEastAsia" w:hAnsi="Times New Roman"/>
          <w:color w:val="000000"/>
          <w:sz w:val="23"/>
          <w:szCs w:val="23"/>
          <w:lang w:eastAsia="en-AU"/>
        </w:rPr>
        <w:t>on</w:t>
      </w:r>
      <w:proofErr w:type="gramEnd"/>
      <w:r w:rsidRPr="00562F2D">
        <w:rPr>
          <w:rFonts w:ascii="Times New Roman" w:eastAsiaTheme="minorEastAsia" w:hAnsi="Times New Roman"/>
          <w:color w:val="000000"/>
          <w:sz w:val="23"/>
          <w:szCs w:val="23"/>
          <w:lang w:eastAsia="en-AU"/>
        </w:rPr>
        <w:t xml:space="preserve"> 2 December 2021</w:t>
      </w:r>
    </w:p>
    <w:p w:rsidR="00562F2D" w:rsidRPr="00562F2D" w:rsidRDefault="00562F2D" w:rsidP="00562F2D">
      <w:pPr>
        <w:keepNext/>
        <w:keepLines/>
        <w:autoSpaceDE w:val="0"/>
        <w:autoSpaceDN w:val="0"/>
        <w:adjustRightInd w:val="0"/>
        <w:spacing w:before="120" w:after="0" w:line="240" w:lineRule="auto"/>
        <w:jc w:val="left"/>
        <w:rPr>
          <w:rFonts w:ascii="Times New Roman" w:eastAsiaTheme="minorEastAsia" w:hAnsi="Times New Roman"/>
          <w:color w:val="000000"/>
          <w:sz w:val="23"/>
          <w:szCs w:val="23"/>
          <w:lang w:eastAsia="en-AU"/>
        </w:rPr>
      </w:pPr>
      <w:r w:rsidRPr="00562F2D">
        <w:rPr>
          <w:rFonts w:ascii="Times New Roman" w:eastAsiaTheme="minorEastAsia" w:hAnsi="Times New Roman"/>
          <w:color w:val="000000"/>
          <w:sz w:val="23"/>
          <w:szCs w:val="23"/>
          <w:lang w:eastAsia="en-AU"/>
        </w:rPr>
        <w:t>No 177 of 2021</w:t>
      </w:r>
    </w:p>
    <w:p w:rsidR="00D92F83" w:rsidRDefault="00D92F83">
      <w:pPr>
        <w:spacing w:after="0" w:line="240" w:lineRule="auto"/>
        <w:jc w:val="left"/>
        <w:rPr>
          <w:rFonts w:ascii="Times New Roman" w:hAnsi="Times New Roman"/>
        </w:rPr>
      </w:pPr>
      <w:r>
        <w:rPr>
          <w:rFonts w:ascii="Times New Roman" w:hAnsi="Times New Roman"/>
        </w:rPr>
        <w:br w:type="page"/>
      </w:r>
    </w:p>
    <w:p w:rsidR="00D92F83" w:rsidRPr="00D92F83" w:rsidRDefault="00D92F83" w:rsidP="00D92F83">
      <w:pPr>
        <w:keepLines/>
        <w:autoSpaceDE w:val="0"/>
        <w:autoSpaceDN w:val="0"/>
        <w:adjustRightInd w:val="0"/>
        <w:spacing w:before="240" w:after="0" w:line="240" w:lineRule="auto"/>
        <w:jc w:val="left"/>
        <w:rPr>
          <w:rFonts w:ascii="Times New Roman" w:eastAsiaTheme="minorEastAsia" w:hAnsi="Times New Roman"/>
          <w:color w:val="000000"/>
          <w:sz w:val="28"/>
          <w:szCs w:val="28"/>
          <w:lang w:eastAsia="en-AU"/>
        </w:rPr>
      </w:pPr>
      <w:r w:rsidRPr="00D92F83">
        <w:rPr>
          <w:rFonts w:ascii="Times New Roman" w:eastAsiaTheme="minorEastAsia" w:hAnsi="Times New Roman"/>
          <w:color w:val="000000"/>
          <w:sz w:val="28"/>
          <w:szCs w:val="28"/>
          <w:lang w:eastAsia="en-AU"/>
        </w:rPr>
        <w:lastRenderedPageBreak/>
        <w:t>South Australia</w:t>
      </w:r>
    </w:p>
    <w:p w:rsidR="00D92F83" w:rsidRPr="00D92F83" w:rsidRDefault="00D92F83" w:rsidP="007D2BE0">
      <w:pPr>
        <w:pStyle w:val="Heading3"/>
        <w:rPr>
          <w:rFonts w:eastAsiaTheme="minorEastAsia"/>
          <w:lang w:eastAsia="en-AU"/>
        </w:rPr>
      </w:pPr>
      <w:bookmarkStart w:id="27" w:name="_Toc89340466"/>
      <w:r w:rsidRPr="00D92F83">
        <w:rPr>
          <w:rFonts w:eastAsiaTheme="minorEastAsia"/>
          <w:lang w:eastAsia="en-AU"/>
        </w:rPr>
        <w:t>Passenger Transport (Definition of Metropolitan Adelaide and Other Matters) Variation Regulations 2021</w:t>
      </w:r>
      <w:bookmarkEnd w:id="27"/>
    </w:p>
    <w:p w:rsidR="00D92F83" w:rsidRPr="00D92F83" w:rsidRDefault="00D92F83" w:rsidP="00D92F83">
      <w:pPr>
        <w:keepLines/>
        <w:autoSpaceDE w:val="0"/>
        <w:autoSpaceDN w:val="0"/>
        <w:adjustRightInd w:val="0"/>
        <w:spacing w:before="80" w:after="240" w:line="240" w:lineRule="auto"/>
        <w:jc w:val="left"/>
        <w:rPr>
          <w:rFonts w:ascii="Times New Roman" w:eastAsiaTheme="minorEastAsia" w:hAnsi="Times New Roman"/>
          <w:color w:val="000000"/>
          <w:sz w:val="24"/>
          <w:szCs w:val="24"/>
          <w:lang w:eastAsia="en-AU"/>
        </w:rPr>
      </w:pPr>
      <w:proofErr w:type="gramStart"/>
      <w:r w:rsidRPr="00D92F83">
        <w:rPr>
          <w:rFonts w:ascii="Times New Roman" w:eastAsiaTheme="minorEastAsia" w:hAnsi="Times New Roman"/>
          <w:color w:val="000000"/>
          <w:sz w:val="24"/>
          <w:szCs w:val="24"/>
          <w:lang w:eastAsia="en-AU"/>
        </w:rPr>
        <w:t>under</w:t>
      </w:r>
      <w:proofErr w:type="gramEnd"/>
      <w:r w:rsidRPr="00D92F83">
        <w:rPr>
          <w:rFonts w:ascii="Times New Roman" w:eastAsiaTheme="minorEastAsia" w:hAnsi="Times New Roman"/>
          <w:color w:val="000000"/>
          <w:sz w:val="24"/>
          <w:szCs w:val="24"/>
          <w:lang w:eastAsia="en-AU"/>
        </w:rPr>
        <w:t xml:space="preserve"> the </w:t>
      </w:r>
      <w:r w:rsidRPr="00D92F83">
        <w:rPr>
          <w:rFonts w:ascii="Times New Roman" w:eastAsiaTheme="minorEastAsia" w:hAnsi="Times New Roman"/>
          <w:i/>
          <w:iCs/>
          <w:color w:val="000000"/>
          <w:sz w:val="24"/>
          <w:szCs w:val="24"/>
          <w:lang w:eastAsia="en-AU"/>
        </w:rPr>
        <w:t>Passenger Transport Act 1994</w:t>
      </w:r>
    </w:p>
    <w:p w:rsidR="00D92F83" w:rsidRPr="00D92F83" w:rsidRDefault="00D92F83" w:rsidP="00D92F83">
      <w:pPr>
        <w:keepLines/>
        <w:pBdr>
          <w:top w:val="single" w:sz="4" w:space="0" w:color="auto"/>
        </w:pBdr>
        <w:autoSpaceDE w:val="0"/>
        <w:autoSpaceDN w:val="0"/>
        <w:adjustRightInd w:val="0"/>
        <w:spacing w:before="120" w:after="120" w:line="240" w:lineRule="auto"/>
        <w:jc w:val="left"/>
        <w:rPr>
          <w:rFonts w:ascii="Times New Roman" w:eastAsiaTheme="minorEastAsia" w:hAnsi="Times New Roman"/>
          <w:color w:val="000000"/>
          <w:sz w:val="2"/>
          <w:szCs w:val="2"/>
          <w:lang w:eastAsia="en-AU"/>
        </w:rPr>
      </w:pPr>
    </w:p>
    <w:p w:rsidR="00D92F83" w:rsidRPr="00D92F83" w:rsidRDefault="00D92F83" w:rsidP="00D92F83">
      <w:pPr>
        <w:keepLines/>
        <w:autoSpaceDE w:val="0"/>
        <w:autoSpaceDN w:val="0"/>
        <w:adjustRightInd w:val="0"/>
        <w:spacing w:before="120" w:after="0" w:line="240" w:lineRule="auto"/>
        <w:jc w:val="left"/>
        <w:rPr>
          <w:rFonts w:ascii="Times New Roman" w:eastAsiaTheme="minorEastAsia" w:hAnsi="Times New Roman"/>
          <w:b/>
          <w:bCs/>
          <w:color w:val="000000"/>
          <w:sz w:val="32"/>
          <w:szCs w:val="32"/>
          <w:lang w:eastAsia="en-AU"/>
        </w:rPr>
      </w:pPr>
      <w:r w:rsidRPr="00D92F83">
        <w:rPr>
          <w:rFonts w:ascii="Times New Roman" w:eastAsiaTheme="minorEastAsia" w:hAnsi="Times New Roman"/>
          <w:b/>
          <w:bCs/>
          <w:color w:val="000000"/>
          <w:sz w:val="32"/>
          <w:szCs w:val="32"/>
          <w:lang w:eastAsia="en-AU"/>
        </w:rPr>
        <w:t>Contents</w:t>
      </w:r>
    </w:p>
    <w:p w:rsidR="00D92F83" w:rsidRPr="00D92F83" w:rsidRDefault="00A40F3C" w:rsidP="00D92F83">
      <w:pPr>
        <w:keepNext/>
        <w:keepLines/>
        <w:autoSpaceDE w:val="0"/>
        <w:autoSpaceDN w:val="0"/>
        <w:adjustRightInd w:val="0"/>
        <w:spacing w:before="120" w:after="120" w:line="240" w:lineRule="auto"/>
        <w:jc w:val="left"/>
        <w:rPr>
          <w:rFonts w:ascii="Times New Roman" w:eastAsiaTheme="minorEastAsia" w:hAnsi="Times New Roman"/>
          <w:color w:val="000000"/>
          <w:sz w:val="28"/>
          <w:szCs w:val="28"/>
          <w:lang w:eastAsia="en-AU"/>
        </w:rPr>
      </w:pPr>
      <w:hyperlink w:anchor="Elkera_Print_BK1" w:history="1">
        <w:r w:rsidR="00D92F83" w:rsidRPr="00D92F83">
          <w:rPr>
            <w:rFonts w:ascii="Times New Roman" w:eastAsiaTheme="minorEastAsia" w:hAnsi="Times New Roman"/>
            <w:color w:val="000000"/>
            <w:sz w:val="28"/>
            <w:szCs w:val="28"/>
            <w:lang w:eastAsia="en-AU"/>
          </w:rPr>
          <w:t>Part 1—Preliminary</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2" w:history="1">
        <w:r w:rsidR="00D92F83" w:rsidRPr="00D92F83">
          <w:rPr>
            <w:rFonts w:ascii="Times New Roman" w:eastAsiaTheme="minorEastAsia" w:hAnsi="Times New Roman"/>
            <w:color w:val="000000"/>
            <w:lang w:eastAsia="en-AU"/>
          </w:rPr>
          <w:t>1</w:t>
        </w:r>
        <w:r w:rsidR="00D92F83" w:rsidRPr="00D92F83">
          <w:rPr>
            <w:rFonts w:ascii="Times New Roman" w:eastAsiaTheme="minorEastAsia" w:hAnsi="Times New Roman"/>
            <w:color w:val="000000"/>
            <w:lang w:eastAsia="en-AU"/>
          </w:rPr>
          <w:tab/>
          <w:t>Short title</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3" w:history="1">
        <w:r w:rsidR="00D92F83" w:rsidRPr="00D92F83">
          <w:rPr>
            <w:rFonts w:ascii="Times New Roman" w:eastAsiaTheme="minorEastAsia" w:hAnsi="Times New Roman"/>
            <w:color w:val="000000"/>
            <w:lang w:eastAsia="en-AU"/>
          </w:rPr>
          <w:t>2</w:t>
        </w:r>
        <w:r w:rsidR="00D92F83" w:rsidRPr="00D92F83">
          <w:rPr>
            <w:rFonts w:ascii="Times New Roman" w:eastAsiaTheme="minorEastAsia" w:hAnsi="Times New Roman"/>
            <w:color w:val="000000"/>
            <w:lang w:eastAsia="en-AU"/>
          </w:rPr>
          <w:tab/>
          <w:t>Commencement</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4" w:history="1">
        <w:r w:rsidR="00D92F83" w:rsidRPr="00D92F83">
          <w:rPr>
            <w:rFonts w:ascii="Times New Roman" w:eastAsiaTheme="minorEastAsia" w:hAnsi="Times New Roman"/>
            <w:color w:val="000000"/>
            <w:lang w:eastAsia="en-AU"/>
          </w:rPr>
          <w:t>3</w:t>
        </w:r>
        <w:r w:rsidR="00D92F83" w:rsidRPr="00D92F83">
          <w:rPr>
            <w:rFonts w:ascii="Times New Roman" w:eastAsiaTheme="minorEastAsia" w:hAnsi="Times New Roman"/>
            <w:color w:val="000000"/>
            <w:lang w:eastAsia="en-AU"/>
          </w:rPr>
          <w:tab/>
          <w:t>Variation provisions</w:t>
        </w:r>
      </w:hyperlink>
    </w:p>
    <w:p w:rsidR="00D92F83" w:rsidRPr="00D92F83" w:rsidRDefault="00A40F3C" w:rsidP="00D92F83">
      <w:pPr>
        <w:keepNext/>
        <w:keepLines/>
        <w:autoSpaceDE w:val="0"/>
        <w:autoSpaceDN w:val="0"/>
        <w:adjustRightInd w:val="0"/>
        <w:spacing w:before="120" w:after="120" w:line="240" w:lineRule="auto"/>
        <w:jc w:val="left"/>
        <w:rPr>
          <w:rFonts w:ascii="Times New Roman" w:eastAsiaTheme="minorEastAsia" w:hAnsi="Times New Roman"/>
          <w:color w:val="000000"/>
          <w:sz w:val="28"/>
          <w:szCs w:val="28"/>
          <w:lang w:eastAsia="en-AU"/>
        </w:rPr>
      </w:pPr>
      <w:hyperlink w:anchor="Elkera_Print_BK5" w:history="1">
        <w:r w:rsidR="00D92F83" w:rsidRPr="00D92F83">
          <w:rPr>
            <w:rFonts w:ascii="Times New Roman" w:eastAsiaTheme="minorEastAsia" w:hAnsi="Times New Roman"/>
            <w:color w:val="000000"/>
            <w:sz w:val="28"/>
            <w:szCs w:val="28"/>
            <w:lang w:eastAsia="en-AU"/>
          </w:rPr>
          <w:t xml:space="preserve">Part 2—Variation of </w:t>
        </w:r>
        <w:r w:rsidR="00D92F83" w:rsidRPr="00D92F83">
          <w:rPr>
            <w:rFonts w:ascii="Times New Roman" w:eastAsiaTheme="minorEastAsia" w:hAnsi="Times New Roman"/>
            <w:i/>
            <w:iCs/>
            <w:color w:val="000000"/>
            <w:sz w:val="28"/>
            <w:szCs w:val="28"/>
            <w:lang w:eastAsia="en-AU"/>
          </w:rPr>
          <w:t>Passenger Transport Regulations 2009</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6" w:history="1">
        <w:r w:rsidR="00D92F83" w:rsidRPr="00D92F83">
          <w:rPr>
            <w:rFonts w:ascii="Times New Roman" w:eastAsiaTheme="minorEastAsia" w:hAnsi="Times New Roman"/>
            <w:color w:val="000000"/>
            <w:lang w:eastAsia="en-AU"/>
          </w:rPr>
          <w:t>4</w:t>
        </w:r>
        <w:r w:rsidR="00D92F83" w:rsidRPr="00D92F83">
          <w:rPr>
            <w:rFonts w:ascii="Times New Roman" w:eastAsiaTheme="minorEastAsia" w:hAnsi="Times New Roman"/>
            <w:color w:val="000000"/>
            <w:lang w:eastAsia="en-AU"/>
          </w:rPr>
          <w:tab/>
          <w:t>Substitution of regulation 4</w:t>
        </w:r>
      </w:hyperlink>
    </w:p>
    <w:p w:rsidR="00D92F83" w:rsidRPr="00D92F83" w:rsidRDefault="00A40F3C" w:rsidP="00D92F83">
      <w:pPr>
        <w:keepLines/>
        <w:tabs>
          <w:tab w:val="left" w:pos="2382"/>
        </w:tabs>
        <w:autoSpaceDE w:val="0"/>
        <w:autoSpaceDN w:val="0"/>
        <w:adjustRightInd w:val="0"/>
        <w:spacing w:after="0" w:line="240" w:lineRule="auto"/>
        <w:ind w:left="1588" w:hanging="794"/>
        <w:jc w:val="left"/>
        <w:rPr>
          <w:rFonts w:ascii="Times New Roman" w:eastAsiaTheme="minorEastAsia" w:hAnsi="Times New Roman"/>
          <w:color w:val="000000"/>
          <w:sz w:val="18"/>
          <w:szCs w:val="18"/>
          <w:lang w:eastAsia="en-AU"/>
        </w:rPr>
      </w:pPr>
      <w:hyperlink w:anchor="Elkera_Print_BK7" w:history="1">
        <w:r w:rsidR="00D92F83" w:rsidRPr="00D92F83">
          <w:rPr>
            <w:rFonts w:ascii="Times New Roman" w:eastAsiaTheme="minorEastAsia" w:hAnsi="Times New Roman"/>
            <w:color w:val="000000"/>
            <w:sz w:val="18"/>
            <w:szCs w:val="18"/>
            <w:lang w:eastAsia="en-AU"/>
          </w:rPr>
          <w:t>4</w:t>
        </w:r>
        <w:r w:rsidR="00D92F83" w:rsidRPr="00D92F83">
          <w:rPr>
            <w:rFonts w:ascii="Times New Roman" w:eastAsiaTheme="minorEastAsia" w:hAnsi="Times New Roman"/>
            <w:color w:val="000000"/>
            <w:sz w:val="18"/>
            <w:szCs w:val="18"/>
            <w:lang w:eastAsia="en-AU"/>
          </w:rPr>
          <w:tab/>
          <w:t>Definition of Metropolitan Adelaide</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8" w:history="1">
        <w:r w:rsidR="00D92F83" w:rsidRPr="00D92F83">
          <w:rPr>
            <w:rFonts w:ascii="Times New Roman" w:eastAsiaTheme="minorEastAsia" w:hAnsi="Times New Roman"/>
            <w:color w:val="000000"/>
            <w:lang w:eastAsia="en-AU"/>
          </w:rPr>
          <w:t>5</w:t>
        </w:r>
        <w:r w:rsidR="00D92F83" w:rsidRPr="00D92F83">
          <w:rPr>
            <w:rFonts w:ascii="Times New Roman" w:eastAsiaTheme="minorEastAsia" w:hAnsi="Times New Roman"/>
            <w:color w:val="000000"/>
            <w:lang w:eastAsia="en-AU"/>
          </w:rPr>
          <w:tab/>
          <w:t>Insertion of regulation 7AA</w:t>
        </w:r>
      </w:hyperlink>
    </w:p>
    <w:p w:rsidR="00D92F83" w:rsidRPr="00D92F83" w:rsidRDefault="00A40F3C" w:rsidP="00D92F83">
      <w:pPr>
        <w:keepLines/>
        <w:tabs>
          <w:tab w:val="left" w:pos="2382"/>
        </w:tabs>
        <w:autoSpaceDE w:val="0"/>
        <w:autoSpaceDN w:val="0"/>
        <w:adjustRightInd w:val="0"/>
        <w:spacing w:after="0" w:line="240" w:lineRule="auto"/>
        <w:ind w:left="1588" w:hanging="794"/>
        <w:jc w:val="left"/>
        <w:rPr>
          <w:rFonts w:ascii="Times New Roman" w:eastAsiaTheme="minorEastAsia" w:hAnsi="Times New Roman"/>
          <w:color w:val="000000"/>
          <w:sz w:val="18"/>
          <w:szCs w:val="18"/>
          <w:lang w:eastAsia="en-AU"/>
        </w:rPr>
      </w:pPr>
      <w:hyperlink w:anchor="Elkera_Print_BK9" w:history="1">
        <w:r w:rsidR="00D92F83" w:rsidRPr="00D92F83">
          <w:rPr>
            <w:rFonts w:ascii="Times New Roman" w:eastAsiaTheme="minorEastAsia" w:hAnsi="Times New Roman"/>
            <w:color w:val="000000"/>
            <w:sz w:val="18"/>
            <w:szCs w:val="18"/>
            <w:lang w:eastAsia="en-AU"/>
          </w:rPr>
          <w:t>7AA</w:t>
        </w:r>
        <w:r w:rsidR="00D92F83" w:rsidRPr="00D92F83">
          <w:rPr>
            <w:rFonts w:ascii="Times New Roman" w:eastAsiaTheme="minorEastAsia" w:hAnsi="Times New Roman"/>
            <w:color w:val="000000"/>
            <w:sz w:val="18"/>
            <w:szCs w:val="18"/>
            <w:lang w:eastAsia="en-AU"/>
          </w:rPr>
          <w:tab/>
          <w:t>Sections 39(3</w:t>
        </w:r>
        <w:proofErr w:type="gramStart"/>
        <w:r w:rsidR="00D92F83" w:rsidRPr="00D92F83">
          <w:rPr>
            <w:rFonts w:ascii="Times New Roman" w:eastAsiaTheme="minorEastAsia" w:hAnsi="Times New Roman"/>
            <w:color w:val="000000"/>
            <w:sz w:val="18"/>
            <w:szCs w:val="18"/>
            <w:lang w:eastAsia="en-AU"/>
          </w:rPr>
          <w:t>)(</w:t>
        </w:r>
        <w:proofErr w:type="gramEnd"/>
        <w:r w:rsidR="00D92F83" w:rsidRPr="00D92F83">
          <w:rPr>
            <w:rFonts w:ascii="Times New Roman" w:eastAsiaTheme="minorEastAsia" w:hAnsi="Times New Roman"/>
            <w:color w:val="000000"/>
            <w:sz w:val="18"/>
            <w:szCs w:val="18"/>
            <w:lang w:eastAsia="en-AU"/>
          </w:rPr>
          <w:t>a), 40(5) and 40(6) of Act not to apply in Metropolitan Adelaide (Area B)</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10" w:history="1">
        <w:r w:rsidR="00D92F83" w:rsidRPr="00D92F83">
          <w:rPr>
            <w:rFonts w:ascii="Times New Roman" w:eastAsiaTheme="minorEastAsia" w:hAnsi="Times New Roman"/>
            <w:color w:val="000000"/>
            <w:lang w:eastAsia="en-AU"/>
          </w:rPr>
          <w:t>6</w:t>
        </w:r>
        <w:r w:rsidR="00D92F83" w:rsidRPr="00D92F83">
          <w:rPr>
            <w:rFonts w:ascii="Times New Roman" w:eastAsiaTheme="minorEastAsia" w:hAnsi="Times New Roman"/>
            <w:color w:val="000000"/>
            <w:lang w:eastAsia="en-AU"/>
          </w:rPr>
          <w:tab/>
          <w:t>Variation of regulation 68—Duty to accept or continue hiring</w:t>
        </w:r>
      </w:hyperlink>
    </w:p>
    <w:p w:rsidR="00D92F83" w:rsidRPr="00D92F83" w:rsidRDefault="00A40F3C" w:rsidP="00D92F83">
      <w:pPr>
        <w:keepLines/>
        <w:tabs>
          <w:tab w:val="left" w:pos="850"/>
        </w:tabs>
        <w:autoSpaceDE w:val="0"/>
        <w:autoSpaceDN w:val="0"/>
        <w:adjustRightInd w:val="0"/>
        <w:spacing w:after="0" w:line="240" w:lineRule="auto"/>
        <w:ind w:left="794" w:hanging="794"/>
        <w:jc w:val="left"/>
        <w:rPr>
          <w:rFonts w:ascii="Times New Roman" w:eastAsiaTheme="minorEastAsia" w:hAnsi="Times New Roman"/>
          <w:color w:val="000000"/>
          <w:lang w:eastAsia="en-AU"/>
        </w:rPr>
      </w:pPr>
      <w:hyperlink w:anchor="Elkera_Print_BK11" w:history="1">
        <w:r w:rsidR="00D92F83" w:rsidRPr="00D92F83">
          <w:rPr>
            <w:rFonts w:ascii="Times New Roman" w:eastAsiaTheme="minorEastAsia" w:hAnsi="Times New Roman"/>
            <w:color w:val="000000"/>
            <w:lang w:eastAsia="en-AU"/>
          </w:rPr>
          <w:t>7</w:t>
        </w:r>
        <w:r w:rsidR="00D92F83" w:rsidRPr="00D92F83">
          <w:rPr>
            <w:rFonts w:ascii="Times New Roman" w:eastAsiaTheme="minorEastAsia" w:hAnsi="Times New Roman"/>
            <w:color w:val="000000"/>
            <w:lang w:eastAsia="en-AU"/>
          </w:rPr>
          <w:tab/>
          <w:t>Variation of Schedule 3—Maximum fares (metropolitan taxis)</w:t>
        </w:r>
      </w:hyperlink>
    </w:p>
    <w:p w:rsidR="00D92F83" w:rsidRPr="00D92F83" w:rsidRDefault="00A40F3C" w:rsidP="00D92F83">
      <w:pPr>
        <w:keepLines/>
        <w:tabs>
          <w:tab w:val="left" w:pos="2382"/>
        </w:tabs>
        <w:autoSpaceDE w:val="0"/>
        <w:autoSpaceDN w:val="0"/>
        <w:adjustRightInd w:val="0"/>
        <w:spacing w:after="0" w:line="240" w:lineRule="auto"/>
        <w:ind w:left="1588" w:hanging="794"/>
        <w:jc w:val="left"/>
        <w:rPr>
          <w:rFonts w:ascii="Times New Roman" w:eastAsiaTheme="minorEastAsia" w:hAnsi="Times New Roman"/>
          <w:color w:val="000000"/>
          <w:sz w:val="18"/>
          <w:szCs w:val="18"/>
          <w:lang w:eastAsia="en-AU"/>
        </w:rPr>
      </w:pPr>
      <w:hyperlink w:anchor="idea6984c1_3824_4d58_acd1_4b8429515d" w:history="1">
        <w:r w:rsidR="00D92F83" w:rsidRPr="00D92F83">
          <w:rPr>
            <w:rFonts w:ascii="Times New Roman" w:eastAsiaTheme="minorEastAsia" w:hAnsi="Times New Roman"/>
            <w:color w:val="000000"/>
            <w:sz w:val="18"/>
            <w:szCs w:val="18"/>
            <w:lang w:eastAsia="en-AU"/>
          </w:rPr>
          <w:t>1</w:t>
        </w:r>
        <w:r w:rsidR="00D92F83" w:rsidRPr="00D92F83">
          <w:rPr>
            <w:rFonts w:ascii="Times New Roman" w:eastAsiaTheme="minorEastAsia" w:hAnsi="Times New Roman"/>
            <w:color w:val="000000"/>
            <w:sz w:val="18"/>
            <w:szCs w:val="18"/>
            <w:lang w:eastAsia="en-AU"/>
          </w:rPr>
          <w:tab/>
          <w:t>Journeys ending in Metropolitan Adelaide</w:t>
        </w:r>
      </w:hyperlink>
    </w:p>
    <w:p w:rsidR="00D92F83" w:rsidRPr="00D92F83" w:rsidRDefault="00A40F3C" w:rsidP="00D92F83">
      <w:pPr>
        <w:keepLines/>
        <w:tabs>
          <w:tab w:val="left" w:pos="2382"/>
        </w:tabs>
        <w:autoSpaceDE w:val="0"/>
        <w:autoSpaceDN w:val="0"/>
        <w:adjustRightInd w:val="0"/>
        <w:spacing w:after="0" w:line="240" w:lineRule="auto"/>
        <w:ind w:left="1588" w:hanging="794"/>
        <w:jc w:val="left"/>
        <w:rPr>
          <w:rFonts w:ascii="Times New Roman" w:eastAsiaTheme="minorEastAsia" w:hAnsi="Times New Roman"/>
          <w:color w:val="000000"/>
          <w:sz w:val="18"/>
          <w:szCs w:val="18"/>
          <w:lang w:eastAsia="en-AU"/>
        </w:rPr>
      </w:pPr>
      <w:hyperlink w:anchor="Elkera_Print_BK14" w:history="1">
        <w:r w:rsidR="00D92F83" w:rsidRPr="00D92F83">
          <w:rPr>
            <w:rFonts w:ascii="Times New Roman" w:eastAsiaTheme="minorEastAsia" w:hAnsi="Times New Roman"/>
            <w:color w:val="000000"/>
            <w:sz w:val="18"/>
            <w:szCs w:val="18"/>
            <w:lang w:eastAsia="en-AU"/>
          </w:rPr>
          <w:t>2</w:t>
        </w:r>
        <w:r w:rsidR="00D92F83" w:rsidRPr="00D92F83">
          <w:rPr>
            <w:rFonts w:ascii="Times New Roman" w:eastAsiaTheme="minorEastAsia" w:hAnsi="Times New Roman"/>
            <w:color w:val="000000"/>
            <w:sz w:val="18"/>
            <w:szCs w:val="18"/>
            <w:lang w:eastAsia="en-AU"/>
          </w:rPr>
          <w:tab/>
          <w:t>Journeys ending outside Metropolitan Adelaide (Area A)</w:t>
        </w:r>
      </w:hyperlink>
    </w:p>
    <w:p w:rsidR="00D92F83" w:rsidRPr="00D92F83" w:rsidRDefault="00D92F83" w:rsidP="00D92F83">
      <w:pPr>
        <w:keepLines/>
        <w:pBdr>
          <w:top w:val="single" w:sz="4" w:space="0" w:color="auto"/>
        </w:pBdr>
        <w:autoSpaceDE w:val="0"/>
        <w:autoSpaceDN w:val="0"/>
        <w:adjustRightInd w:val="0"/>
        <w:spacing w:before="120" w:after="120" w:line="240" w:lineRule="auto"/>
        <w:jc w:val="left"/>
        <w:rPr>
          <w:rFonts w:ascii="Times New Roman" w:eastAsiaTheme="minorEastAsia" w:hAnsi="Times New Roman"/>
          <w:color w:val="000000"/>
          <w:sz w:val="2"/>
          <w:szCs w:val="2"/>
          <w:lang w:eastAsia="en-AU"/>
        </w:rPr>
      </w:pPr>
    </w:p>
    <w:p w:rsidR="00D92F83" w:rsidRPr="00D92F83" w:rsidRDefault="00D92F83" w:rsidP="00D92F83">
      <w:pPr>
        <w:keepNext/>
        <w:keepLines/>
        <w:autoSpaceDE w:val="0"/>
        <w:autoSpaceDN w:val="0"/>
        <w:adjustRightInd w:val="0"/>
        <w:spacing w:before="280" w:after="0" w:line="240" w:lineRule="auto"/>
        <w:ind w:left="567" w:hanging="567"/>
        <w:jc w:val="left"/>
        <w:rPr>
          <w:rFonts w:ascii="Times New Roman" w:eastAsiaTheme="minorEastAsia" w:hAnsi="Times New Roman"/>
          <w:b/>
          <w:bCs/>
          <w:color w:val="000000"/>
          <w:sz w:val="32"/>
          <w:szCs w:val="32"/>
          <w:lang w:eastAsia="en-AU"/>
        </w:rPr>
      </w:pPr>
      <w:r w:rsidRPr="00D92F83">
        <w:rPr>
          <w:rFonts w:ascii="Times New Roman" w:eastAsiaTheme="minorEastAsia" w:hAnsi="Times New Roman"/>
          <w:b/>
          <w:bCs/>
          <w:color w:val="000000"/>
          <w:sz w:val="32"/>
          <w:szCs w:val="32"/>
          <w:lang w:eastAsia="en-AU"/>
        </w:rPr>
        <w:t>Part 1—Preliminary</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1—Short title</w:t>
      </w:r>
    </w:p>
    <w:p w:rsidR="00D92F83" w:rsidRPr="00D92F83" w:rsidRDefault="00D92F83" w:rsidP="00D92F8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 xml:space="preserve">These regulations may be cited as the </w:t>
      </w:r>
      <w:r w:rsidRPr="00D92F83">
        <w:rPr>
          <w:rFonts w:ascii="Times New Roman" w:eastAsiaTheme="minorEastAsia" w:hAnsi="Times New Roman"/>
          <w:i/>
          <w:iCs/>
          <w:color w:val="000000"/>
          <w:sz w:val="23"/>
          <w:szCs w:val="23"/>
          <w:lang w:eastAsia="en-AU"/>
        </w:rPr>
        <w:t>Passenger Transport (Definition of Metropolitan Adelaide and Other Matters) Variation Regulations 2021</w:t>
      </w:r>
      <w:r w:rsidRPr="00D92F83">
        <w:rPr>
          <w:rFonts w:ascii="Times New Roman" w:eastAsiaTheme="minorEastAsia" w:hAnsi="Times New Roman"/>
          <w:color w:val="000000"/>
          <w:sz w:val="23"/>
          <w:szCs w:val="23"/>
          <w:lang w:eastAsia="en-AU"/>
        </w:rPr>
        <w:t>.</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2—Commencement</w:t>
      </w:r>
    </w:p>
    <w:p w:rsidR="00D92F83" w:rsidRPr="00D92F83" w:rsidRDefault="00D92F83" w:rsidP="00D92F8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These regulations come into operation on 2 December 2021.</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3—Variation provisions</w:t>
      </w:r>
    </w:p>
    <w:p w:rsidR="00D92F83" w:rsidRPr="00D92F83" w:rsidRDefault="00D92F83" w:rsidP="00D92F83">
      <w:pPr>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In these regulations, a provision under a heading referring to the variation of specified regulations varies the regulations so specified.</w:t>
      </w:r>
    </w:p>
    <w:p w:rsidR="00D92F83" w:rsidRPr="00D92F83" w:rsidRDefault="00D92F83" w:rsidP="00D92F83">
      <w:pPr>
        <w:keepNext/>
        <w:keepLines/>
        <w:autoSpaceDE w:val="0"/>
        <w:autoSpaceDN w:val="0"/>
        <w:adjustRightInd w:val="0"/>
        <w:spacing w:before="280" w:after="0" w:line="240" w:lineRule="auto"/>
        <w:ind w:left="567" w:hanging="567"/>
        <w:jc w:val="left"/>
        <w:rPr>
          <w:rFonts w:ascii="Times New Roman" w:eastAsiaTheme="minorEastAsia" w:hAnsi="Times New Roman"/>
          <w:b/>
          <w:bCs/>
          <w:color w:val="000000"/>
          <w:sz w:val="32"/>
          <w:szCs w:val="32"/>
          <w:lang w:eastAsia="en-AU"/>
        </w:rPr>
      </w:pPr>
      <w:r w:rsidRPr="00D92F83">
        <w:rPr>
          <w:rFonts w:ascii="Times New Roman" w:eastAsiaTheme="minorEastAsia" w:hAnsi="Times New Roman"/>
          <w:b/>
          <w:bCs/>
          <w:color w:val="000000"/>
          <w:sz w:val="32"/>
          <w:szCs w:val="32"/>
          <w:lang w:eastAsia="en-AU"/>
        </w:rPr>
        <w:t xml:space="preserve">Part 2—Variation of </w:t>
      </w:r>
      <w:r w:rsidRPr="00D92F83">
        <w:rPr>
          <w:rFonts w:ascii="Times New Roman" w:eastAsiaTheme="minorEastAsia" w:hAnsi="Times New Roman"/>
          <w:b/>
          <w:bCs/>
          <w:i/>
          <w:iCs/>
          <w:color w:val="000000"/>
          <w:sz w:val="32"/>
          <w:szCs w:val="32"/>
          <w:lang w:eastAsia="en-AU"/>
        </w:rPr>
        <w:t>Passenger Transport Regulations 2009</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4—Substitution of regulation 4</w:t>
      </w:r>
    </w:p>
    <w:p w:rsidR="00D92F83" w:rsidRPr="00D92F83" w:rsidRDefault="00D92F83" w:rsidP="00D92F83">
      <w:pPr>
        <w:keepNext/>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Regulation 4—delete the regulation and substitute:</w:t>
      </w:r>
    </w:p>
    <w:p w:rsidR="00D92F83" w:rsidRPr="00D92F83" w:rsidRDefault="00D92F83" w:rsidP="00D92F83">
      <w:pPr>
        <w:keepNext/>
        <w:keepLines/>
        <w:autoSpaceDE w:val="0"/>
        <w:autoSpaceDN w:val="0"/>
        <w:adjustRightInd w:val="0"/>
        <w:spacing w:before="160" w:after="0" w:line="240" w:lineRule="auto"/>
        <w:ind w:left="2155"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4—Definition of Metropolitan Adelaide</w:t>
      </w:r>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bookmarkStart w:id="28" w:name="idc3a13cfa_3a17_4558_8e4a_ee417a58f2"/>
      <w:r w:rsidRPr="00D92F83">
        <w:rPr>
          <w:rFonts w:ascii="Times New Roman" w:eastAsiaTheme="minorEastAsia" w:hAnsi="Times New Roman"/>
          <w:color w:val="000000"/>
          <w:sz w:val="23"/>
          <w:szCs w:val="23"/>
          <w:lang w:eastAsia="en-AU"/>
        </w:rPr>
        <w:tab/>
        <w:t>(1)</w:t>
      </w:r>
      <w:r w:rsidRPr="00D92F83">
        <w:rPr>
          <w:rFonts w:ascii="Times New Roman" w:eastAsiaTheme="minorEastAsia" w:hAnsi="Times New Roman"/>
          <w:color w:val="000000"/>
          <w:sz w:val="23"/>
          <w:szCs w:val="23"/>
          <w:lang w:eastAsia="en-AU"/>
        </w:rPr>
        <w:tab/>
        <w:t xml:space="preserve">The following areas are included within the ambit of the definition of </w:t>
      </w:r>
      <w:r w:rsidRPr="00D92F83">
        <w:rPr>
          <w:rFonts w:ascii="Times New Roman" w:eastAsiaTheme="minorEastAsia" w:hAnsi="Times New Roman"/>
          <w:b/>
          <w:bCs/>
          <w:i/>
          <w:iCs/>
          <w:color w:val="000000"/>
          <w:sz w:val="23"/>
          <w:szCs w:val="23"/>
          <w:lang w:eastAsia="en-AU"/>
        </w:rPr>
        <w:t>Metropolitan Adelaide</w:t>
      </w:r>
      <w:r w:rsidRPr="00D92F83">
        <w:rPr>
          <w:rFonts w:ascii="Times New Roman" w:eastAsiaTheme="minorEastAsia" w:hAnsi="Times New Roman"/>
          <w:color w:val="000000"/>
          <w:sz w:val="23"/>
          <w:szCs w:val="23"/>
          <w:lang w:eastAsia="en-AU"/>
        </w:rPr>
        <w:t xml:space="preserve"> in section 4(1) of the Act:</w:t>
      </w:r>
      <w:bookmarkEnd w:id="28"/>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bookmarkStart w:id="29" w:name="id7511fdfd_a5ac_4af7_bec2_100d5df884"/>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the</w:t>
      </w:r>
      <w:proofErr w:type="gramEnd"/>
      <w:r w:rsidRPr="00D92F83">
        <w:rPr>
          <w:rFonts w:ascii="Times New Roman" w:eastAsiaTheme="minorEastAsia" w:hAnsi="Times New Roman"/>
          <w:color w:val="000000"/>
          <w:sz w:val="23"/>
          <w:szCs w:val="23"/>
          <w:lang w:eastAsia="en-AU"/>
        </w:rPr>
        <w:t xml:space="preserve"> areas defined in a plan deposited in the General Registry Office by the Minister for the purposes of this regulation and identified by the Minister by notice in the Gazette;</w:t>
      </w:r>
      <w:bookmarkEnd w:id="29"/>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bookmarkStart w:id="30" w:name="idced3b6c7_3d83_4662_b29f_6846cffe2c"/>
      <w:r w:rsidRPr="00D92F83">
        <w:rPr>
          <w:rFonts w:ascii="Times New Roman" w:eastAsiaTheme="minorEastAsia" w:hAnsi="Times New Roman"/>
          <w:color w:val="000000"/>
          <w:sz w:val="23"/>
          <w:szCs w:val="23"/>
          <w:lang w:eastAsia="en-AU"/>
        </w:rPr>
        <w:lastRenderedPageBreak/>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that</w:t>
      </w:r>
      <w:proofErr w:type="gramEnd"/>
      <w:r w:rsidRPr="00D92F83">
        <w:rPr>
          <w:rFonts w:ascii="Times New Roman" w:eastAsiaTheme="minorEastAsia" w:hAnsi="Times New Roman"/>
          <w:color w:val="000000"/>
          <w:sz w:val="23"/>
          <w:szCs w:val="23"/>
          <w:lang w:eastAsia="en-AU"/>
        </w:rPr>
        <w:t xml:space="preserve"> portion of the area of the Adelaide Hills Council that is outside Metropolitan Adelaide as defined in the </w:t>
      </w:r>
      <w:hyperlink r:id="rId93" w:history="1">
        <w:r w:rsidRPr="00D92F83">
          <w:rPr>
            <w:rFonts w:ascii="Times New Roman" w:eastAsiaTheme="minorEastAsia" w:hAnsi="Times New Roman"/>
            <w:i/>
            <w:iCs/>
            <w:color w:val="000000"/>
            <w:sz w:val="23"/>
            <w:szCs w:val="23"/>
            <w:lang w:eastAsia="en-AU"/>
          </w:rPr>
          <w:t>Development Act 1993</w:t>
        </w:r>
      </w:hyperlink>
      <w:r w:rsidRPr="00D92F83">
        <w:rPr>
          <w:rFonts w:ascii="Times New Roman" w:eastAsiaTheme="minorEastAsia" w:hAnsi="Times New Roman"/>
          <w:color w:val="000000"/>
          <w:sz w:val="23"/>
          <w:szCs w:val="23"/>
          <w:lang w:eastAsia="en-AU"/>
        </w:rPr>
        <w:t xml:space="preserve"> immediately before 1 July 2019;</w:t>
      </w:r>
      <w:bookmarkEnd w:id="30"/>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bookmarkStart w:id="31" w:name="idb1188a42_6849_4697_8a54_a7b7f634cc"/>
      <w:r w:rsidRPr="00D92F83">
        <w:rPr>
          <w:rFonts w:ascii="Times New Roman" w:eastAsiaTheme="minorEastAsia" w:hAnsi="Times New Roman"/>
          <w:color w:val="000000"/>
          <w:sz w:val="23"/>
          <w:szCs w:val="23"/>
          <w:lang w:eastAsia="en-AU"/>
        </w:rPr>
        <w:tab/>
        <w:t>(c)</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the</w:t>
      </w:r>
      <w:proofErr w:type="gramEnd"/>
      <w:r w:rsidRPr="00D92F83">
        <w:rPr>
          <w:rFonts w:ascii="Times New Roman" w:eastAsiaTheme="minorEastAsia" w:hAnsi="Times New Roman"/>
          <w:color w:val="000000"/>
          <w:sz w:val="23"/>
          <w:szCs w:val="23"/>
          <w:lang w:eastAsia="en-AU"/>
        </w:rPr>
        <w:t xml:space="preserve"> area of the Mount Barker District Council.</w:t>
      </w:r>
      <w:bookmarkEnd w:id="31"/>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(2)</w:t>
      </w:r>
      <w:r w:rsidRPr="00D92F83">
        <w:rPr>
          <w:rFonts w:ascii="Times New Roman" w:eastAsiaTheme="minorEastAsia" w:hAnsi="Times New Roman"/>
          <w:color w:val="000000"/>
          <w:sz w:val="23"/>
          <w:szCs w:val="23"/>
          <w:lang w:eastAsia="en-AU"/>
        </w:rPr>
        <w:tab/>
        <w:t>In these regulations, unless the contrary intention appears—</w:t>
      </w:r>
    </w:p>
    <w:p w:rsidR="00D92F83" w:rsidRPr="00D92F83" w:rsidRDefault="00D92F83" w:rsidP="00D92F83">
      <w:pPr>
        <w:keepNext/>
        <w:keepLines/>
        <w:autoSpaceDE w:val="0"/>
        <w:autoSpaceDN w:val="0"/>
        <w:adjustRightInd w:val="0"/>
        <w:spacing w:before="120" w:after="0" w:line="240" w:lineRule="auto"/>
        <w:ind w:left="2382"/>
        <w:jc w:val="left"/>
        <w:rPr>
          <w:rFonts w:ascii="Times New Roman" w:eastAsiaTheme="minorEastAsia" w:hAnsi="Times New Roman"/>
          <w:color w:val="000000"/>
          <w:sz w:val="23"/>
          <w:szCs w:val="23"/>
          <w:lang w:eastAsia="en-AU"/>
        </w:rPr>
      </w:pPr>
      <w:r w:rsidRPr="00D92F83">
        <w:rPr>
          <w:rFonts w:ascii="Times New Roman" w:eastAsiaTheme="minorEastAsia" w:hAnsi="Times New Roman"/>
          <w:b/>
          <w:bCs/>
          <w:i/>
          <w:iCs/>
          <w:color w:val="000000"/>
          <w:sz w:val="23"/>
          <w:szCs w:val="23"/>
          <w:lang w:eastAsia="en-AU"/>
        </w:rPr>
        <w:t>Metropolitan Adelaide (Area A)</w:t>
      </w:r>
      <w:r w:rsidRPr="00D92F83">
        <w:rPr>
          <w:rFonts w:ascii="Times New Roman" w:eastAsiaTheme="minorEastAsia" w:hAnsi="Times New Roman"/>
          <w:color w:val="000000"/>
          <w:sz w:val="23"/>
          <w:szCs w:val="23"/>
          <w:lang w:eastAsia="en-AU"/>
        </w:rPr>
        <w:t xml:space="preserve"> means the area comprised of—</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t xml:space="preserve">Metropolitan Adelaide as defined in the </w:t>
      </w:r>
      <w:hyperlink r:id="rId94" w:history="1">
        <w:r w:rsidRPr="00D92F83">
          <w:rPr>
            <w:rFonts w:ascii="Times New Roman" w:eastAsiaTheme="minorEastAsia" w:hAnsi="Times New Roman"/>
            <w:i/>
            <w:iCs/>
            <w:color w:val="000000"/>
            <w:sz w:val="23"/>
            <w:szCs w:val="23"/>
            <w:lang w:eastAsia="en-AU"/>
          </w:rPr>
          <w:t>Development Act 1993</w:t>
        </w:r>
      </w:hyperlink>
      <w:r w:rsidRPr="00D92F83">
        <w:rPr>
          <w:rFonts w:ascii="Times New Roman" w:eastAsiaTheme="minorEastAsia" w:hAnsi="Times New Roman"/>
          <w:color w:val="000000"/>
          <w:sz w:val="23"/>
          <w:szCs w:val="23"/>
          <w:lang w:eastAsia="en-AU"/>
        </w:rPr>
        <w:t xml:space="preserve"> immediately before 1 July 2019; and</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the</w:t>
      </w:r>
      <w:proofErr w:type="gramEnd"/>
      <w:r w:rsidRPr="00D92F83">
        <w:rPr>
          <w:rFonts w:ascii="Times New Roman" w:eastAsiaTheme="minorEastAsia" w:hAnsi="Times New Roman"/>
          <w:color w:val="000000"/>
          <w:sz w:val="23"/>
          <w:szCs w:val="23"/>
          <w:lang w:eastAsia="en-AU"/>
        </w:rPr>
        <w:t xml:space="preserve"> areas specified in </w:t>
      </w:r>
      <w:hyperlink w:anchor="id7511fdfd_a5ac_4af7_bec2_100d5df884" w:history="1">
        <w:proofErr w:type="spellStart"/>
        <w:r w:rsidRPr="00D92F83">
          <w:rPr>
            <w:rFonts w:ascii="Times New Roman" w:eastAsiaTheme="minorEastAsia" w:hAnsi="Times New Roman"/>
            <w:color w:val="000000"/>
            <w:sz w:val="23"/>
            <w:szCs w:val="23"/>
            <w:lang w:eastAsia="en-AU"/>
          </w:rPr>
          <w:t>subregulation</w:t>
        </w:r>
        <w:proofErr w:type="spellEnd"/>
        <w:r w:rsidRPr="00D92F83">
          <w:rPr>
            <w:rFonts w:ascii="Times New Roman" w:eastAsiaTheme="minorEastAsia" w:hAnsi="Times New Roman"/>
            <w:color w:val="000000"/>
            <w:sz w:val="23"/>
            <w:szCs w:val="23"/>
            <w:lang w:eastAsia="en-AU"/>
          </w:rPr>
          <w:t> (1)(a)</w:t>
        </w:r>
      </w:hyperlink>
      <w:r w:rsidRPr="00D92F83">
        <w:rPr>
          <w:rFonts w:ascii="Times New Roman" w:eastAsiaTheme="minorEastAsia" w:hAnsi="Times New Roman"/>
          <w:color w:val="000000"/>
          <w:sz w:val="23"/>
          <w:szCs w:val="23"/>
          <w:lang w:eastAsia="en-AU"/>
        </w:rPr>
        <w:t>;</w:t>
      </w:r>
    </w:p>
    <w:p w:rsidR="00D92F83" w:rsidRPr="00D92F83" w:rsidRDefault="00D92F83" w:rsidP="00D92F83">
      <w:pPr>
        <w:keepLines/>
        <w:autoSpaceDE w:val="0"/>
        <w:autoSpaceDN w:val="0"/>
        <w:adjustRightInd w:val="0"/>
        <w:spacing w:before="120" w:after="0" w:line="240" w:lineRule="auto"/>
        <w:ind w:left="2382"/>
        <w:jc w:val="left"/>
        <w:rPr>
          <w:rFonts w:ascii="Times New Roman" w:eastAsiaTheme="minorEastAsia" w:hAnsi="Times New Roman"/>
          <w:color w:val="000000"/>
          <w:sz w:val="23"/>
          <w:szCs w:val="23"/>
          <w:lang w:eastAsia="en-AU"/>
        </w:rPr>
      </w:pPr>
      <w:r w:rsidRPr="00D92F83">
        <w:rPr>
          <w:rFonts w:ascii="Times New Roman" w:eastAsiaTheme="minorEastAsia" w:hAnsi="Times New Roman"/>
          <w:b/>
          <w:bCs/>
          <w:i/>
          <w:iCs/>
          <w:color w:val="000000"/>
          <w:sz w:val="23"/>
          <w:szCs w:val="23"/>
          <w:lang w:eastAsia="en-AU"/>
        </w:rPr>
        <w:t>Metropolitan Adelaide (Area B)</w:t>
      </w:r>
      <w:r w:rsidRPr="00D92F83">
        <w:rPr>
          <w:rFonts w:ascii="Times New Roman" w:eastAsiaTheme="minorEastAsia" w:hAnsi="Times New Roman"/>
          <w:color w:val="000000"/>
          <w:sz w:val="23"/>
          <w:szCs w:val="23"/>
          <w:lang w:eastAsia="en-AU"/>
        </w:rPr>
        <w:t xml:space="preserve"> means the areas specified in </w:t>
      </w:r>
      <w:hyperlink w:anchor="idced3b6c7_3d83_4662_b29f_6846cffe2c" w:history="1">
        <w:proofErr w:type="spellStart"/>
        <w:r w:rsidRPr="00D92F83">
          <w:rPr>
            <w:rFonts w:ascii="Times New Roman" w:eastAsiaTheme="minorEastAsia" w:hAnsi="Times New Roman"/>
            <w:color w:val="000000"/>
            <w:sz w:val="23"/>
            <w:szCs w:val="23"/>
            <w:lang w:eastAsia="en-AU"/>
          </w:rPr>
          <w:t>subregulation</w:t>
        </w:r>
        <w:proofErr w:type="spellEnd"/>
        <w:r w:rsidRPr="00D92F83">
          <w:rPr>
            <w:rFonts w:ascii="Times New Roman" w:eastAsiaTheme="minorEastAsia" w:hAnsi="Times New Roman"/>
            <w:color w:val="000000"/>
            <w:sz w:val="23"/>
            <w:szCs w:val="23"/>
            <w:lang w:eastAsia="en-AU"/>
          </w:rPr>
          <w:t> (1</w:t>
        </w:r>
        <w:proofErr w:type="gramStart"/>
        <w:r w:rsidRPr="00D92F83">
          <w:rPr>
            <w:rFonts w:ascii="Times New Roman" w:eastAsiaTheme="minorEastAsia" w:hAnsi="Times New Roman"/>
            <w:color w:val="000000"/>
            <w:sz w:val="23"/>
            <w:szCs w:val="23"/>
            <w:lang w:eastAsia="en-AU"/>
          </w:rPr>
          <w:t>)(</w:t>
        </w:r>
        <w:proofErr w:type="gramEnd"/>
        <w:r w:rsidRPr="00D92F83">
          <w:rPr>
            <w:rFonts w:ascii="Times New Roman" w:eastAsiaTheme="minorEastAsia" w:hAnsi="Times New Roman"/>
            <w:color w:val="000000"/>
            <w:sz w:val="23"/>
            <w:szCs w:val="23"/>
            <w:lang w:eastAsia="en-AU"/>
          </w:rPr>
          <w:t>b)</w:t>
        </w:r>
      </w:hyperlink>
      <w:r w:rsidRPr="00D92F83">
        <w:rPr>
          <w:rFonts w:ascii="Times New Roman" w:eastAsiaTheme="minorEastAsia" w:hAnsi="Times New Roman"/>
          <w:color w:val="000000"/>
          <w:sz w:val="23"/>
          <w:szCs w:val="23"/>
          <w:lang w:eastAsia="en-AU"/>
        </w:rPr>
        <w:t xml:space="preserve"> and </w:t>
      </w:r>
      <w:hyperlink w:anchor="idb1188a42_6849_4697_8a54_a7b7f634cc" w:history="1">
        <w:r w:rsidRPr="00D92F83">
          <w:rPr>
            <w:rFonts w:ascii="Times New Roman" w:eastAsiaTheme="minorEastAsia" w:hAnsi="Times New Roman"/>
            <w:color w:val="000000"/>
            <w:sz w:val="23"/>
            <w:szCs w:val="23"/>
            <w:lang w:eastAsia="en-AU"/>
          </w:rPr>
          <w:t>(c)</w:t>
        </w:r>
      </w:hyperlink>
      <w:r w:rsidRPr="00D92F83">
        <w:rPr>
          <w:rFonts w:ascii="Times New Roman" w:eastAsiaTheme="minorEastAsia" w:hAnsi="Times New Roman"/>
          <w:color w:val="000000"/>
          <w:sz w:val="23"/>
          <w:szCs w:val="23"/>
          <w:lang w:eastAsia="en-AU"/>
        </w:rPr>
        <w:t>.</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5—Insertion of regulation 7AA</w:t>
      </w:r>
    </w:p>
    <w:p w:rsidR="00D92F83" w:rsidRPr="00D92F83" w:rsidRDefault="00D92F83" w:rsidP="00D92F83">
      <w:pPr>
        <w:keepNext/>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After regulation 7A insert:</w:t>
      </w:r>
    </w:p>
    <w:p w:rsidR="00D92F83" w:rsidRPr="00D92F83" w:rsidRDefault="00D92F83" w:rsidP="00D92F83">
      <w:pPr>
        <w:keepNext/>
        <w:keepLines/>
        <w:autoSpaceDE w:val="0"/>
        <w:autoSpaceDN w:val="0"/>
        <w:adjustRightInd w:val="0"/>
        <w:spacing w:before="160" w:after="0" w:line="240" w:lineRule="auto"/>
        <w:ind w:left="2155"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7AA—Sections 39(3</w:t>
      </w:r>
      <w:proofErr w:type="gramStart"/>
      <w:r w:rsidRPr="00D92F83">
        <w:rPr>
          <w:rFonts w:ascii="Times New Roman" w:eastAsiaTheme="minorEastAsia" w:hAnsi="Times New Roman"/>
          <w:b/>
          <w:bCs/>
          <w:color w:val="000000"/>
          <w:sz w:val="26"/>
          <w:szCs w:val="26"/>
          <w:lang w:eastAsia="en-AU"/>
        </w:rPr>
        <w:t>)(</w:t>
      </w:r>
      <w:proofErr w:type="gramEnd"/>
      <w:r w:rsidRPr="00D92F83">
        <w:rPr>
          <w:rFonts w:ascii="Times New Roman" w:eastAsiaTheme="minorEastAsia" w:hAnsi="Times New Roman"/>
          <w:b/>
          <w:bCs/>
          <w:color w:val="000000"/>
          <w:sz w:val="26"/>
          <w:szCs w:val="26"/>
          <w:lang w:eastAsia="en-AU"/>
        </w:rPr>
        <w:t>a), 40(5) and 40(6) of Act not to apply in Metropolitan Adelaide (Area B)</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(1)</w:t>
      </w:r>
      <w:r w:rsidRPr="00D92F83">
        <w:rPr>
          <w:rFonts w:ascii="Times New Roman" w:eastAsiaTheme="minorEastAsia" w:hAnsi="Times New Roman"/>
          <w:color w:val="000000"/>
          <w:sz w:val="23"/>
          <w:szCs w:val="23"/>
          <w:lang w:eastAsia="en-AU"/>
        </w:rPr>
        <w:tab/>
        <w:t>Section 39(3)(a) of the Act does not apply in relation to service contracts that relate (either wholly or partly) to regular passenger services operating in Metropolitan Adelaide (Area B).</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(2)</w:t>
      </w:r>
      <w:r w:rsidRPr="00D92F83">
        <w:rPr>
          <w:rFonts w:ascii="Times New Roman" w:eastAsiaTheme="minorEastAsia" w:hAnsi="Times New Roman"/>
          <w:color w:val="000000"/>
          <w:sz w:val="23"/>
          <w:szCs w:val="23"/>
          <w:lang w:eastAsia="en-AU"/>
        </w:rPr>
        <w:tab/>
        <w:t>Section 40(5) of the Act does not apply in relation to fares payable by passengers on regular passenger services operating in Metropolitan Adelaide (Area B).</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(3)</w:t>
      </w:r>
      <w:r w:rsidRPr="00D92F83">
        <w:rPr>
          <w:rFonts w:ascii="Times New Roman" w:eastAsiaTheme="minorEastAsia" w:hAnsi="Times New Roman"/>
          <w:color w:val="000000"/>
          <w:sz w:val="23"/>
          <w:szCs w:val="23"/>
          <w:lang w:eastAsia="en-AU"/>
        </w:rPr>
        <w:tab/>
        <w:t>Section 40(6) of the Act does not apply in relation to fares or fare systems under service contracts that relate (either wholly or partly) to regular passenger services operating in Metropolitan Adelaide (Area B).</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32" w:name="Elkera_Print_TOC10"/>
      <w:bookmarkStart w:id="33" w:name="Elkera_Print_BK10"/>
      <w:r w:rsidRPr="00D92F83">
        <w:rPr>
          <w:rFonts w:ascii="Times New Roman" w:eastAsiaTheme="minorEastAsia" w:hAnsi="Times New Roman"/>
          <w:b/>
          <w:bCs/>
          <w:color w:val="000000"/>
          <w:sz w:val="26"/>
          <w:szCs w:val="26"/>
          <w:lang w:eastAsia="en-AU"/>
        </w:rPr>
        <w:t>6—Variation of regulation 68—Duty to accept or continue hiring</w:t>
      </w:r>
      <w:bookmarkEnd w:id="32"/>
      <w:bookmarkEnd w:id="33"/>
    </w:p>
    <w:p w:rsidR="00D92F83" w:rsidRPr="00D92F83" w:rsidRDefault="00D92F83" w:rsidP="00D92F83">
      <w:pPr>
        <w:keepNext/>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Regulation 68(1</w:t>
      </w:r>
      <w:proofErr w:type="gramStart"/>
      <w:r w:rsidRPr="00D92F83">
        <w:rPr>
          <w:rFonts w:ascii="Times New Roman" w:eastAsiaTheme="minorEastAsia" w:hAnsi="Times New Roman"/>
          <w:color w:val="000000"/>
          <w:sz w:val="23"/>
          <w:szCs w:val="23"/>
          <w:lang w:eastAsia="en-AU"/>
        </w:rPr>
        <w:t>)(</w:t>
      </w:r>
      <w:proofErr w:type="gramEnd"/>
      <w:r w:rsidRPr="00D92F83">
        <w:rPr>
          <w:rFonts w:ascii="Times New Roman" w:eastAsiaTheme="minorEastAsia" w:hAnsi="Times New Roman"/>
          <w:color w:val="000000"/>
          <w:sz w:val="23"/>
          <w:szCs w:val="23"/>
          <w:lang w:eastAsia="en-AU"/>
        </w:rPr>
        <w:t>a)—after "Metropolitan Adelaide" insert:</w:t>
      </w:r>
    </w:p>
    <w:p w:rsidR="00D92F83" w:rsidRPr="00D92F83" w:rsidRDefault="00D92F83" w:rsidP="00D92F83">
      <w:pPr>
        <w:keepLines/>
        <w:autoSpaceDE w:val="0"/>
        <w:autoSpaceDN w:val="0"/>
        <w:adjustRightInd w:val="0"/>
        <w:spacing w:before="120" w:after="0" w:line="240" w:lineRule="auto"/>
        <w:ind w:left="1588"/>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w:t>
      </w:r>
      <w:proofErr w:type="gramStart"/>
      <w:r w:rsidRPr="00D92F83">
        <w:rPr>
          <w:rFonts w:ascii="Times New Roman" w:eastAsiaTheme="minorEastAsia" w:hAnsi="Times New Roman"/>
          <w:color w:val="000000"/>
          <w:sz w:val="23"/>
          <w:szCs w:val="23"/>
          <w:lang w:eastAsia="en-AU"/>
        </w:rPr>
        <w:t>other</w:t>
      </w:r>
      <w:proofErr w:type="gramEnd"/>
      <w:r w:rsidRPr="00D92F83">
        <w:rPr>
          <w:rFonts w:ascii="Times New Roman" w:eastAsiaTheme="minorEastAsia" w:hAnsi="Times New Roman"/>
          <w:color w:val="000000"/>
          <w:sz w:val="23"/>
          <w:szCs w:val="23"/>
          <w:lang w:eastAsia="en-AU"/>
        </w:rPr>
        <w:t xml:space="preserve"> than Metropolitan Adelaide (Area B))</w:t>
      </w:r>
    </w:p>
    <w:p w:rsidR="00D92F83" w:rsidRPr="00D92F83" w:rsidRDefault="00D92F83" w:rsidP="00D92F83">
      <w:pPr>
        <w:keepNext/>
        <w:keepLines/>
        <w:autoSpaceDE w:val="0"/>
        <w:autoSpaceDN w:val="0"/>
        <w:adjustRightInd w:val="0"/>
        <w:spacing w:before="160" w:after="0" w:line="240" w:lineRule="auto"/>
        <w:ind w:left="567" w:hanging="567"/>
        <w:jc w:val="left"/>
        <w:rPr>
          <w:rFonts w:ascii="Times New Roman" w:eastAsiaTheme="minorEastAsia" w:hAnsi="Times New Roman"/>
          <w:b/>
          <w:bCs/>
          <w:color w:val="000000"/>
          <w:sz w:val="26"/>
          <w:szCs w:val="26"/>
          <w:lang w:eastAsia="en-AU"/>
        </w:rPr>
      </w:pPr>
      <w:bookmarkStart w:id="34" w:name="Elkera_Print_TOC11"/>
      <w:bookmarkStart w:id="35" w:name="Elkera_Print_BK11"/>
      <w:r w:rsidRPr="00D92F83">
        <w:rPr>
          <w:rFonts w:ascii="Times New Roman" w:eastAsiaTheme="minorEastAsia" w:hAnsi="Times New Roman"/>
          <w:b/>
          <w:bCs/>
          <w:color w:val="000000"/>
          <w:sz w:val="26"/>
          <w:szCs w:val="26"/>
          <w:lang w:eastAsia="en-AU"/>
        </w:rPr>
        <w:t>7—Variation of Schedule 3—Maximum fares (metropolitan taxis)</w:t>
      </w:r>
      <w:bookmarkEnd w:id="34"/>
      <w:bookmarkEnd w:id="35"/>
    </w:p>
    <w:p w:rsidR="00D92F83" w:rsidRPr="00D92F83" w:rsidRDefault="00D92F83" w:rsidP="00D92F83">
      <w:pPr>
        <w:keepNext/>
        <w:keepLines/>
        <w:autoSpaceDE w:val="0"/>
        <w:autoSpaceDN w:val="0"/>
        <w:adjustRightInd w:val="0"/>
        <w:spacing w:before="120" w:after="0" w:line="240" w:lineRule="auto"/>
        <w:ind w:left="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Schedule 3, clauses 1 and 2—delete the clauses and substitute:</w:t>
      </w:r>
    </w:p>
    <w:p w:rsidR="00D92F83" w:rsidRPr="00D92F83" w:rsidRDefault="00D92F83" w:rsidP="00D92F83">
      <w:pPr>
        <w:keepNext/>
        <w:keepLines/>
        <w:autoSpaceDE w:val="0"/>
        <w:autoSpaceDN w:val="0"/>
        <w:adjustRightInd w:val="0"/>
        <w:spacing w:before="160" w:after="0" w:line="240" w:lineRule="auto"/>
        <w:ind w:left="2155"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1—Journeys ending in Metropolitan Adelaide</w:t>
      </w:r>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(1)</w:t>
      </w:r>
      <w:r w:rsidRPr="00D92F83">
        <w:rPr>
          <w:rFonts w:ascii="Times New Roman" w:eastAsiaTheme="minorEastAsia" w:hAnsi="Times New Roman"/>
          <w:color w:val="000000"/>
          <w:sz w:val="23"/>
          <w:szCs w:val="23"/>
          <w:lang w:eastAsia="en-AU"/>
        </w:rPr>
        <w:tab/>
        <w:t>This clause applies to the following journeys by metropolitan taxi:</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within Metropolitan Adelaide (Area A);</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that begins and ends in Metropolitan Adelaide (Area A);</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(c)</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within Metropolitan Adelaide (Area B);</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(d)</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that begins in Metropolitan Adelaide (Area B) and ends in Metropolitan Adelaide (Area A).</w:t>
      </w:r>
    </w:p>
    <w:p w:rsidR="00D92F83" w:rsidRDefault="00D92F83">
      <w:pPr>
        <w:spacing w:after="0" w:line="240" w:lineRule="auto"/>
        <w:jc w:val="left"/>
        <w:rPr>
          <w:rFonts w:ascii="Times New Roman" w:eastAsiaTheme="minorEastAsia" w:hAnsi="Times New Roman"/>
          <w:color w:val="000000"/>
          <w:sz w:val="23"/>
          <w:szCs w:val="23"/>
          <w:lang w:eastAsia="en-AU"/>
        </w:rPr>
      </w:pPr>
      <w:bookmarkStart w:id="36" w:name="id6e8ebb1d_c107_4061_9f4b_4c8be89500"/>
      <w:r>
        <w:rPr>
          <w:rFonts w:ascii="Times New Roman" w:eastAsiaTheme="minorEastAsia" w:hAnsi="Times New Roman"/>
          <w:color w:val="000000"/>
          <w:sz w:val="23"/>
          <w:szCs w:val="23"/>
          <w:lang w:eastAsia="en-AU"/>
        </w:rPr>
        <w:br w:type="page"/>
      </w:r>
    </w:p>
    <w:p w:rsid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lastRenderedPageBreak/>
        <w:tab/>
        <w:t>(2)</w:t>
      </w:r>
      <w:r w:rsidRPr="00D92F83">
        <w:rPr>
          <w:rFonts w:ascii="Times New Roman" w:eastAsiaTheme="minorEastAsia" w:hAnsi="Times New Roman"/>
          <w:color w:val="000000"/>
          <w:sz w:val="23"/>
          <w:szCs w:val="23"/>
          <w:lang w:eastAsia="en-AU"/>
        </w:rPr>
        <w:tab/>
        <w:t>For a journey by metropolitan taxi to which this clause applies, the fare must not exceed the sum of the following:</w:t>
      </w:r>
      <w:bookmarkEnd w:id="36"/>
    </w:p>
    <w:p w:rsidR="00D92F83" w:rsidRPr="00D92F83" w:rsidRDefault="00D92F83" w:rsidP="00D92F83">
      <w:pPr>
        <w:keepNext/>
        <w:keepLines/>
        <w:autoSpaceDE w:val="0"/>
        <w:autoSpaceDN w:val="0"/>
        <w:adjustRightInd w:val="0"/>
        <w:spacing w:before="120" w:after="0" w:line="240" w:lineRule="auto"/>
        <w:ind w:left="2382"/>
        <w:jc w:val="left"/>
        <w:rPr>
          <w:rFonts w:ascii="Times New Roman" w:eastAsiaTheme="minorEastAsia" w:hAnsi="Times New Roman"/>
          <w:color w:val="000000"/>
          <w:sz w:val="2"/>
          <w:szCs w:val="2"/>
          <w:lang w:eastAsia="en-AU"/>
        </w:rPr>
      </w:pPr>
    </w:p>
    <w:tbl>
      <w:tblPr>
        <w:tblW w:w="0" w:type="auto"/>
        <w:tblInd w:w="2442" w:type="dxa"/>
        <w:tblLayout w:type="fixed"/>
        <w:tblCellMar>
          <w:left w:w="60" w:type="dxa"/>
          <w:right w:w="60" w:type="dxa"/>
        </w:tblCellMar>
        <w:tblLook w:val="0000" w:firstRow="0" w:lastRow="0" w:firstColumn="0" w:lastColumn="0" w:noHBand="0" w:noVBand="0"/>
      </w:tblPr>
      <w:tblGrid>
        <w:gridCol w:w="5637"/>
        <w:gridCol w:w="767"/>
      </w:tblGrid>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397"/>
                <w:tab w:val="left" w:pos="794"/>
              </w:tabs>
              <w:autoSpaceDE w:val="0"/>
              <w:autoSpaceDN w:val="0"/>
              <w:adjustRightInd w:val="0"/>
              <w:spacing w:before="120" w:after="0" w:line="240" w:lineRule="auto"/>
              <w:ind w:left="794"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(a)</w:t>
            </w:r>
            <w:r w:rsidRPr="00D92F83">
              <w:rPr>
                <w:rFonts w:ascii="Times New Roman" w:eastAsiaTheme="minorEastAsia" w:hAnsi="Times New Roman"/>
                <w:color w:val="000000"/>
                <w:sz w:val="20"/>
                <w:szCs w:val="20"/>
                <w:lang w:eastAsia="en-AU"/>
              </w:rPr>
              <w:tab/>
            </w:r>
            <w:proofErr w:type="spellStart"/>
            <w:r w:rsidRPr="00D92F83">
              <w:rPr>
                <w:rFonts w:ascii="Times New Roman" w:eastAsiaTheme="minorEastAsia" w:hAnsi="Times New Roman"/>
                <w:color w:val="000000"/>
                <w:sz w:val="20"/>
                <w:szCs w:val="20"/>
                <w:lang w:eastAsia="en-AU"/>
              </w:rPr>
              <w:t>flagfall</w:t>
            </w:r>
            <w:proofErr w:type="spellEnd"/>
            <w:r w:rsidRPr="00D92F83">
              <w:rPr>
                <w:rFonts w:ascii="Times New Roman" w:eastAsiaTheme="minorEastAsia" w:hAnsi="Times New Roman"/>
                <w:color w:val="000000"/>
                <w:sz w:val="20"/>
                <w:szCs w:val="20"/>
                <w:lang w:eastAsia="en-AU"/>
              </w:rPr>
              <w:t>—</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w:t>
            </w:r>
            <w:proofErr w:type="spellStart"/>
            <w:r w:rsidRPr="00D92F83">
              <w:rPr>
                <w:rFonts w:ascii="Times New Roman" w:eastAsiaTheme="minorEastAsia" w:hAnsi="Times New Roman"/>
                <w:color w:val="000000"/>
                <w:sz w:val="20"/>
                <w:szCs w:val="20"/>
                <w:lang w:eastAsia="en-AU"/>
              </w:rPr>
              <w:t>i</w:t>
            </w:r>
            <w:proofErr w:type="spellEnd"/>
            <w:r w:rsidRPr="00D92F83">
              <w:rPr>
                <w:rFonts w:ascii="Times New Roman" w:eastAsiaTheme="minorEastAsia" w:hAnsi="Times New Roman"/>
                <w:color w:val="000000"/>
                <w:sz w:val="20"/>
                <w:szCs w:val="20"/>
                <w:lang w:eastAsia="en-AU"/>
              </w:rPr>
              <w:t>)</w:t>
            </w:r>
            <w:r w:rsidRPr="00D92F83">
              <w:rPr>
                <w:rFonts w:ascii="Times New Roman" w:eastAsiaTheme="minorEastAsia" w:hAnsi="Times New Roman"/>
                <w:color w:val="000000"/>
                <w:sz w:val="20"/>
                <w:szCs w:val="20"/>
                <w:lang w:eastAsia="en-AU"/>
              </w:rPr>
              <w:tab/>
              <w:t>on tariff 1</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$3.70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(ii)</w:t>
            </w:r>
            <w:r w:rsidRPr="00D92F83">
              <w:rPr>
                <w:rFonts w:ascii="Times New Roman" w:eastAsiaTheme="minorEastAsia" w:hAnsi="Times New Roman"/>
                <w:color w:val="000000"/>
                <w:sz w:val="20"/>
                <w:szCs w:val="20"/>
                <w:lang w:eastAsia="en-AU"/>
              </w:rPr>
              <w:tab/>
              <w:t>on tariff 2</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$4.90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(iii)</w:t>
            </w:r>
            <w:r w:rsidRPr="00D92F83">
              <w:rPr>
                <w:rFonts w:ascii="Times New Roman" w:eastAsiaTheme="minorEastAsia" w:hAnsi="Times New Roman"/>
                <w:color w:val="000000"/>
                <w:sz w:val="20"/>
                <w:szCs w:val="20"/>
                <w:lang w:eastAsia="en-AU"/>
              </w:rPr>
              <w:tab/>
              <w:t>on tariff 3</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$4.70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(iv)</w:t>
            </w:r>
            <w:r w:rsidRPr="00D92F83">
              <w:rPr>
                <w:rFonts w:ascii="Times New Roman" w:eastAsiaTheme="minorEastAsia" w:hAnsi="Times New Roman"/>
                <w:color w:val="000000"/>
                <w:sz w:val="20"/>
                <w:szCs w:val="20"/>
                <w:lang w:eastAsia="en-AU"/>
              </w:rPr>
              <w:tab/>
              <w:t>on tariff 4</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$6.40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397"/>
                <w:tab w:val="left" w:pos="794"/>
              </w:tabs>
              <w:autoSpaceDE w:val="0"/>
              <w:autoSpaceDN w:val="0"/>
              <w:adjustRightInd w:val="0"/>
              <w:spacing w:before="120" w:after="0" w:line="240" w:lineRule="auto"/>
              <w:ind w:left="794"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(b)</w:t>
            </w:r>
            <w:r w:rsidRPr="00D92F83">
              <w:rPr>
                <w:rFonts w:ascii="Times New Roman" w:eastAsiaTheme="minorEastAsia" w:hAnsi="Times New Roman"/>
                <w:color w:val="000000"/>
                <w:sz w:val="20"/>
                <w:szCs w:val="20"/>
                <w:lang w:eastAsia="en-AU"/>
              </w:rPr>
              <w:tab/>
              <w:t>for the distance travelled—</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w:t>
            </w:r>
            <w:proofErr w:type="spellStart"/>
            <w:r w:rsidRPr="00D92F83">
              <w:rPr>
                <w:rFonts w:ascii="Times New Roman" w:eastAsiaTheme="minorEastAsia" w:hAnsi="Times New Roman"/>
                <w:color w:val="000000"/>
                <w:sz w:val="20"/>
                <w:szCs w:val="20"/>
                <w:lang w:eastAsia="en-AU"/>
              </w:rPr>
              <w:t>i</w:t>
            </w:r>
            <w:proofErr w:type="spellEnd"/>
            <w:r w:rsidRPr="00D92F83">
              <w:rPr>
                <w:rFonts w:ascii="Times New Roman" w:eastAsiaTheme="minorEastAsia" w:hAnsi="Times New Roman"/>
                <w:color w:val="000000"/>
                <w:sz w:val="20"/>
                <w:szCs w:val="20"/>
                <w:lang w:eastAsia="en-AU"/>
              </w:rPr>
              <w:t>)</w:t>
            </w:r>
            <w:r w:rsidRPr="00D92F83">
              <w:rPr>
                <w:rFonts w:ascii="Times New Roman" w:eastAsiaTheme="minorEastAsia" w:hAnsi="Times New Roman"/>
                <w:color w:val="000000"/>
                <w:sz w:val="20"/>
                <w:szCs w:val="20"/>
                <w:lang w:eastAsia="en-AU"/>
              </w:rPr>
              <w:tab/>
              <w:t>on tariff 1—for every 53.41 metres or part</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(ii)</w:t>
            </w:r>
            <w:r w:rsidRPr="00D92F83">
              <w:rPr>
                <w:rFonts w:ascii="Times New Roman" w:eastAsiaTheme="minorEastAsia" w:hAnsi="Times New Roman"/>
                <w:color w:val="000000"/>
                <w:sz w:val="20"/>
                <w:szCs w:val="20"/>
                <w:lang w:eastAsia="en-AU"/>
              </w:rPr>
              <w:tab/>
              <w:t>on tariff 2—for every 46.24 metres or part</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(iii)</w:t>
            </w:r>
            <w:r w:rsidRPr="00D92F83">
              <w:rPr>
                <w:rFonts w:ascii="Times New Roman" w:eastAsiaTheme="minorEastAsia" w:hAnsi="Times New Roman"/>
                <w:color w:val="000000"/>
                <w:sz w:val="20"/>
                <w:szCs w:val="20"/>
                <w:lang w:eastAsia="en-AU"/>
              </w:rPr>
              <w:tab/>
              <w:t>on tariff 3—for every 41.25 metres or part</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(iv)</w:t>
            </w:r>
            <w:r w:rsidRPr="00D92F83">
              <w:rPr>
                <w:rFonts w:ascii="Times New Roman" w:eastAsiaTheme="minorEastAsia" w:hAnsi="Times New Roman"/>
                <w:color w:val="000000"/>
                <w:sz w:val="20"/>
                <w:szCs w:val="20"/>
                <w:lang w:eastAsia="en-AU"/>
              </w:rPr>
              <w:tab/>
              <w:t>on tariff 4—for every 35.55 metres or part</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397"/>
                <w:tab w:val="left" w:pos="794"/>
              </w:tabs>
              <w:autoSpaceDE w:val="0"/>
              <w:autoSpaceDN w:val="0"/>
              <w:adjustRightInd w:val="0"/>
              <w:spacing w:before="120" w:after="0" w:line="240" w:lineRule="auto"/>
              <w:ind w:left="794" w:hanging="794"/>
              <w:jc w:val="left"/>
              <w:rPr>
                <w:rFonts w:ascii="Times New Roman" w:eastAsiaTheme="minorEastAsia" w:hAnsi="Times New Roman"/>
                <w:color w:val="000000"/>
                <w:sz w:val="20"/>
                <w:szCs w:val="20"/>
                <w:lang w:eastAsia="en-AU"/>
              </w:rPr>
            </w:pPr>
            <w:bookmarkStart w:id="37" w:name="idfd17407f_896f_47dc_ad2b_18587c3c831d_9"/>
            <w:r w:rsidRPr="00D92F83">
              <w:rPr>
                <w:rFonts w:ascii="Times New Roman" w:eastAsiaTheme="minorEastAsia" w:hAnsi="Times New Roman"/>
                <w:color w:val="000000"/>
                <w:sz w:val="20"/>
                <w:szCs w:val="20"/>
                <w:lang w:eastAsia="en-AU"/>
              </w:rPr>
              <w:tab/>
              <w:t>(c)</w:t>
            </w:r>
            <w:r w:rsidRPr="00D92F83">
              <w:rPr>
                <w:rFonts w:ascii="Times New Roman" w:eastAsiaTheme="minorEastAsia" w:hAnsi="Times New Roman"/>
                <w:color w:val="000000"/>
                <w:sz w:val="20"/>
                <w:szCs w:val="20"/>
                <w:lang w:eastAsia="en-AU"/>
              </w:rPr>
              <w:tab/>
              <w:t>for waiting time after the commencement of the hiring—</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w:t>
            </w:r>
            <w:proofErr w:type="spellStart"/>
            <w:r w:rsidRPr="00D92F83">
              <w:rPr>
                <w:rFonts w:ascii="Times New Roman" w:eastAsiaTheme="minorEastAsia" w:hAnsi="Times New Roman"/>
                <w:color w:val="000000"/>
                <w:sz w:val="20"/>
                <w:szCs w:val="20"/>
                <w:lang w:eastAsia="en-AU"/>
              </w:rPr>
              <w:t>i</w:t>
            </w:r>
            <w:proofErr w:type="spellEnd"/>
            <w:r w:rsidRPr="00D92F83">
              <w:rPr>
                <w:rFonts w:ascii="Times New Roman" w:eastAsiaTheme="minorEastAsia" w:hAnsi="Times New Roman"/>
                <w:color w:val="000000"/>
                <w:sz w:val="20"/>
                <w:szCs w:val="20"/>
                <w:lang w:eastAsia="en-AU"/>
              </w:rPr>
              <w:t>)</w:t>
            </w:r>
            <w:r w:rsidRPr="00D92F83">
              <w:rPr>
                <w:rFonts w:ascii="Times New Roman" w:eastAsiaTheme="minorEastAsia" w:hAnsi="Times New Roman"/>
                <w:color w:val="000000"/>
                <w:sz w:val="20"/>
                <w:szCs w:val="20"/>
                <w:lang w:eastAsia="en-AU"/>
              </w:rPr>
              <w:tab/>
              <w:t>on tariff 1—for each period of 9.16 seconds</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(ii)</w:t>
            </w:r>
            <w:r w:rsidRPr="00D92F83">
              <w:rPr>
                <w:rFonts w:ascii="Times New Roman" w:eastAsiaTheme="minorEastAsia" w:hAnsi="Times New Roman"/>
                <w:color w:val="000000"/>
                <w:sz w:val="20"/>
                <w:szCs w:val="20"/>
                <w:lang w:eastAsia="en-AU"/>
              </w:rPr>
              <w:tab/>
              <w:t>on tariff 2—for each period of 9.16 seconds</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(iii)</w:t>
            </w:r>
            <w:r w:rsidRPr="00D92F83">
              <w:rPr>
                <w:rFonts w:ascii="Times New Roman" w:eastAsiaTheme="minorEastAsia" w:hAnsi="Times New Roman"/>
                <w:color w:val="000000"/>
                <w:sz w:val="20"/>
                <w:szCs w:val="20"/>
                <w:lang w:eastAsia="en-AU"/>
              </w:rPr>
              <w:tab/>
              <w:t>on tariff 3—for each period of 7.05 seconds</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r w:rsidR="00D92F83" w:rsidRPr="00D92F83" w:rsidTr="003D2A3B">
        <w:trPr>
          <w:cantSplit/>
        </w:trPr>
        <w:tc>
          <w:tcPr>
            <w:tcW w:w="5637" w:type="dxa"/>
            <w:tcBorders>
              <w:top w:val="nil"/>
              <w:left w:val="nil"/>
              <w:bottom w:val="nil"/>
              <w:right w:val="nil"/>
            </w:tcBorders>
          </w:tcPr>
          <w:p w:rsidR="00D92F83" w:rsidRPr="00D92F83" w:rsidRDefault="00D92F83" w:rsidP="00D92F83">
            <w:pPr>
              <w:keepLines/>
              <w:tabs>
                <w:tab w:val="center" w:pos="794"/>
                <w:tab w:val="left" w:pos="1191"/>
              </w:tabs>
              <w:autoSpaceDE w:val="0"/>
              <w:autoSpaceDN w:val="0"/>
              <w:adjustRightInd w:val="0"/>
              <w:spacing w:before="120" w:after="0" w:line="240" w:lineRule="auto"/>
              <w:ind w:left="1191" w:hanging="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ab/>
              <w:t>(iv)</w:t>
            </w:r>
            <w:r w:rsidRPr="00D92F83">
              <w:rPr>
                <w:rFonts w:ascii="Times New Roman" w:eastAsiaTheme="minorEastAsia" w:hAnsi="Times New Roman"/>
                <w:color w:val="000000"/>
                <w:sz w:val="20"/>
                <w:szCs w:val="20"/>
                <w:lang w:eastAsia="en-AU"/>
              </w:rPr>
              <w:tab/>
              <w:t>on tariff 4—for each period of 7.05 seconds</w:t>
            </w:r>
          </w:p>
        </w:tc>
        <w:tc>
          <w:tcPr>
            <w:tcW w:w="767" w:type="dxa"/>
            <w:tcBorders>
              <w:top w:val="nil"/>
              <w:left w:val="nil"/>
              <w:bottom w:val="nil"/>
              <w:right w:val="nil"/>
            </w:tcBorders>
          </w:tcPr>
          <w:p w:rsidR="00D92F83" w:rsidRPr="00D92F83" w:rsidRDefault="00D92F83" w:rsidP="00D92F83">
            <w:pPr>
              <w:keepLines/>
              <w:autoSpaceDE w:val="0"/>
              <w:autoSpaceDN w:val="0"/>
              <w:adjustRightInd w:val="0"/>
              <w:spacing w:before="120" w:after="0" w:line="240" w:lineRule="auto"/>
              <w:jc w:val="righ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$0.10</w:t>
            </w:r>
          </w:p>
        </w:tc>
      </w:tr>
    </w:tbl>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(3)</w:t>
      </w:r>
      <w:r w:rsidRPr="00D92F83">
        <w:rPr>
          <w:rFonts w:ascii="Times New Roman" w:eastAsiaTheme="minorEastAsia" w:hAnsi="Times New Roman"/>
          <w:color w:val="000000"/>
          <w:sz w:val="23"/>
          <w:szCs w:val="23"/>
          <w:lang w:eastAsia="en-AU"/>
        </w:rPr>
        <w:tab/>
        <w:t>The following tariffs apply to the hiring of a metropolitan taxi for a journey to which this clause applies:</w:t>
      </w:r>
      <w:bookmarkEnd w:id="37"/>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in</w:t>
      </w:r>
      <w:proofErr w:type="gramEnd"/>
      <w:r w:rsidRPr="00D92F83">
        <w:rPr>
          <w:rFonts w:ascii="Times New Roman" w:eastAsiaTheme="minorEastAsia" w:hAnsi="Times New Roman"/>
          <w:color w:val="000000"/>
          <w:sz w:val="23"/>
          <w:szCs w:val="23"/>
          <w:lang w:eastAsia="en-AU"/>
        </w:rPr>
        <w:t xml:space="preserve"> the case of a multi</w:t>
      </w:r>
      <w:r w:rsidRPr="00D92F83">
        <w:rPr>
          <w:rFonts w:ascii="Times New Roman" w:eastAsiaTheme="minorEastAsia" w:hAnsi="Times New Roman"/>
          <w:color w:val="000000"/>
          <w:sz w:val="23"/>
          <w:szCs w:val="23"/>
          <w:lang w:eastAsia="en-AU"/>
        </w:rPr>
        <w:noBreakHyphen/>
        <w:t>seat hiring—</w:t>
      </w:r>
    </w:p>
    <w:p w:rsidR="00D92F83" w:rsidRPr="00D92F83" w:rsidRDefault="00D92F83" w:rsidP="00D92F83">
      <w:pPr>
        <w:keepLines/>
        <w:tabs>
          <w:tab w:val="center" w:pos="3573"/>
          <w:tab w:val="left" w:pos="3970"/>
        </w:tabs>
        <w:autoSpaceDE w:val="0"/>
        <w:autoSpaceDN w:val="0"/>
        <w:adjustRightInd w:val="0"/>
        <w:spacing w:before="120" w:after="0" w:line="240" w:lineRule="auto"/>
        <w:ind w:left="3970"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w:t>
      </w:r>
      <w:proofErr w:type="spellStart"/>
      <w:r w:rsidRPr="00D92F83">
        <w:rPr>
          <w:rFonts w:ascii="Times New Roman" w:eastAsiaTheme="minorEastAsia" w:hAnsi="Times New Roman"/>
          <w:color w:val="000000"/>
          <w:sz w:val="23"/>
          <w:szCs w:val="23"/>
          <w:lang w:eastAsia="en-AU"/>
        </w:rPr>
        <w:t>i</w:t>
      </w:r>
      <w:proofErr w:type="spellEnd"/>
      <w:r w:rsidRPr="00D92F83">
        <w:rPr>
          <w:rFonts w:ascii="Times New Roman" w:eastAsiaTheme="minorEastAsia" w:hAnsi="Times New Roman"/>
          <w:color w:val="000000"/>
          <w:sz w:val="23"/>
          <w:szCs w:val="23"/>
          <w:lang w:eastAsia="en-AU"/>
        </w:rPr>
        <w:t>)</w:t>
      </w:r>
      <w:r w:rsidRPr="00D92F83">
        <w:rPr>
          <w:rFonts w:ascii="Times New Roman" w:eastAsiaTheme="minorEastAsia" w:hAnsi="Times New Roman"/>
          <w:color w:val="000000"/>
          <w:sz w:val="23"/>
          <w:szCs w:val="23"/>
          <w:lang w:eastAsia="en-AU"/>
        </w:rPr>
        <w:tab/>
        <w:t>commenced between the hours of 7 pm on Monday to Thursday inclusive and 6 am on the following day, or between the hours of 7 pm on Friday and 6 am on the following Monday, or during a public holiday—tariff 4 applies;</w:t>
      </w:r>
    </w:p>
    <w:p w:rsidR="00D92F83" w:rsidRPr="00D92F83" w:rsidRDefault="00D92F83" w:rsidP="00D92F83">
      <w:pPr>
        <w:keepLines/>
        <w:tabs>
          <w:tab w:val="center" w:pos="3573"/>
          <w:tab w:val="left" w:pos="3970"/>
        </w:tabs>
        <w:autoSpaceDE w:val="0"/>
        <w:autoSpaceDN w:val="0"/>
        <w:adjustRightInd w:val="0"/>
        <w:spacing w:before="120" w:after="0" w:line="240" w:lineRule="auto"/>
        <w:ind w:left="3970"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w:t>
      </w:r>
      <w:proofErr w:type="gramStart"/>
      <w:r w:rsidRPr="00D92F83">
        <w:rPr>
          <w:rFonts w:ascii="Times New Roman" w:eastAsiaTheme="minorEastAsia" w:hAnsi="Times New Roman"/>
          <w:color w:val="000000"/>
          <w:sz w:val="23"/>
          <w:szCs w:val="23"/>
          <w:lang w:eastAsia="en-AU"/>
        </w:rPr>
        <w:t>ii</w:t>
      </w:r>
      <w:proofErr w:type="gramEnd"/>
      <w:r w:rsidRPr="00D92F83">
        <w:rPr>
          <w:rFonts w:ascii="Times New Roman" w:eastAsiaTheme="minorEastAsia" w:hAnsi="Times New Roman"/>
          <w:color w:val="000000"/>
          <w:sz w:val="23"/>
          <w:szCs w:val="23"/>
          <w:lang w:eastAsia="en-AU"/>
        </w:rPr>
        <w:t>)</w:t>
      </w:r>
      <w:r w:rsidRPr="00D92F83">
        <w:rPr>
          <w:rFonts w:ascii="Times New Roman" w:eastAsiaTheme="minorEastAsia" w:hAnsi="Times New Roman"/>
          <w:color w:val="000000"/>
          <w:sz w:val="23"/>
          <w:szCs w:val="23"/>
          <w:lang w:eastAsia="en-AU"/>
        </w:rPr>
        <w:tab/>
        <w:t>commenced at any other time—tariff 3 applies;</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in</w:t>
      </w:r>
      <w:proofErr w:type="gramEnd"/>
      <w:r w:rsidRPr="00D92F83">
        <w:rPr>
          <w:rFonts w:ascii="Times New Roman" w:eastAsiaTheme="minorEastAsia" w:hAnsi="Times New Roman"/>
          <w:color w:val="000000"/>
          <w:sz w:val="23"/>
          <w:szCs w:val="23"/>
          <w:lang w:eastAsia="en-AU"/>
        </w:rPr>
        <w:t xml:space="preserve"> any other case—</w:t>
      </w:r>
    </w:p>
    <w:p w:rsidR="00D92F83" w:rsidRPr="00D92F83" w:rsidRDefault="00D92F83" w:rsidP="00D92F83">
      <w:pPr>
        <w:keepLines/>
        <w:tabs>
          <w:tab w:val="center" w:pos="3573"/>
          <w:tab w:val="left" w:pos="3970"/>
        </w:tabs>
        <w:autoSpaceDE w:val="0"/>
        <w:autoSpaceDN w:val="0"/>
        <w:adjustRightInd w:val="0"/>
        <w:spacing w:before="120" w:after="0" w:line="240" w:lineRule="auto"/>
        <w:ind w:left="3970"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w:t>
      </w:r>
      <w:proofErr w:type="spellStart"/>
      <w:r w:rsidRPr="00D92F83">
        <w:rPr>
          <w:rFonts w:ascii="Times New Roman" w:eastAsiaTheme="minorEastAsia" w:hAnsi="Times New Roman"/>
          <w:color w:val="000000"/>
          <w:sz w:val="23"/>
          <w:szCs w:val="23"/>
          <w:lang w:eastAsia="en-AU"/>
        </w:rPr>
        <w:t>i</w:t>
      </w:r>
      <w:proofErr w:type="spellEnd"/>
      <w:r w:rsidRPr="00D92F83">
        <w:rPr>
          <w:rFonts w:ascii="Times New Roman" w:eastAsiaTheme="minorEastAsia" w:hAnsi="Times New Roman"/>
          <w:color w:val="000000"/>
          <w:sz w:val="23"/>
          <w:szCs w:val="23"/>
          <w:lang w:eastAsia="en-AU"/>
        </w:rPr>
        <w:t>)</w:t>
      </w:r>
      <w:r w:rsidRPr="00D92F83">
        <w:rPr>
          <w:rFonts w:ascii="Times New Roman" w:eastAsiaTheme="minorEastAsia" w:hAnsi="Times New Roman"/>
          <w:color w:val="000000"/>
          <w:sz w:val="23"/>
          <w:szCs w:val="23"/>
          <w:lang w:eastAsia="en-AU"/>
        </w:rPr>
        <w:tab/>
        <w:t>commenced between the hours of 7 pm on Monday to Thursday inclusive and 6 am on the following day, or between the hours of 7 pm on Friday and 6 am on the following Monday, or during a public holiday—tariff 2 applies;</w:t>
      </w:r>
    </w:p>
    <w:p w:rsidR="00D92F83" w:rsidRPr="00D92F83" w:rsidRDefault="00D92F83" w:rsidP="00D92F83">
      <w:pPr>
        <w:keepLines/>
        <w:tabs>
          <w:tab w:val="center" w:pos="3573"/>
          <w:tab w:val="left" w:pos="3970"/>
        </w:tabs>
        <w:autoSpaceDE w:val="0"/>
        <w:autoSpaceDN w:val="0"/>
        <w:adjustRightInd w:val="0"/>
        <w:spacing w:before="120" w:after="0" w:line="240" w:lineRule="auto"/>
        <w:ind w:left="3970"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(ii)</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commenced</w:t>
      </w:r>
      <w:proofErr w:type="gramEnd"/>
      <w:r w:rsidRPr="00D92F83">
        <w:rPr>
          <w:rFonts w:ascii="Times New Roman" w:eastAsiaTheme="minorEastAsia" w:hAnsi="Times New Roman"/>
          <w:color w:val="000000"/>
          <w:sz w:val="23"/>
          <w:szCs w:val="23"/>
          <w:lang w:eastAsia="en-AU"/>
        </w:rPr>
        <w:t xml:space="preserve"> at any other time—tariff 1 applies.</w:t>
      </w:r>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(4)</w:t>
      </w:r>
      <w:r w:rsidRPr="00D92F83">
        <w:rPr>
          <w:rFonts w:ascii="Times New Roman" w:eastAsiaTheme="minorEastAsia" w:hAnsi="Times New Roman"/>
          <w:color w:val="000000"/>
          <w:sz w:val="23"/>
          <w:szCs w:val="23"/>
          <w:lang w:eastAsia="en-AU"/>
        </w:rPr>
        <w:tab/>
        <w:t>For a journey by metropolitan taxi to which this clause applies that is—</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between</w:t>
      </w:r>
      <w:proofErr w:type="gramEnd"/>
      <w:r w:rsidRPr="00D92F83">
        <w:rPr>
          <w:rFonts w:ascii="Times New Roman" w:eastAsiaTheme="minorEastAsia" w:hAnsi="Times New Roman"/>
          <w:color w:val="000000"/>
          <w:sz w:val="23"/>
          <w:szCs w:val="23"/>
          <w:lang w:eastAsia="en-AU"/>
        </w:rPr>
        <w:t xml:space="preserve"> the hours of 12.01 am and 5.59 am on a Saturday or public holiday; or</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on</w:t>
      </w:r>
      <w:proofErr w:type="gramEnd"/>
      <w:r w:rsidRPr="00D92F83">
        <w:rPr>
          <w:rFonts w:ascii="Times New Roman" w:eastAsiaTheme="minorEastAsia" w:hAnsi="Times New Roman"/>
          <w:color w:val="000000"/>
          <w:sz w:val="23"/>
          <w:szCs w:val="23"/>
          <w:lang w:eastAsia="en-AU"/>
        </w:rPr>
        <w:t xml:space="preserve"> a day during a declared period,</w:t>
      </w:r>
    </w:p>
    <w:p w:rsidR="00D92F83" w:rsidRPr="00D92F83" w:rsidRDefault="00D92F83" w:rsidP="00D92F83">
      <w:pPr>
        <w:keepLines/>
        <w:autoSpaceDE w:val="0"/>
        <w:autoSpaceDN w:val="0"/>
        <w:adjustRightInd w:val="0"/>
        <w:spacing w:before="120" w:after="0" w:line="240" w:lineRule="auto"/>
        <w:ind w:left="2382"/>
        <w:jc w:val="left"/>
        <w:rPr>
          <w:rFonts w:ascii="Times New Roman" w:eastAsiaTheme="minorEastAsia" w:hAnsi="Times New Roman"/>
          <w:color w:val="000000"/>
          <w:sz w:val="23"/>
          <w:szCs w:val="23"/>
          <w:lang w:eastAsia="en-AU"/>
        </w:rPr>
      </w:pPr>
      <w:proofErr w:type="gramStart"/>
      <w:r w:rsidRPr="00D92F83">
        <w:rPr>
          <w:rFonts w:ascii="Times New Roman" w:eastAsiaTheme="minorEastAsia" w:hAnsi="Times New Roman"/>
          <w:color w:val="000000"/>
          <w:sz w:val="23"/>
          <w:szCs w:val="23"/>
          <w:lang w:eastAsia="en-AU"/>
        </w:rPr>
        <w:t>the</w:t>
      </w:r>
      <w:proofErr w:type="gramEnd"/>
      <w:r w:rsidRPr="00D92F83">
        <w:rPr>
          <w:rFonts w:ascii="Times New Roman" w:eastAsiaTheme="minorEastAsia" w:hAnsi="Times New Roman"/>
          <w:color w:val="000000"/>
          <w:sz w:val="23"/>
          <w:szCs w:val="23"/>
          <w:lang w:eastAsia="en-AU"/>
        </w:rPr>
        <w:t xml:space="preserve"> fare calculated in accordance with this clause may include an additional amount of $2.</w:t>
      </w:r>
    </w:p>
    <w:p w:rsidR="00D92F83" w:rsidRPr="00D92F83" w:rsidRDefault="00D92F83" w:rsidP="00D92F83">
      <w:pPr>
        <w:keepNext/>
        <w:keepLines/>
        <w:autoSpaceDE w:val="0"/>
        <w:autoSpaceDN w:val="0"/>
        <w:adjustRightInd w:val="0"/>
        <w:spacing w:before="120" w:after="0" w:line="240" w:lineRule="auto"/>
        <w:ind w:left="3176" w:hanging="794"/>
        <w:jc w:val="left"/>
        <w:rPr>
          <w:rFonts w:ascii="Times New Roman" w:eastAsiaTheme="minorEastAsia" w:hAnsi="Times New Roman"/>
          <w:b/>
          <w:bCs/>
          <w:color w:val="000000"/>
          <w:sz w:val="20"/>
          <w:szCs w:val="20"/>
          <w:lang w:eastAsia="en-AU"/>
        </w:rPr>
      </w:pPr>
      <w:r w:rsidRPr="00D92F83">
        <w:rPr>
          <w:rFonts w:ascii="Times New Roman" w:eastAsiaTheme="minorEastAsia" w:hAnsi="Times New Roman"/>
          <w:b/>
          <w:bCs/>
          <w:color w:val="000000"/>
          <w:sz w:val="20"/>
          <w:szCs w:val="20"/>
          <w:lang w:eastAsia="en-AU"/>
        </w:rPr>
        <w:t>Note—</w:t>
      </w:r>
    </w:p>
    <w:p w:rsidR="00D92F83" w:rsidRPr="00D92F83" w:rsidRDefault="00D92F83" w:rsidP="00D92F83">
      <w:pPr>
        <w:keepLines/>
        <w:autoSpaceDE w:val="0"/>
        <w:autoSpaceDN w:val="0"/>
        <w:adjustRightInd w:val="0"/>
        <w:spacing w:before="120" w:after="0" w:line="240" w:lineRule="auto"/>
        <w:ind w:left="3176"/>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 xml:space="preserve">All Sundays are public holidays under the </w:t>
      </w:r>
      <w:hyperlink r:id="rId95" w:history="1">
        <w:r w:rsidRPr="00D92F83">
          <w:rPr>
            <w:rFonts w:ascii="Times New Roman" w:eastAsiaTheme="minorEastAsia" w:hAnsi="Times New Roman"/>
            <w:i/>
            <w:iCs/>
            <w:color w:val="000000"/>
            <w:sz w:val="20"/>
            <w:szCs w:val="20"/>
            <w:lang w:eastAsia="en-AU"/>
          </w:rPr>
          <w:t>Holidays Act 1910</w:t>
        </w:r>
      </w:hyperlink>
      <w:r w:rsidRPr="00D92F83">
        <w:rPr>
          <w:rFonts w:ascii="Times New Roman" w:eastAsiaTheme="minorEastAsia" w:hAnsi="Times New Roman"/>
          <w:color w:val="000000"/>
          <w:sz w:val="20"/>
          <w:szCs w:val="20"/>
          <w:lang w:eastAsia="en-AU"/>
        </w:rPr>
        <w:t>.</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lastRenderedPageBreak/>
        <w:tab/>
        <w:t>(5)</w:t>
      </w:r>
      <w:r w:rsidRPr="00D92F83">
        <w:rPr>
          <w:rFonts w:ascii="Times New Roman" w:eastAsiaTheme="minorEastAsia" w:hAnsi="Times New Roman"/>
          <w:color w:val="000000"/>
          <w:sz w:val="23"/>
          <w:szCs w:val="23"/>
          <w:lang w:eastAsia="en-AU"/>
        </w:rPr>
        <w:tab/>
        <w:t>In circumstances determined by the Minister, a lifting fee of an amount determined by the Minister may be charged in respect of a period determined by the Minister during which the taxi is delayed by reason of the driver assisting the user of a wheelchair, scooter or other large (ride</w:t>
      </w:r>
      <w:r w:rsidRPr="00D92F83">
        <w:rPr>
          <w:rFonts w:ascii="Times New Roman" w:eastAsiaTheme="minorEastAsia" w:hAnsi="Times New Roman"/>
          <w:color w:val="000000"/>
          <w:sz w:val="23"/>
          <w:szCs w:val="23"/>
          <w:lang w:eastAsia="en-AU"/>
        </w:rPr>
        <w:noBreakHyphen/>
        <w:t>on) mobility aide to enter or leave the taxi instead of an amount that would be chargeable for that period under subclause (2</w:t>
      </w:r>
      <w:proofErr w:type="gramStart"/>
      <w:r w:rsidRPr="00D92F83">
        <w:rPr>
          <w:rFonts w:ascii="Times New Roman" w:eastAsiaTheme="minorEastAsia" w:hAnsi="Times New Roman"/>
          <w:color w:val="000000"/>
          <w:sz w:val="23"/>
          <w:szCs w:val="23"/>
          <w:lang w:eastAsia="en-AU"/>
        </w:rPr>
        <w:t>)(</w:t>
      </w:r>
      <w:proofErr w:type="gramEnd"/>
      <w:r w:rsidRPr="00D92F83">
        <w:rPr>
          <w:rFonts w:ascii="Times New Roman" w:eastAsiaTheme="minorEastAsia" w:hAnsi="Times New Roman"/>
          <w:color w:val="000000"/>
          <w:sz w:val="23"/>
          <w:szCs w:val="23"/>
          <w:lang w:eastAsia="en-AU"/>
        </w:rPr>
        <w:t>c).</w:t>
      </w:r>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(6)</w:t>
      </w:r>
      <w:r w:rsidRPr="00D92F83">
        <w:rPr>
          <w:rFonts w:ascii="Times New Roman" w:eastAsiaTheme="minorEastAsia" w:hAnsi="Times New Roman"/>
          <w:color w:val="000000"/>
          <w:sz w:val="23"/>
          <w:szCs w:val="23"/>
          <w:lang w:eastAsia="en-AU"/>
        </w:rPr>
        <w:tab/>
        <w:t>In this clause—</w:t>
      </w:r>
    </w:p>
    <w:p w:rsidR="00D92F83" w:rsidRPr="00D92F83" w:rsidRDefault="00D92F83" w:rsidP="00D92F83">
      <w:pPr>
        <w:keepNext/>
        <w:keepLines/>
        <w:autoSpaceDE w:val="0"/>
        <w:autoSpaceDN w:val="0"/>
        <w:adjustRightInd w:val="0"/>
        <w:spacing w:before="120" w:after="0" w:line="240" w:lineRule="auto"/>
        <w:ind w:left="2382"/>
        <w:jc w:val="left"/>
        <w:rPr>
          <w:rFonts w:ascii="Times New Roman" w:eastAsiaTheme="minorEastAsia" w:hAnsi="Times New Roman"/>
          <w:color w:val="000000"/>
          <w:sz w:val="23"/>
          <w:szCs w:val="23"/>
          <w:lang w:eastAsia="en-AU"/>
        </w:rPr>
      </w:pPr>
      <w:proofErr w:type="gramStart"/>
      <w:r w:rsidRPr="00D92F83">
        <w:rPr>
          <w:rFonts w:ascii="Times New Roman" w:eastAsiaTheme="minorEastAsia" w:hAnsi="Times New Roman"/>
          <w:b/>
          <w:bCs/>
          <w:i/>
          <w:iCs/>
          <w:color w:val="000000"/>
          <w:sz w:val="23"/>
          <w:szCs w:val="23"/>
          <w:lang w:eastAsia="en-AU"/>
        </w:rPr>
        <w:t>declared</w:t>
      </w:r>
      <w:proofErr w:type="gramEnd"/>
      <w:r w:rsidRPr="00D92F83">
        <w:rPr>
          <w:rFonts w:ascii="Times New Roman" w:eastAsiaTheme="minorEastAsia" w:hAnsi="Times New Roman"/>
          <w:b/>
          <w:bCs/>
          <w:i/>
          <w:iCs/>
          <w:color w:val="000000"/>
          <w:sz w:val="23"/>
          <w:szCs w:val="23"/>
          <w:lang w:eastAsia="en-AU"/>
        </w:rPr>
        <w:t xml:space="preserve"> period</w:t>
      </w:r>
      <w:r w:rsidRPr="00D92F83">
        <w:rPr>
          <w:rFonts w:ascii="Times New Roman" w:eastAsiaTheme="minorEastAsia" w:hAnsi="Times New Roman"/>
          <w:color w:val="000000"/>
          <w:sz w:val="23"/>
          <w:szCs w:val="23"/>
          <w:lang w:eastAsia="en-AU"/>
        </w:rPr>
        <w:t xml:space="preserve"> means—</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declared period within the meaning of the </w:t>
      </w:r>
      <w:hyperlink r:id="rId96" w:history="1">
        <w:r w:rsidRPr="00D92F83">
          <w:rPr>
            <w:rFonts w:ascii="Times New Roman" w:eastAsiaTheme="minorEastAsia" w:hAnsi="Times New Roman"/>
            <w:i/>
            <w:iCs/>
            <w:color w:val="000000"/>
            <w:sz w:val="23"/>
            <w:szCs w:val="23"/>
            <w:lang w:eastAsia="en-AU"/>
          </w:rPr>
          <w:t>South Australian Motor Sport Act 1984</w:t>
        </w:r>
      </w:hyperlink>
      <w:r w:rsidRPr="00D92F83">
        <w:rPr>
          <w:rFonts w:ascii="Times New Roman" w:eastAsiaTheme="minorEastAsia" w:hAnsi="Times New Roman"/>
          <w:color w:val="000000"/>
          <w:sz w:val="23"/>
          <w:szCs w:val="23"/>
          <w:lang w:eastAsia="en-AU"/>
        </w:rPr>
        <w:t>; or</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any</w:t>
      </w:r>
      <w:proofErr w:type="gramEnd"/>
      <w:r w:rsidRPr="00D92F83">
        <w:rPr>
          <w:rFonts w:ascii="Times New Roman" w:eastAsiaTheme="minorEastAsia" w:hAnsi="Times New Roman"/>
          <w:color w:val="000000"/>
          <w:sz w:val="23"/>
          <w:szCs w:val="23"/>
          <w:lang w:eastAsia="en-AU"/>
        </w:rPr>
        <w:t xml:space="preserve"> period declared by the Minister by notice in the Gazette to be a declared period for the purposes of this clause.</w:t>
      </w:r>
    </w:p>
    <w:p w:rsidR="00D92F83" w:rsidRPr="00D92F83" w:rsidRDefault="00D92F83" w:rsidP="00D92F83">
      <w:pPr>
        <w:keepNext/>
        <w:keepLines/>
        <w:autoSpaceDE w:val="0"/>
        <w:autoSpaceDN w:val="0"/>
        <w:adjustRightInd w:val="0"/>
        <w:spacing w:before="160" w:after="0" w:line="240" w:lineRule="auto"/>
        <w:ind w:left="2155" w:hanging="567"/>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2—Journeys ending outside Metropolitan Adelaide (Area A)</w:t>
      </w:r>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(1)</w:t>
      </w:r>
      <w:r w:rsidRPr="00D92F83">
        <w:rPr>
          <w:rFonts w:ascii="Times New Roman" w:eastAsiaTheme="minorEastAsia" w:hAnsi="Times New Roman"/>
          <w:color w:val="000000"/>
          <w:sz w:val="23"/>
          <w:szCs w:val="23"/>
          <w:lang w:eastAsia="en-AU"/>
        </w:rPr>
        <w:tab/>
        <w:t>This clause applies to the following journeys by metropolitan taxi:</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that begins in Metropolitan Adelaide (Area A) and ends in Metropolitan Adelaide (Area B);</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that begins in Metropolitan Adelaide (Area A) and ends outside Metropolitan Adelaide;</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(c)</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a</w:t>
      </w:r>
      <w:proofErr w:type="gramEnd"/>
      <w:r w:rsidRPr="00D92F83">
        <w:rPr>
          <w:rFonts w:ascii="Times New Roman" w:eastAsiaTheme="minorEastAsia" w:hAnsi="Times New Roman"/>
          <w:color w:val="000000"/>
          <w:sz w:val="23"/>
          <w:szCs w:val="23"/>
          <w:lang w:eastAsia="en-AU"/>
        </w:rPr>
        <w:t xml:space="preserve"> journey that begins in Metropolitan Adelaide (Area B) and ends outside Metropolitan Adelaide.</w:t>
      </w:r>
    </w:p>
    <w:p w:rsidR="00D92F83" w:rsidRPr="00D92F83" w:rsidRDefault="00D92F83" w:rsidP="00D92F83">
      <w:pPr>
        <w:keepNext/>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(2)</w:t>
      </w:r>
      <w:r w:rsidRPr="00D92F83">
        <w:rPr>
          <w:rFonts w:ascii="Times New Roman" w:eastAsiaTheme="minorEastAsia" w:hAnsi="Times New Roman"/>
          <w:color w:val="000000"/>
          <w:sz w:val="23"/>
          <w:szCs w:val="23"/>
          <w:lang w:eastAsia="en-AU"/>
        </w:rPr>
        <w:tab/>
        <w:t>For a journey by metropolitan taxi to which this clause applies, the fare must be determined by contract between the hirer and the driver but—</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(a)</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in</w:t>
      </w:r>
      <w:proofErr w:type="gramEnd"/>
      <w:r w:rsidRPr="00D92F83">
        <w:rPr>
          <w:rFonts w:ascii="Times New Roman" w:eastAsiaTheme="minorEastAsia" w:hAnsi="Times New Roman"/>
          <w:color w:val="000000"/>
          <w:sz w:val="23"/>
          <w:szCs w:val="23"/>
          <w:lang w:eastAsia="en-AU"/>
        </w:rPr>
        <w:t xml:space="preserve"> the case of a multi</w:t>
      </w:r>
      <w:r w:rsidRPr="00D92F83">
        <w:rPr>
          <w:rFonts w:ascii="Times New Roman" w:eastAsiaTheme="minorEastAsia" w:hAnsi="Times New Roman"/>
          <w:color w:val="000000"/>
          <w:sz w:val="23"/>
          <w:szCs w:val="23"/>
          <w:lang w:eastAsia="en-AU"/>
        </w:rPr>
        <w:noBreakHyphen/>
        <w:t>seat hiring—must not exceed $1.54 per kilometre calculated on the forward and return journey plus waiting time at the rate of $0.10 for each period of 9.16 seconds;</w:t>
      </w:r>
    </w:p>
    <w:p w:rsidR="00D92F83" w:rsidRPr="00D92F83" w:rsidRDefault="00D92F83" w:rsidP="00D92F83">
      <w:pPr>
        <w:keepLines/>
        <w:tabs>
          <w:tab w:val="center" w:pos="2779"/>
          <w:tab w:val="left" w:pos="3176"/>
        </w:tabs>
        <w:autoSpaceDE w:val="0"/>
        <w:autoSpaceDN w:val="0"/>
        <w:adjustRightInd w:val="0"/>
        <w:spacing w:before="120" w:after="0" w:line="240" w:lineRule="auto"/>
        <w:ind w:left="3176"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(b)</w:t>
      </w:r>
      <w:r w:rsidRPr="00D92F83">
        <w:rPr>
          <w:rFonts w:ascii="Times New Roman" w:eastAsiaTheme="minorEastAsia" w:hAnsi="Times New Roman"/>
          <w:color w:val="000000"/>
          <w:sz w:val="23"/>
          <w:szCs w:val="23"/>
          <w:lang w:eastAsia="en-AU"/>
        </w:rPr>
        <w:tab/>
      </w:r>
      <w:proofErr w:type="gramStart"/>
      <w:r w:rsidRPr="00D92F83">
        <w:rPr>
          <w:rFonts w:ascii="Times New Roman" w:eastAsiaTheme="minorEastAsia" w:hAnsi="Times New Roman"/>
          <w:color w:val="000000"/>
          <w:sz w:val="23"/>
          <w:szCs w:val="23"/>
          <w:lang w:eastAsia="en-AU"/>
        </w:rPr>
        <w:t>in</w:t>
      </w:r>
      <w:proofErr w:type="gramEnd"/>
      <w:r w:rsidRPr="00D92F83">
        <w:rPr>
          <w:rFonts w:ascii="Times New Roman" w:eastAsiaTheme="minorEastAsia" w:hAnsi="Times New Roman"/>
          <w:color w:val="000000"/>
          <w:sz w:val="23"/>
          <w:szCs w:val="23"/>
          <w:lang w:eastAsia="en-AU"/>
        </w:rPr>
        <w:t xml:space="preserve"> any other case—must not exceed $1.18 per kilometre calculated on the forward and return journey plus waiting time at the rate of $0.10 for each period of 9.16 seconds.</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(3)</w:t>
      </w:r>
      <w:r w:rsidRPr="00D92F83">
        <w:rPr>
          <w:rFonts w:ascii="Times New Roman" w:eastAsiaTheme="minorEastAsia" w:hAnsi="Times New Roman"/>
          <w:color w:val="000000"/>
          <w:sz w:val="23"/>
          <w:szCs w:val="23"/>
          <w:lang w:eastAsia="en-AU"/>
        </w:rPr>
        <w:tab/>
        <w:t>The hirer must, if requested to do so by the driver, pay the estimated fare in advance.</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(4)</w:t>
      </w:r>
      <w:r w:rsidRPr="00D92F83">
        <w:rPr>
          <w:rFonts w:ascii="Times New Roman" w:eastAsiaTheme="minorEastAsia" w:hAnsi="Times New Roman"/>
          <w:color w:val="000000"/>
          <w:sz w:val="23"/>
          <w:szCs w:val="23"/>
          <w:lang w:eastAsia="en-AU"/>
        </w:rPr>
        <w:tab/>
        <w:t>If at the conclusion of the forward journey the hirer requests the driver to wait and pays the fare for the forward journey plus the estimated waiting time at the rate of $0.10 for each period of 9.16 seconds up to a limit of 2 hours, the driver must comply with the request and complete the journey at the contract rate.</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(5)</w:t>
      </w:r>
      <w:r w:rsidRPr="00D92F83">
        <w:rPr>
          <w:rFonts w:ascii="Times New Roman" w:eastAsiaTheme="minorEastAsia" w:hAnsi="Times New Roman"/>
          <w:color w:val="000000"/>
          <w:sz w:val="23"/>
          <w:szCs w:val="23"/>
          <w:lang w:eastAsia="en-AU"/>
        </w:rPr>
        <w:tab/>
        <w:t>The hirer must pay for all meals and accommodation expenses necessarily incurred by the driver in the journey but time spent during meals or rest periods must not be calculated as waiting time.</w:t>
      </w:r>
    </w:p>
    <w:p w:rsidR="00D92F83" w:rsidRPr="00D92F83" w:rsidRDefault="00D92F83" w:rsidP="00D92F83">
      <w:pPr>
        <w:keepLines/>
        <w:tabs>
          <w:tab w:val="center" w:pos="1985"/>
          <w:tab w:val="left" w:pos="2382"/>
        </w:tabs>
        <w:autoSpaceDE w:val="0"/>
        <w:autoSpaceDN w:val="0"/>
        <w:adjustRightInd w:val="0"/>
        <w:spacing w:before="120" w:after="0" w:line="240" w:lineRule="auto"/>
        <w:ind w:left="2382" w:hanging="794"/>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ab/>
        <w:t>(6)</w:t>
      </w:r>
      <w:r w:rsidRPr="00D92F83">
        <w:rPr>
          <w:rFonts w:ascii="Times New Roman" w:eastAsiaTheme="minorEastAsia" w:hAnsi="Times New Roman"/>
          <w:color w:val="000000"/>
          <w:sz w:val="23"/>
          <w:szCs w:val="23"/>
          <w:lang w:eastAsia="en-AU"/>
        </w:rPr>
        <w:tab/>
        <w:t xml:space="preserve">Unless otherwise agreed, the </w:t>
      </w:r>
      <w:proofErr w:type="spellStart"/>
      <w:r w:rsidRPr="00D92F83">
        <w:rPr>
          <w:rFonts w:ascii="Times New Roman" w:eastAsiaTheme="minorEastAsia" w:hAnsi="Times New Roman"/>
          <w:color w:val="000000"/>
          <w:sz w:val="23"/>
          <w:szCs w:val="23"/>
          <w:lang w:eastAsia="en-AU"/>
        </w:rPr>
        <w:t>flagfall</w:t>
      </w:r>
      <w:proofErr w:type="spellEnd"/>
      <w:r w:rsidRPr="00D92F83">
        <w:rPr>
          <w:rFonts w:ascii="Times New Roman" w:eastAsiaTheme="minorEastAsia" w:hAnsi="Times New Roman"/>
          <w:color w:val="000000"/>
          <w:sz w:val="23"/>
          <w:szCs w:val="23"/>
          <w:lang w:eastAsia="en-AU"/>
        </w:rPr>
        <w:t xml:space="preserve"> specified in </w:t>
      </w:r>
      <w:hyperlink w:anchor="idea6984c1_3824_4d58_acd1_4b8429515d" w:history="1">
        <w:r w:rsidRPr="00D92F83">
          <w:rPr>
            <w:rFonts w:ascii="Times New Roman" w:eastAsiaTheme="minorEastAsia" w:hAnsi="Times New Roman"/>
            <w:color w:val="000000"/>
            <w:sz w:val="23"/>
            <w:szCs w:val="23"/>
            <w:lang w:eastAsia="en-AU"/>
          </w:rPr>
          <w:t>clause 1</w:t>
        </w:r>
      </w:hyperlink>
      <w:r w:rsidRPr="00D92F83">
        <w:rPr>
          <w:rFonts w:ascii="Times New Roman" w:eastAsiaTheme="minorEastAsia" w:hAnsi="Times New Roman"/>
          <w:color w:val="000000"/>
          <w:sz w:val="23"/>
          <w:szCs w:val="23"/>
          <w:lang w:eastAsia="en-AU"/>
        </w:rPr>
        <w:t xml:space="preserve"> applies to any such journey.</w:t>
      </w:r>
    </w:p>
    <w:p w:rsidR="00D92F83" w:rsidRDefault="00D92F83">
      <w:pPr>
        <w:spacing w:after="0" w:line="240" w:lineRule="auto"/>
        <w:jc w:val="left"/>
        <w:rPr>
          <w:rFonts w:ascii="Times New Roman" w:eastAsiaTheme="minorEastAsia" w:hAnsi="Times New Roman"/>
          <w:b/>
          <w:bCs/>
          <w:color w:val="000000"/>
          <w:sz w:val="20"/>
          <w:szCs w:val="20"/>
          <w:lang w:eastAsia="en-AU"/>
        </w:rPr>
      </w:pPr>
      <w:r>
        <w:rPr>
          <w:rFonts w:ascii="Times New Roman" w:eastAsiaTheme="minorEastAsia" w:hAnsi="Times New Roman"/>
          <w:b/>
          <w:bCs/>
          <w:color w:val="000000"/>
          <w:sz w:val="20"/>
          <w:szCs w:val="20"/>
          <w:lang w:eastAsia="en-AU"/>
        </w:rPr>
        <w:br w:type="page"/>
      </w:r>
    </w:p>
    <w:p w:rsidR="00D92F83" w:rsidRPr="00D92F83" w:rsidRDefault="00D92F83" w:rsidP="00D92F83">
      <w:pPr>
        <w:keepNext/>
        <w:keepLines/>
        <w:autoSpaceDE w:val="0"/>
        <w:autoSpaceDN w:val="0"/>
        <w:adjustRightInd w:val="0"/>
        <w:spacing w:before="120" w:after="0" w:line="240" w:lineRule="auto"/>
        <w:ind w:left="794" w:hanging="794"/>
        <w:jc w:val="left"/>
        <w:rPr>
          <w:rFonts w:ascii="Times New Roman" w:eastAsiaTheme="minorEastAsia" w:hAnsi="Times New Roman"/>
          <w:b/>
          <w:bCs/>
          <w:color w:val="000000"/>
          <w:sz w:val="20"/>
          <w:szCs w:val="20"/>
          <w:lang w:eastAsia="en-AU"/>
        </w:rPr>
      </w:pPr>
      <w:r w:rsidRPr="00D92F83">
        <w:rPr>
          <w:rFonts w:ascii="Times New Roman" w:eastAsiaTheme="minorEastAsia" w:hAnsi="Times New Roman"/>
          <w:b/>
          <w:bCs/>
          <w:color w:val="000000"/>
          <w:sz w:val="20"/>
          <w:szCs w:val="20"/>
          <w:lang w:eastAsia="en-AU"/>
        </w:rPr>
        <w:lastRenderedPageBreak/>
        <w:t>Note—</w:t>
      </w:r>
    </w:p>
    <w:p w:rsidR="00D92F83" w:rsidRPr="00D92F83" w:rsidRDefault="00D92F83" w:rsidP="00D92F83">
      <w:pPr>
        <w:keepLines/>
        <w:autoSpaceDE w:val="0"/>
        <w:autoSpaceDN w:val="0"/>
        <w:adjustRightInd w:val="0"/>
        <w:spacing w:before="120" w:after="0" w:line="240" w:lineRule="auto"/>
        <w:ind w:left="794"/>
        <w:jc w:val="left"/>
        <w:rPr>
          <w:rFonts w:ascii="Times New Roman" w:eastAsiaTheme="minorEastAsia" w:hAnsi="Times New Roman"/>
          <w:color w:val="000000"/>
          <w:sz w:val="20"/>
          <w:szCs w:val="20"/>
          <w:lang w:eastAsia="en-AU"/>
        </w:rPr>
      </w:pPr>
      <w:r w:rsidRPr="00D92F83">
        <w:rPr>
          <w:rFonts w:ascii="Times New Roman" w:eastAsiaTheme="minorEastAsia" w:hAnsi="Times New Roman"/>
          <w:color w:val="000000"/>
          <w:sz w:val="20"/>
          <w:szCs w:val="20"/>
          <w:lang w:eastAsia="en-AU"/>
        </w:rPr>
        <w:t xml:space="preserve">As required by section 10AA(2) of the </w:t>
      </w:r>
      <w:hyperlink r:id="rId97" w:history="1">
        <w:r w:rsidRPr="00D92F83">
          <w:rPr>
            <w:rFonts w:ascii="Times New Roman" w:eastAsiaTheme="minorEastAsia" w:hAnsi="Times New Roman"/>
            <w:i/>
            <w:iCs/>
            <w:color w:val="000000"/>
            <w:sz w:val="20"/>
            <w:szCs w:val="20"/>
            <w:lang w:eastAsia="en-AU"/>
          </w:rPr>
          <w:t>Subordinate Legislation Act 1978</w:t>
        </w:r>
      </w:hyperlink>
      <w:r w:rsidRPr="00D92F83">
        <w:rPr>
          <w:rFonts w:ascii="Times New Roman" w:eastAsiaTheme="minorEastAsia" w:hAnsi="Times New Roman"/>
          <w:color w:val="000000"/>
          <w:sz w:val="20"/>
          <w:szCs w:val="20"/>
          <w:lang w:eastAsia="en-AU"/>
        </w:rPr>
        <w:t>, the Minister has certified that, in the Minister's opinion, it is necessary or appropriate that these regulations come into operation as set out in these regulations.</w:t>
      </w:r>
    </w:p>
    <w:p w:rsidR="00D92F83" w:rsidRPr="00D92F83" w:rsidRDefault="00D92F83" w:rsidP="00D92F83">
      <w:pPr>
        <w:keepNext/>
        <w:keepLines/>
        <w:autoSpaceDE w:val="0"/>
        <w:autoSpaceDN w:val="0"/>
        <w:adjustRightInd w:val="0"/>
        <w:spacing w:before="120" w:after="0" w:line="240" w:lineRule="auto"/>
        <w:jc w:val="left"/>
        <w:rPr>
          <w:rFonts w:ascii="Times New Roman" w:eastAsiaTheme="minorEastAsia" w:hAnsi="Times New Roman"/>
          <w:b/>
          <w:bCs/>
          <w:color w:val="000000"/>
          <w:sz w:val="26"/>
          <w:szCs w:val="26"/>
          <w:lang w:eastAsia="en-AU"/>
        </w:rPr>
      </w:pPr>
      <w:r w:rsidRPr="00D92F83">
        <w:rPr>
          <w:rFonts w:ascii="Times New Roman" w:eastAsiaTheme="minorEastAsia" w:hAnsi="Times New Roman"/>
          <w:b/>
          <w:bCs/>
          <w:color w:val="000000"/>
          <w:sz w:val="26"/>
          <w:szCs w:val="26"/>
          <w:lang w:eastAsia="en-AU"/>
        </w:rPr>
        <w:t>Made by the Administrator</w:t>
      </w:r>
    </w:p>
    <w:p w:rsidR="00D92F83" w:rsidRPr="00D92F83" w:rsidRDefault="00D92F83" w:rsidP="00D92F83">
      <w:pPr>
        <w:keepNext/>
        <w:keepLines/>
        <w:autoSpaceDE w:val="0"/>
        <w:autoSpaceDN w:val="0"/>
        <w:adjustRightInd w:val="0"/>
        <w:spacing w:before="120" w:after="0" w:line="240" w:lineRule="auto"/>
        <w:jc w:val="left"/>
        <w:rPr>
          <w:rFonts w:ascii="Times New Roman" w:eastAsiaTheme="minorEastAsia" w:hAnsi="Times New Roman"/>
          <w:color w:val="000000"/>
          <w:sz w:val="23"/>
          <w:szCs w:val="23"/>
          <w:lang w:eastAsia="en-AU"/>
        </w:rPr>
      </w:pPr>
      <w:proofErr w:type="gramStart"/>
      <w:r w:rsidRPr="00D92F83">
        <w:rPr>
          <w:rFonts w:ascii="Times New Roman" w:eastAsiaTheme="minorEastAsia" w:hAnsi="Times New Roman"/>
          <w:color w:val="000000"/>
          <w:sz w:val="23"/>
          <w:szCs w:val="23"/>
          <w:lang w:eastAsia="en-AU"/>
        </w:rPr>
        <w:t>with</w:t>
      </w:r>
      <w:proofErr w:type="gramEnd"/>
      <w:r w:rsidRPr="00D92F83">
        <w:rPr>
          <w:rFonts w:ascii="Times New Roman" w:eastAsiaTheme="minorEastAsia" w:hAnsi="Times New Roman"/>
          <w:color w:val="000000"/>
          <w:sz w:val="23"/>
          <w:szCs w:val="23"/>
          <w:lang w:eastAsia="en-AU"/>
        </w:rPr>
        <w:t xml:space="preserve"> the advice and consent of the Executive Council</w:t>
      </w:r>
    </w:p>
    <w:p w:rsidR="00D92F83" w:rsidRPr="00D92F83" w:rsidRDefault="00D92F83" w:rsidP="00D92F83">
      <w:pPr>
        <w:keepNext/>
        <w:keepLines/>
        <w:autoSpaceDE w:val="0"/>
        <w:autoSpaceDN w:val="0"/>
        <w:adjustRightInd w:val="0"/>
        <w:spacing w:after="0" w:line="240" w:lineRule="auto"/>
        <w:jc w:val="left"/>
        <w:rPr>
          <w:rFonts w:ascii="Times New Roman" w:eastAsiaTheme="minorEastAsia" w:hAnsi="Times New Roman"/>
          <w:color w:val="000000"/>
          <w:sz w:val="23"/>
          <w:szCs w:val="23"/>
          <w:lang w:eastAsia="en-AU"/>
        </w:rPr>
      </w:pPr>
      <w:proofErr w:type="gramStart"/>
      <w:r w:rsidRPr="00D92F83">
        <w:rPr>
          <w:rFonts w:ascii="Times New Roman" w:eastAsiaTheme="minorEastAsia" w:hAnsi="Times New Roman"/>
          <w:color w:val="000000"/>
          <w:sz w:val="23"/>
          <w:szCs w:val="23"/>
          <w:lang w:eastAsia="en-AU"/>
        </w:rPr>
        <w:t>on</w:t>
      </w:r>
      <w:proofErr w:type="gramEnd"/>
      <w:r w:rsidRPr="00D92F83">
        <w:rPr>
          <w:rFonts w:ascii="Times New Roman" w:eastAsiaTheme="minorEastAsia" w:hAnsi="Times New Roman"/>
          <w:color w:val="000000"/>
          <w:sz w:val="23"/>
          <w:szCs w:val="23"/>
          <w:lang w:eastAsia="en-AU"/>
        </w:rPr>
        <w:t xml:space="preserve"> 2 December 2021</w:t>
      </w:r>
    </w:p>
    <w:p w:rsidR="00D92F83" w:rsidRPr="00D92F83" w:rsidRDefault="00D92F83" w:rsidP="00D92F83">
      <w:pPr>
        <w:keepNext/>
        <w:keepLines/>
        <w:autoSpaceDE w:val="0"/>
        <w:autoSpaceDN w:val="0"/>
        <w:adjustRightInd w:val="0"/>
        <w:spacing w:before="120" w:after="0" w:line="240" w:lineRule="auto"/>
        <w:jc w:val="left"/>
        <w:rPr>
          <w:rFonts w:ascii="Times New Roman" w:eastAsiaTheme="minorEastAsia" w:hAnsi="Times New Roman"/>
          <w:color w:val="000000"/>
          <w:sz w:val="23"/>
          <w:szCs w:val="23"/>
          <w:lang w:eastAsia="en-AU"/>
        </w:rPr>
      </w:pPr>
      <w:r w:rsidRPr="00D92F83">
        <w:rPr>
          <w:rFonts w:ascii="Times New Roman" w:eastAsiaTheme="minorEastAsia" w:hAnsi="Times New Roman"/>
          <w:color w:val="000000"/>
          <w:sz w:val="23"/>
          <w:szCs w:val="23"/>
          <w:lang w:eastAsia="en-AU"/>
        </w:rPr>
        <w:t>No 178 of 2021</w:t>
      </w:r>
    </w:p>
    <w:p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rsidR="00F337C8" w:rsidRPr="003471CD" w:rsidRDefault="00F337C8" w:rsidP="009C23A5">
      <w:pPr>
        <w:pStyle w:val="Heading1"/>
      </w:pPr>
      <w:bookmarkStart w:id="38" w:name="_Toc89340467"/>
      <w:r w:rsidRPr="003471CD">
        <w:lastRenderedPageBreak/>
        <w:t>State Government Instruments</w:t>
      </w:r>
      <w:bookmarkEnd w:id="38"/>
    </w:p>
    <w:p w:rsidR="00E539DF" w:rsidRDefault="00E539DF" w:rsidP="007D2BE0">
      <w:pPr>
        <w:pStyle w:val="Heading2"/>
      </w:pPr>
      <w:bookmarkStart w:id="39" w:name="_Toc89340468"/>
      <w:r w:rsidRPr="00DD3249">
        <w:t>Administrative Arrangements Act 1994</w:t>
      </w:r>
      <w:bookmarkEnd w:id="39"/>
    </w:p>
    <w:p w:rsidR="00E539DF" w:rsidRDefault="00E539DF" w:rsidP="00E539DF">
      <w:pPr>
        <w:pStyle w:val="GG-Title3"/>
      </w:pPr>
      <w:r w:rsidRPr="00DD3249">
        <w:t xml:space="preserve">Instrument of Delegation </w:t>
      </w:r>
    </w:p>
    <w:p w:rsidR="00E539DF" w:rsidRDefault="00E539DF" w:rsidP="00E539DF">
      <w:pPr>
        <w:pStyle w:val="GG-body"/>
        <w:rPr>
          <w:lang w:val="en-US"/>
        </w:rPr>
      </w:pPr>
      <w:r w:rsidRPr="003D2A3B">
        <w:t xml:space="preserve">I, STEPHEN GRAHAM WADE, Minister for Health and Wellbeing, </w:t>
      </w:r>
      <w:r w:rsidRPr="003D2A3B">
        <w:rPr>
          <w:lang w:val="en-US"/>
        </w:rPr>
        <w:t xml:space="preserve">HEREBY delegate to </w:t>
      </w:r>
      <w:r w:rsidRPr="003D2A3B">
        <w:rPr>
          <w:bCs/>
          <w:lang w:val="en-US"/>
        </w:rPr>
        <w:t>the Hon Vickie Chapman MP, Attorney-General</w:t>
      </w:r>
      <w:r w:rsidRPr="003D2A3B">
        <w:rPr>
          <w:lang w:val="en-US"/>
        </w:rPr>
        <w:t>; pursuant to</w:t>
      </w:r>
      <w:r w:rsidRPr="003D2A3B">
        <w:t xml:space="preserve"> section</w:t>
      </w:r>
      <w:r w:rsidRPr="003D2A3B">
        <w:rPr>
          <w:lang w:val="en-US"/>
        </w:rPr>
        <w:t xml:space="preserve"> 9 of the </w:t>
      </w:r>
      <w:r w:rsidRPr="003D2A3B">
        <w:rPr>
          <w:i/>
          <w:lang w:val="en-US"/>
        </w:rPr>
        <w:t>Administrative Arrangements Act 1994</w:t>
      </w:r>
      <w:r w:rsidRPr="003D2A3B">
        <w:rPr>
          <w:lang w:val="en-US"/>
        </w:rPr>
        <w:t xml:space="preserve"> and </w:t>
      </w:r>
      <w:r w:rsidRPr="003D2A3B">
        <w:t xml:space="preserve">section 14C of the </w:t>
      </w:r>
      <w:r w:rsidRPr="003D2A3B">
        <w:rPr>
          <w:i/>
        </w:rPr>
        <w:t>Acts Interpretation Act 1915</w:t>
      </w:r>
      <w:r w:rsidRPr="003D2A3B">
        <w:t xml:space="preserve"> </w:t>
      </w:r>
      <w:r w:rsidRPr="003D2A3B">
        <w:rPr>
          <w:lang w:val="en-US"/>
        </w:rPr>
        <w:t>the</w:t>
      </w:r>
      <w:r w:rsidRPr="00DD3249">
        <w:rPr>
          <w:lang w:val="en-US"/>
        </w:rPr>
        <w:t xml:space="preserve"> functions and powers to be conferred on me under section 56A of the </w:t>
      </w:r>
      <w:r w:rsidRPr="00DD3249">
        <w:rPr>
          <w:i/>
          <w:iCs/>
          <w:lang w:val="en-US"/>
        </w:rPr>
        <w:t xml:space="preserve">Controlled Substances Act 1984 </w:t>
      </w:r>
      <w:r w:rsidRPr="00DD3249">
        <w:rPr>
          <w:lang w:val="en-US"/>
        </w:rPr>
        <w:t xml:space="preserve">(the Act) in relation to accreditation of drug assessment and treatment services providers for the purposes of Part 7A of the Act only.  </w:t>
      </w:r>
    </w:p>
    <w:p w:rsidR="00E539DF" w:rsidRDefault="00E539DF" w:rsidP="00E539DF">
      <w:pPr>
        <w:pStyle w:val="GG-body"/>
        <w:rPr>
          <w:lang w:val="en-US"/>
        </w:rPr>
      </w:pPr>
      <w:r w:rsidRPr="00DD3249">
        <w:rPr>
          <w:lang w:val="en-US"/>
        </w:rPr>
        <w:t xml:space="preserve">This instrument of delegation has effect from the day on which it is published in the </w:t>
      </w:r>
      <w:r w:rsidRPr="00DD3249">
        <w:rPr>
          <w:i/>
          <w:lang w:val="en-US"/>
        </w:rPr>
        <w:t>Government Gazette</w:t>
      </w:r>
      <w:r w:rsidRPr="00DD3249">
        <w:rPr>
          <w:lang w:val="en-US"/>
        </w:rPr>
        <w:t>.</w:t>
      </w:r>
    </w:p>
    <w:p w:rsidR="00E539DF" w:rsidRDefault="00E539DF" w:rsidP="00E539DF">
      <w:pPr>
        <w:pStyle w:val="GG-SDated"/>
      </w:pPr>
      <w:r w:rsidRPr="00DD3249">
        <w:rPr>
          <w:lang w:val="en-US"/>
        </w:rPr>
        <w:t>Dated</w:t>
      </w:r>
      <w:r>
        <w:rPr>
          <w:lang w:val="en-US"/>
        </w:rPr>
        <w:t>:</w:t>
      </w:r>
      <w:r w:rsidRPr="00DD3249">
        <w:rPr>
          <w:lang w:val="en-US"/>
        </w:rPr>
        <w:t xml:space="preserve"> </w:t>
      </w:r>
      <w:r>
        <w:rPr>
          <w:lang w:val="en-US"/>
        </w:rPr>
        <w:t xml:space="preserve">8 November </w:t>
      </w:r>
      <w:r w:rsidRPr="00DD3249">
        <w:rPr>
          <w:lang w:val="en-US"/>
        </w:rPr>
        <w:t>2021</w:t>
      </w:r>
    </w:p>
    <w:p w:rsidR="00E539DF" w:rsidRPr="00DD3249" w:rsidRDefault="00E539DF" w:rsidP="00E539DF">
      <w:pPr>
        <w:pStyle w:val="GG-SName"/>
        <w:rPr>
          <w:lang w:val="en-US"/>
        </w:rPr>
      </w:pPr>
      <w:r w:rsidRPr="00DD3249">
        <w:rPr>
          <w:lang w:val="en-US"/>
        </w:rPr>
        <w:t xml:space="preserve">Stephen Wade </w:t>
      </w:r>
    </w:p>
    <w:p w:rsidR="00E539DF" w:rsidRDefault="00E539DF" w:rsidP="00E539DF">
      <w:pPr>
        <w:pStyle w:val="GG-Signature"/>
        <w:rPr>
          <w:lang w:val="en-US"/>
        </w:rPr>
      </w:pPr>
      <w:r w:rsidRPr="00DD3249">
        <w:rPr>
          <w:lang w:val="en-US"/>
        </w:rPr>
        <w:t>Minister for Health and Wellbeing</w:t>
      </w:r>
    </w:p>
    <w:p w:rsidR="005B572E" w:rsidRDefault="005B572E" w:rsidP="005B572E">
      <w:pPr>
        <w:pStyle w:val="GG-Signature"/>
        <w:pBdr>
          <w:bottom w:val="single" w:sz="4" w:space="1" w:color="auto"/>
        </w:pBdr>
        <w:spacing w:line="52" w:lineRule="exact"/>
        <w:jc w:val="center"/>
        <w:rPr>
          <w:lang w:val="en-US"/>
        </w:rPr>
      </w:pPr>
    </w:p>
    <w:p w:rsidR="005B572E" w:rsidRDefault="005B572E" w:rsidP="005B572E">
      <w:pPr>
        <w:pStyle w:val="GG-Signature"/>
        <w:pBdr>
          <w:top w:val="single" w:sz="4" w:space="1" w:color="auto"/>
        </w:pBdr>
        <w:spacing w:before="34" w:line="14" w:lineRule="exact"/>
        <w:jc w:val="center"/>
        <w:rPr>
          <w:lang w:val="en-US"/>
        </w:rPr>
      </w:pPr>
    </w:p>
    <w:p w:rsidR="00F36D72" w:rsidRDefault="00F36D72" w:rsidP="005B572E">
      <w:pPr>
        <w:pStyle w:val="GG-body"/>
        <w:spacing w:after="0"/>
      </w:pPr>
    </w:p>
    <w:p w:rsidR="005B572E" w:rsidRDefault="005B572E" w:rsidP="007D2BE0">
      <w:pPr>
        <w:pStyle w:val="Heading2"/>
      </w:pPr>
      <w:bookmarkStart w:id="40" w:name="_Toc89340469"/>
      <w:r w:rsidRPr="004C0DD5">
        <w:t>Controlled Substances Act 1984</w:t>
      </w:r>
      <w:bookmarkEnd w:id="40"/>
    </w:p>
    <w:p w:rsidR="005B572E" w:rsidRDefault="005B572E" w:rsidP="005B572E">
      <w:pPr>
        <w:pStyle w:val="GG-Title3"/>
      </w:pPr>
      <w:r w:rsidRPr="004C0DD5">
        <w:t>Approval and Publication of the Vaccine Administration Code</w:t>
      </w:r>
    </w:p>
    <w:p w:rsidR="005B572E" w:rsidRDefault="005B572E" w:rsidP="005B572E">
      <w:pPr>
        <w:pStyle w:val="GG-body"/>
      </w:pPr>
      <w:r w:rsidRPr="004C0DD5">
        <w:t>NOTICE is hereby given that on 29</w:t>
      </w:r>
      <w:r>
        <w:t xml:space="preserve"> November </w:t>
      </w:r>
      <w:r w:rsidRPr="004C0DD5">
        <w:t>2021</w:t>
      </w:r>
      <w:r>
        <w:t>,</w:t>
      </w:r>
      <w:r w:rsidRPr="004C0DD5">
        <w:t xml:space="preserve"> Dr Christopher McGowan, Chief Executive, Department for Health and Wellbeing, approved for publication the Vaccine Administration Code (December 2021) on the SA Health website. </w:t>
      </w:r>
    </w:p>
    <w:p w:rsidR="005B572E" w:rsidRDefault="005B572E" w:rsidP="005B572E">
      <w:pPr>
        <w:pStyle w:val="GG-body"/>
        <w:rPr>
          <w:u w:val="single"/>
        </w:rPr>
      </w:pPr>
      <w:r w:rsidRPr="004C0DD5">
        <w:t xml:space="preserve">The Code is available at: </w:t>
      </w:r>
      <w:hyperlink r:id="rId98" w:history="1">
        <w:r w:rsidRPr="004C0DD5">
          <w:rPr>
            <w:rStyle w:val="Hyperlink"/>
          </w:rPr>
          <w:t>www.sahealth.sa.gov.au/immunisationprovider</w:t>
        </w:r>
      </w:hyperlink>
      <w:r w:rsidRPr="004C0DD5">
        <w:t>.</w:t>
      </w:r>
    </w:p>
    <w:p w:rsidR="005B572E" w:rsidRDefault="005B572E" w:rsidP="005B572E">
      <w:pPr>
        <w:pStyle w:val="GG-SDated"/>
      </w:pPr>
      <w:r>
        <w:t>Dated:</w:t>
      </w:r>
      <w:r w:rsidRPr="004C0DD5">
        <w:t xml:space="preserve"> 29</w:t>
      </w:r>
      <w:r>
        <w:t xml:space="preserve"> November </w:t>
      </w:r>
      <w:r w:rsidRPr="004C0DD5">
        <w:t>2021</w:t>
      </w:r>
    </w:p>
    <w:p w:rsidR="005B572E" w:rsidRPr="004C0DD5" w:rsidRDefault="005B572E" w:rsidP="005B572E">
      <w:pPr>
        <w:pStyle w:val="GG-SName"/>
        <w:rPr>
          <w:szCs w:val="17"/>
        </w:rPr>
      </w:pPr>
      <w:r w:rsidRPr="004C0DD5">
        <w:rPr>
          <w:szCs w:val="17"/>
        </w:rPr>
        <w:t xml:space="preserve">C. </w:t>
      </w:r>
      <w:r w:rsidRPr="004C0DD5">
        <w:t>Mc</w:t>
      </w:r>
      <w:r>
        <w:t>G</w:t>
      </w:r>
      <w:r w:rsidRPr="004C0DD5">
        <w:t>owan</w:t>
      </w:r>
    </w:p>
    <w:p w:rsidR="005B572E" w:rsidRPr="004C0DD5" w:rsidRDefault="005B572E" w:rsidP="005B572E">
      <w:pPr>
        <w:pStyle w:val="GG-Signature"/>
      </w:pPr>
      <w:r w:rsidRPr="004C0DD5">
        <w:t>Chief Executive</w:t>
      </w:r>
    </w:p>
    <w:p w:rsidR="005B572E" w:rsidRDefault="005B572E" w:rsidP="005B572E">
      <w:pPr>
        <w:pStyle w:val="GG-Signature"/>
      </w:pPr>
      <w:r w:rsidRPr="004C0DD5">
        <w:t>Department for Health and Wellbeing</w:t>
      </w:r>
    </w:p>
    <w:p w:rsidR="00D51665" w:rsidRDefault="00D51665" w:rsidP="00D51665">
      <w:pPr>
        <w:pStyle w:val="GG-Signature"/>
        <w:pBdr>
          <w:bottom w:val="single" w:sz="4" w:space="1" w:color="auto"/>
        </w:pBdr>
        <w:spacing w:line="52" w:lineRule="exact"/>
        <w:jc w:val="center"/>
      </w:pPr>
    </w:p>
    <w:p w:rsidR="00D51665" w:rsidRDefault="00D51665" w:rsidP="00D51665">
      <w:pPr>
        <w:pStyle w:val="GG-Signature"/>
        <w:pBdr>
          <w:top w:val="single" w:sz="4" w:space="1" w:color="auto"/>
        </w:pBdr>
        <w:spacing w:before="34" w:line="14" w:lineRule="exact"/>
        <w:jc w:val="center"/>
      </w:pPr>
    </w:p>
    <w:p w:rsidR="005B572E" w:rsidRDefault="005B572E" w:rsidP="00D51665">
      <w:pPr>
        <w:pStyle w:val="GG-body"/>
        <w:spacing w:after="0"/>
      </w:pPr>
    </w:p>
    <w:p w:rsidR="00D51665" w:rsidRPr="00D51665" w:rsidRDefault="00D51665" w:rsidP="007D2BE0">
      <w:pPr>
        <w:pStyle w:val="Heading2"/>
        <w:rPr>
          <w:caps w:val="0"/>
        </w:rPr>
      </w:pPr>
      <w:bookmarkStart w:id="41" w:name="_Toc89340470"/>
      <w:r w:rsidRPr="00D51665">
        <w:t>Education and Children’s Services Act 2019</w:t>
      </w:r>
      <w:bookmarkEnd w:id="41"/>
    </w:p>
    <w:p w:rsidR="00D51665" w:rsidRPr="00D51665" w:rsidRDefault="00D51665" w:rsidP="00D51665">
      <w:pPr>
        <w:jc w:val="center"/>
        <w:rPr>
          <w:rFonts w:ascii="Times New Roman" w:hAnsi="Times New Roman"/>
          <w:i/>
          <w:sz w:val="17"/>
          <w:szCs w:val="17"/>
        </w:rPr>
      </w:pPr>
      <w:r w:rsidRPr="00D51665">
        <w:rPr>
          <w:rFonts w:ascii="Times New Roman" w:hAnsi="Times New Roman"/>
          <w:i/>
          <w:sz w:val="17"/>
          <w:szCs w:val="17"/>
        </w:rPr>
        <w:t>Notice Fixing Charges for Dependants of Subclass 500, 572, 573 and 574 Visa Holders</w:t>
      </w:r>
    </w:p>
    <w:p w:rsidR="00D51665" w:rsidRPr="00D51665" w:rsidRDefault="00D51665" w:rsidP="00D51665">
      <w:pPr>
        <w:rPr>
          <w:rFonts w:ascii="Times New Roman" w:eastAsia="Times New Roman" w:hAnsi="Times New Roman"/>
          <w:spacing w:val="-2"/>
          <w:sz w:val="17"/>
          <w:szCs w:val="20"/>
        </w:rPr>
      </w:pPr>
      <w:r w:rsidRPr="00D51665">
        <w:rPr>
          <w:rFonts w:ascii="Times New Roman" w:eastAsia="Times New Roman" w:hAnsi="Times New Roman"/>
          <w:spacing w:val="-2"/>
          <w:sz w:val="17"/>
          <w:szCs w:val="20"/>
        </w:rPr>
        <w:t xml:space="preserve">Pursuant to section 130(1)(c) of the </w:t>
      </w:r>
      <w:r w:rsidRPr="00D51665">
        <w:rPr>
          <w:rFonts w:ascii="Times New Roman" w:eastAsia="Times New Roman" w:hAnsi="Times New Roman"/>
          <w:i/>
          <w:spacing w:val="-2"/>
          <w:sz w:val="17"/>
          <w:szCs w:val="20"/>
        </w:rPr>
        <w:t>Education and Children’s Services Act 2019</w:t>
      </w:r>
      <w:r w:rsidRPr="00D51665">
        <w:rPr>
          <w:rFonts w:ascii="Times New Roman" w:eastAsia="Times New Roman" w:hAnsi="Times New Roman"/>
          <w:spacing w:val="-2"/>
          <w:sz w:val="17"/>
          <w:szCs w:val="20"/>
        </w:rPr>
        <w:t>, I, Chief Executive of the Department for Education, fix the following charges payable in respect of a dependant of a person who is the subject of a student visa for education in a Government school.</w:t>
      </w:r>
    </w:p>
    <w:p w:rsidR="00D51665" w:rsidRPr="00D51665" w:rsidRDefault="00D51665" w:rsidP="00D51665">
      <w:pPr>
        <w:rPr>
          <w:rFonts w:ascii="Times New Roman" w:eastAsia="Times New Roman" w:hAnsi="Times New Roman"/>
          <w:sz w:val="17"/>
          <w:szCs w:val="20"/>
        </w:rPr>
      </w:pPr>
      <w:r w:rsidRPr="00D51665">
        <w:rPr>
          <w:rFonts w:ascii="Times New Roman" w:eastAsia="Times New Roman" w:hAnsi="Times New Roman"/>
          <w:sz w:val="17"/>
          <w:szCs w:val="20"/>
        </w:rPr>
        <w:t>For the purposes of this notice, student visa means a student visa that is:</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(1)</w:t>
      </w:r>
      <w:r w:rsidRPr="00D51665">
        <w:rPr>
          <w:rFonts w:ascii="Times New Roman" w:eastAsia="Times New Roman" w:hAnsi="Times New Roman"/>
          <w:sz w:val="17"/>
          <w:szCs w:val="20"/>
        </w:rPr>
        <w:tab/>
      </w:r>
      <w:proofErr w:type="gramStart"/>
      <w:r w:rsidRPr="00D51665">
        <w:rPr>
          <w:rFonts w:ascii="Times New Roman" w:eastAsia="Times New Roman" w:hAnsi="Times New Roman"/>
          <w:spacing w:val="-4"/>
          <w:sz w:val="17"/>
          <w:szCs w:val="20"/>
        </w:rPr>
        <w:t>a</w:t>
      </w:r>
      <w:proofErr w:type="gramEnd"/>
      <w:r w:rsidRPr="00D51665">
        <w:rPr>
          <w:rFonts w:ascii="Times New Roman" w:eastAsia="Times New Roman" w:hAnsi="Times New Roman"/>
          <w:spacing w:val="-4"/>
          <w:sz w:val="17"/>
          <w:szCs w:val="20"/>
        </w:rPr>
        <w:t xml:space="preserve"> Subclass 500 (Student) visa that relates to study in the vocational education and training, higher education or postgraduate research sectors;</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(2)</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a</w:t>
      </w:r>
      <w:proofErr w:type="gramEnd"/>
      <w:r w:rsidRPr="00D51665">
        <w:rPr>
          <w:rFonts w:ascii="Times New Roman" w:eastAsia="Times New Roman" w:hAnsi="Times New Roman"/>
          <w:sz w:val="17"/>
          <w:szCs w:val="20"/>
        </w:rPr>
        <w:t xml:space="preserve"> Subclass 572 (Vocational Education and Training Sector) visa;</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(3)</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a</w:t>
      </w:r>
      <w:proofErr w:type="gramEnd"/>
      <w:r w:rsidRPr="00D51665">
        <w:rPr>
          <w:rFonts w:ascii="Times New Roman" w:eastAsia="Times New Roman" w:hAnsi="Times New Roman"/>
          <w:sz w:val="17"/>
          <w:szCs w:val="20"/>
        </w:rPr>
        <w:t xml:space="preserve"> Subclass 573 (Higher Education Sector) visa; or</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(4)</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a</w:t>
      </w:r>
      <w:proofErr w:type="gramEnd"/>
      <w:r w:rsidRPr="00D51665">
        <w:rPr>
          <w:rFonts w:ascii="Times New Roman" w:eastAsia="Times New Roman" w:hAnsi="Times New Roman"/>
          <w:sz w:val="17"/>
          <w:szCs w:val="20"/>
        </w:rPr>
        <w:t xml:space="preserve"> Subclass 574 (Postgraduate Research Sector) visa,</w:t>
      </w:r>
    </w:p>
    <w:p w:rsidR="00D51665" w:rsidRPr="00D51665" w:rsidRDefault="00D51665" w:rsidP="00D51665">
      <w:pPr>
        <w:ind w:firstLine="142"/>
        <w:rPr>
          <w:rFonts w:ascii="Times New Roman" w:eastAsia="Times New Roman" w:hAnsi="Times New Roman"/>
          <w:sz w:val="17"/>
          <w:szCs w:val="20"/>
        </w:rPr>
      </w:pPr>
      <w:proofErr w:type="gramStart"/>
      <w:r w:rsidRPr="00D51665">
        <w:rPr>
          <w:rFonts w:ascii="Times New Roman" w:eastAsia="Times New Roman" w:hAnsi="Times New Roman"/>
          <w:sz w:val="17"/>
          <w:szCs w:val="20"/>
        </w:rPr>
        <w:t>issued</w:t>
      </w:r>
      <w:proofErr w:type="gramEnd"/>
      <w:r w:rsidRPr="00D51665">
        <w:rPr>
          <w:rFonts w:ascii="Times New Roman" w:eastAsia="Times New Roman" w:hAnsi="Times New Roman"/>
          <w:sz w:val="17"/>
          <w:szCs w:val="20"/>
        </w:rPr>
        <w:t xml:space="preserve"> under the </w:t>
      </w:r>
      <w:r w:rsidRPr="00D51665">
        <w:rPr>
          <w:rFonts w:ascii="Times New Roman" w:eastAsia="Times New Roman" w:hAnsi="Times New Roman"/>
          <w:i/>
          <w:sz w:val="17"/>
          <w:szCs w:val="20"/>
        </w:rPr>
        <w:t>Migration Act 1958</w:t>
      </w:r>
      <w:r w:rsidRPr="00D51665">
        <w:rPr>
          <w:rFonts w:ascii="Times New Roman" w:eastAsia="Times New Roman" w:hAnsi="Times New Roman"/>
          <w:sz w:val="17"/>
          <w:szCs w:val="20"/>
        </w:rPr>
        <w:t xml:space="preserve"> of the Commonwealth.</w:t>
      </w:r>
    </w:p>
    <w:p w:rsidR="00D51665" w:rsidRPr="00D51665" w:rsidRDefault="00D51665" w:rsidP="00D51665">
      <w:pPr>
        <w:rPr>
          <w:rFonts w:ascii="Times New Roman" w:eastAsia="Times New Roman" w:hAnsi="Times New Roman"/>
          <w:b/>
          <w:sz w:val="17"/>
          <w:szCs w:val="20"/>
        </w:rPr>
      </w:pPr>
      <w:r w:rsidRPr="00D51665">
        <w:rPr>
          <w:rFonts w:ascii="Times New Roman" w:eastAsia="Times New Roman" w:hAnsi="Times New Roman"/>
          <w:b/>
          <w:sz w:val="17"/>
          <w:szCs w:val="20"/>
        </w:rPr>
        <w:t>Fees commencing from 1 January 2023 per school year:</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(1)</w:t>
      </w:r>
      <w:r w:rsidRPr="00D51665">
        <w:rPr>
          <w:rFonts w:ascii="Times New Roman" w:eastAsia="Times New Roman" w:hAnsi="Times New Roman"/>
          <w:sz w:val="17"/>
          <w:szCs w:val="20"/>
        </w:rPr>
        <w:tab/>
        <w:t>The administration charge for application processing and school enrolment is—</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(a)</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the first school year of enrolment—$660;</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(b)</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each subsequent school year of enrolment—$340.</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(2)</w:t>
      </w:r>
      <w:r w:rsidRPr="00D51665">
        <w:rPr>
          <w:rFonts w:ascii="Times New Roman" w:eastAsia="Times New Roman" w:hAnsi="Times New Roman"/>
          <w:sz w:val="17"/>
          <w:szCs w:val="20"/>
        </w:rPr>
        <w:tab/>
        <w:t>The tuition charge for a full school year for a dependant of a person who is the subject of a student visa is—</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(a)</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tuition in primary courses—$6,400;</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(b)</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tuition in secondary courses or in an intensive English course at secondary level (years 7 to 12)—$7,600;</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(3)</w:t>
      </w:r>
      <w:r w:rsidRPr="00D51665">
        <w:rPr>
          <w:rFonts w:ascii="Times New Roman" w:eastAsia="Times New Roman" w:hAnsi="Times New Roman"/>
          <w:sz w:val="17"/>
          <w:szCs w:val="20"/>
        </w:rPr>
        <w:tab/>
        <w:t>The tuition charge for a part of a school year for a dependant of a person who is the subject of a student visa is such proportion of the tuition charge that would be payable if the dependant were enrolled for the full school year (being the proportion that the number of school terms for the whole or part of which the student is enrolled bears to 4), rounded up to the nearest dollar.</w:t>
      </w:r>
    </w:p>
    <w:p w:rsidR="00D51665" w:rsidRPr="00D51665" w:rsidRDefault="00D51665" w:rsidP="00D51665">
      <w:pPr>
        <w:spacing w:after="0"/>
        <w:rPr>
          <w:rFonts w:ascii="Times New Roman" w:eastAsia="Times New Roman" w:hAnsi="Times New Roman"/>
          <w:sz w:val="17"/>
          <w:szCs w:val="17"/>
        </w:rPr>
      </w:pPr>
      <w:r w:rsidRPr="00D51665">
        <w:rPr>
          <w:rFonts w:ascii="Times New Roman" w:eastAsia="Times New Roman" w:hAnsi="Times New Roman"/>
          <w:sz w:val="17"/>
          <w:szCs w:val="17"/>
        </w:rPr>
        <w:t>Dated: 29 November 2021</w:t>
      </w:r>
    </w:p>
    <w:p w:rsidR="00D51665" w:rsidRPr="00D51665" w:rsidRDefault="00D51665" w:rsidP="00D51665">
      <w:pPr>
        <w:spacing w:after="0"/>
        <w:jc w:val="right"/>
        <w:rPr>
          <w:rFonts w:ascii="Times New Roman" w:eastAsia="Times New Roman" w:hAnsi="Times New Roman"/>
          <w:smallCaps/>
          <w:sz w:val="17"/>
          <w:szCs w:val="20"/>
        </w:rPr>
      </w:pPr>
      <w:r w:rsidRPr="00D51665">
        <w:rPr>
          <w:rFonts w:ascii="Times New Roman" w:eastAsia="Times New Roman" w:hAnsi="Times New Roman"/>
          <w:smallCaps/>
          <w:sz w:val="17"/>
          <w:szCs w:val="20"/>
        </w:rPr>
        <w:t>R. Persse</w:t>
      </w:r>
    </w:p>
    <w:p w:rsidR="00D51665" w:rsidRPr="00D51665" w:rsidRDefault="00D51665" w:rsidP="00D51665">
      <w:pPr>
        <w:spacing w:after="0"/>
        <w:jc w:val="right"/>
        <w:rPr>
          <w:rFonts w:ascii="Times New Roman" w:eastAsia="Times New Roman" w:hAnsi="Times New Roman"/>
          <w:sz w:val="17"/>
          <w:szCs w:val="17"/>
        </w:rPr>
      </w:pPr>
      <w:r w:rsidRPr="00D51665">
        <w:rPr>
          <w:rFonts w:ascii="Times New Roman" w:eastAsia="Times New Roman" w:hAnsi="Times New Roman"/>
          <w:sz w:val="17"/>
          <w:szCs w:val="17"/>
        </w:rPr>
        <w:t>Chief Executive</w:t>
      </w:r>
    </w:p>
    <w:p w:rsidR="00D51665" w:rsidRPr="00D51665" w:rsidRDefault="00D51665" w:rsidP="00D51665">
      <w:pPr>
        <w:pBdr>
          <w:top w:val="single" w:sz="4" w:space="1" w:color="auto"/>
        </w:pBdr>
        <w:spacing w:before="100" w:after="0" w:line="14" w:lineRule="exact"/>
        <w:jc w:val="center"/>
        <w:rPr>
          <w:rFonts w:ascii="Times New Roman" w:eastAsia="Times New Roman" w:hAnsi="Times New Roman"/>
          <w:sz w:val="17"/>
          <w:szCs w:val="20"/>
        </w:rPr>
      </w:pPr>
    </w:p>
    <w:p w:rsidR="00D51665" w:rsidRPr="00D51665" w:rsidRDefault="00D51665" w:rsidP="00D51665">
      <w:pPr>
        <w:spacing w:after="0"/>
        <w:rPr>
          <w:rFonts w:ascii="Times New Roman" w:eastAsia="Times New Roman" w:hAnsi="Times New Roman"/>
          <w:sz w:val="17"/>
          <w:szCs w:val="20"/>
        </w:rPr>
      </w:pPr>
    </w:p>
    <w:p w:rsidR="00D51665" w:rsidRPr="00D51665" w:rsidRDefault="00D51665" w:rsidP="00D51665">
      <w:pPr>
        <w:jc w:val="center"/>
        <w:rPr>
          <w:rFonts w:ascii="Times New Roman" w:hAnsi="Times New Roman"/>
          <w:caps/>
          <w:sz w:val="17"/>
          <w:szCs w:val="17"/>
        </w:rPr>
      </w:pPr>
      <w:r w:rsidRPr="00D51665">
        <w:rPr>
          <w:rFonts w:ascii="Times New Roman" w:hAnsi="Times New Roman"/>
          <w:caps/>
          <w:sz w:val="17"/>
          <w:szCs w:val="17"/>
        </w:rPr>
        <w:t>Education and Children’s Services Act 2019</w:t>
      </w:r>
    </w:p>
    <w:p w:rsidR="00D51665" w:rsidRPr="00D51665" w:rsidRDefault="00D51665" w:rsidP="00D51665">
      <w:pPr>
        <w:jc w:val="center"/>
        <w:rPr>
          <w:rFonts w:ascii="Times New Roman" w:hAnsi="Times New Roman"/>
          <w:i/>
          <w:sz w:val="17"/>
          <w:szCs w:val="17"/>
        </w:rPr>
      </w:pPr>
      <w:r w:rsidRPr="00D51665">
        <w:rPr>
          <w:rFonts w:ascii="Times New Roman" w:hAnsi="Times New Roman"/>
          <w:i/>
          <w:sz w:val="17"/>
          <w:szCs w:val="17"/>
        </w:rPr>
        <w:t>Notice Fixing Charges for Full Fee Paying Overseas Students</w:t>
      </w:r>
    </w:p>
    <w:p w:rsidR="00D51665" w:rsidRPr="00D51665" w:rsidRDefault="00D51665" w:rsidP="00D51665">
      <w:pPr>
        <w:rPr>
          <w:rFonts w:ascii="Times New Roman" w:eastAsia="Times New Roman" w:hAnsi="Times New Roman"/>
          <w:spacing w:val="-2"/>
          <w:sz w:val="17"/>
          <w:szCs w:val="20"/>
        </w:rPr>
      </w:pPr>
      <w:r w:rsidRPr="00D51665">
        <w:rPr>
          <w:rFonts w:ascii="Times New Roman" w:eastAsia="Times New Roman" w:hAnsi="Times New Roman"/>
          <w:spacing w:val="-2"/>
          <w:sz w:val="17"/>
          <w:szCs w:val="20"/>
        </w:rPr>
        <w:t xml:space="preserve">Pursuant to section 130(1)(a) of the </w:t>
      </w:r>
      <w:r w:rsidRPr="00D51665">
        <w:rPr>
          <w:rFonts w:ascii="Times New Roman" w:eastAsia="Times New Roman" w:hAnsi="Times New Roman"/>
          <w:i/>
          <w:spacing w:val="-2"/>
          <w:sz w:val="17"/>
          <w:szCs w:val="20"/>
        </w:rPr>
        <w:t>Education and Children’s Services Act 2019</w:t>
      </w:r>
      <w:r w:rsidRPr="00D51665">
        <w:rPr>
          <w:rFonts w:ascii="Times New Roman" w:eastAsia="Times New Roman" w:hAnsi="Times New Roman"/>
          <w:spacing w:val="-2"/>
          <w:sz w:val="17"/>
          <w:szCs w:val="20"/>
        </w:rPr>
        <w:t xml:space="preserve">, I, Chief Executive of the Department for Education, fix the following charges payable by a full fee paying overseas student (defined in section 130(6) of the </w:t>
      </w:r>
      <w:r w:rsidRPr="00D51665">
        <w:rPr>
          <w:rFonts w:ascii="Times New Roman" w:eastAsia="Times New Roman" w:hAnsi="Times New Roman"/>
          <w:i/>
          <w:spacing w:val="-2"/>
          <w:sz w:val="17"/>
          <w:szCs w:val="20"/>
        </w:rPr>
        <w:t>Education and Children’s Services Act 2019</w:t>
      </w:r>
      <w:r w:rsidRPr="00D51665">
        <w:rPr>
          <w:rFonts w:ascii="Times New Roman" w:eastAsia="Times New Roman" w:hAnsi="Times New Roman"/>
          <w:spacing w:val="-2"/>
          <w:sz w:val="17"/>
          <w:szCs w:val="20"/>
        </w:rPr>
        <w:t>) of a Government school.</w:t>
      </w:r>
    </w:p>
    <w:p w:rsidR="00D51665" w:rsidRPr="00D51665" w:rsidRDefault="00D51665" w:rsidP="00D51665">
      <w:pPr>
        <w:rPr>
          <w:rFonts w:ascii="Times New Roman" w:eastAsia="Times New Roman" w:hAnsi="Times New Roman"/>
          <w:b/>
          <w:sz w:val="17"/>
          <w:szCs w:val="20"/>
        </w:rPr>
      </w:pPr>
      <w:r w:rsidRPr="00D51665">
        <w:rPr>
          <w:rFonts w:ascii="Times New Roman" w:eastAsia="Times New Roman" w:hAnsi="Times New Roman"/>
          <w:b/>
          <w:sz w:val="17"/>
          <w:szCs w:val="20"/>
        </w:rPr>
        <w:t>Fees commencing from 1 January 2023 per school year:</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(1)</w:t>
      </w:r>
      <w:r w:rsidRPr="00D51665">
        <w:rPr>
          <w:rFonts w:ascii="Times New Roman" w:eastAsia="Times New Roman" w:hAnsi="Times New Roman"/>
          <w:sz w:val="17"/>
          <w:szCs w:val="20"/>
        </w:rPr>
        <w:tab/>
        <w:t>The administration charge for application processing and school enrolment in relation to a full fee paying overseas student is—</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(a)</w:t>
      </w:r>
      <w:r w:rsidRPr="00D51665">
        <w:rPr>
          <w:rFonts w:ascii="Times New Roman" w:eastAsia="Times New Roman" w:hAnsi="Times New Roman"/>
          <w:sz w:val="17"/>
          <w:szCs w:val="20"/>
        </w:rPr>
        <w:tab/>
        <w:t xml:space="preserve">in the case of a student holding a temporary visa under the </w:t>
      </w:r>
      <w:r w:rsidRPr="00D51665">
        <w:rPr>
          <w:rFonts w:ascii="Times New Roman" w:eastAsia="Times New Roman" w:hAnsi="Times New Roman"/>
          <w:i/>
          <w:sz w:val="17"/>
          <w:szCs w:val="20"/>
        </w:rPr>
        <w:t>Migration Act 1958</w:t>
      </w:r>
      <w:r w:rsidRPr="00D51665">
        <w:rPr>
          <w:rFonts w:ascii="Times New Roman" w:eastAsia="Times New Roman" w:hAnsi="Times New Roman"/>
          <w:sz w:val="17"/>
          <w:szCs w:val="20"/>
        </w:rPr>
        <w:t xml:space="preserve"> of the Commonwealth that is valid for a total period of 12 months or less and who is enrolled for the whole or part of school year—$1,180;</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(b)</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in</w:t>
      </w:r>
      <w:proofErr w:type="gramEnd"/>
      <w:r w:rsidRPr="00D51665">
        <w:rPr>
          <w:rFonts w:ascii="Times New Roman" w:eastAsia="Times New Roman" w:hAnsi="Times New Roman"/>
          <w:sz w:val="17"/>
          <w:szCs w:val="20"/>
        </w:rPr>
        <w:t xml:space="preserve"> any other case—</w:t>
      </w:r>
    </w:p>
    <w:p w:rsidR="00D51665" w:rsidRPr="00D51665" w:rsidRDefault="00D51665" w:rsidP="00D51665">
      <w:pPr>
        <w:ind w:left="1134" w:hanging="425"/>
        <w:rPr>
          <w:rFonts w:ascii="Times New Roman" w:eastAsia="Times New Roman" w:hAnsi="Times New Roman"/>
          <w:sz w:val="17"/>
          <w:szCs w:val="20"/>
        </w:rPr>
      </w:pPr>
      <w:r w:rsidRPr="00D51665">
        <w:rPr>
          <w:rFonts w:ascii="Times New Roman" w:eastAsia="Times New Roman" w:hAnsi="Times New Roman"/>
          <w:sz w:val="17"/>
          <w:szCs w:val="20"/>
        </w:rPr>
        <w:t>(</w:t>
      </w:r>
      <w:proofErr w:type="spellStart"/>
      <w:r w:rsidRPr="00D51665">
        <w:rPr>
          <w:rFonts w:ascii="Times New Roman" w:eastAsia="Times New Roman" w:hAnsi="Times New Roman"/>
          <w:sz w:val="17"/>
          <w:szCs w:val="20"/>
        </w:rPr>
        <w:t>i</w:t>
      </w:r>
      <w:proofErr w:type="spellEnd"/>
      <w:r w:rsidRPr="00D51665">
        <w:rPr>
          <w:rFonts w:ascii="Times New Roman" w:eastAsia="Times New Roman" w:hAnsi="Times New Roman"/>
          <w:sz w:val="17"/>
          <w:szCs w:val="20"/>
        </w:rPr>
        <w:t>)</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the first school year of enrolment—$660;</w:t>
      </w:r>
    </w:p>
    <w:p w:rsidR="00D51665" w:rsidRPr="00D51665" w:rsidRDefault="00D51665" w:rsidP="00D51665">
      <w:pPr>
        <w:ind w:left="1134" w:hanging="425"/>
        <w:rPr>
          <w:rFonts w:ascii="Times New Roman" w:eastAsia="Times New Roman" w:hAnsi="Times New Roman"/>
          <w:sz w:val="17"/>
          <w:szCs w:val="20"/>
        </w:rPr>
      </w:pPr>
      <w:r w:rsidRPr="00D51665">
        <w:rPr>
          <w:rFonts w:ascii="Times New Roman" w:eastAsia="Times New Roman" w:hAnsi="Times New Roman"/>
          <w:sz w:val="17"/>
          <w:szCs w:val="20"/>
        </w:rPr>
        <w:t>(ii)</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each subsequent school year of enrolment—$340.</w:t>
      </w:r>
    </w:p>
    <w:p w:rsidR="003D2A3B" w:rsidRDefault="003D2A3B">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lastRenderedPageBreak/>
        <w:t>(2)</w:t>
      </w:r>
      <w:r w:rsidRPr="00D51665">
        <w:rPr>
          <w:rFonts w:ascii="Times New Roman" w:eastAsia="Times New Roman" w:hAnsi="Times New Roman"/>
          <w:sz w:val="17"/>
          <w:szCs w:val="20"/>
        </w:rPr>
        <w:tab/>
        <w:t>The tuition charge for a full school year for a full fee paying overseas student is—</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(a)</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tuition in primary courses or in an intensive English course at primary level—$11,400;</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(b)</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tuition in secondary courses or in an intensive English course at secondary level—</w:t>
      </w:r>
    </w:p>
    <w:p w:rsidR="00D51665" w:rsidRPr="00D51665" w:rsidRDefault="00D51665" w:rsidP="00D51665">
      <w:pPr>
        <w:ind w:left="1134" w:hanging="425"/>
        <w:rPr>
          <w:rFonts w:ascii="Times New Roman" w:eastAsia="Times New Roman" w:hAnsi="Times New Roman"/>
          <w:sz w:val="17"/>
          <w:szCs w:val="20"/>
        </w:rPr>
      </w:pPr>
      <w:r w:rsidRPr="00D51665">
        <w:rPr>
          <w:rFonts w:ascii="Times New Roman" w:eastAsia="Times New Roman" w:hAnsi="Times New Roman"/>
          <w:sz w:val="17"/>
          <w:szCs w:val="20"/>
        </w:rPr>
        <w:t>(</w:t>
      </w:r>
      <w:proofErr w:type="spellStart"/>
      <w:r w:rsidRPr="00D51665">
        <w:rPr>
          <w:rFonts w:ascii="Times New Roman" w:eastAsia="Times New Roman" w:hAnsi="Times New Roman"/>
          <w:sz w:val="17"/>
          <w:szCs w:val="20"/>
        </w:rPr>
        <w:t>i</w:t>
      </w:r>
      <w:proofErr w:type="spellEnd"/>
      <w:r w:rsidRPr="00D51665">
        <w:rPr>
          <w:rFonts w:ascii="Times New Roman" w:eastAsia="Times New Roman" w:hAnsi="Times New Roman"/>
          <w:sz w:val="17"/>
          <w:szCs w:val="20"/>
        </w:rPr>
        <w:t>)</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years 7 to 10—$13,600;</w:t>
      </w:r>
    </w:p>
    <w:p w:rsidR="00D51665" w:rsidRPr="00D51665" w:rsidRDefault="00D51665" w:rsidP="00D51665">
      <w:pPr>
        <w:ind w:left="1134" w:hanging="425"/>
        <w:rPr>
          <w:rFonts w:ascii="Times New Roman" w:eastAsia="Times New Roman" w:hAnsi="Times New Roman"/>
          <w:sz w:val="17"/>
          <w:szCs w:val="20"/>
        </w:rPr>
      </w:pPr>
      <w:r w:rsidRPr="00D51665">
        <w:rPr>
          <w:rFonts w:ascii="Times New Roman" w:eastAsia="Times New Roman" w:hAnsi="Times New Roman"/>
          <w:sz w:val="17"/>
          <w:szCs w:val="20"/>
        </w:rPr>
        <w:t>(ii)</w:t>
      </w:r>
      <w:r w:rsidRPr="00D51665">
        <w:rPr>
          <w:rFonts w:ascii="Times New Roman" w:eastAsia="Times New Roman" w:hAnsi="Times New Roman"/>
          <w:sz w:val="17"/>
          <w:szCs w:val="20"/>
        </w:rPr>
        <w:tab/>
      </w:r>
      <w:proofErr w:type="gramStart"/>
      <w:r w:rsidRPr="00D51665">
        <w:rPr>
          <w:rFonts w:ascii="Times New Roman" w:eastAsia="Times New Roman" w:hAnsi="Times New Roman"/>
          <w:sz w:val="17"/>
          <w:szCs w:val="20"/>
        </w:rPr>
        <w:t>for</w:t>
      </w:r>
      <w:proofErr w:type="gramEnd"/>
      <w:r w:rsidRPr="00D51665">
        <w:rPr>
          <w:rFonts w:ascii="Times New Roman" w:eastAsia="Times New Roman" w:hAnsi="Times New Roman"/>
          <w:sz w:val="17"/>
          <w:szCs w:val="20"/>
        </w:rPr>
        <w:t xml:space="preserve"> years 11 to 12—$15,000.</w:t>
      </w:r>
    </w:p>
    <w:p w:rsidR="00D51665" w:rsidRPr="00D51665" w:rsidRDefault="00D51665" w:rsidP="00D51665">
      <w:pPr>
        <w:ind w:left="426" w:hanging="284"/>
        <w:rPr>
          <w:rFonts w:ascii="Times New Roman" w:eastAsia="Times New Roman" w:hAnsi="Times New Roman"/>
          <w:sz w:val="17"/>
          <w:szCs w:val="20"/>
        </w:rPr>
      </w:pPr>
      <w:r w:rsidRPr="00D51665">
        <w:rPr>
          <w:rFonts w:ascii="Times New Roman" w:eastAsia="Times New Roman" w:hAnsi="Times New Roman"/>
          <w:sz w:val="17"/>
          <w:szCs w:val="20"/>
        </w:rPr>
        <w:t>(3)</w:t>
      </w:r>
      <w:r w:rsidRPr="00D51665">
        <w:rPr>
          <w:rFonts w:ascii="Times New Roman" w:eastAsia="Times New Roman" w:hAnsi="Times New Roman"/>
          <w:sz w:val="17"/>
          <w:szCs w:val="20"/>
        </w:rPr>
        <w:tab/>
        <w:t>The tuition charge for a part of a school year for a full fee paying overseas student is to be determined as follows:</w:t>
      </w:r>
    </w:p>
    <w:p w:rsidR="00D51665" w:rsidRPr="00D51665" w:rsidRDefault="00D51665" w:rsidP="00D51665">
      <w:pPr>
        <w:ind w:left="709" w:hanging="283"/>
        <w:rPr>
          <w:rFonts w:ascii="Times New Roman" w:eastAsia="Times New Roman" w:hAnsi="Times New Roman"/>
          <w:sz w:val="17"/>
          <w:szCs w:val="20"/>
        </w:rPr>
      </w:pPr>
      <w:r w:rsidRPr="00D51665">
        <w:rPr>
          <w:rFonts w:ascii="Times New Roman" w:eastAsia="Times New Roman" w:hAnsi="Times New Roman"/>
          <w:sz w:val="17"/>
          <w:szCs w:val="20"/>
        </w:rPr>
        <w:t>(a)</w:t>
      </w:r>
      <w:r w:rsidRPr="00D51665">
        <w:rPr>
          <w:rFonts w:ascii="Times New Roman" w:eastAsia="Times New Roman" w:hAnsi="Times New Roman"/>
          <w:sz w:val="17"/>
          <w:szCs w:val="20"/>
        </w:rPr>
        <w:tab/>
      </w:r>
      <w:proofErr w:type="gramStart"/>
      <w:r w:rsidRPr="00D51665">
        <w:rPr>
          <w:rFonts w:ascii="Times New Roman" w:eastAsia="Times New Roman" w:hAnsi="Times New Roman"/>
          <w:spacing w:val="-2"/>
          <w:sz w:val="17"/>
          <w:szCs w:val="20"/>
        </w:rPr>
        <w:t>in</w:t>
      </w:r>
      <w:proofErr w:type="gramEnd"/>
      <w:r w:rsidRPr="00D51665">
        <w:rPr>
          <w:rFonts w:ascii="Times New Roman" w:eastAsia="Times New Roman" w:hAnsi="Times New Roman"/>
          <w:spacing w:val="-2"/>
          <w:sz w:val="17"/>
          <w:szCs w:val="20"/>
        </w:rPr>
        <w:t xml:space="preserve"> the case of a student who is enrolled for a period of less than 9 weeks—the tuition charge is as specified in the following table: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98"/>
        <w:gridCol w:w="2695"/>
        <w:gridCol w:w="2693"/>
      </w:tblGrid>
      <w:tr w:rsidR="00D51665" w:rsidRPr="00D51665" w:rsidTr="00D51665">
        <w:trPr>
          <w:tblHeader/>
          <w:jc w:val="center"/>
        </w:trPr>
        <w:tc>
          <w:tcPr>
            <w:tcW w:w="992" w:type="dxa"/>
            <w:tcBorders>
              <w:top w:val="single" w:sz="4" w:space="0" w:color="auto"/>
              <w:bottom w:val="single" w:sz="4" w:space="0" w:color="auto"/>
            </w:tcBorders>
            <w:vAlign w:val="center"/>
            <w:hideMark/>
          </w:tcPr>
          <w:p w:rsidR="00D51665" w:rsidRPr="00D51665" w:rsidRDefault="00D51665" w:rsidP="00D51665">
            <w:pPr>
              <w:spacing w:before="40" w:after="40"/>
              <w:jc w:val="center"/>
              <w:rPr>
                <w:b/>
                <w:sz w:val="17"/>
                <w:szCs w:val="20"/>
              </w:rPr>
            </w:pPr>
            <w:r w:rsidRPr="00D51665">
              <w:rPr>
                <w:b/>
                <w:sz w:val="17"/>
                <w:szCs w:val="20"/>
              </w:rPr>
              <w:t>Weeks</w:t>
            </w:r>
          </w:p>
        </w:tc>
        <w:tc>
          <w:tcPr>
            <w:tcW w:w="998" w:type="dxa"/>
            <w:tcBorders>
              <w:top w:val="single" w:sz="4" w:space="0" w:color="auto"/>
              <w:bottom w:val="single" w:sz="4" w:space="0" w:color="auto"/>
            </w:tcBorders>
            <w:vAlign w:val="center"/>
            <w:hideMark/>
          </w:tcPr>
          <w:p w:rsidR="00D51665" w:rsidRPr="00D51665" w:rsidRDefault="00D51665" w:rsidP="00D51665">
            <w:pPr>
              <w:spacing w:before="40" w:after="40"/>
              <w:jc w:val="center"/>
              <w:rPr>
                <w:b/>
                <w:sz w:val="17"/>
                <w:szCs w:val="20"/>
              </w:rPr>
            </w:pPr>
            <w:r w:rsidRPr="00D51665">
              <w:rPr>
                <w:b/>
                <w:sz w:val="17"/>
                <w:szCs w:val="20"/>
              </w:rPr>
              <w:t>Primary</w:t>
            </w:r>
          </w:p>
        </w:tc>
        <w:tc>
          <w:tcPr>
            <w:tcW w:w="2695" w:type="dxa"/>
            <w:tcBorders>
              <w:top w:val="single" w:sz="4" w:space="0" w:color="auto"/>
              <w:bottom w:val="single" w:sz="4" w:space="0" w:color="auto"/>
            </w:tcBorders>
            <w:vAlign w:val="center"/>
          </w:tcPr>
          <w:p w:rsidR="00D51665" w:rsidRPr="00D51665" w:rsidRDefault="00D51665" w:rsidP="00D51665">
            <w:pPr>
              <w:spacing w:before="40" w:after="40"/>
              <w:jc w:val="center"/>
              <w:rPr>
                <w:b/>
                <w:bCs/>
                <w:sz w:val="17"/>
                <w:szCs w:val="20"/>
              </w:rPr>
            </w:pPr>
            <w:r w:rsidRPr="00D51665">
              <w:rPr>
                <w:b/>
                <w:bCs/>
                <w:sz w:val="17"/>
                <w:szCs w:val="20"/>
              </w:rPr>
              <w:t>Junior Secondary (Years 7 to 10)</w:t>
            </w:r>
          </w:p>
        </w:tc>
        <w:tc>
          <w:tcPr>
            <w:tcW w:w="2693" w:type="dxa"/>
            <w:tcBorders>
              <w:top w:val="single" w:sz="4" w:space="0" w:color="auto"/>
              <w:bottom w:val="single" w:sz="4" w:space="0" w:color="auto"/>
            </w:tcBorders>
            <w:vAlign w:val="center"/>
            <w:hideMark/>
          </w:tcPr>
          <w:p w:rsidR="00D51665" w:rsidRPr="00D51665" w:rsidRDefault="00D51665" w:rsidP="00D51665">
            <w:pPr>
              <w:spacing w:before="40" w:after="40"/>
              <w:jc w:val="center"/>
              <w:rPr>
                <w:b/>
                <w:bCs/>
                <w:sz w:val="17"/>
                <w:szCs w:val="20"/>
              </w:rPr>
            </w:pPr>
            <w:r w:rsidRPr="00D51665">
              <w:rPr>
                <w:b/>
                <w:bCs/>
                <w:sz w:val="17"/>
                <w:szCs w:val="20"/>
              </w:rPr>
              <w:t>Senior Secondary (Years 11 to 12)</w:t>
            </w:r>
          </w:p>
        </w:tc>
      </w:tr>
      <w:tr w:rsidR="00D51665" w:rsidRPr="00D51665" w:rsidTr="00D51665">
        <w:trPr>
          <w:trHeight w:val="64"/>
          <w:jc w:val="center"/>
        </w:trPr>
        <w:tc>
          <w:tcPr>
            <w:tcW w:w="992" w:type="dxa"/>
            <w:hideMark/>
          </w:tcPr>
          <w:p w:rsidR="00D51665" w:rsidRPr="00D51665" w:rsidRDefault="00D51665" w:rsidP="00D51665">
            <w:pPr>
              <w:spacing w:after="0"/>
              <w:jc w:val="left"/>
              <w:rPr>
                <w:sz w:val="17"/>
                <w:szCs w:val="20"/>
              </w:rPr>
            </w:pPr>
            <w:r w:rsidRPr="00D51665">
              <w:rPr>
                <w:sz w:val="17"/>
                <w:szCs w:val="20"/>
              </w:rPr>
              <w:t>1 to 5</w:t>
            </w:r>
          </w:p>
        </w:tc>
        <w:tc>
          <w:tcPr>
            <w:tcW w:w="998" w:type="dxa"/>
            <w:hideMark/>
          </w:tcPr>
          <w:p w:rsidR="00D51665" w:rsidRPr="00D51665" w:rsidRDefault="00D51665" w:rsidP="00D51665">
            <w:pPr>
              <w:spacing w:after="0"/>
              <w:jc w:val="right"/>
              <w:rPr>
                <w:sz w:val="17"/>
                <w:szCs w:val="20"/>
              </w:rPr>
            </w:pPr>
            <w:r w:rsidRPr="00D51665">
              <w:rPr>
                <w:sz w:val="17"/>
                <w:szCs w:val="20"/>
              </w:rPr>
              <w:t>$1,675.00</w:t>
            </w:r>
          </w:p>
        </w:tc>
        <w:tc>
          <w:tcPr>
            <w:tcW w:w="2695" w:type="dxa"/>
            <w:hideMark/>
          </w:tcPr>
          <w:p w:rsidR="00D51665" w:rsidRPr="00D51665" w:rsidRDefault="00D51665" w:rsidP="00D51665">
            <w:pPr>
              <w:spacing w:after="0"/>
              <w:jc w:val="right"/>
              <w:rPr>
                <w:sz w:val="17"/>
                <w:szCs w:val="20"/>
              </w:rPr>
            </w:pPr>
            <w:r w:rsidRPr="00D51665">
              <w:rPr>
                <w:sz w:val="17"/>
                <w:szCs w:val="20"/>
              </w:rPr>
              <w:t>$1,950.00</w:t>
            </w:r>
          </w:p>
        </w:tc>
        <w:tc>
          <w:tcPr>
            <w:tcW w:w="2693" w:type="dxa"/>
            <w:hideMark/>
          </w:tcPr>
          <w:p w:rsidR="00D51665" w:rsidRPr="00D51665" w:rsidRDefault="00D51665" w:rsidP="00D51665">
            <w:pPr>
              <w:spacing w:after="0"/>
              <w:jc w:val="right"/>
              <w:rPr>
                <w:sz w:val="17"/>
                <w:szCs w:val="20"/>
              </w:rPr>
            </w:pPr>
            <w:r w:rsidRPr="00D51665">
              <w:rPr>
                <w:sz w:val="17"/>
                <w:szCs w:val="20"/>
              </w:rPr>
              <w:t>$2,125.00</w:t>
            </w:r>
          </w:p>
        </w:tc>
      </w:tr>
      <w:tr w:rsidR="00D51665" w:rsidRPr="00D51665" w:rsidTr="00D51665">
        <w:trPr>
          <w:jc w:val="center"/>
        </w:trPr>
        <w:tc>
          <w:tcPr>
            <w:tcW w:w="992" w:type="dxa"/>
            <w:hideMark/>
          </w:tcPr>
          <w:p w:rsidR="00D51665" w:rsidRPr="00D51665" w:rsidRDefault="00D51665" w:rsidP="00D51665">
            <w:pPr>
              <w:spacing w:after="0"/>
              <w:jc w:val="left"/>
              <w:rPr>
                <w:sz w:val="17"/>
                <w:szCs w:val="20"/>
              </w:rPr>
            </w:pPr>
            <w:r w:rsidRPr="00D51665">
              <w:rPr>
                <w:sz w:val="17"/>
                <w:szCs w:val="20"/>
              </w:rPr>
              <w:t>6</w:t>
            </w:r>
          </w:p>
        </w:tc>
        <w:tc>
          <w:tcPr>
            <w:tcW w:w="998" w:type="dxa"/>
            <w:hideMark/>
          </w:tcPr>
          <w:p w:rsidR="00D51665" w:rsidRPr="00D51665" w:rsidRDefault="00D51665" w:rsidP="00D51665">
            <w:pPr>
              <w:spacing w:after="0"/>
              <w:jc w:val="right"/>
              <w:rPr>
                <w:sz w:val="17"/>
                <w:szCs w:val="20"/>
              </w:rPr>
            </w:pPr>
            <w:r w:rsidRPr="00D51665">
              <w:rPr>
                <w:sz w:val="17"/>
                <w:szCs w:val="20"/>
              </w:rPr>
              <w:t>$2,010.00</w:t>
            </w:r>
          </w:p>
        </w:tc>
        <w:tc>
          <w:tcPr>
            <w:tcW w:w="2695" w:type="dxa"/>
            <w:hideMark/>
          </w:tcPr>
          <w:p w:rsidR="00D51665" w:rsidRPr="00D51665" w:rsidRDefault="00D51665" w:rsidP="00D51665">
            <w:pPr>
              <w:spacing w:after="0"/>
              <w:jc w:val="right"/>
              <w:rPr>
                <w:sz w:val="17"/>
                <w:szCs w:val="20"/>
              </w:rPr>
            </w:pPr>
            <w:r w:rsidRPr="00D51665">
              <w:rPr>
                <w:sz w:val="17"/>
                <w:szCs w:val="20"/>
              </w:rPr>
              <w:t>$2,340.00</w:t>
            </w:r>
          </w:p>
        </w:tc>
        <w:tc>
          <w:tcPr>
            <w:tcW w:w="2693" w:type="dxa"/>
            <w:hideMark/>
          </w:tcPr>
          <w:p w:rsidR="00D51665" w:rsidRPr="00D51665" w:rsidRDefault="00D51665" w:rsidP="00D51665">
            <w:pPr>
              <w:spacing w:after="0"/>
              <w:jc w:val="right"/>
              <w:rPr>
                <w:sz w:val="17"/>
                <w:szCs w:val="20"/>
              </w:rPr>
            </w:pPr>
            <w:r w:rsidRPr="00D51665">
              <w:rPr>
                <w:sz w:val="17"/>
                <w:szCs w:val="20"/>
              </w:rPr>
              <w:t>$2,550.00</w:t>
            </w:r>
          </w:p>
        </w:tc>
      </w:tr>
      <w:tr w:rsidR="00D51665" w:rsidRPr="00D51665" w:rsidTr="00D51665">
        <w:trPr>
          <w:jc w:val="center"/>
        </w:trPr>
        <w:tc>
          <w:tcPr>
            <w:tcW w:w="992" w:type="dxa"/>
            <w:hideMark/>
          </w:tcPr>
          <w:p w:rsidR="00D51665" w:rsidRPr="00D51665" w:rsidRDefault="00D51665" w:rsidP="00D51665">
            <w:pPr>
              <w:spacing w:after="0"/>
              <w:jc w:val="left"/>
              <w:rPr>
                <w:sz w:val="17"/>
                <w:szCs w:val="20"/>
              </w:rPr>
            </w:pPr>
            <w:r w:rsidRPr="00D51665">
              <w:rPr>
                <w:sz w:val="17"/>
                <w:szCs w:val="20"/>
              </w:rPr>
              <w:t>7</w:t>
            </w:r>
          </w:p>
        </w:tc>
        <w:tc>
          <w:tcPr>
            <w:tcW w:w="998" w:type="dxa"/>
            <w:hideMark/>
          </w:tcPr>
          <w:p w:rsidR="00D51665" w:rsidRPr="00D51665" w:rsidRDefault="00D51665" w:rsidP="00D51665">
            <w:pPr>
              <w:spacing w:after="0"/>
              <w:jc w:val="right"/>
              <w:rPr>
                <w:sz w:val="17"/>
                <w:szCs w:val="20"/>
              </w:rPr>
            </w:pPr>
            <w:r w:rsidRPr="00D51665">
              <w:rPr>
                <w:sz w:val="17"/>
                <w:szCs w:val="20"/>
              </w:rPr>
              <w:t>$2,345.00</w:t>
            </w:r>
          </w:p>
        </w:tc>
        <w:tc>
          <w:tcPr>
            <w:tcW w:w="2695" w:type="dxa"/>
            <w:hideMark/>
          </w:tcPr>
          <w:p w:rsidR="00D51665" w:rsidRPr="00D51665" w:rsidRDefault="00D51665" w:rsidP="00D51665">
            <w:pPr>
              <w:spacing w:after="0"/>
              <w:jc w:val="right"/>
              <w:rPr>
                <w:sz w:val="17"/>
                <w:szCs w:val="20"/>
              </w:rPr>
            </w:pPr>
            <w:r w:rsidRPr="00D51665">
              <w:rPr>
                <w:sz w:val="17"/>
                <w:szCs w:val="20"/>
              </w:rPr>
              <w:t>$2,730.00</w:t>
            </w:r>
          </w:p>
        </w:tc>
        <w:tc>
          <w:tcPr>
            <w:tcW w:w="2693" w:type="dxa"/>
            <w:hideMark/>
          </w:tcPr>
          <w:p w:rsidR="00D51665" w:rsidRPr="00D51665" w:rsidRDefault="00D51665" w:rsidP="00D51665">
            <w:pPr>
              <w:spacing w:after="0"/>
              <w:jc w:val="right"/>
              <w:rPr>
                <w:sz w:val="17"/>
                <w:szCs w:val="20"/>
              </w:rPr>
            </w:pPr>
            <w:r w:rsidRPr="00D51665">
              <w:rPr>
                <w:sz w:val="17"/>
                <w:szCs w:val="20"/>
              </w:rPr>
              <w:t>$2,975.00</w:t>
            </w:r>
          </w:p>
        </w:tc>
      </w:tr>
      <w:tr w:rsidR="00D51665" w:rsidRPr="00D51665" w:rsidTr="00D51665">
        <w:trPr>
          <w:jc w:val="center"/>
        </w:trPr>
        <w:tc>
          <w:tcPr>
            <w:tcW w:w="992" w:type="dxa"/>
            <w:tcBorders>
              <w:bottom w:val="single" w:sz="4" w:space="0" w:color="auto"/>
            </w:tcBorders>
            <w:hideMark/>
          </w:tcPr>
          <w:p w:rsidR="00D51665" w:rsidRPr="00D51665" w:rsidRDefault="00D51665" w:rsidP="00D51665">
            <w:pPr>
              <w:spacing w:after="40"/>
              <w:jc w:val="left"/>
              <w:rPr>
                <w:sz w:val="17"/>
                <w:szCs w:val="20"/>
              </w:rPr>
            </w:pPr>
            <w:r w:rsidRPr="00D51665">
              <w:rPr>
                <w:sz w:val="17"/>
                <w:szCs w:val="20"/>
              </w:rPr>
              <w:t>8</w:t>
            </w:r>
          </w:p>
        </w:tc>
        <w:tc>
          <w:tcPr>
            <w:tcW w:w="998" w:type="dxa"/>
            <w:tcBorders>
              <w:bottom w:val="single" w:sz="4" w:space="0" w:color="auto"/>
            </w:tcBorders>
            <w:hideMark/>
          </w:tcPr>
          <w:p w:rsidR="00D51665" w:rsidRPr="00D51665" w:rsidRDefault="00D51665" w:rsidP="00D51665">
            <w:pPr>
              <w:spacing w:after="40"/>
              <w:jc w:val="right"/>
              <w:rPr>
                <w:sz w:val="17"/>
                <w:szCs w:val="20"/>
              </w:rPr>
            </w:pPr>
            <w:r w:rsidRPr="00D51665">
              <w:rPr>
                <w:sz w:val="17"/>
                <w:szCs w:val="20"/>
              </w:rPr>
              <w:t>$2,680.00</w:t>
            </w:r>
          </w:p>
        </w:tc>
        <w:tc>
          <w:tcPr>
            <w:tcW w:w="2695" w:type="dxa"/>
            <w:tcBorders>
              <w:bottom w:val="single" w:sz="4" w:space="0" w:color="auto"/>
            </w:tcBorders>
            <w:hideMark/>
          </w:tcPr>
          <w:p w:rsidR="00D51665" w:rsidRPr="00D51665" w:rsidRDefault="00D51665" w:rsidP="00D51665">
            <w:pPr>
              <w:spacing w:after="40"/>
              <w:jc w:val="right"/>
              <w:rPr>
                <w:sz w:val="17"/>
                <w:szCs w:val="20"/>
              </w:rPr>
            </w:pPr>
            <w:r w:rsidRPr="00D51665">
              <w:rPr>
                <w:sz w:val="17"/>
                <w:szCs w:val="20"/>
              </w:rPr>
              <w:t>$3,120.00</w:t>
            </w:r>
          </w:p>
        </w:tc>
        <w:tc>
          <w:tcPr>
            <w:tcW w:w="2693" w:type="dxa"/>
            <w:tcBorders>
              <w:bottom w:val="single" w:sz="4" w:space="0" w:color="auto"/>
            </w:tcBorders>
            <w:hideMark/>
          </w:tcPr>
          <w:p w:rsidR="00D51665" w:rsidRPr="00D51665" w:rsidRDefault="00D51665" w:rsidP="00D51665">
            <w:pPr>
              <w:spacing w:after="40"/>
              <w:jc w:val="right"/>
              <w:rPr>
                <w:sz w:val="17"/>
                <w:szCs w:val="20"/>
              </w:rPr>
            </w:pPr>
            <w:r w:rsidRPr="00D51665">
              <w:rPr>
                <w:sz w:val="17"/>
                <w:szCs w:val="20"/>
              </w:rPr>
              <w:t>$3,400.00</w:t>
            </w:r>
          </w:p>
        </w:tc>
      </w:tr>
    </w:tbl>
    <w:p w:rsidR="00D51665" w:rsidRPr="00D51665" w:rsidRDefault="00D51665" w:rsidP="00D51665">
      <w:pPr>
        <w:spacing w:before="80"/>
        <w:ind w:left="709" w:hanging="284"/>
        <w:rPr>
          <w:rFonts w:ascii="Times New Roman" w:eastAsia="Times New Roman" w:hAnsi="Times New Roman"/>
          <w:sz w:val="17"/>
          <w:szCs w:val="20"/>
        </w:rPr>
      </w:pPr>
      <w:r w:rsidRPr="00D51665">
        <w:rPr>
          <w:rFonts w:ascii="Times New Roman" w:eastAsia="Times New Roman" w:hAnsi="Times New Roman"/>
          <w:sz w:val="17"/>
          <w:szCs w:val="20"/>
        </w:rPr>
        <w:t>(b)</w:t>
      </w:r>
      <w:r w:rsidRPr="00D51665">
        <w:rPr>
          <w:rFonts w:ascii="Times New Roman" w:eastAsia="Times New Roman" w:hAnsi="Times New Roman"/>
          <w:sz w:val="17"/>
          <w:szCs w:val="20"/>
        </w:rPr>
        <w:tab/>
        <w:t>in any other case—the tuition charge is such proportion of the tuition charge that would be payable if the student were enrolled for the full school year (being the proportion that the number of school terms for the whole or part of which the student is enrolled bears to 4), rounded up to the nearest dollar.</w:t>
      </w:r>
    </w:p>
    <w:p w:rsidR="00D51665" w:rsidRPr="00D51665" w:rsidRDefault="00D51665" w:rsidP="00D51665">
      <w:pPr>
        <w:spacing w:after="0"/>
        <w:rPr>
          <w:rFonts w:ascii="Times New Roman" w:eastAsia="Times New Roman" w:hAnsi="Times New Roman"/>
          <w:sz w:val="17"/>
          <w:szCs w:val="17"/>
        </w:rPr>
      </w:pPr>
      <w:r w:rsidRPr="00D51665">
        <w:rPr>
          <w:rFonts w:ascii="Times New Roman" w:eastAsia="Times New Roman" w:hAnsi="Times New Roman"/>
          <w:sz w:val="17"/>
          <w:szCs w:val="17"/>
        </w:rPr>
        <w:t>Dated: 29 November 2021</w:t>
      </w:r>
    </w:p>
    <w:p w:rsidR="00D51665" w:rsidRPr="00D51665" w:rsidRDefault="00D51665" w:rsidP="00D51665">
      <w:pPr>
        <w:spacing w:after="0"/>
        <w:jc w:val="right"/>
        <w:rPr>
          <w:rFonts w:ascii="Times New Roman" w:eastAsia="Times New Roman" w:hAnsi="Times New Roman"/>
          <w:smallCaps/>
          <w:sz w:val="17"/>
          <w:szCs w:val="20"/>
        </w:rPr>
      </w:pPr>
      <w:r w:rsidRPr="00D51665">
        <w:rPr>
          <w:rFonts w:ascii="Times New Roman" w:eastAsia="Times New Roman" w:hAnsi="Times New Roman"/>
          <w:smallCaps/>
          <w:sz w:val="17"/>
          <w:szCs w:val="20"/>
        </w:rPr>
        <w:t>R. Persse</w:t>
      </w:r>
    </w:p>
    <w:p w:rsidR="00D51665" w:rsidRDefault="00D51665" w:rsidP="00D51665">
      <w:pPr>
        <w:spacing w:after="0"/>
        <w:jc w:val="right"/>
        <w:rPr>
          <w:rFonts w:ascii="Times New Roman" w:eastAsia="Times New Roman" w:hAnsi="Times New Roman"/>
          <w:sz w:val="17"/>
          <w:szCs w:val="17"/>
        </w:rPr>
      </w:pPr>
      <w:r w:rsidRPr="00D51665">
        <w:rPr>
          <w:rFonts w:ascii="Times New Roman" w:eastAsia="Times New Roman" w:hAnsi="Times New Roman"/>
          <w:sz w:val="17"/>
          <w:szCs w:val="17"/>
        </w:rPr>
        <w:t>Chief Executive</w:t>
      </w:r>
    </w:p>
    <w:p w:rsidR="00D51665" w:rsidRDefault="00D51665" w:rsidP="00D51665">
      <w:pPr>
        <w:pBdr>
          <w:bottom w:val="single" w:sz="4" w:space="1" w:color="auto"/>
        </w:pBdr>
        <w:spacing w:after="0" w:line="52" w:lineRule="exact"/>
        <w:jc w:val="center"/>
        <w:rPr>
          <w:rFonts w:ascii="Times New Roman" w:eastAsia="Times New Roman" w:hAnsi="Times New Roman"/>
          <w:sz w:val="17"/>
          <w:szCs w:val="17"/>
        </w:rPr>
      </w:pPr>
    </w:p>
    <w:p w:rsidR="00D51665" w:rsidRDefault="00D51665" w:rsidP="00D51665">
      <w:pPr>
        <w:pBdr>
          <w:top w:val="single" w:sz="4" w:space="1" w:color="auto"/>
        </w:pBdr>
        <w:spacing w:before="34" w:after="0" w:line="14" w:lineRule="exact"/>
        <w:jc w:val="center"/>
        <w:rPr>
          <w:rFonts w:ascii="Times New Roman" w:eastAsia="Times New Roman" w:hAnsi="Times New Roman"/>
          <w:sz w:val="17"/>
          <w:szCs w:val="17"/>
        </w:rPr>
      </w:pPr>
    </w:p>
    <w:p w:rsidR="00D51665" w:rsidRDefault="00D51665" w:rsidP="00D51665">
      <w:pPr>
        <w:pStyle w:val="GG-body"/>
        <w:spacing w:after="0"/>
      </w:pPr>
    </w:p>
    <w:p w:rsidR="00D51665" w:rsidRDefault="00D51665" w:rsidP="007D2BE0">
      <w:pPr>
        <w:pStyle w:val="Heading2"/>
      </w:pPr>
      <w:bookmarkStart w:id="42" w:name="_Toc89340471"/>
      <w:r w:rsidRPr="009B1168">
        <w:t>Emergency Management Act 2004</w:t>
      </w:r>
      <w:bookmarkEnd w:id="42"/>
    </w:p>
    <w:p w:rsidR="00D51665" w:rsidRDefault="00D51665" w:rsidP="00D51665">
      <w:pPr>
        <w:pStyle w:val="GG-Title2"/>
      </w:pPr>
      <w:r>
        <w:t>Section 26A</w:t>
      </w:r>
    </w:p>
    <w:p w:rsidR="00D51665" w:rsidRDefault="00D51665" w:rsidP="00D51665">
      <w:pPr>
        <w:pStyle w:val="GG-Title3"/>
      </w:pPr>
      <w:r w:rsidRPr="009B1168">
        <w:t xml:space="preserve">Modification </w:t>
      </w:r>
      <w:r>
        <w:t>o</w:t>
      </w:r>
      <w:r w:rsidRPr="009B1168">
        <w:t>f Controlled Substances Act 1984</w:t>
      </w:r>
    </w:p>
    <w:p w:rsidR="00D51665" w:rsidRPr="009B1168" w:rsidRDefault="00D51665" w:rsidP="00D51665">
      <w:pPr>
        <w:pStyle w:val="GG-body"/>
      </w:pPr>
      <w:r w:rsidRPr="009B1168">
        <w:t xml:space="preserve">I, Steven Spence Marshall, Premier for the State of Australia, pursuant to section 26A of the </w:t>
      </w:r>
      <w:r w:rsidRPr="009B1168">
        <w:rPr>
          <w:i/>
        </w:rPr>
        <w:t xml:space="preserve">Emergency Management Act 2004 </w:t>
      </w:r>
      <w:r w:rsidRPr="009B1168">
        <w:t xml:space="preserve">hereby modify the operation of section 18 of the </w:t>
      </w:r>
      <w:r w:rsidRPr="009B1168">
        <w:rPr>
          <w:i/>
        </w:rPr>
        <w:t>Controlled Substances Act 1984</w:t>
      </w:r>
      <w:r w:rsidRPr="009B1168">
        <w:t xml:space="preserve"> for the duration of the declaration of a Major Emergency declared by </w:t>
      </w:r>
      <w:proofErr w:type="spellStart"/>
      <w:r w:rsidRPr="009B1168">
        <w:t>Grantley</w:t>
      </w:r>
      <w:proofErr w:type="spellEnd"/>
      <w:r w:rsidRPr="009B1168">
        <w:t xml:space="preserve"> Stevens, the State Coordinator pursuant to section 23(1) of the </w:t>
      </w:r>
      <w:r w:rsidRPr="009B1168">
        <w:rPr>
          <w:i/>
        </w:rPr>
        <w:t xml:space="preserve">Emergency Management Act 2004 </w:t>
      </w:r>
      <w:r w:rsidRPr="009B1168">
        <w:t>on 22 March 2020 in respect of the outbreak of the Human Disease named COVID-19 within South Australia, which declaration has been extended by the Governor, as follows:</w:t>
      </w:r>
    </w:p>
    <w:p w:rsidR="00D51665" w:rsidRDefault="00D51665" w:rsidP="00D51665">
      <w:pPr>
        <w:pStyle w:val="GG-body"/>
        <w:ind w:left="160"/>
      </w:pPr>
      <w:r w:rsidRPr="009B1168">
        <w:t xml:space="preserve">Section 18 of the </w:t>
      </w:r>
      <w:r w:rsidRPr="009B1168">
        <w:rPr>
          <w:i/>
        </w:rPr>
        <w:t xml:space="preserve">Controlled Substances Act 1984 </w:t>
      </w:r>
      <w:r w:rsidRPr="009B1168">
        <w:t>applies with the following modification:</w:t>
      </w:r>
    </w:p>
    <w:p w:rsidR="00D51665" w:rsidRDefault="00D51665" w:rsidP="00D51665">
      <w:pPr>
        <w:pStyle w:val="GG-body"/>
        <w:ind w:left="320"/>
      </w:pPr>
      <w:r w:rsidRPr="009B1168">
        <w:t>After section 18(1d</w:t>
      </w:r>
      <w:proofErr w:type="gramStart"/>
      <w:r w:rsidRPr="009B1168">
        <w:t>)(</w:t>
      </w:r>
      <w:proofErr w:type="gramEnd"/>
      <w:r w:rsidRPr="009B1168">
        <w:t>e) insert:</w:t>
      </w:r>
    </w:p>
    <w:p w:rsidR="00D51665" w:rsidRPr="009B1168" w:rsidRDefault="00D51665" w:rsidP="00D51665">
      <w:pPr>
        <w:pStyle w:val="GG-body"/>
        <w:ind w:left="640" w:hanging="320"/>
      </w:pPr>
      <w:r w:rsidRPr="009B1168">
        <w:t>(f</w:t>
      </w:r>
      <w:r>
        <w:t>)</w:t>
      </w:r>
      <w:r>
        <w:tab/>
      </w:r>
      <w:r w:rsidRPr="009B1168">
        <w:t>a registered Aboriginal and Torres Strait Islander health practitioner, Aboriginal health practitioner or Torres Strait Islander health practitioner may administer a prescription drug which is a COVID-19 vaccine to another person if the practitioner is acting in the ordinary course of the practitioner’s profession and:</w:t>
      </w:r>
    </w:p>
    <w:p w:rsidR="00D51665" w:rsidRPr="009B1168" w:rsidRDefault="00D51665" w:rsidP="00263CC9">
      <w:pPr>
        <w:pStyle w:val="GG-body"/>
        <w:numPr>
          <w:ilvl w:val="0"/>
          <w:numId w:val="27"/>
        </w:numPr>
        <w:ind w:left="1000"/>
      </w:pPr>
      <w:r w:rsidRPr="009B1168">
        <w:t>the practitioner:</w:t>
      </w:r>
    </w:p>
    <w:p w:rsidR="00D51665" w:rsidRPr="009B1168" w:rsidRDefault="00D51665" w:rsidP="00263CC9">
      <w:pPr>
        <w:pStyle w:val="GG-body"/>
        <w:numPr>
          <w:ilvl w:val="1"/>
          <w:numId w:val="28"/>
        </w:numPr>
        <w:ind w:left="1436" w:hanging="283"/>
      </w:pPr>
      <w:r w:rsidRPr="009B1168">
        <w:t>has completed the Certificate IV in Aboriginal and/or Torres Strait Islander Primary Health Care Practice which includes completion of the HLTAHW020 Administer medications module; and</w:t>
      </w:r>
    </w:p>
    <w:p w:rsidR="00D51665" w:rsidRPr="009B1168" w:rsidRDefault="00D51665" w:rsidP="00263CC9">
      <w:pPr>
        <w:pStyle w:val="GG-body"/>
        <w:numPr>
          <w:ilvl w:val="1"/>
          <w:numId w:val="28"/>
        </w:numPr>
        <w:ind w:left="1436" w:hanging="283"/>
        <w:rPr>
          <w:i/>
          <w:iCs/>
        </w:rPr>
      </w:pPr>
      <w:r w:rsidRPr="009B1168">
        <w:t xml:space="preserve">complies with all requirements of the </w:t>
      </w:r>
      <w:r w:rsidRPr="009B1168">
        <w:rPr>
          <w:i/>
          <w:iCs/>
        </w:rPr>
        <w:t>South Australian</w:t>
      </w:r>
      <w:r w:rsidRPr="009B1168">
        <w:rPr>
          <w:bCs/>
          <w:i/>
        </w:rPr>
        <w:t xml:space="preserve"> COVID-19 Immunisation Program Legislative and Clinical Competency Framework: Aboriginal and Torres Strait Islander Health Practitioners, </w:t>
      </w:r>
      <w:r w:rsidRPr="009B1168">
        <w:rPr>
          <w:bCs/>
          <w:iCs/>
        </w:rPr>
        <w:t>as published by SA Health</w:t>
      </w:r>
      <w:r w:rsidRPr="009B1168">
        <w:t>; and</w:t>
      </w:r>
    </w:p>
    <w:p w:rsidR="00D51665" w:rsidRPr="009B1168" w:rsidRDefault="00D51665" w:rsidP="00263CC9">
      <w:pPr>
        <w:pStyle w:val="GG-body"/>
        <w:numPr>
          <w:ilvl w:val="0"/>
          <w:numId w:val="27"/>
        </w:numPr>
        <w:ind w:left="1000"/>
      </w:pPr>
      <w:r w:rsidRPr="009B1168">
        <w:t>the administration of the COVID-19 vaccine by the practitioner:</w:t>
      </w:r>
    </w:p>
    <w:p w:rsidR="00D51665" w:rsidRPr="009B1168" w:rsidRDefault="00D51665" w:rsidP="00263CC9">
      <w:pPr>
        <w:pStyle w:val="GG-body"/>
        <w:numPr>
          <w:ilvl w:val="1"/>
          <w:numId w:val="26"/>
        </w:numPr>
        <w:ind w:left="1436" w:hanging="283"/>
      </w:pPr>
      <w:r w:rsidRPr="009B1168">
        <w:t>is in accordance with a Standing Medication Order approved by the Drug and Therapeutics Committee or equivalent committee of the employing organisation; and</w:t>
      </w:r>
    </w:p>
    <w:p w:rsidR="00D51665" w:rsidRDefault="00D51665" w:rsidP="00263CC9">
      <w:pPr>
        <w:pStyle w:val="GG-body"/>
        <w:numPr>
          <w:ilvl w:val="1"/>
          <w:numId w:val="26"/>
        </w:numPr>
        <w:ind w:left="1436" w:hanging="283"/>
      </w:pPr>
      <w:proofErr w:type="gramStart"/>
      <w:r w:rsidRPr="009B1168">
        <w:t>is</w:t>
      </w:r>
      <w:proofErr w:type="gramEnd"/>
      <w:r w:rsidRPr="009B1168">
        <w:t xml:space="preserve"> under the supervision of a registered nurse, midwife or medical practitioner. </w:t>
      </w:r>
    </w:p>
    <w:p w:rsidR="00D51665" w:rsidRDefault="00D51665" w:rsidP="00D51665">
      <w:pPr>
        <w:pStyle w:val="GG-body"/>
      </w:pPr>
      <w:r w:rsidRPr="009B1168">
        <w:t>For the purposes of this Notice:</w:t>
      </w:r>
    </w:p>
    <w:p w:rsidR="00D51665" w:rsidRPr="009B1168" w:rsidRDefault="00D51665" w:rsidP="00263CC9">
      <w:pPr>
        <w:pStyle w:val="GG-body"/>
        <w:numPr>
          <w:ilvl w:val="0"/>
          <w:numId w:val="25"/>
        </w:numPr>
        <w:spacing w:after="40"/>
        <w:ind w:left="567"/>
      </w:pPr>
      <w:r w:rsidRPr="009B1168">
        <w:rPr>
          <w:b/>
        </w:rPr>
        <w:t xml:space="preserve">COVID-19 Vaccine </w:t>
      </w:r>
      <w:r w:rsidRPr="009B1168">
        <w:t>means a vaccine for COVID-19 included in the Australian Register of Therapeutic Goods</w:t>
      </w:r>
    </w:p>
    <w:p w:rsidR="00D51665" w:rsidRPr="009B1168" w:rsidRDefault="00D51665" w:rsidP="00263CC9">
      <w:pPr>
        <w:pStyle w:val="GG-body"/>
        <w:numPr>
          <w:ilvl w:val="0"/>
          <w:numId w:val="25"/>
        </w:numPr>
        <w:spacing w:after="40"/>
        <w:ind w:left="567"/>
      </w:pPr>
      <w:r w:rsidRPr="009B1168">
        <w:rPr>
          <w:b/>
        </w:rPr>
        <w:t>Aboriginal and Torres Strait Islander health practitioner</w:t>
      </w:r>
      <w:r w:rsidRPr="009B1168">
        <w:t xml:space="preserve">, </w:t>
      </w:r>
      <w:r w:rsidRPr="009B1168">
        <w:rPr>
          <w:b/>
        </w:rPr>
        <w:t>Aboriginal health practitioner</w:t>
      </w:r>
      <w:r w:rsidRPr="009B1168">
        <w:t xml:space="preserve"> and </w:t>
      </w:r>
      <w:r w:rsidRPr="009B1168">
        <w:rPr>
          <w:b/>
        </w:rPr>
        <w:t>Torres Strait Islander health practitioner</w:t>
      </w:r>
      <w:r w:rsidRPr="009B1168">
        <w:t xml:space="preserve"> means a person registered under the </w:t>
      </w:r>
      <w:r w:rsidRPr="009B1168">
        <w:rPr>
          <w:i/>
        </w:rPr>
        <w:t xml:space="preserve">Health Practitioner Regulation National Law </w:t>
      </w:r>
      <w:r w:rsidRPr="009B1168">
        <w:t>to practise in the health profession of Aboriginal and Torres Strait Islander health practice profession as an Aboriginal and Torres Strait Islander health practitioner, Aboriginal health practitioner and Torres Strait Islander health practitioner (other than as a student)</w:t>
      </w:r>
    </w:p>
    <w:p w:rsidR="00D51665" w:rsidRDefault="00D51665" w:rsidP="00263CC9">
      <w:pPr>
        <w:pStyle w:val="GG-body"/>
        <w:numPr>
          <w:ilvl w:val="0"/>
          <w:numId w:val="25"/>
        </w:numPr>
        <w:ind w:left="567"/>
      </w:pPr>
      <w:r w:rsidRPr="009B1168">
        <w:rPr>
          <w:b/>
          <w:bCs/>
          <w:iCs/>
        </w:rPr>
        <w:t xml:space="preserve">SA COVID-19 Immunisation Program Legislative and Clinical Competency Framework: ATSIHP </w:t>
      </w:r>
      <w:r w:rsidRPr="009B1168">
        <w:rPr>
          <w:bCs/>
          <w:iCs/>
        </w:rPr>
        <w:t>means the document of that name published by the Department (as amended from time to time)</w:t>
      </w:r>
    </w:p>
    <w:p w:rsidR="00D51665" w:rsidRPr="009B1168" w:rsidRDefault="00D51665" w:rsidP="00D51665">
      <w:pPr>
        <w:pStyle w:val="GG-SDated"/>
      </w:pPr>
      <w:r w:rsidRPr="009B1168">
        <w:t>Date</w:t>
      </w:r>
      <w:r>
        <w:t>d</w:t>
      </w:r>
      <w:r w:rsidRPr="009B1168">
        <w:t>:</w:t>
      </w:r>
      <w:r>
        <w:t xml:space="preserve"> 29 November 2021</w:t>
      </w:r>
    </w:p>
    <w:p w:rsidR="00D51665" w:rsidRPr="009B1168" w:rsidRDefault="00D51665" w:rsidP="00D51665">
      <w:pPr>
        <w:pStyle w:val="GG-SName"/>
        <w:rPr>
          <w:szCs w:val="17"/>
        </w:rPr>
      </w:pPr>
      <w:r w:rsidRPr="009B1168">
        <w:t>Steven Spence Marshall</w:t>
      </w:r>
    </w:p>
    <w:p w:rsidR="00D51665" w:rsidRDefault="00D51665" w:rsidP="00D51665">
      <w:pPr>
        <w:pStyle w:val="GG-Signature"/>
      </w:pPr>
      <w:r w:rsidRPr="009B1168">
        <w:t xml:space="preserve">Premier for the State </w:t>
      </w:r>
      <w:r>
        <w:t>o</w:t>
      </w:r>
      <w:r w:rsidRPr="009B1168">
        <w:t>f South Australia</w:t>
      </w:r>
    </w:p>
    <w:p w:rsidR="00D51665" w:rsidRDefault="00D51665" w:rsidP="00D51665">
      <w:pPr>
        <w:pStyle w:val="GG-Signature"/>
        <w:pBdr>
          <w:bottom w:val="single" w:sz="4" w:space="1" w:color="auto"/>
        </w:pBdr>
        <w:spacing w:line="52" w:lineRule="exact"/>
        <w:jc w:val="center"/>
      </w:pPr>
    </w:p>
    <w:p w:rsidR="00D51665" w:rsidRDefault="00D51665" w:rsidP="00D51665">
      <w:pPr>
        <w:pStyle w:val="GG-Signature"/>
        <w:pBdr>
          <w:top w:val="single" w:sz="4" w:space="1" w:color="auto"/>
        </w:pBdr>
        <w:spacing w:before="34" w:line="14" w:lineRule="exact"/>
        <w:jc w:val="center"/>
      </w:pPr>
    </w:p>
    <w:p w:rsidR="00D51665" w:rsidRDefault="00D51665" w:rsidP="00D51665">
      <w:pPr>
        <w:pStyle w:val="GG-body"/>
        <w:spacing w:after="0"/>
      </w:pPr>
    </w:p>
    <w:p w:rsidR="00D51665" w:rsidRPr="00514BF9" w:rsidRDefault="00D51665" w:rsidP="007D2BE0">
      <w:pPr>
        <w:pStyle w:val="Heading2"/>
        <w:rPr>
          <w:rFonts w:eastAsia="Times New Roman"/>
        </w:rPr>
      </w:pPr>
      <w:bookmarkStart w:id="43" w:name="_Toc89340472"/>
      <w:r w:rsidRPr="00514BF9">
        <w:t>Fire and Emergency Services Act 2005</w:t>
      </w:r>
      <w:bookmarkEnd w:id="43"/>
    </w:p>
    <w:p w:rsidR="00D51665" w:rsidRPr="00514BF9" w:rsidRDefault="00D51665" w:rsidP="00D51665">
      <w:pPr>
        <w:pStyle w:val="GG-Title2"/>
        <w:rPr>
          <w:rFonts w:eastAsia="Times New Roman"/>
        </w:rPr>
      </w:pPr>
      <w:r w:rsidRPr="00514BF9">
        <w:rPr>
          <w:lang w:val="en-US"/>
        </w:rPr>
        <w:t>Section 4</w:t>
      </w:r>
    </w:p>
    <w:p w:rsidR="00D51665" w:rsidRPr="00514BF9" w:rsidRDefault="00D51665" w:rsidP="00D51665">
      <w:pPr>
        <w:pStyle w:val="GG-Title3"/>
      </w:pPr>
      <w:r w:rsidRPr="00514BF9">
        <w:rPr>
          <w:lang w:val="en-US"/>
        </w:rPr>
        <w:t>Establishment of Areas for Fire and Emergency Services</w:t>
      </w:r>
    </w:p>
    <w:p w:rsidR="00D51665" w:rsidRPr="00514BF9" w:rsidRDefault="00D51665" w:rsidP="00D51665">
      <w:pPr>
        <w:pStyle w:val="GG-body"/>
      </w:pPr>
      <w:r w:rsidRPr="00514BF9">
        <w:rPr>
          <w:lang w:val="en-US"/>
        </w:rPr>
        <w:t>I, </w:t>
      </w:r>
      <w:r w:rsidRPr="00514BF9">
        <w:t>JULIA WADDINGTON-POWELL</w:t>
      </w:r>
      <w:r w:rsidRPr="00514BF9">
        <w:rPr>
          <w:lang w:val="en-US"/>
        </w:rPr>
        <w:t>, Chief Executive of the South Australian Fire and Emergency Services Commission, hereby establish the following Fire District (Adelaide Metropolitan) as set out in rack plan number 1507 </w:t>
      </w:r>
      <w:r w:rsidRPr="00514BF9">
        <w:t>lodged in the Surveyor-Generals Office at Adelaide</w:t>
      </w:r>
      <w:r w:rsidRPr="00514BF9">
        <w:rPr>
          <w:lang w:val="en-US"/>
        </w:rPr>
        <w:t>. </w:t>
      </w:r>
      <w:r w:rsidRPr="00514BF9">
        <w:t>This notice will come into operation on 8 Dec</w:t>
      </w:r>
      <w:r>
        <w:t>ember</w:t>
      </w:r>
      <w:r w:rsidRPr="00514BF9">
        <w:t xml:space="preserve"> 2021</w:t>
      </w:r>
      <w:r>
        <w:t>.</w:t>
      </w:r>
    </w:p>
    <w:p w:rsidR="00D51665" w:rsidRPr="00514BF9" w:rsidRDefault="00D51665" w:rsidP="00D51665">
      <w:pPr>
        <w:pStyle w:val="GG-SDated"/>
      </w:pPr>
      <w:r w:rsidRPr="00514BF9">
        <w:t>Dated</w:t>
      </w:r>
      <w:r>
        <w:t>: 25 November 2021</w:t>
      </w:r>
    </w:p>
    <w:p w:rsidR="00D51665" w:rsidRDefault="00D51665" w:rsidP="00D51665">
      <w:pPr>
        <w:pStyle w:val="GG-SName"/>
      </w:pPr>
      <w:r w:rsidRPr="00514BF9">
        <w:t>J.</w:t>
      </w:r>
      <w:r>
        <w:t xml:space="preserve"> </w:t>
      </w:r>
      <w:r w:rsidRPr="00514BF9">
        <w:t>Waddington-Powell</w:t>
      </w:r>
    </w:p>
    <w:p w:rsidR="00D51665" w:rsidRDefault="00D51665" w:rsidP="00D51665">
      <w:pPr>
        <w:pStyle w:val="GG-Signature"/>
      </w:pPr>
      <w:r>
        <w:t>Chief Executive</w:t>
      </w:r>
    </w:p>
    <w:p w:rsidR="00D51665" w:rsidRDefault="00D51665" w:rsidP="00D51665">
      <w:pPr>
        <w:pStyle w:val="GG-Signature"/>
      </w:pPr>
      <w:r w:rsidRPr="00514BF9">
        <w:t>SAFECOM</w:t>
      </w:r>
    </w:p>
    <w:p w:rsidR="00D51665" w:rsidRDefault="00D51665" w:rsidP="00D51665">
      <w:pPr>
        <w:pStyle w:val="GG-Signature"/>
        <w:pBdr>
          <w:bottom w:val="single" w:sz="4" w:space="1" w:color="auto"/>
        </w:pBdr>
        <w:spacing w:line="52" w:lineRule="exact"/>
        <w:jc w:val="center"/>
      </w:pPr>
    </w:p>
    <w:p w:rsidR="00D51665" w:rsidRDefault="00D51665" w:rsidP="00D51665">
      <w:pPr>
        <w:pStyle w:val="GG-Signature"/>
        <w:pBdr>
          <w:top w:val="single" w:sz="4" w:space="1" w:color="auto"/>
        </w:pBdr>
        <w:spacing w:before="34" w:line="14" w:lineRule="exact"/>
        <w:jc w:val="center"/>
      </w:pPr>
    </w:p>
    <w:p w:rsidR="00D51665" w:rsidRDefault="00D51665" w:rsidP="00D51665">
      <w:pPr>
        <w:pStyle w:val="GG-body"/>
        <w:spacing w:after="0"/>
      </w:pPr>
    </w:p>
    <w:p w:rsidR="00D51665" w:rsidRDefault="00D51665" w:rsidP="007D2BE0">
      <w:pPr>
        <w:pStyle w:val="Heading2"/>
        <w:rPr>
          <w:lang w:val="en-GB"/>
        </w:rPr>
      </w:pPr>
      <w:bookmarkStart w:id="44" w:name="_Toc89340473"/>
      <w:r w:rsidRPr="002A1D7B">
        <w:rPr>
          <w:lang w:val="en-GB"/>
        </w:rPr>
        <w:lastRenderedPageBreak/>
        <w:t>Fisheries Management Act 2007</w:t>
      </w:r>
      <w:bookmarkEnd w:id="44"/>
    </w:p>
    <w:p w:rsidR="00D51665" w:rsidRPr="002A1D7B" w:rsidRDefault="00D51665" w:rsidP="00D51665">
      <w:pPr>
        <w:pStyle w:val="GG-Title2"/>
        <w:rPr>
          <w:rFonts w:eastAsia="Times New Roman"/>
          <w:lang w:val="en-GB"/>
        </w:rPr>
      </w:pPr>
      <w:r w:rsidRPr="002A1D7B">
        <w:rPr>
          <w:lang w:val="en-GB"/>
        </w:rPr>
        <w:t>Section 115</w:t>
      </w:r>
    </w:p>
    <w:p w:rsidR="00D51665" w:rsidRDefault="00D51665" w:rsidP="00D51665">
      <w:pPr>
        <w:pStyle w:val="GG-Title3"/>
        <w:rPr>
          <w:lang w:val="en-GB"/>
        </w:rPr>
      </w:pPr>
      <w:r w:rsidRPr="002A1D7B">
        <w:rPr>
          <w:lang w:val="en-GB"/>
        </w:rPr>
        <w:t>Ministerial Exemption ME9903192</w:t>
      </w:r>
    </w:p>
    <w:p w:rsidR="00D51665" w:rsidRDefault="00D51665" w:rsidP="00D51665">
      <w:pPr>
        <w:pStyle w:val="GG-body"/>
      </w:pPr>
      <w:r w:rsidRPr="002A1D7B">
        <w:t xml:space="preserve">TAKE NOTICE that pursuant to section 115 of the </w:t>
      </w:r>
      <w:r w:rsidRPr="002A1D7B">
        <w:rPr>
          <w:i/>
        </w:rPr>
        <w:t xml:space="preserve">Fisheries Management Act 2007 </w:t>
      </w:r>
      <w:r w:rsidRPr="002A1D7B">
        <w:rPr>
          <w:iCs/>
        </w:rPr>
        <w:t>(the Act)</w:t>
      </w:r>
      <w:r w:rsidRPr="002A1D7B">
        <w:t xml:space="preserve">, I Professor Gavin </w:t>
      </w:r>
      <w:proofErr w:type="spellStart"/>
      <w:r w:rsidRPr="002A1D7B">
        <w:t>Begg</w:t>
      </w:r>
      <w:proofErr w:type="spellEnd"/>
      <w:r w:rsidRPr="002A1D7B">
        <w:t xml:space="preserve">, Executive Director Fisheries and Aquaculture, delegate to the Minister for Primary Industries and Regional Development, hereby exempt unlicensed persons fishing in inland waters within the counties of MacDonnell, Robe and Grey, excluding the waters of Lake George, from Section 70 of the </w:t>
      </w:r>
      <w:r w:rsidRPr="002A1D7B">
        <w:rPr>
          <w:i/>
        </w:rPr>
        <w:t xml:space="preserve">Fisheries Management Act 2007, </w:t>
      </w:r>
      <w:r w:rsidRPr="002A1D7B">
        <w:t xml:space="preserve">Regulation 5 and clause 95 of schedule 6 of the </w:t>
      </w:r>
      <w:r w:rsidRPr="002A1D7B">
        <w:rPr>
          <w:i/>
          <w:iCs/>
        </w:rPr>
        <w:t>Fisheries Management (General) Regulations 2017</w:t>
      </w:r>
      <w:r w:rsidRPr="002A1D7B">
        <w:t xml:space="preserve"> but only insofar as they may use the devices listed in Schedule 1 (the ‘exempted activity’), subject to the fishing restrictions and limitations prescribed under the Act in particular clause 44 of schedule 6 of the </w:t>
      </w:r>
      <w:r w:rsidRPr="002A1D7B">
        <w:rPr>
          <w:i/>
          <w:iCs/>
        </w:rPr>
        <w:t>Fisheries Management (General) Regulations 2017</w:t>
      </w:r>
      <w:r w:rsidRPr="002A1D7B">
        <w:t>, from 25 November 2021 until 24 November 2022, unless varied or revoked earlier.</w:t>
      </w:r>
    </w:p>
    <w:p w:rsidR="00D51665" w:rsidRDefault="00D51665" w:rsidP="00D51665">
      <w:pPr>
        <w:pStyle w:val="GG-Title2"/>
        <w:spacing w:after="0"/>
        <w:rPr>
          <w:lang w:val="en-GB"/>
        </w:rPr>
      </w:pPr>
      <w:r w:rsidRPr="002A1D7B">
        <w:rPr>
          <w:lang w:val="en-GB"/>
        </w:rPr>
        <w:t>Schedule 1</w:t>
      </w:r>
    </w:p>
    <w:p w:rsidR="00D51665" w:rsidRPr="002A1D7B" w:rsidRDefault="00D51665" w:rsidP="00263CC9">
      <w:pPr>
        <w:pStyle w:val="GG-body"/>
        <w:numPr>
          <w:ilvl w:val="0"/>
          <w:numId w:val="40"/>
        </w:numPr>
        <w:spacing w:after="0"/>
        <w:ind w:left="567"/>
      </w:pPr>
      <w:r w:rsidRPr="002A1D7B">
        <w:t>Dip tin</w:t>
      </w:r>
    </w:p>
    <w:p w:rsidR="00D51665" w:rsidRPr="002A1D7B" w:rsidRDefault="00D51665" w:rsidP="00263CC9">
      <w:pPr>
        <w:pStyle w:val="GG-body"/>
        <w:numPr>
          <w:ilvl w:val="0"/>
          <w:numId w:val="40"/>
        </w:numPr>
        <w:spacing w:after="0"/>
        <w:ind w:left="567"/>
      </w:pPr>
      <w:r w:rsidRPr="002A1D7B">
        <w:t>Shrimp trap</w:t>
      </w:r>
    </w:p>
    <w:p w:rsidR="00D51665" w:rsidRPr="002A1D7B" w:rsidRDefault="00D51665" w:rsidP="00263CC9">
      <w:pPr>
        <w:pStyle w:val="GG-body"/>
        <w:numPr>
          <w:ilvl w:val="0"/>
          <w:numId w:val="40"/>
        </w:numPr>
        <w:spacing w:after="0"/>
        <w:ind w:left="567"/>
      </w:pPr>
      <w:r w:rsidRPr="002A1D7B">
        <w:t>Drop net</w:t>
      </w:r>
    </w:p>
    <w:p w:rsidR="00D51665" w:rsidRPr="002A1D7B" w:rsidRDefault="00D51665" w:rsidP="00263CC9">
      <w:pPr>
        <w:pStyle w:val="GG-body"/>
        <w:numPr>
          <w:ilvl w:val="0"/>
          <w:numId w:val="40"/>
        </w:numPr>
        <w:spacing w:after="0"/>
        <w:ind w:left="567"/>
      </w:pPr>
      <w:r w:rsidRPr="002A1D7B">
        <w:t>Hoop net</w:t>
      </w:r>
    </w:p>
    <w:p w:rsidR="00D51665" w:rsidRDefault="00D51665" w:rsidP="00263CC9">
      <w:pPr>
        <w:pStyle w:val="GG-body"/>
        <w:numPr>
          <w:ilvl w:val="0"/>
          <w:numId w:val="40"/>
        </w:numPr>
        <w:ind w:left="567"/>
      </w:pPr>
      <w:r w:rsidRPr="002A1D7B">
        <w:t>Pyramid net</w:t>
      </w:r>
    </w:p>
    <w:p w:rsidR="00D51665" w:rsidRDefault="00D51665" w:rsidP="00D51665">
      <w:pPr>
        <w:pStyle w:val="GG-SDated"/>
      </w:pPr>
      <w:r w:rsidRPr="002A1D7B">
        <w:t>Dated</w:t>
      </w:r>
      <w:r>
        <w:t>:</w:t>
      </w:r>
      <w:r w:rsidRPr="002A1D7B">
        <w:t xml:space="preserve"> 24 November 2021</w:t>
      </w:r>
    </w:p>
    <w:p w:rsidR="00D51665" w:rsidRPr="002A1D7B" w:rsidRDefault="00D51665" w:rsidP="00D51665">
      <w:pPr>
        <w:pStyle w:val="GG-SName"/>
      </w:pPr>
      <w:r w:rsidRPr="002A1D7B">
        <w:t xml:space="preserve">Prof Gavin </w:t>
      </w:r>
      <w:proofErr w:type="spellStart"/>
      <w:r w:rsidRPr="002A1D7B">
        <w:t>Begg</w:t>
      </w:r>
      <w:proofErr w:type="spellEnd"/>
    </w:p>
    <w:p w:rsidR="00D51665" w:rsidRPr="002A1D7B" w:rsidRDefault="00D51665" w:rsidP="00D51665">
      <w:pPr>
        <w:pStyle w:val="GG-Signature"/>
        <w:rPr>
          <w:lang w:val="en-GB"/>
        </w:rPr>
      </w:pPr>
      <w:r w:rsidRPr="002A1D7B">
        <w:rPr>
          <w:lang w:val="en-GB"/>
        </w:rPr>
        <w:t>Executive Director</w:t>
      </w:r>
    </w:p>
    <w:p w:rsidR="00D51665" w:rsidRPr="002A1D7B" w:rsidRDefault="00D51665" w:rsidP="00D51665">
      <w:pPr>
        <w:pStyle w:val="GG-Signature"/>
        <w:rPr>
          <w:lang w:val="en-GB"/>
        </w:rPr>
      </w:pPr>
      <w:r>
        <w:rPr>
          <w:lang w:val="en-GB"/>
        </w:rPr>
        <w:t>Fisheries a</w:t>
      </w:r>
      <w:r w:rsidRPr="002A1D7B">
        <w:rPr>
          <w:lang w:val="en-GB"/>
        </w:rPr>
        <w:t>nd Aquaculture</w:t>
      </w:r>
    </w:p>
    <w:p w:rsidR="00D51665" w:rsidRDefault="00D51665" w:rsidP="00D51665">
      <w:pPr>
        <w:pStyle w:val="GG-Signature"/>
        <w:rPr>
          <w:lang w:val="en-GB"/>
        </w:rPr>
      </w:pPr>
      <w:r w:rsidRPr="002A1D7B">
        <w:rPr>
          <w:lang w:val="en-GB"/>
        </w:rPr>
        <w:t>Delegate of the Minister for Primary Industries and Regional Development</w:t>
      </w:r>
    </w:p>
    <w:p w:rsidR="00D51665" w:rsidRDefault="00D51665" w:rsidP="00D51665">
      <w:pPr>
        <w:pStyle w:val="GG-Signature"/>
        <w:pBdr>
          <w:bottom w:val="single" w:sz="4" w:space="1" w:color="auto"/>
        </w:pBdr>
        <w:spacing w:line="52" w:lineRule="exact"/>
        <w:jc w:val="center"/>
        <w:rPr>
          <w:lang w:val="en-GB"/>
        </w:rPr>
      </w:pPr>
    </w:p>
    <w:p w:rsidR="00D51665" w:rsidRDefault="00D51665" w:rsidP="00D51665">
      <w:pPr>
        <w:pStyle w:val="GG-Signature"/>
        <w:pBdr>
          <w:top w:val="single" w:sz="4" w:space="1" w:color="auto"/>
        </w:pBdr>
        <w:spacing w:before="34" w:line="14" w:lineRule="exact"/>
        <w:jc w:val="center"/>
        <w:rPr>
          <w:lang w:val="en-GB"/>
        </w:rPr>
      </w:pPr>
    </w:p>
    <w:p w:rsidR="00D51665" w:rsidRDefault="00D51665" w:rsidP="00D51665">
      <w:pPr>
        <w:pStyle w:val="GG-body"/>
        <w:spacing w:after="0"/>
      </w:pPr>
    </w:p>
    <w:p w:rsidR="00D51665" w:rsidRDefault="00D51665" w:rsidP="007D2BE0">
      <w:pPr>
        <w:pStyle w:val="Heading2"/>
      </w:pPr>
      <w:bookmarkStart w:id="45" w:name="_Toc89340474"/>
      <w:r w:rsidRPr="005B5C58">
        <w:t>Fisheries Management (Prawn Fisheries) Regulations 2017</w:t>
      </w:r>
      <w:bookmarkEnd w:id="45"/>
      <w:r w:rsidRPr="005B5C58">
        <w:t xml:space="preserve"> </w:t>
      </w:r>
    </w:p>
    <w:p w:rsidR="00D51665" w:rsidRDefault="00D51665" w:rsidP="00D51665">
      <w:pPr>
        <w:pStyle w:val="GG-Title3"/>
      </w:pPr>
      <w:r w:rsidRPr="005B5C58">
        <w:t>Temporary Prohibition on Fishing Activities in the Gulf St Vincent Prawn Fishery</w:t>
      </w:r>
    </w:p>
    <w:p w:rsidR="00D51665" w:rsidRDefault="00D51665" w:rsidP="00D51665">
      <w:pPr>
        <w:pStyle w:val="GG-body"/>
        <w:rPr>
          <w:lang w:val="en-US"/>
        </w:rPr>
      </w:pPr>
      <w:r w:rsidRPr="005B5C58">
        <w:t xml:space="preserve">TAKE notice that </w:t>
      </w:r>
      <w:r w:rsidRPr="005B5C58">
        <w:rPr>
          <w:lang w:val="en-US"/>
        </w:rPr>
        <w:t>pursuant to</w:t>
      </w:r>
      <w:r w:rsidRPr="005B5C58">
        <w:t xml:space="preserve"> </w:t>
      </w:r>
      <w:proofErr w:type="spellStart"/>
      <w:r w:rsidRPr="005B5C58">
        <w:rPr>
          <w:lang w:val="en-US"/>
        </w:rPr>
        <w:t>regulati</w:t>
      </w:r>
      <w:proofErr w:type="spellEnd"/>
      <w:r w:rsidRPr="005B5C58">
        <w:t xml:space="preserve">on 10 of the </w:t>
      </w:r>
      <w:r w:rsidRPr="005B5C58">
        <w:rPr>
          <w:i/>
        </w:rPr>
        <w:t>Fisheries Management (Prawn Fisheries) Regulations 2017</w:t>
      </w:r>
      <w:r w:rsidRPr="005B5C58">
        <w:rPr>
          <w:lang w:val="en-US"/>
        </w:rPr>
        <w:t xml:space="preserve">, the activities of the class specified in Schedule 1 are prohibited in the waters of the Gulf St Vincent Prawn Fishery during the period specified in Schedule 2 except for the </w:t>
      </w:r>
      <w:proofErr w:type="spellStart"/>
      <w:r w:rsidRPr="005B5C58">
        <w:rPr>
          <w:lang w:val="en-US"/>
        </w:rPr>
        <w:t>licences</w:t>
      </w:r>
      <w:proofErr w:type="spellEnd"/>
      <w:r w:rsidRPr="005B5C58">
        <w:rPr>
          <w:lang w:val="en-US"/>
        </w:rPr>
        <w:t xml:space="preserve"> listed in Schedule 3 undertaking the activities described in Schedule 4 unless this notice is varied or revoked.</w:t>
      </w:r>
    </w:p>
    <w:p w:rsidR="00D51665" w:rsidRDefault="00D51665" w:rsidP="00D51665">
      <w:pPr>
        <w:pStyle w:val="GG-Title2"/>
      </w:pPr>
      <w:r w:rsidRPr="005B5C58">
        <w:t>Schedule 1</w:t>
      </w:r>
    </w:p>
    <w:p w:rsidR="00D51665" w:rsidRDefault="00D51665" w:rsidP="00D51665">
      <w:pPr>
        <w:pStyle w:val="GG-body"/>
      </w:pPr>
      <w:r w:rsidRPr="005B5C58">
        <w:t>The act of taking or an act preparatory to or involved in the taking of King Prawns (</w:t>
      </w:r>
      <w:proofErr w:type="spellStart"/>
      <w:r w:rsidRPr="005B5C58">
        <w:rPr>
          <w:i/>
          <w:iCs/>
        </w:rPr>
        <w:t>Melicertus</w:t>
      </w:r>
      <w:proofErr w:type="spellEnd"/>
      <w:r w:rsidRPr="005B5C58">
        <w:rPr>
          <w:i/>
          <w:iCs/>
        </w:rPr>
        <w:t xml:space="preserve"> </w:t>
      </w:r>
      <w:proofErr w:type="spellStart"/>
      <w:r w:rsidRPr="005B5C58">
        <w:rPr>
          <w:i/>
          <w:iCs/>
        </w:rPr>
        <w:t>latisulcatus</w:t>
      </w:r>
      <w:proofErr w:type="spellEnd"/>
      <w:r w:rsidRPr="005B5C58">
        <w:t>).</w:t>
      </w:r>
    </w:p>
    <w:p w:rsidR="00D51665" w:rsidRDefault="00D51665" w:rsidP="00D51665">
      <w:pPr>
        <w:pStyle w:val="GG-Title2"/>
      </w:pPr>
      <w:r w:rsidRPr="005B5C58">
        <w:t>Schedule 2</w:t>
      </w:r>
    </w:p>
    <w:p w:rsidR="00D51665" w:rsidRDefault="00D51665" w:rsidP="00D51665">
      <w:pPr>
        <w:pStyle w:val="GG-body"/>
      </w:pPr>
      <w:r w:rsidRPr="005B5C58">
        <w:t>Commencing at sunset on 27 November 2021 to sunrise on 1 December 2021</w:t>
      </w:r>
    </w:p>
    <w:p w:rsidR="00D51665" w:rsidRPr="005B5C58" w:rsidRDefault="00D51665" w:rsidP="00D51665">
      <w:pPr>
        <w:pStyle w:val="GG-Title2"/>
        <w:rPr>
          <w:rFonts w:eastAsia="Times New Roman"/>
        </w:rPr>
      </w:pPr>
      <w:r w:rsidRPr="005B5C58">
        <w:t>Schedule 3</w:t>
      </w:r>
    </w:p>
    <w:tbl>
      <w:tblPr>
        <w:tblW w:w="3426" w:type="pct"/>
        <w:jc w:val="center"/>
        <w:tblBorders>
          <w:top w:val="single" w:sz="4" w:space="0" w:color="auto"/>
          <w:bottom w:val="single" w:sz="4" w:space="0" w:color="auto"/>
        </w:tblBorders>
        <w:tblLook w:val="0000" w:firstRow="0" w:lastRow="0" w:firstColumn="0" w:lastColumn="0" w:noHBand="0" w:noVBand="0"/>
      </w:tblPr>
      <w:tblGrid>
        <w:gridCol w:w="1934"/>
        <w:gridCol w:w="2636"/>
        <w:gridCol w:w="1843"/>
      </w:tblGrid>
      <w:tr w:rsidR="00D51665" w:rsidRPr="005B5C58" w:rsidTr="00D51665">
        <w:trPr>
          <w:trHeight w:val="20"/>
          <w:jc w:val="center"/>
        </w:trPr>
        <w:tc>
          <w:tcPr>
            <w:tcW w:w="1508" w:type="pct"/>
            <w:tcBorders>
              <w:top w:val="single" w:sz="4" w:space="0" w:color="auto"/>
              <w:bottom w:val="single" w:sz="4" w:space="0" w:color="auto"/>
            </w:tcBorders>
          </w:tcPr>
          <w:p w:rsidR="00D51665" w:rsidRPr="005B5C58" w:rsidRDefault="00D51665" w:rsidP="00D51665">
            <w:pPr>
              <w:pStyle w:val="GG-body"/>
              <w:spacing w:before="20" w:after="20"/>
              <w:jc w:val="center"/>
              <w:rPr>
                <w:b/>
                <w:bCs/>
              </w:rPr>
            </w:pPr>
            <w:r w:rsidRPr="005B5C58">
              <w:rPr>
                <w:b/>
                <w:bCs/>
              </w:rPr>
              <w:t>Licence Number</w:t>
            </w:r>
          </w:p>
        </w:tc>
        <w:tc>
          <w:tcPr>
            <w:tcW w:w="2055" w:type="pct"/>
            <w:tcBorders>
              <w:top w:val="single" w:sz="4" w:space="0" w:color="auto"/>
              <w:bottom w:val="single" w:sz="4" w:space="0" w:color="auto"/>
            </w:tcBorders>
          </w:tcPr>
          <w:p w:rsidR="00D51665" w:rsidRPr="005B5C58" w:rsidRDefault="00D51665" w:rsidP="00D51665">
            <w:pPr>
              <w:pStyle w:val="GG-body"/>
              <w:spacing w:before="20" w:after="20"/>
              <w:jc w:val="center"/>
              <w:rPr>
                <w:b/>
                <w:bCs/>
              </w:rPr>
            </w:pPr>
            <w:r w:rsidRPr="005B5C58">
              <w:rPr>
                <w:b/>
                <w:bCs/>
              </w:rPr>
              <w:t>Licence Holder</w:t>
            </w:r>
          </w:p>
        </w:tc>
        <w:tc>
          <w:tcPr>
            <w:tcW w:w="1437" w:type="pct"/>
            <w:tcBorders>
              <w:top w:val="single" w:sz="4" w:space="0" w:color="auto"/>
              <w:bottom w:val="single" w:sz="4" w:space="0" w:color="auto"/>
            </w:tcBorders>
          </w:tcPr>
          <w:p w:rsidR="00D51665" w:rsidRPr="005B5C58" w:rsidRDefault="00D51665" w:rsidP="00D51665">
            <w:pPr>
              <w:pStyle w:val="GG-body"/>
              <w:spacing w:before="20" w:after="20"/>
              <w:jc w:val="center"/>
              <w:rPr>
                <w:b/>
                <w:bCs/>
              </w:rPr>
            </w:pPr>
            <w:r w:rsidRPr="005B5C58">
              <w:rPr>
                <w:b/>
                <w:bCs/>
              </w:rPr>
              <w:t>Boat Name</w:t>
            </w:r>
          </w:p>
        </w:tc>
      </w:tr>
      <w:tr w:rsidR="00D51665" w:rsidRPr="005B5C58" w:rsidTr="00D51665">
        <w:trPr>
          <w:trHeight w:val="20"/>
          <w:jc w:val="center"/>
        </w:trPr>
        <w:tc>
          <w:tcPr>
            <w:tcW w:w="1508" w:type="pct"/>
            <w:tcBorders>
              <w:top w:val="single" w:sz="4" w:space="0" w:color="auto"/>
            </w:tcBorders>
            <w:vAlign w:val="bottom"/>
          </w:tcPr>
          <w:p w:rsidR="00D51665" w:rsidRPr="005B5C58" w:rsidRDefault="00D51665" w:rsidP="00D51665">
            <w:pPr>
              <w:pStyle w:val="GG-body"/>
              <w:spacing w:before="20" w:after="20"/>
            </w:pPr>
            <w:r w:rsidRPr="005B5C58">
              <w:t>V03</w:t>
            </w:r>
          </w:p>
        </w:tc>
        <w:tc>
          <w:tcPr>
            <w:tcW w:w="2055" w:type="pct"/>
            <w:tcBorders>
              <w:top w:val="single" w:sz="4" w:space="0" w:color="auto"/>
            </w:tcBorders>
            <w:vAlign w:val="center"/>
          </w:tcPr>
          <w:p w:rsidR="00D51665" w:rsidRPr="005B5C58" w:rsidRDefault="00D51665" w:rsidP="00D51665">
            <w:pPr>
              <w:pStyle w:val="GG-body"/>
              <w:spacing w:before="20" w:after="20"/>
            </w:pPr>
            <w:r w:rsidRPr="005B5C58">
              <w:t>Josephine K Fisheries Pty Ltd</w:t>
            </w:r>
          </w:p>
        </w:tc>
        <w:tc>
          <w:tcPr>
            <w:tcW w:w="1437" w:type="pct"/>
            <w:tcBorders>
              <w:top w:val="single" w:sz="4" w:space="0" w:color="auto"/>
            </w:tcBorders>
            <w:vAlign w:val="bottom"/>
          </w:tcPr>
          <w:p w:rsidR="00D51665" w:rsidRPr="005B5C58" w:rsidRDefault="00D51665" w:rsidP="00D51665">
            <w:pPr>
              <w:pStyle w:val="GG-body"/>
              <w:spacing w:before="20" w:after="20"/>
            </w:pPr>
            <w:r w:rsidRPr="005B5C58">
              <w:t>Josephine K</w:t>
            </w:r>
          </w:p>
        </w:tc>
      </w:tr>
      <w:tr w:rsidR="00D51665" w:rsidRPr="005B5C58" w:rsidTr="00D51665">
        <w:trPr>
          <w:trHeight w:val="20"/>
          <w:jc w:val="center"/>
        </w:trPr>
        <w:tc>
          <w:tcPr>
            <w:tcW w:w="1508" w:type="pct"/>
            <w:vAlign w:val="bottom"/>
          </w:tcPr>
          <w:p w:rsidR="00D51665" w:rsidRPr="005B5C58" w:rsidRDefault="00D51665" w:rsidP="00D51665">
            <w:pPr>
              <w:pStyle w:val="GG-body"/>
              <w:spacing w:before="20" w:after="20"/>
            </w:pPr>
            <w:r w:rsidRPr="005B5C58">
              <w:t>V06</w:t>
            </w:r>
          </w:p>
        </w:tc>
        <w:tc>
          <w:tcPr>
            <w:tcW w:w="2055" w:type="pct"/>
            <w:vAlign w:val="center"/>
          </w:tcPr>
          <w:p w:rsidR="00D51665" w:rsidRPr="005B5C58" w:rsidRDefault="00D51665" w:rsidP="00D51665">
            <w:pPr>
              <w:pStyle w:val="GG-body"/>
              <w:spacing w:before="20" w:after="20"/>
            </w:pPr>
            <w:proofErr w:type="spellStart"/>
            <w:r w:rsidRPr="005B5C58">
              <w:t>Todreel</w:t>
            </w:r>
            <w:proofErr w:type="spellEnd"/>
            <w:r w:rsidRPr="005B5C58">
              <w:t xml:space="preserve"> Pty Ltd</w:t>
            </w:r>
          </w:p>
        </w:tc>
        <w:tc>
          <w:tcPr>
            <w:tcW w:w="1437" w:type="pct"/>
            <w:vAlign w:val="bottom"/>
          </w:tcPr>
          <w:p w:rsidR="00D51665" w:rsidRPr="005B5C58" w:rsidRDefault="00D51665" w:rsidP="00D51665">
            <w:pPr>
              <w:pStyle w:val="GG-body"/>
              <w:spacing w:before="20" w:after="20"/>
            </w:pPr>
            <w:r w:rsidRPr="005B5C58">
              <w:t>Anna Pearl</w:t>
            </w:r>
          </w:p>
        </w:tc>
      </w:tr>
    </w:tbl>
    <w:p w:rsidR="00D51665" w:rsidRDefault="00D51665" w:rsidP="00D51665">
      <w:pPr>
        <w:pStyle w:val="GG-Title2"/>
        <w:spacing w:before="80"/>
      </w:pPr>
      <w:r w:rsidRPr="005B5C58">
        <w:t>Schedule 4</w:t>
      </w:r>
    </w:p>
    <w:p w:rsidR="00D51665" w:rsidRDefault="00D51665" w:rsidP="00263CC9">
      <w:pPr>
        <w:pStyle w:val="GG-body"/>
        <w:numPr>
          <w:ilvl w:val="0"/>
          <w:numId w:val="39"/>
        </w:numPr>
        <w:tabs>
          <w:tab w:val="clear" w:pos="720"/>
        </w:tabs>
        <w:ind w:left="426" w:hanging="426"/>
      </w:pPr>
      <w:r w:rsidRPr="005B5C58">
        <w:t xml:space="preserve">For the purposes of this schedule the trawl survey areas cannot include any waters of a habitat protection zone or a sanctuary zone of a marine park established under the </w:t>
      </w:r>
      <w:r w:rsidRPr="005B5C58">
        <w:rPr>
          <w:i/>
        </w:rPr>
        <w:t>Marine Parks Act 2007</w:t>
      </w:r>
      <w:r w:rsidRPr="005B5C58">
        <w:rPr>
          <w:iCs/>
        </w:rPr>
        <w:t xml:space="preserve"> or depths less than 10 metres</w:t>
      </w:r>
      <w:r w:rsidRPr="005B5C58">
        <w:t>.</w:t>
      </w:r>
    </w:p>
    <w:p w:rsidR="00D51665" w:rsidRPr="00636270" w:rsidRDefault="00D51665" w:rsidP="00263CC9">
      <w:pPr>
        <w:pStyle w:val="GG-body"/>
        <w:numPr>
          <w:ilvl w:val="0"/>
          <w:numId w:val="39"/>
        </w:numPr>
        <w:tabs>
          <w:tab w:val="clear" w:pos="720"/>
        </w:tabs>
        <w:ind w:left="426" w:hanging="426"/>
        <w:rPr>
          <w:spacing w:val="-2"/>
        </w:rPr>
      </w:pPr>
      <w:r w:rsidRPr="00636270">
        <w:rPr>
          <w:spacing w:val="-2"/>
        </w:rPr>
        <w:t xml:space="preserve">The licence holders listed in Schedule 3 </w:t>
      </w:r>
      <w:r w:rsidRPr="00636270">
        <w:rPr>
          <w:iCs/>
          <w:spacing w:val="-2"/>
        </w:rPr>
        <w:t>or their registered master</w:t>
      </w:r>
      <w:r w:rsidRPr="00636270">
        <w:rPr>
          <w:spacing w:val="-2"/>
        </w:rPr>
        <w:t xml:space="preserve"> must comply with all regulations and conditions that apply to fishing activities undertaken pursuant to their Gulf St Vincent Prawn Fishery licence, in addition to the conditions imposed by this notice.</w:t>
      </w:r>
    </w:p>
    <w:p w:rsidR="00D51665" w:rsidRDefault="00D51665" w:rsidP="00263CC9">
      <w:pPr>
        <w:pStyle w:val="GG-body"/>
        <w:numPr>
          <w:ilvl w:val="0"/>
          <w:numId w:val="39"/>
        </w:numPr>
        <w:tabs>
          <w:tab w:val="clear" w:pos="720"/>
        </w:tabs>
        <w:ind w:left="426" w:hanging="426"/>
      </w:pPr>
      <w:r w:rsidRPr="005B5C58">
        <w:t xml:space="preserve">All fishing activity pursuant to this fishing notice must be conducted in the area of Fishery Independent Survey stations identified on page 16 of the “Gulf St Vincent Prawn </w:t>
      </w:r>
      <w:proofErr w:type="spellStart"/>
      <w:r w:rsidRPr="005B5C58">
        <w:rPr>
          <w:i/>
          <w:iCs/>
        </w:rPr>
        <w:t>Penaeus</w:t>
      </w:r>
      <w:proofErr w:type="spellEnd"/>
      <w:r w:rsidRPr="005B5C58">
        <w:t xml:space="preserve"> (</w:t>
      </w:r>
      <w:proofErr w:type="spellStart"/>
      <w:r w:rsidRPr="005B5C58">
        <w:rPr>
          <w:i/>
          <w:iCs/>
        </w:rPr>
        <w:t>Melicertus</w:t>
      </w:r>
      <w:proofErr w:type="spellEnd"/>
      <w:r w:rsidRPr="005B5C58">
        <w:rPr>
          <w:i/>
          <w:iCs/>
        </w:rPr>
        <w:t xml:space="preserve">) </w:t>
      </w:r>
      <w:proofErr w:type="spellStart"/>
      <w:r w:rsidRPr="005B5C58">
        <w:rPr>
          <w:i/>
          <w:iCs/>
        </w:rPr>
        <w:t>latisulcatus</w:t>
      </w:r>
      <w:proofErr w:type="spellEnd"/>
      <w:r w:rsidRPr="005B5C58">
        <w:t xml:space="preserve"> Fishery 2019/20” (McLeay and Hooper 2020). </w:t>
      </w:r>
    </w:p>
    <w:p w:rsidR="00D51665" w:rsidRPr="00636270" w:rsidRDefault="00D51665" w:rsidP="00263CC9">
      <w:pPr>
        <w:pStyle w:val="GG-body"/>
        <w:numPr>
          <w:ilvl w:val="0"/>
          <w:numId w:val="39"/>
        </w:numPr>
        <w:tabs>
          <w:tab w:val="clear" w:pos="720"/>
        </w:tabs>
        <w:ind w:left="426" w:hanging="426"/>
        <w:rPr>
          <w:spacing w:val="-4"/>
        </w:rPr>
      </w:pPr>
      <w:r w:rsidRPr="00636270">
        <w:rPr>
          <w:spacing w:val="-4"/>
        </w:rPr>
        <w:t xml:space="preserve">Fishing activity pursuant to this fishing notice must not exceed more than one survey shot at each of the Fishery Independent Survey stations. </w:t>
      </w:r>
    </w:p>
    <w:p w:rsidR="00D51665" w:rsidRDefault="00D51665" w:rsidP="00263CC9">
      <w:pPr>
        <w:pStyle w:val="GG-body"/>
        <w:numPr>
          <w:ilvl w:val="0"/>
          <w:numId w:val="39"/>
        </w:numPr>
        <w:tabs>
          <w:tab w:val="clear" w:pos="720"/>
        </w:tabs>
        <w:ind w:left="426" w:hanging="426"/>
      </w:pPr>
      <w:r w:rsidRPr="005B5C58">
        <w:t xml:space="preserve">While engaged in fishing activities or unloading the survey catch, the licence holders listed in Schedule 3 </w:t>
      </w:r>
      <w:r w:rsidRPr="005B5C58">
        <w:rPr>
          <w:iCs/>
        </w:rPr>
        <w:t xml:space="preserve">or their registered master </w:t>
      </w:r>
      <w:r w:rsidRPr="005B5C58">
        <w:t>must have a copy of this notice on board the boat or near his person. This notice must be produced to a Fisheries Officer if requested.</w:t>
      </w:r>
    </w:p>
    <w:p w:rsidR="00D51665" w:rsidRDefault="00D51665" w:rsidP="00263CC9">
      <w:pPr>
        <w:pStyle w:val="GG-body"/>
        <w:numPr>
          <w:ilvl w:val="0"/>
          <w:numId w:val="39"/>
        </w:numPr>
        <w:tabs>
          <w:tab w:val="clear" w:pos="720"/>
        </w:tabs>
        <w:ind w:left="426" w:hanging="426"/>
      </w:pPr>
      <w:r w:rsidRPr="005B5C58">
        <w:t xml:space="preserve">No fishing activity may be undertaken between the prescribed times of sunrise and sunset for Adelaide (as published in the </w:t>
      </w:r>
      <w:r w:rsidRPr="00636270">
        <w:rPr>
          <w:i/>
        </w:rPr>
        <w:t>South Australian Government Gazette</w:t>
      </w:r>
      <w:r w:rsidRPr="005B5C58">
        <w:t>).</w:t>
      </w:r>
    </w:p>
    <w:p w:rsidR="00D51665" w:rsidRDefault="00D51665" w:rsidP="00263CC9">
      <w:pPr>
        <w:pStyle w:val="GG-body"/>
        <w:numPr>
          <w:ilvl w:val="0"/>
          <w:numId w:val="39"/>
        </w:numPr>
        <w:tabs>
          <w:tab w:val="clear" w:pos="720"/>
        </w:tabs>
        <w:ind w:left="426" w:hanging="426"/>
      </w:pPr>
      <w:r w:rsidRPr="005B5C58">
        <w:t xml:space="preserve">The licence holders listed in Schedule 3 </w:t>
      </w:r>
      <w:r w:rsidRPr="005B5C58">
        <w:rPr>
          <w:iCs/>
        </w:rPr>
        <w:t xml:space="preserve">or their register master </w:t>
      </w:r>
      <w:r w:rsidRPr="005B5C58">
        <w:t xml:space="preserve">must not contravene or fail to comply with the </w:t>
      </w:r>
      <w:r w:rsidRPr="005B5C58">
        <w:rPr>
          <w:i/>
          <w:iCs/>
        </w:rPr>
        <w:t>Fisheries Management Act 2007</w:t>
      </w:r>
      <w:r w:rsidRPr="005B5C58">
        <w:t>, or any other regulations made under that Act except where specifically exempted by this notice.</w:t>
      </w:r>
    </w:p>
    <w:p w:rsidR="00D51665" w:rsidRDefault="00D51665" w:rsidP="00263CC9">
      <w:pPr>
        <w:pStyle w:val="GG-body"/>
        <w:numPr>
          <w:ilvl w:val="0"/>
          <w:numId w:val="39"/>
        </w:numPr>
        <w:tabs>
          <w:tab w:val="clear" w:pos="720"/>
        </w:tabs>
        <w:ind w:left="426" w:hanging="426"/>
      </w:pPr>
      <w:r w:rsidRPr="005B5C58">
        <w:t xml:space="preserve">This notice does not purport to override the provisions or operation of any other Act including, but not limited to, the </w:t>
      </w:r>
      <w:r w:rsidRPr="005B5C58">
        <w:rPr>
          <w:i/>
        </w:rPr>
        <w:t>Marine Parks Act 2007</w:t>
      </w:r>
      <w:r w:rsidRPr="005B5C58">
        <w:t>. The notice holder and his agents must comply with any relevant regulations, permits, requirements and directions from the Department for Environment and Water when undertaking activities within a marine park.</w:t>
      </w:r>
    </w:p>
    <w:p w:rsidR="00D51665" w:rsidRDefault="00D51665" w:rsidP="00263CC9">
      <w:pPr>
        <w:pStyle w:val="GG-body"/>
        <w:numPr>
          <w:ilvl w:val="0"/>
          <w:numId w:val="39"/>
        </w:numPr>
        <w:tabs>
          <w:tab w:val="clear" w:pos="720"/>
        </w:tabs>
        <w:ind w:left="426" w:hanging="426"/>
      </w:pPr>
      <w:r w:rsidRPr="005B5C58">
        <w:t>A report (including the raw survey data) are to be provided to SARDI by the Saint Vincent Gulf Prawn Boat Owner’s Association detailing the outcomes of the survey as soon as practicable on the survey completion.</w:t>
      </w:r>
    </w:p>
    <w:p w:rsidR="00D51665" w:rsidRDefault="00D51665" w:rsidP="00D51665">
      <w:pPr>
        <w:pStyle w:val="GG-SDated"/>
      </w:pPr>
      <w:r w:rsidRPr="005B5C58">
        <w:t>Dated: 24</w:t>
      </w:r>
      <w:r w:rsidRPr="005B5C58">
        <w:rPr>
          <w:lang w:val="en-US"/>
        </w:rPr>
        <w:t xml:space="preserve"> November 2021</w:t>
      </w:r>
    </w:p>
    <w:p w:rsidR="00D51665" w:rsidRPr="005B5C58" w:rsidRDefault="00D51665" w:rsidP="00D51665">
      <w:pPr>
        <w:pStyle w:val="GG-SName"/>
      </w:pPr>
      <w:r w:rsidRPr="005B5C58">
        <w:t>Yolande Markey</w:t>
      </w:r>
    </w:p>
    <w:p w:rsidR="00D51665" w:rsidRPr="005B5C58" w:rsidRDefault="00D51665" w:rsidP="00D51665">
      <w:pPr>
        <w:pStyle w:val="GG-Signature"/>
      </w:pPr>
      <w:r w:rsidRPr="005B5C58">
        <w:t>A/Prawn Fisheries Manager</w:t>
      </w:r>
    </w:p>
    <w:p w:rsidR="00D51665" w:rsidRDefault="00D51665" w:rsidP="00D51665">
      <w:pPr>
        <w:pStyle w:val="GG-Signature"/>
      </w:pPr>
      <w:r w:rsidRPr="005B5C58">
        <w:t xml:space="preserve">Delegate of the </w:t>
      </w:r>
      <w:bookmarkStart w:id="46" w:name="_Hlk55811673"/>
      <w:r w:rsidRPr="005B5C58">
        <w:t>Minister for Primary Industries and Regional Development</w:t>
      </w:r>
      <w:bookmarkEnd w:id="46"/>
    </w:p>
    <w:p w:rsidR="00D51665" w:rsidRDefault="00D51665" w:rsidP="00D51665">
      <w:pPr>
        <w:pStyle w:val="GG-Signature"/>
        <w:pBdr>
          <w:top w:val="single" w:sz="4" w:space="1" w:color="auto"/>
        </w:pBdr>
        <w:spacing w:before="100" w:line="14" w:lineRule="exact"/>
        <w:jc w:val="center"/>
      </w:pPr>
    </w:p>
    <w:p w:rsidR="00D51665" w:rsidRDefault="00D51665" w:rsidP="00D51665">
      <w:pPr>
        <w:pStyle w:val="GG-body"/>
        <w:spacing w:after="0"/>
      </w:pPr>
    </w:p>
    <w:p w:rsidR="00D51665" w:rsidRPr="00955E46" w:rsidRDefault="00D51665" w:rsidP="00D51665">
      <w:pPr>
        <w:pStyle w:val="GG-Title1"/>
        <w:rPr>
          <w:rFonts w:eastAsia="Times New Roman"/>
          <w:lang w:val="en-US"/>
        </w:rPr>
      </w:pPr>
      <w:r w:rsidRPr="00955E46">
        <w:rPr>
          <w:lang w:val="en-US"/>
        </w:rPr>
        <w:t>Fisheries Management (Prawn Fisheries) Regulations 2017</w:t>
      </w:r>
    </w:p>
    <w:p w:rsidR="00D51665" w:rsidRPr="00955E46" w:rsidRDefault="00D51665" w:rsidP="00D51665">
      <w:pPr>
        <w:pStyle w:val="GG-Title3"/>
        <w:rPr>
          <w:lang w:val="en-US"/>
        </w:rPr>
      </w:pPr>
      <w:r>
        <w:rPr>
          <w:lang w:val="en-US"/>
        </w:rPr>
        <w:t>Variation to Prohibited</w:t>
      </w:r>
      <w:r w:rsidRPr="00955E46">
        <w:rPr>
          <w:lang w:val="en-US"/>
        </w:rPr>
        <w:t xml:space="preserve"> </w:t>
      </w:r>
      <w:r>
        <w:rPr>
          <w:lang w:val="en-US"/>
        </w:rPr>
        <w:t>F</w:t>
      </w:r>
      <w:r w:rsidRPr="00955E46">
        <w:rPr>
          <w:lang w:val="en-US"/>
        </w:rPr>
        <w:t xml:space="preserve">ishing </w:t>
      </w:r>
      <w:r>
        <w:rPr>
          <w:lang w:val="en-US"/>
        </w:rPr>
        <w:t>A</w:t>
      </w:r>
      <w:r w:rsidRPr="00955E46">
        <w:rPr>
          <w:lang w:val="en-US"/>
        </w:rPr>
        <w:t xml:space="preserve">ctivities </w:t>
      </w:r>
      <w:r>
        <w:rPr>
          <w:lang w:val="en-US"/>
        </w:rPr>
        <w:t xml:space="preserve">in </w:t>
      </w:r>
      <w:r w:rsidRPr="00955E46">
        <w:rPr>
          <w:lang w:val="en-US"/>
        </w:rPr>
        <w:t>Spencer Gulf Prawn Fishery</w:t>
      </w:r>
    </w:p>
    <w:p w:rsidR="00D51665" w:rsidRPr="003D2A3B" w:rsidRDefault="00D51665" w:rsidP="00D51665">
      <w:pPr>
        <w:pStyle w:val="GG-body"/>
        <w:spacing w:after="0"/>
        <w:rPr>
          <w:spacing w:val="-2"/>
          <w:lang w:val="en-US"/>
        </w:rPr>
      </w:pPr>
      <w:r w:rsidRPr="003D2A3B">
        <w:rPr>
          <w:spacing w:val="-2"/>
          <w:lang w:val="en-US"/>
        </w:rPr>
        <w:t xml:space="preserve">TAKE NOTE that pursuant to regulation 10 of the </w:t>
      </w:r>
      <w:r w:rsidRPr="003D2A3B">
        <w:rPr>
          <w:i/>
          <w:iCs/>
          <w:spacing w:val="-2"/>
          <w:lang w:val="en-US"/>
        </w:rPr>
        <w:t>Fisheries Management (Prawn Fisheries) Regulations 2017</w:t>
      </w:r>
      <w:r w:rsidRPr="003D2A3B">
        <w:rPr>
          <w:spacing w:val="-2"/>
          <w:lang w:val="en-US"/>
        </w:rPr>
        <w:t xml:space="preserve">, the notice dated 28 September 2021 on page 3654 of the </w:t>
      </w:r>
      <w:r w:rsidRPr="003D2A3B">
        <w:rPr>
          <w:i/>
          <w:iCs/>
          <w:spacing w:val="-2"/>
          <w:lang w:val="en-US"/>
        </w:rPr>
        <w:t xml:space="preserve">South Australian Government Gazette </w:t>
      </w:r>
      <w:r w:rsidRPr="003D2A3B">
        <w:rPr>
          <w:spacing w:val="-2"/>
          <w:lang w:val="en-US"/>
        </w:rPr>
        <w:t xml:space="preserve">on 30 September 2021 prohibiting fishing activities in the Spencer Gulf Prawn Fishery, is hereby varied such that it will not be unlawful for a person fishing pursuant to a Spencer Gulf Prawn Fishery </w:t>
      </w:r>
      <w:proofErr w:type="spellStart"/>
      <w:r w:rsidRPr="003D2A3B">
        <w:rPr>
          <w:spacing w:val="-2"/>
          <w:lang w:val="en-US"/>
        </w:rPr>
        <w:t>licence</w:t>
      </w:r>
      <w:proofErr w:type="spellEnd"/>
      <w:r w:rsidRPr="003D2A3B">
        <w:rPr>
          <w:spacing w:val="-2"/>
          <w:lang w:val="en-US"/>
        </w:rPr>
        <w:t xml:space="preserve"> to use prawn trawl nets in the areas specified in Schedule 1, during the period specified in Schedule 2, and under the conditions specified in Schedule 3 </w:t>
      </w:r>
    </w:p>
    <w:p w:rsidR="00D51665" w:rsidRPr="00955E46" w:rsidRDefault="00D51665" w:rsidP="00D51665">
      <w:pPr>
        <w:pStyle w:val="GG-Title2"/>
        <w:spacing w:after="0"/>
        <w:rPr>
          <w:rFonts w:eastAsia="Times New Roman"/>
          <w:lang w:val="en-US"/>
        </w:rPr>
      </w:pPr>
      <w:r w:rsidRPr="00955E46">
        <w:rPr>
          <w:lang w:val="en-US"/>
        </w:rPr>
        <w:lastRenderedPageBreak/>
        <w:t>Schedule 1</w:t>
      </w:r>
    </w:p>
    <w:p w:rsidR="00D51665" w:rsidRDefault="00D51665" w:rsidP="00D51665">
      <w:pPr>
        <w:pStyle w:val="GG-body"/>
        <w:rPr>
          <w:lang w:val="en-US"/>
        </w:rPr>
      </w:pPr>
      <w:r w:rsidRPr="00955E46">
        <w:rPr>
          <w:lang w:val="en-US"/>
        </w:rPr>
        <w:t>The waters of the Spencer Gulf Prawn Fishery:</w:t>
      </w:r>
    </w:p>
    <w:p w:rsidR="00D51665" w:rsidRPr="00955E46" w:rsidRDefault="00D51665" w:rsidP="00263CC9">
      <w:pPr>
        <w:pStyle w:val="GG-body"/>
        <w:numPr>
          <w:ilvl w:val="0"/>
          <w:numId w:val="32"/>
        </w:numPr>
        <w:rPr>
          <w:lang w:val="en-US"/>
        </w:rPr>
      </w:pPr>
      <w:r w:rsidRPr="00955E46">
        <w:rPr>
          <w:lang w:val="en-US"/>
        </w:rPr>
        <w:t>Except the Northern Closure area, which is defined as the area north of the following index points:</w:t>
      </w:r>
    </w:p>
    <w:tbl>
      <w:tblPr>
        <w:tblW w:w="5670" w:type="dxa"/>
        <w:tblInd w:w="852" w:type="dxa"/>
        <w:tblLayout w:type="fixed"/>
        <w:tblLook w:val="04A0" w:firstRow="1" w:lastRow="0" w:firstColumn="1" w:lastColumn="0" w:noHBand="0" w:noVBand="1"/>
      </w:tblPr>
      <w:tblGrid>
        <w:gridCol w:w="557"/>
        <w:gridCol w:w="561"/>
        <w:gridCol w:w="558"/>
        <w:gridCol w:w="599"/>
        <w:gridCol w:w="559"/>
        <w:gridCol w:w="556"/>
        <w:gridCol w:w="564"/>
        <w:gridCol w:w="618"/>
        <w:gridCol w:w="601"/>
        <w:gridCol w:w="497"/>
      </w:tblGrid>
      <w:tr w:rsidR="00D51665" w:rsidRPr="00955E46" w:rsidTr="00D51665">
        <w:tc>
          <w:tcPr>
            <w:tcW w:w="557" w:type="dxa"/>
          </w:tcPr>
          <w:p w:rsidR="00D51665" w:rsidRPr="00955E46" w:rsidRDefault="00D51665" w:rsidP="00263CC9">
            <w:pPr>
              <w:pStyle w:val="GG-body"/>
              <w:numPr>
                <w:ilvl w:val="0"/>
                <w:numId w:val="33"/>
              </w:numPr>
              <w:spacing w:after="0"/>
              <w:rPr>
                <w:lang w:val="en-US"/>
              </w:rPr>
            </w:pPr>
          </w:p>
        </w:tc>
        <w:tc>
          <w:tcPr>
            <w:tcW w:w="561" w:type="dxa"/>
          </w:tcPr>
          <w:p w:rsidR="00D51665" w:rsidRPr="00955E46" w:rsidRDefault="00D51665" w:rsidP="00D51665">
            <w:pPr>
              <w:pStyle w:val="GG-body"/>
              <w:spacing w:after="0"/>
              <w:rPr>
                <w:lang w:val="en-US"/>
              </w:rPr>
            </w:pPr>
            <w:r w:rsidRPr="00955E46">
              <w:rPr>
                <w:lang w:val="en-US"/>
              </w:rPr>
              <w:t>33</w:t>
            </w:r>
          </w:p>
        </w:tc>
        <w:tc>
          <w:tcPr>
            <w:tcW w:w="558"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29.50</w:t>
            </w:r>
          </w:p>
        </w:tc>
        <w:tc>
          <w:tcPr>
            <w:tcW w:w="559" w:type="dxa"/>
          </w:tcPr>
          <w:p w:rsidR="00D51665" w:rsidRPr="00955E46" w:rsidRDefault="00D51665" w:rsidP="00D51665">
            <w:pPr>
              <w:pStyle w:val="GG-body"/>
              <w:spacing w:after="0"/>
              <w:rPr>
                <w:lang w:val="en-US"/>
              </w:rPr>
            </w:pPr>
            <w:r w:rsidRPr="00955E46">
              <w:rPr>
                <w:lang w:val="en-US"/>
              </w:rPr>
              <w:t>S</w:t>
            </w:r>
          </w:p>
        </w:tc>
        <w:tc>
          <w:tcPr>
            <w:tcW w:w="556" w:type="dxa"/>
          </w:tcPr>
          <w:p w:rsidR="00D51665" w:rsidRPr="00955E46" w:rsidRDefault="00D51665" w:rsidP="00D51665">
            <w:pPr>
              <w:pStyle w:val="GG-body"/>
              <w:spacing w:after="0"/>
              <w:rPr>
                <w:lang w:val="en-US"/>
              </w:rPr>
            </w:pPr>
          </w:p>
        </w:tc>
        <w:tc>
          <w:tcPr>
            <w:tcW w:w="564" w:type="dxa"/>
          </w:tcPr>
          <w:p w:rsidR="00D51665" w:rsidRPr="00955E46" w:rsidRDefault="00D51665" w:rsidP="00D51665">
            <w:pPr>
              <w:pStyle w:val="GG-body"/>
              <w:spacing w:after="0"/>
              <w:rPr>
                <w:lang w:val="en-US"/>
              </w:rPr>
            </w:pPr>
            <w:r w:rsidRPr="00955E46">
              <w:rPr>
                <w:lang w:val="en-US"/>
              </w:rPr>
              <w:t>137</w:t>
            </w:r>
          </w:p>
        </w:tc>
        <w:tc>
          <w:tcPr>
            <w:tcW w:w="618" w:type="dxa"/>
          </w:tcPr>
          <w:p w:rsidR="00D51665" w:rsidRPr="00955E46" w:rsidRDefault="00D51665" w:rsidP="00D51665">
            <w:pPr>
              <w:pStyle w:val="GG-body"/>
              <w:spacing w:after="0"/>
              <w:rPr>
                <w:lang w:val="en-US"/>
              </w:rPr>
            </w:pPr>
            <w:r w:rsidRPr="00955E46">
              <w:rPr>
                <w:lang w:val="en-US"/>
              </w:rPr>
              <w:t>°</w:t>
            </w:r>
          </w:p>
        </w:tc>
        <w:tc>
          <w:tcPr>
            <w:tcW w:w="601" w:type="dxa"/>
          </w:tcPr>
          <w:p w:rsidR="00D51665" w:rsidRPr="00955E46" w:rsidRDefault="00D51665" w:rsidP="00D51665">
            <w:pPr>
              <w:pStyle w:val="GG-body"/>
              <w:spacing w:after="0"/>
              <w:rPr>
                <w:lang w:val="en-US"/>
              </w:rPr>
            </w:pPr>
            <w:r w:rsidRPr="00955E46">
              <w:rPr>
                <w:bCs/>
                <w:lang w:val="en-US"/>
              </w:rPr>
              <w:t>18.00</w:t>
            </w:r>
          </w:p>
        </w:tc>
        <w:tc>
          <w:tcPr>
            <w:tcW w:w="49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57" w:type="dxa"/>
          </w:tcPr>
          <w:p w:rsidR="00D51665" w:rsidRPr="00955E46" w:rsidRDefault="00D51665" w:rsidP="00263CC9">
            <w:pPr>
              <w:pStyle w:val="GG-body"/>
              <w:numPr>
                <w:ilvl w:val="0"/>
                <w:numId w:val="33"/>
              </w:numPr>
              <w:spacing w:after="0"/>
              <w:rPr>
                <w:lang w:val="en-US"/>
              </w:rPr>
            </w:pPr>
          </w:p>
        </w:tc>
        <w:tc>
          <w:tcPr>
            <w:tcW w:w="561" w:type="dxa"/>
          </w:tcPr>
          <w:p w:rsidR="00D51665" w:rsidRPr="00955E46" w:rsidRDefault="00D51665" w:rsidP="00D51665">
            <w:pPr>
              <w:pStyle w:val="GG-body"/>
              <w:spacing w:after="0"/>
              <w:rPr>
                <w:lang w:val="en-US"/>
              </w:rPr>
            </w:pPr>
            <w:r w:rsidRPr="00955E46">
              <w:rPr>
                <w:lang w:val="en-US"/>
              </w:rPr>
              <w:t>33</w:t>
            </w:r>
          </w:p>
        </w:tc>
        <w:tc>
          <w:tcPr>
            <w:tcW w:w="558"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29.50</w:t>
            </w:r>
          </w:p>
        </w:tc>
        <w:tc>
          <w:tcPr>
            <w:tcW w:w="559" w:type="dxa"/>
          </w:tcPr>
          <w:p w:rsidR="00D51665" w:rsidRPr="00955E46" w:rsidRDefault="00D51665" w:rsidP="00D51665">
            <w:pPr>
              <w:pStyle w:val="GG-body"/>
              <w:spacing w:after="0"/>
              <w:rPr>
                <w:lang w:val="en-US"/>
              </w:rPr>
            </w:pPr>
            <w:r w:rsidRPr="00955E46">
              <w:rPr>
                <w:lang w:val="en-US"/>
              </w:rPr>
              <w:t>S</w:t>
            </w:r>
          </w:p>
        </w:tc>
        <w:tc>
          <w:tcPr>
            <w:tcW w:w="556" w:type="dxa"/>
          </w:tcPr>
          <w:p w:rsidR="00D51665" w:rsidRPr="00955E46" w:rsidRDefault="00D51665" w:rsidP="00D51665">
            <w:pPr>
              <w:pStyle w:val="GG-body"/>
              <w:spacing w:after="0"/>
              <w:rPr>
                <w:lang w:val="en-US"/>
              </w:rPr>
            </w:pPr>
          </w:p>
        </w:tc>
        <w:tc>
          <w:tcPr>
            <w:tcW w:w="564" w:type="dxa"/>
          </w:tcPr>
          <w:p w:rsidR="00D51665" w:rsidRPr="00955E46" w:rsidRDefault="00D51665" w:rsidP="00D51665">
            <w:pPr>
              <w:pStyle w:val="GG-body"/>
              <w:spacing w:after="0"/>
              <w:rPr>
                <w:lang w:val="en-US"/>
              </w:rPr>
            </w:pPr>
            <w:r w:rsidRPr="00955E46">
              <w:rPr>
                <w:lang w:val="en-US"/>
              </w:rPr>
              <w:t>137</w:t>
            </w:r>
          </w:p>
        </w:tc>
        <w:tc>
          <w:tcPr>
            <w:tcW w:w="618" w:type="dxa"/>
          </w:tcPr>
          <w:p w:rsidR="00D51665" w:rsidRPr="00955E46" w:rsidRDefault="00D51665" w:rsidP="00D51665">
            <w:pPr>
              <w:pStyle w:val="GG-body"/>
              <w:spacing w:after="0"/>
              <w:rPr>
                <w:lang w:val="en-US"/>
              </w:rPr>
            </w:pPr>
            <w:r w:rsidRPr="00955E46">
              <w:rPr>
                <w:lang w:val="en-US"/>
              </w:rPr>
              <w:t>°</w:t>
            </w:r>
          </w:p>
        </w:tc>
        <w:tc>
          <w:tcPr>
            <w:tcW w:w="601" w:type="dxa"/>
          </w:tcPr>
          <w:p w:rsidR="00D51665" w:rsidRPr="00955E46" w:rsidRDefault="00D51665" w:rsidP="00D51665">
            <w:pPr>
              <w:pStyle w:val="GG-body"/>
              <w:spacing w:after="0"/>
              <w:rPr>
                <w:lang w:val="en-US"/>
              </w:rPr>
            </w:pPr>
            <w:r w:rsidRPr="00955E46">
              <w:rPr>
                <w:bCs/>
                <w:lang w:val="en-US"/>
              </w:rPr>
              <w:t>30.00</w:t>
            </w:r>
          </w:p>
        </w:tc>
        <w:tc>
          <w:tcPr>
            <w:tcW w:w="49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57" w:type="dxa"/>
          </w:tcPr>
          <w:p w:rsidR="00D51665" w:rsidRPr="00955E46" w:rsidRDefault="00D51665" w:rsidP="00263CC9">
            <w:pPr>
              <w:pStyle w:val="GG-body"/>
              <w:numPr>
                <w:ilvl w:val="0"/>
                <w:numId w:val="33"/>
              </w:numPr>
              <w:spacing w:after="0"/>
              <w:rPr>
                <w:lang w:val="en-US"/>
              </w:rPr>
            </w:pPr>
          </w:p>
        </w:tc>
        <w:tc>
          <w:tcPr>
            <w:tcW w:w="561" w:type="dxa"/>
          </w:tcPr>
          <w:p w:rsidR="00D51665" w:rsidRPr="00955E46" w:rsidRDefault="00D51665" w:rsidP="00D51665">
            <w:pPr>
              <w:pStyle w:val="GG-body"/>
              <w:spacing w:after="0"/>
              <w:rPr>
                <w:lang w:val="en-US"/>
              </w:rPr>
            </w:pPr>
            <w:r w:rsidRPr="00955E46">
              <w:rPr>
                <w:lang w:val="en-US"/>
              </w:rPr>
              <w:t>33</w:t>
            </w:r>
          </w:p>
        </w:tc>
        <w:tc>
          <w:tcPr>
            <w:tcW w:w="558"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22.00</w:t>
            </w:r>
          </w:p>
        </w:tc>
        <w:tc>
          <w:tcPr>
            <w:tcW w:w="559" w:type="dxa"/>
          </w:tcPr>
          <w:p w:rsidR="00D51665" w:rsidRPr="00955E46" w:rsidRDefault="00D51665" w:rsidP="00D51665">
            <w:pPr>
              <w:pStyle w:val="GG-body"/>
              <w:spacing w:after="0"/>
              <w:rPr>
                <w:lang w:val="en-US"/>
              </w:rPr>
            </w:pPr>
            <w:r w:rsidRPr="00955E46">
              <w:rPr>
                <w:lang w:val="en-US"/>
              </w:rPr>
              <w:t>S</w:t>
            </w:r>
          </w:p>
        </w:tc>
        <w:tc>
          <w:tcPr>
            <w:tcW w:w="556" w:type="dxa"/>
          </w:tcPr>
          <w:p w:rsidR="00D51665" w:rsidRPr="00955E46" w:rsidRDefault="00D51665" w:rsidP="00D51665">
            <w:pPr>
              <w:pStyle w:val="GG-body"/>
              <w:spacing w:after="0"/>
              <w:rPr>
                <w:lang w:val="en-US"/>
              </w:rPr>
            </w:pPr>
          </w:p>
        </w:tc>
        <w:tc>
          <w:tcPr>
            <w:tcW w:w="564" w:type="dxa"/>
          </w:tcPr>
          <w:p w:rsidR="00D51665" w:rsidRPr="00955E46" w:rsidRDefault="00D51665" w:rsidP="00D51665">
            <w:pPr>
              <w:pStyle w:val="GG-body"/>
              <w:spacing w:after="0"/>
              <w:rPr>
                <w:lang w:val="en-US"/>
              </w:rPr>
            </w:pPr>
            <w:r w:rsidRPr="00955E46">
              <w:rPr>
                <w:lang w:val="en-US"/>
              </w:rPr>
              <w:t>137</w:t>
            </w:r>
          </w:p>
        </w:tc>
        <w:tc>
          <w:tcPr>
            <w:tcW w:w="618" w:type="dxa"/>
          </w:tcPr>
          <w:p w:rsidR="00D51665" w:rsidRPr="00955E46" w:rsidRDefault="00D51665" w:rsidP="00D51665">
            <w:pPr>
              <w:pStyle w:val="GG-body"/>
              <w:spacing w:after="0"/>
              <w:rPr>
                <w:lang w:val="en-US"/>
              </w:rPr>
            </w:pPr>
            <w:r w:rsidRPr="00955E46">
              <w:rPr>
                <w:lang w:val="en-US"/>
              </w:rPr>
              <w:t>°</w:t>
            </w:r>
          </w:p>
        </w:tc>
        <w:tc>
          <w:tcPr>
            <w:tcW w:w="601" w:type="dxa"/>
          </w:tcPr>
          <w:p w:rsidR="00D51665" w:rsidRPr="00955E46" w:rsidRDefault="00D51665" w:rsidP="00D51665">
            <w:pPr>
              <w:pStyle w:val="GG-body"/>
              <w:spacing w:after="0"/>
              <w:rPr>
                <w:lang w:val="en-US"/>
              </w:rPr>
            </w:pPr>
            <w:r w:rsidRPr="00955E46">
              <w:rPr>
                <w:bCs/>
                <w:lang w:val="en-US"/>
              </w:rPr>
              <w:t>30.00</w:t>
            </w:r>
          </w:p>
        </w:tc>
        <w:tc>
          <w:tcPr>
            <w:tcW w:w="49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57" w:type="dxa"/>
          </w:tcPr>
          <w:p w:rsidR="00D51665" w:rsidRPr="00955E46" w:rsidRDefault="00D51665" w:rsidP="00263CC9">
            <w:pPr>
              <w:pStyle w:val="GG-body"/>
              <w:numPr>
                <w:ilvl w:val="0"/>
                <w:numId w:val="33"/>
              </w:numPr>
              <w:spacing w:after="0"/>
              <w:rPr>
                <w:lang w:val="en-US"/>
              </w:rPr>
            </w:pPr>
          </w:p>
        </w:tc>
        <w:tc>
          <w:tcPr>
            <w:tcW w:w="561" w:type="dxa"/>
          </w:tcPr>
          <w:p w:rsidR="00D51665" w:rsidRPr="00955E46" w:rsidRDefault="00D51665" w:rsidP="00D51665">
            <w:pPr>
              <w:pStyle w:val="GG-body"/>
              <w:spacing w:after="0"/>
              <w:rPr>
                <w:lang w:val="en-US"/>
              </w:rPr>
            </w:pPr>
            <w:r w:rsidRPr="00955E46">
              <w:rPr>
                <w:lang w:val="en-US"/>
              </w:rPr>
              <w:t>33</w:t>
            </w:r>
          </w:p>
        </w:tc>
        <w:tc>
          <w:tcPr>
            <w:tcW w:w="558"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bCs/>
                <w:lang w:val="en-US"/>
              </w:rPr>
            </w:pPr>
            <w:r w:rsidRPr="00955E46">
              <w:rPr>
                <w:bCs/>
                <w:lang w:val="en-US"/>
              </w:rPr>
              <w:t>16.75</w:t>
            </w:r>
          </w:p>
        </w:tc>
        <w:tc>
          <w:tcPr>
            <w:tcW w:w="559" w:type="dxa"/>
          </w:tcPr>
          <w:p w:rsidR="00D51665" w:rsidRPr="00955E46" w:rsidRDefault="00D51665" w:rsidP="00D51665">
            <w:pPr>
              <w:pStyle w:val="GG-body"/>
              <w:spacing w:after="0"/>
              <w:rPr>
                <w:lang w:val="en-US"/>
              </w:rPr>
            </w:pPr>
            <w:r w:rsidRPr="00955E46">
              <w:rPr>
                <w:lang w:val="en-US"/>
              </w:rPr>
              <w:t>S</w:t>
            </w:r>
          </w:p>
        </w:tc>
        <w:tc>
          <w:tcPr>
            <w:tcW w:w="556" w:type="dxa"/>
          </w:tcPr>
          <w:p w:rsidR="00D51665" w:rsidRPr="00955E46" w:rsidRDefault="00D51665" w:rsidP="00D51665">
            <w:pPr>
              <w:pStyle w:val="GG-body"/>
              <w:spacing w:after="0"/>
              <w:rPr>
                <w:lang w:val="en-US"/>
              </w:rPr>
            </w:pPr>
          </w:p>
        </w:tc>
        <w:tc>
          <w:tcPr>
            <w:tcW w:w="564" w:type="dxa"/>
          </w:tcPr>
          <w:p w:rsidR="00D51665" w:rsidRPr="00955E46" w:rsidRDefault="00D51665" w:rsidP="00D51665">
            <w:pPr>
              <w:pStyle w:val="GG-body"/>
              <w:spacing w:after="0"/>
              <w:rPr>
                <w:lang w:val="en-US"/>
              </w:rPr>
            </w:pPr>
            <w:r w:rsidRPr="00955E46">
              <w:rPr>
                <w:lang w:val="en-US"/>
              </w:rPr>
              <w:t>137</w:t>
            </w:r>
          </w:p>
        </w:tc>
        <w:tc>
          <w:tcPr>
            <w:tcW w:w="618" w:type="dxa"/>
          </w:tcPr>
          <w:p w:rsidR="00D51665" w:rsidRPr="00955E46" w:rsidRDefault="00D51665" w:rsidP="00D51665">
            <w:pPr>
              <w:pStyle w:val="GG-body"/>
              <w:spacing w:after="0"/>
              <w:rPr>
                <w:lang w:val="en-US"/>
              </w:rPr>
            </w:pPr>
            <w:r w:rsidRPr="00955E46">
              <w:rPr>
                <w:lang w:val="en-US"/>
              </w:rPr>
              <w:t>°</w:t>
            </w:r>
          </w:p>
        </w:tc>
        <w:tc>
          <w:tcPr>
            <w:tcW w:w="601" w:type="dxa"/>
          </w:tcPr>
          <w:p w:rsidR="00D51665" w:rsidRPr="00955E46" w:rsidRDefault="00D51665" w:rsidP="00D51665">
            <w:pPr>
              <w:pStyle w:val="GG-body"/>
              <w:spacing w:after="0"/>
              <w:rPr>
                <w:bCs/>
                <w:lang w:val="en-US"/>
              </w:rPr>
            </w:pPr>
            <w:r w:rsidRPr="00955E46">
              <w:rPr>
                <w:bCs/>
                <w:lang w:val="en-US"/>
              </w:rPr>
              <w:t>32.30</w:t>
            </w:r>
          </w:p>
        </w:tc>
        <w:tc>
          <w:tcPr>
            <w:tcW w:w="49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57" w:type="dxa"/>
          </w:tcPr>
          <w:p w:rsidR="00D51665" w:rsidRPr="00955E46" w:rsidRDefault="00D51665" w:rsidP="00263CC9">
            <w:pPr>
              <w:pStyle w:val="GG-body"/>
              <w:numPr>
                <w:ilvl w:val="0"/>
                <w:numId w:val="33"/>
              </w:numPr>
              <w:spacing w:after="0"/>
              <w:rPr>
                <w:lang w:val="en-US"/>
              </w:rPr>
            </w:pPr>
          </w:p>
        </w:tc>
        <w:tc>
          <w:tcPr>
            <w:tcW w:w="561" w:type="dxa"/>
          </w:tcPr>
          <w:p w:rsidR="00D51665" w:rsidRPr="00955E46" w:rsidRDefault="00D51665" w:rsidP="00D51665">
            <w:pPr>
              <w:pStyle w:val="GG-body"/>
              <w:spacing w:after="0"/>
              <w:rPr>
                <w:lang w:val="en-US"/>
              </w:rPr>
            </w:pPr>
            <w:r w:rsidRPr="00955E46">
              <w:rPr>
                <w:lang w:val="en-US"/>
              </w:rPr>
              <w:t>33</w:t>
            </w:r>
          </w:p>
        </w:tc>
        <w:tc>
          <w:tcPr>
            <w:tcW w:w="558"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10.50</w:t>
            </w:r>
          </w:p>
        </w:tc>
        <w:tc>
          <w:tcPr>
            <w:tcW w:w="559" w:type="dxa"/>
          </w:tcPr>
          <w:p w:rsidR="00D51665" w:rsidRPr="00955E46" w:rsidRDefault="00D51665" w:rsidP="00D51665">
            <w:pPr>
              <w:pStyle w:val="GG-body"/>
              <w:spacing w:after="0"/>
              <w:rPr>
                <w:lang w:val="en-US"/>
              </w:rPr>
            </w:pPr>
            <w:r w:rsidRPr="00955E46">
              <w:rPr>
                <w:lang w:val="en-US"/>
              </w:rPr>
              <w:t>S</w:t>
            </w:r>
          </w:p>
        </w:tc>
        <w:tc>
          <w:tcPr>
            <w:tcW w:w="556" w:type="dxa"/>
          </w:tcPr>
          <w:p w:rsidR="00D51665" w:rsidRPr="00955E46" w:rsidRDefault="00D51665" w:rsidP="00D51665">
            <w:pPr>
              <w:pStyle w:val="GG-body"/>
              <w:spacing w:after="0"/>
              <w:rPr>
                <w:lang w:val="en-US"/>
              </w:rPr>
            </w:pPr>
          </w:p>
        </w:tc>
        <w:tc>
          <w:tcPr>
            <w:tcW w:w="564" w:type="dxa"/>
          </w:tcPr>
          <w:p w:rsidR="00D51665" w:rsidRPr="00955E46" w:rsidRDefault="00D51665" w:rsidP="00D51665">
            <w:pPr>
              <w:pStyle w:val="GG-body"/>
              <w:spacing w:after="0"/>
              <w:rPr>
                <w:lang w:val="en-US"/>
              </w:rPr>
            </w:pPr>
            <w:r w:rsidRPr="00955E46">
              <w:rPr>
                <w:lang w:val="en-US"/>
              </w:rPr>
              <w:t>137</w:t>
            </w:r>
          </w:p>
        </w:tc>
        <w:tc>
          <w:tcPr>
            <w:tcW w:w="618" w:type="dxa"/>
          </w:tcPr>
          <w:p w:rsidR="00D51665" w:rsidRPr="00955E46" w:rsidRDefault="00D51665" w:rsidP="00D51665">
            <w:pPr>
              <w:pStyle w:val="GG-body"/>
              <w:spacing w:after="0"/>
              <w:rPr>
                <w:lang w:val="en-US"/>
              </w:rPr>
            </w:pPr>
            <w:r w:rsidRPr="00955E46">
              <w:rPr>
                <w:lang w:val="en-US"/>
              </w:rPr>
              <w:t>°</w:t>
            </w:r>
          </w:p>
        </w:tc>
        <w:tc>
          <w:tcPr>
            <w:tcW w:w="601" w:type="dxa"/>
          </w:tcPr>
          <w:p w:rsidR="00D51665" w:rsidRPr="00955E46" w:rsidRDefault="00D51665" w:rsidP="00D51665">
            <w:pPr>
              <w:pStyle w:val="GG-body"/>
              <w:spacing w:after="0"/>
              <w:rPr>
                <w:lang w:val="en-US"/>
              </w:rPr>
            </w:pPr>
            <w:r w:rsidRPr="00955E46">
              <w:rPr>
                <w:bCs/>
                <w:lang w:val="en-US"/>
              </w:rPr>
              <w:t>39.50</w:t>
            </w:r>
          </w:p>
        </w:tc>
        <w:tc>
          <w:tcPr>
            <w:tcW w:w="49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57" w:type="dxa"/>
          </w:tcPr>
          <w:p w:rsidR="00D51665" w:rsidRPr="00955E46" w:rsidRDefault="00D51665" w:rsidP="00263CC9">
            <w:pPr>
              <w:pStyle w:val="GG-body"/>
              <w:numPr>
                <w:ilvl w:val="0"/>
                <w:numId w:val="33"/>
              </w:numPr>
              <w:spacing w:after="0"/>
              <w:rPr>
                <w:lang w:val="en-US"/>
              </w:rPr>
            </w:pPr>
          </w:p>
        </w:tc>
        <w:tc>
          <w:tcPr>
            <w:tcW w:w="561" w:type="dxa"/>
          </w:tcPr>
          <w:p w:rsidR="00D51665" w:rsidRPr="00955E46" w:rsidRDefault="00D51665" w:rsidP="00D51665">
            <w:pPr>
              <w:pStyle w:val="GG-body"/>
              <w:spacing w:after="0"/>
              <w:rPr>
                <w:lang w:val="en-US"/>
              </w:rPr>
            </w:pPr>
            <w:r w:rsidRPr="00955E46">
              <w:rPr>
                <w:lang w:val="en-US"/>
              </w:rPr>
              <w:t>33</w:t>
            </w:r>
          </w:p>
        </w:tc>
        <w:tc>
          <w:tcPr>
            <w:tcW w:w="558"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bCs/>
                <w:lang w:val="en-US"/>
              </w:rPr>
            </w:pPr>
            <w:r w:rsidRPr="00955E46">
              <w:rPr>
                <w:lang w:val="en-US"/>
              </w:rPr>
              <w:t>10.50</w:t>
            </w:r>
          </w:p>
        </w:tc>
        <w:tc>
          <w:tcPr>
            <w:tcW w:w="559" w:type="dxa"/>
          </w:tcPr>
          <w:p w:rsidR="00D51665" w:rsidRPr="00955E46" w:rsidRDefault="00D51665" w:rsidP="00D51665">
            <w:pPr>
              <w:pStyle w:val="GG-body"/>
              <w:spacing w:after="0"/>
              <w:rPr>
                <w:lang w:val="en-US"/>
              </w:rPr>
            </w:pPr>
            <w:r w:rsidRPr="00955E46">
              <w:rPr>
                <w:lang w:val="en-US"/>
              </w:rPr>
              <w:t>S</w:t>
            </w:r>
          </w:p>
        </w:tc>
        <w:tc>
          <w:tcPr>
            <w:tcW w:w="556" w:type="dxa"/>
          </w:tcPr>
          <w:p w:rsidR="00D51665" w:rsidRPr="00955E46" w:rsidRDefault="00D51665" w:rsidP="00D51665">
            <w:pPr>
              <w:pStyle w:val="GG-body"/>
              <w:spacing w:after="0"/>
              <w:rPr>
                <w:lang w:val="en-US"/>
              </w:rPr>
            </w:pPr>
          </w:p>
        </w:tc>
        <w:tc>
          <w:tcPr>
            <w:tcW w:w="564" w:type="dxa"/>
          </w:tcPr>
          <w:p w:rsidR="00D51665" w:rsidRPr="00955E46" w:rsidRDefault="00D51665" w:rsidP="00D51665">
            <w:pPr>
              <w:pStyle w:val="GG-body"/>
              <w:spacing w:after="0"/>
              <w:rPr>
                <w:lang w:val="en-US"/>
              </w:rPr>
            </w:pPr>
            <w:r w:rsidRPr="00955E46">
              <w:rPr>
                <w:lang w:val="en-US"/>
              </w:rPr>
              <w:t>137</w:t>
            </w:r>
          </w:p>
        </w:tc>
        <w:tc>
          <w:tcPr>
            <w:tcW w:w="618" w:type="dxa"/>
          </w:tcPr>
          <w:p w:rsidR="00D51665" w:rsidRPr="00955E46" w:rsidRDefault="00D51665" w:rsidP="00D51665">
            <w:pPr>
              <w:pStyle w:val="GG-body"/>
              <w:spacing w:after="0"/>
              <w:rPr>
                <w:lang w:val="en-US"/>
              </w:rPr>
            </w:pPr>
            <w:r w:rsidRPr="00955E46">
              <w:rPr>
                <w:lang w:val="en-US"/>
              </w:rPr>
              <w:t>°</w:t>
            </w:r>
          </w:p>
        </w:tc>
        <w:tc>
          <w:tcPr>
            <w:tcW w:w="601" w:type="dxa"/>
          </w:tcPr>
          <w:p w:rsidR="00D51665" w:rsidRPr="00955E46" w:rsidRDefault="00D51665" w:rsidP="00D51665">
            <w:pPr>
              <w:pStyle w:val="GG-body"/>
              <w:spacing w:after="0"/>
              <w:rPr>
                <w:lang w:val="en-US"/>
              </w:rPr>
            </w:pPr>
            <w:r w:rsidRPr="00955E46">
              <w:rPr>
                <w:lang w:val="en-US"/>
              </w:rPr>
              <w:t>53.00</w:t>
            </w:r>
          </w:p>
        </w:tc>
        <w:tc>
          <w:tcPr>
            <w:tcW w:w="497" w:type="dxa"/>
          </w:tcPr>
          <w:p w:rsidR="00D51665" w:rsidRPr="00955E46" w:rsidRDefault="00D51665" w:rsidP="00D51665">
            <w:pPr>
              <w:pStyle w:val="GG-body"/>
              <w:spacing w:after="0"/>
              <w:rPr>
                <w:lang w:val="en-US"/>
              </w:rPr>
            </w:pPr>
            <w:r w:rsidRPr="00955E46">
              <w:rPr>
                <w:lang w:val="en-US"/>
              </w:rPr>
              <w:t>E</w:t>
            </w:r>
          </w:p>
        </w:tc>
      </w:tr>
    </w:tbl>
    <w:p w:rsidR="00D51665" w:rsidRPr="00955E46" w:rsidRDefault="00D51665" w:rsidP="00263CC9">
      <w:pPr>
        <w:pStyle w:val="GG-body"/>
        <w:numPr>
          <w:ilvl w:val="0"/>
          <w:numId w:val="32"/>
        </w:numPr>
        <w:spacing w:before="80"/>
        <w:rPr>
          <w:lang w:val="en-US"/>
        </w:rPr>
      </w:pPr>
      <w:r w:rsidRPr="00955E46">
        <w:rPr>
          <w:lang w:val="en-US"/>
        </w:rPr>
        <w:t xml:space="preserve">Except the </w:t>
      </w:r>
      <w:proofErr w:type="spellStart"/>
      <w:r w:rsidRPr="00955E46">
        <w:rPr>
          <w:lang w:val="en-US"/>
        </w:rPr>
        <w:t>Wallaroo</w:t>
      </w:r>
      <w:proofErr w:type="spellEnd"/>
      <w:r w:rsidRPr="00955E46">
        <w:rPr>
          <w:lang w:val="en-US"/>
        </w:rPr>
        <w:t xml:space="preserve"> Closure area, which is defined as the waters contained within the following index points:</w:t>
      </w:r>
    </w:p>
    <w:tbl>
      <w:tblPr>
        <w:tblW w:w="0" w:type="auto"/>
        <w:tblInd w:w="852" w:type="dxa"/>
        <w:tblLook w:val="04A0" w:firstRow="1" w:lastRow="0" w:firstColumn="1" w:lastColumn="0" w:noHBand="0" w:noVBand="1"/>
      </w:tblPr>
      <w:tblGrid>
        <w:gridCol w:w="567"/>
        <w:gridCol w:w="567"/>
        <w:gridCol w:w="567"/>
        <w:gridCol w:w="599"/>
        <w:gridCol w:w="567"/>
        <w:gridCol w:w="567"/>
        <w:gridCol w:w="567"/>
        <w:gridCol w:w="567"/>
        <w:gridCol w:w="599"/>
        <w:gridCol w:w="567"/>
      </w:tblGrid>
      <w:tr w:rsidR="00D51665" w:rsidRPr="00955E46" w:rsidTr="00D51665">
        <w:tc>
          <w:tcPr>
            <w:tcW w:w="567" w:type="dxa"/>
          </w:tcPr>
          <w:p w:rsidR="00D51665" w:rsidRPr="00955E46" w:rsidRDefault="00D51665" w:rsidP="00263CC9">
            <w:pPr>
              <w:pStyle w:val="GG-body"/>
              <w:numPr>
                <w:ilvl w:val="0"/>
                <w:numId w:val="34"/>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17.00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53.00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4"/>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37.00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33.00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4"/>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44.50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30.00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4"/>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50.00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bCs/>
                <w:lang w:val="en-US"/>
              </w:rPr>
              <w:t>39.00</w:t>
            </w:r>
          </w:p>
        </w:tc>
        <w:tc>
          <w:tcPr>
            <w:tcW w:w="567" w:type="dxa"/>
          </w:tcPr>
          <w:p w:rsidR="00D51665" w:rsidRPr="00955E46" w:rsidRDefault="00D51665" w:rsidP="00D51665">
            <w:pPr>
              <w:pStyle w:val="GG-body"/>
              <w:spacing w:after="0"/>
              <w:rPr>
                <w:lang w:val="en-US"/>
              </w:rPr>
            </w:pPr>
            <w:r w:rsidRPr="00955E46">
              <w:rPr>
                <w:lang w:val="en-US"/>
              </w:rPr>
              <w:t>E</w:t>
            </w:r>
          </w:p>
        </w:tc>
      </w:tr>
    </w:tbl>
    <w:p w:rsidR="00D51665" w:rsidRPr="00955E46" w:rsidRDefault="00D51665" w:rsidP="00263CC9">
      <w:pPr>
        <w:pStyle w:val="GG-body"/>
        <w:numPr>
          <w:ilvl w:val="0"/>
          <w:numId w:val="32"/>
        </w:numPr>
        <w:spacing w:before="80"/>
        <w:rPr>
          <w:lang w:val="en-US"/>
        </w:rPr>
      </w:pPr>
      <w:r w:rsidRPr="00955E46">
        <w:rPr>
          <w:lang w:val="en-US"/>
        </w:rPr>
        <w:t>Except the Southern area, which is defined as the waters contained within the following index points:</w:t>
      </w:r>
    </w:p>
    <w:tbl>
      <w:tblPr>
        <w:tblW w:w="0" w:type="auto"/>
        <w:tblInd w:w="852" w:type="dxa"/>
        <w:tblLook w:val="04A0" w:firstRow="1" w:lastRow="0" w:firstColumn="1" w:lastColumn="0" w:noHBand="0" w:noVBand="1"/>
      </w:tblPr>
      <w:tblGrid>
        <w:gridCol w:w="567"/>
        <w:gridCol w:w="567"/>
        <w:gridCol w:w="567"/>
        <w:gridCol w:w="599"/>
        <w:gridCol w:w="567"/>
        <w:gridCol w:w="567"/>
        <w:gridCol w:w="567"/>
        <w:gridCol w:w="567"/>
        <w:gridCol w:w="599"/>
        <w:gridCol w:w="567"/>
      </w:tblGrid>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41.00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06.00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56.00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18.00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34</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14.00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136</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57.00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14.00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55.00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34</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18.00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136</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54.00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34</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22.00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136</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51.50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34</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36.00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136</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38.00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36.00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35.00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34</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20.00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136</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39.50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02.00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52.00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57.00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00.00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52.50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55.00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51.00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57.50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5"/>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33</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47.00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599" w:type="dxa"/>
          </w:tcPr>
          <w:p w:rsidR="00D51665" w:rsidRPr="00955E46" w:rsidRDefault="00D51665" w:rsidP="00D51665">
            <w:pPr>
              <w:pStyle w:val="GG-body"/>
              <w:spacing w:after="0"/>
              <w:rPr>
                <w:lang w:val="en-US"/>
              </w:rPr>
            </w:pPr>
            <w:r w:rsidRPr="00955E46">
              <w:rPr>
                <w:lang w:val="en-US"/>
              </w:rPr>
              <w:t>53.00</w:t>
            </w:r>
          </w:p>
        </w:tc>
        <w:tc>
          <w:tcPr>
            <w:tcW w:w="567" w:type="dxa"/>
          </w:tcPr>
          <w:p w:rsidR="00D51665" w:rsidRPr="00955E46" w:rsidRDefault="00D51665" w:rsidP="00D51665">
            <w:pPr>
              <w:pStyle w:val="GG-body"/>
              <w:spacing w:after="0"/>
              <w:rPr>
                <w:lang w:val="en-US"/>
              </w:rPr>
            </w:pPr>
            <w:r w:rsidRPr="00955E46">
              <w:rPr>
                <w:lang w:val="en-US"/>
              </w:rPr>
              <w:t>E</w:t>
            </w:r>
          </w:p>
        </w:tc>
      </w:tr>
    </w:tbl>
    <w:p w:rsidR="00D51665" w:rsidRPr="00955E46" w:rsidRDefault="00D51665" w:rsidP="00263CC9">
      <w:pPr>
        <w:pStyle w:val="GG-body"/>
        <w:numPr>
          <w:ilvl w:val="0"/>
          <w:numId w:val="32"/>
        </w:numPr>
        <w:spacing w:before="80"/>
        <w:rPr>
          <w:lang w:val="en-US"/>
        </w:rPr>
      </w:pPr>
      <w:r w:rsidRPr="00955E46">
        <w:rPr>
          <w:lang w:val="en-US"/>
        </w:rPr>
        <w:t xml:space="preserve">Except the </w:t>
      </w:r>
      <w:proofErr w:type="spellStart"/>
      <w:r w:rsidRPr="00955E46">
        <w:rPr>
          <w:lang w:val="en-US"/>
        </w:rPr>
        <w:t>Wardang</w:t>
      </w:r>
      <w:proofErr w:type="spellEnd"/>
      <w:r w:rsidRPr="00955E46">
        <w:rPr>
          <w:lang w:val="en-US"/>
        </w:rPr>
        <w:t xml:space="preserve"> Closure area, which is defined as the waters contained within the following index points:</w:t>
      </w:r>
    </w:p>
    <w:tbl>
      <w:tblPr>
        <w:tblW w:w="0" w:type="auto"/>
        <w:tblInd w:w="852" w:type="dxa"/>
        <w:tblLook w:val="04A0" w:firstRow="1" w:lastRow="0" w:firstColumn="1" w:lastColumn="0" w:noHBand="0" w:noVBand="1"/>
      </w:tblPr>
      <w:tblGrid>
        <w:gridCol w:w="567"/>
        <w:gridCol w:w="567"/>
        <w:gridCol w:w="567"/>
        <w:gridCol w:w="599"/>
        <w:gridCol w:w="567"/>
        <w:gridCol w:w="567"/>
        <w:gridCol w:w="567"/>
        <w:gridCol w:w="567"/>
        <w:gridCol w:w="599"/>
        <w:gridCol w:w="567"/>
      </w:tblGrid>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10.00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28.00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21.00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12.00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45.00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15.00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48.53</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09.45</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48.53</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06.00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50.75</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06.00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0"/>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54.00</w:t>
            </w:r>
          </w:p>
        </w:tc>
        <w:tc>
          <w:tcPr>
            <w:tcW w:w="567" w:type="dxa"/>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567" w:type="dxa"/>
          </w:tcPr>
          <w:p w:rsidR="00D51665" w:rsidRPr="00955E46" w:rsidRDefault="00D51665" w:rsidP="00D51665">
            <w:pPr>
              <w:pStyle w:val="GG-body"/>
              <w:spacing w:after="0"/>
              <w:rPr>
                <w:lang w:val="en-US"/>
              </w:rPr>
            </w:pPr>
            <w:r w:rsidRPr="00955E46">
              <w:rPr>
                <w:lang w:val="en-US"/>
              </w:rPr>
              <w:t>01.00</w:t>
            </w:r>
          </w:p>
        </w:tc>
        <w:tc>
          <w:tcPr>
            <w:tcW w:w="567" w:type="dxa"/>
          </w:tcPr>
          <w:p w:rsidR="00D51665" w:rsidRPr="00955E46" w:rsidRDefault="00D51665" w:rsidP="00D51665">
            <w:pPr>
              <w:pStyle w:val="GG-body"/>
              <w:spacing w:after="0"/>
              <w:rPr>
                <w:lang w:val="en-US"/>
              </w:rPr>
            </w:pPr>
            <w:r w:rsidRPr="00955E46">
              <w:rPr>
                <w:lang w:val="en-US"/>
              </w:rPr>
              <w:t>E</w:t>
            </w:r>
          </w:p>
        </w:tc>
      </w:tr>
    </w:tbl>
    <w:p w:rsidR="00D51665" w:rsidRPr="00955E46" w:rsidRDefault="00D51665" w:rsidP="00263CC9">
      <w:pPr>
        <w:pStyle w:val="GG-body"/>
        <w:numPr>
          <w:ilvl w:val="0"/>
          <w:numId w:val="32"/>
        </w:numPr>
        <w:spacing w:before="80"/>
        <w:rPr>
          <w:lang w:val="en-US"/>
        </w:rPr>
      </w:pPr>
      <w:r w:rsidRPr="00955E46">
        <w:rPr>
          <w:lang w:val="en-US"/>
        </w:rPr>
        <w:t>Except the Corny closure area, which is defined as the waters within and bounded by the following closure index points:</w:t>
      </w:r>
    </w:p>
    <w:tbl>
      <w:tblPr>
        <w:tblW w:w="0" w:type="auto"/>
        <w:tblInd w:w="852" w:type="dxa"/>
        <w:tblLayout w:type="fixed"/>
        <w:tblLook w:val="04A0" w:firstRow="1" w:lastRow="0" w:firstColumn="1" w:lastColumn="0" w:noHBand="0" w:noVBand="1"/>
      </w:tblPr>
      <w:tblGrid>
        <w:gridCol w:w="567"/>
        <w:gridCol w:w="567"/>
        <w:gridCol w:w="567"/>
        <w:gridCol w:w="600"/>
        <w:gridCol w:w="534"/>
        <w:gridCol w:w="33"/>
        <w:gridCol w:w="567"/>
        <w:gridCol w:w="567"/>
        <w:gridCol w:w="567"/>
        <w:gridCol w:w="604"/>
        <w:gridCol w:w="560"/>
      </w:tblGrid>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27.00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53.00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27.00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137</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02.00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35.00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56.00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48.60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52.00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54.00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52.00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54.00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48.50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49.50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48.50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49.50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40.50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1"/>
              </w:numPr>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34</w:t>
            </w:r>
          </w:p>
        </w:tc>
        <w:tc>
          <w:tcPr>
            <w:tcW w:w="567" w:type="dxa"/>
          </w:tcPr>
          <w:p w:rsidR="00D51665" w:rsidRPr="00955E46" w:rsidRDefault="00D51665" w:rsidP="00D51665">
            <w:pPr>
              <w:pStyle w:val="GG-body"/>
              <w:spacing w:after="0"/>
              <w:rPr>
                <w:lang w:val="en-US"/>
              </w:rPr>
            </w:pPr>
            <w:r w:rsidRPr="00955E46">
              <w:rPr>
                <w:lang w:val="en-US"/>
              </w:rPr>
              <w:t>°</w:t>
            </w:r>
          </w:p>
        </w:tc>
        <w:tc>
          <w:tcPr>
            <w:tcW w:w="600" w:type="dxa"/>
          </w:tcPr>
          <w:p w:rsidR="00D51665" w:rsidRPr="00955E46" w:rsidRDefault="00D51665" w:rsidP="00D51665">
            <w:pPr>
              <w:pStyle w:val="GG-body"/>
              <w:spacing w:after="0"/>
              <w:rPr>
                <w:lang w:val="en-US"/>
              </w:rPr>
            </w:pPr>
            <w:r w:rsidRPr="00955E46">
              <w:rPr>
                <w:lang w:val="en-US"/>
              </w:rPr>
              <w:t>39.50</w:t>
            </w:r>
          </w:p>
        </w:tc>
        <w:tc>
          <w:tcPr>
            <w:tcW w:w="567" w:type="dxa"/>
            <w:gridSpan w:val="2"/>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tcPr>
          <w:p w:rsidR="00D51665" w:rsidRPr="00955E46" w:rsidRDefault="00D51665" w:rsidP="00D51665">
            <w:pPr>
              <w:pStyle w:val="GG-body"/>
              <w:spacing w:after="0"/>
              <w:rPr>
                <w:lang w:val="en-US"/>
              </w:rPr>
            </w:pPr>
            <w:r w:rsidRPr="00955E46">
              <w:rPr>
                <w:lang w:val="en-US"/>
              </w:rPr>
              <w:t>136</w:t>
            </w:r>
          </w:p>
        </w:tc>
        <w:tc>
          <w:tcPr>
            <w:tcW w:w="567" w:type="dxa"/>
          </w:tcPr>
          <w:p w:rsidR="00D51665" w:rsidRPr="00955E46" w:rsidRDefault="00D51665" w:rsidP="00D51665">
            <w:pPr>
              <w:pStyle w:val="GG-body"/>
              <w:spacing w:after="0"/>
              <w:rPr>
                <w:lang w:val="en-US"/>
              </w:rPr>
            </w:pPr>
            <w:r w:rsidRPr="00955E46">
              <w:rPr>
                <w:lang w:val="en-US"/>
              </w:rPr>
              <w:t>°</w:t>
            </w:r>
          </w:p>
        </w:tc>
        <w:tc>
          <w:tcPr>
            <w:tcW w:w="604" w:type="dxa"/>
          </w:tcPr>
          <w:p w:rsidR="00D51665" w:rsidRPr="00955E46" w:rsidRDefault="00D51665" w:rsidP="00D51665">
            <w:pPr>
              <w:pStyle w:val="GG-body"/>
              <w:spacing w:after="0"/>
              <w:rPr>
                <w:lang w:val="en-US"/>
              </w:rPr>
            </w:pPr>
            <w:r w:rsidRPr="00955E46">
              <w:rPr>
                <w:lang w:val="en-US"/>
              </w:rPr>
              <w:t>40.50</w:t>
            </w:r>
          </w:p>
        </w:tc>
        <w:tc>
          <w:tcPr>
            <w:tcW w:w="560" w:type="dxa"/>
          </w:tcPr>
          <w:p w:rsidR="00D51665" w:rsidRPr="00955E46" w:rsidRDefault="00D51665" w:rsidP="00D51665">
            <w:pPr>
              <w:pStyle w:val="GG-body"/>
              <w:spacing w:after="0"/>
              <w:rPr>
                <w:lang w:val="en-US"/>
              </w:rPr>
            </w:pPr>
            <w:r w:rsidRPr="00955E46">
              <w:rPr>
                <w:lang w:val="en-US"/>
              </w:rPr>
              <w:t>E</w:t>
            </w:r>
          </w:p>
        </w:tc>
      </w:tr>
      <w:tr w:rsidR="00D51665" w:rsidRPr="00955E46" w:rsidTr="00D51665">
        <w:trPr>
          <w:gridAfter w:val="6"/>
          <w:wAfter w:w="2898" w:type="dxa"/>
        </w:trPr>
        <w:tc>
          <w:tcPr>
            <w:tcW w:w="567" w:type="dxa"/>
          </w:tcPr>
          <w:p w:rsidR="00D51665" w:rsidRPr="00955E46" w:rsidRDefault="00D51665" w:rsidP="00D51665">
            <w:pPr>
              <w:pStyle w:val="GG-body"/>
              <w:spacing w:after="0"/>
              <w:rPr>
                <w:lang w:val="en-US"/>
              </w:rPr>
            </w:pPr>
          </w:p>
        </w:tc>
        <w:tc>
          <w:tcPr>
            <w:tcW w:w="2268" w:type="dxa"/>
            <w:gridSpan w:val="4"/>
          </w:tcPr>
          <w:p w:rsidR="00D51665" w:rsidRPr="00955E46" w:rsidRDefault="00D51665" w:rsidP="00D51665">
            <w:pPr>
              <w:pStyle w:val="GG-body"/>
              <w:spacing w:after="0"/>
              <w:rPr>
                <w:lang w:val="en-US"/>
              </w:rPr>
            </w:pPr>
            <w:r w:rsidRPr="00955E46">
              <w:rPr>
                <w:lang w:val="en-US"/>
              </w:rPr>
              <w:t>Then back to point 1</w:t>
            </w:r>
          </w:p>
        </w:tc>
      </w:tr>
    </w:tbl>
    <w:p w:rsidR="00D51665" w:rsidRPr="00955E46" w:rsidRDefault="00D51665" w:rsidP="00263CC9">
      <w:pPr>
        <w:pStyle w:val="GG-body"/>
        <w:numPr>
          <w:ilvl w:val="0"/>
          <w:numId w:val="32"/>
        </w:numPr>
        <w:spacing w:before="80"/>
        <w:rPr>
          <w:lang w:val="en-US"/>
        </w:rPr>
      </w:pPr>
      <w:r w:rsidRPr="00955E46">
        <w:rPr>
          <w:lang w:val="en-US"/>
        </w:rPr>
        <w:t>Except the Jurassic Park closure area, which is defined as the waters contained within the following closure index points:</w:t>
      </w:r>
    </w:p>
    <w:tbl>
      <w:tblPr>
        <w:tblW w:w="0" w:type="auto"/>
        <w:tblInd w:w="852" w:type="dxa"/>
        <w:tblLook w:val="04A0" w:firstRow="1" w:lastRow="0" w:firstColumn="1" w:lastColumn="0" w:noHBand="0" w:noVBand="1"/>
      </w:tblPr>
      <w:tblGrid>
        <w:gridCol w:w="567"/>
        <w:gridCol w:w="567"/>
        <w:gridCol w:w="567"/>
        <w:gridCol w:w="567"/>
        <w:gridCol w:w="32"/>
        <w:gridCol w:w="567"/>
        <w:gridCol w:w="567"/>
        <w:gridCol w:w="567"/>
        <w:gridCol w:w="567"/>
        <w:gridCol w:w="599"/>
        <w:gridCol w:w="567"/>
      </w:tblGrid>
      <w:tr w:rsidR="00D51665" w:rsidRPr="00955E46" w:rsidTr="00D51665">
        <w:tc>
          <w:tcPr>
            <w:tcW w:w="567" w:type="dxa"/>
          </w:tcPr>
          <w:p w:rsidR="00D51665" w:rsidRPr="00955E46" w:rsidRDefault="00D51665" w:rsidP="00263CC9">
            <w:pPr>
              <w:pStyle w:val="GG-body"/>
              <w:numPr>
                <w:ilvl w:val="0"/>
                <w:numId w:val="36"/>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gridSpan w:val="2"/>
            <w:hideMark/>
          </w:tcPr>
          <w:p w:rsidR="00D51665" w:rsidRPr="00955E46" w:rsidRDefault="00D51665" w:rsidP="00D51665">
            <w:pPr>
              <w:pStyle w:val="GG-body"/>
              <w:spacing w:after="0"/>
              <w:rPr>
                <w:lang w:val="en-US"/>
              </w:rPr>
            </w:pPr>
            <w:r w:rsidRPr="00955E46">
              <w:rPr>
                <w:lang w:val="en-US"/>
              </w:rPr>
              <w:t>54.90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17.60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6"/>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gridSpan w:val="2"/>
            <w:hideMark/>
          </w:tcPr>
          <w:p w:rsidR="00D51665" w:rsidRPr="00955E46" w:rsidRDefault="00D51665" w:rsidP="00D51665">
            <w:pPr>
              <w:pStyle w:val="GG-body"/>
              <w:spacing w:after="0"/>
              <w:rPr>
                <w:lang w:val="en-US"/>
              </w:rPr>
            </w:pPr>
            <w:r w:rsidRPr="00955E46">
              <w:rPr>
                <w:lang w:val="en-US"/>
              </w:rPr>
              <w:t>54.40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19.40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6"/>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gridSpan w:val="2"/>
            <w:hideMark/>
          </w:tcPr>
          <w:p w:rsidR="00D51665" w:rsidRPr="00955E46" w:rsidRDefault="00D51665" w:rsidP="00D51665">
            <w:pPr>
              <w:pStyle w:val="GG-body"/>
              <w:spacing w:after="0"/>
              <w:rPr>
                <w:lang w:val="en-US"/>
              </w:rPr>
            </w:pPr>
            <w:r w:rsidRPr="00955E46">
              <w:rPr>
                <w:lang w:val="en-US"/>
              </w:rPr>
              <w:t>54.70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19.60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567" w:type="dxa"/>
          </w:tcPr>
          <w:p w:rsidR="00D51665" w:rsidRPr="00955E46" w:rsidRDefault="00D51665" w:rsidP="00263CC9">
            <w:pPr>
              <w:pStyle w:val="GG-body"/>
              <w:numPr>
                <w:ilvl w:val="0"/>
                <w:numId w:val="36"/>
              </w:numPr>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33</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gridSpan w:val="2"/>
            <w:hideMark/>
          </w:tcPr>
          <w:p w:rsidR="00D51665" w:rsidRPr="00955E46" w:rsidRDefault="00D51665" w:rsidP="00D51665">
            <w:pPr>
              <w:pStyle w:val="GG-body"/>
              <w:spacing w:after="0"/>
              <w:rPr>
                <w:lang w:val="en-US"/>
              </w:rPr>
            </w:pPr>
            <w:r w:rsidRPr="00955E46">
              <w:rPr>
                <w:lang w:val="en-US"/>
              </w:rPr>
              <w:t>55.20</w:t>
            </w:r>
          </w:p>
        </w:tc>
        <w:tc>
          <w:tcPr>
            <w:tcW w:w="567" w:type="dxa"/>
            <w:hideMark/>
          </w:tcPr>
          <w:p w:rsidR="00D51665" w:rsidRPr="00955E46" w:rsidRDefault="00D51665" w:rsidP="00D51665">
            <w:pPr>
              <w:pStyle w:val="GG-body"/>
              <w:spacing w:after="0"/>
              <w:rPr>
                <w:lang w:val="en-US"/>
              </w:rPr>
            </w:pPr>
            <w:r w:rsidRPr="00955E46">
              <w:rPr>
                <w:lang w:val="en-US"/>
              </w:rPr>
              <w:t>S</w:t>
            </w:r>
          </w:p>
        </w:tc>
        <w:tc>
          <w:tcPr>
            <w:tcW w:w="567" w:type="dxa"/>
          </w:tcPr>
          <w:p w:rsidR="00D51665" w:rsidRPr="00955E46" w:rsidRDefault="00D51665" w:rsidP="00D51665">
            <w:pPr>
              <w:pStyle w:val="GG-body"/>
              <w:spacing w:after="0"/>
              <w:rPr>
                <w:lang w:val="en-US"/>
              </w:rPr>
            </w:pPr>
          </w:p>
        </w:tc>
        <w:tc>
          <w:tcPr>
            <w:tcW w:w="567" w:type="dxa"/>
            <w:hideMark/>
          </w:tcPr>
          <w:p w:rsidR="00D51665" w:rsidRPr="00955E46" w:rsidRDefault="00D51665" w:rsidP="00D51665">
            <w:pPr>
              <w:pStyle w:val="GG-body"/>
              <w:spacing w:after="0"/>
              <w:rPr>
                <w:lang w:val="en-US"/>
              </w:rPr>
            </w:pPr>
            <w:r w:rsidRPr="00955E46">
              <w:rPr>
                <w:lang w:val="en-US"/>
              </w:rPr>
              <w:t>137</w:t>
            </w:r>
          </w:p>
        </w:tc>
        <w:tc>
          <w:tcPr>
            <w:tcW w:w="567" w:type="dxa"/>
            <w:hideMark/>
          </w:tcPr>
          <w:p w:rsidR="00D51665" w:rsidRPr="00955E46" w:rsidRDefault="00D51665" w:rsidP="00D51665">
            <w:pPr>
              <w:pStyle w:val="GG-body"/>
              <w:spacing w:after="0"/>
              <w:rPr>
                <w:lang w:val="en-US"/>
              </w:rPr>
            </w:pPr>
            <w:r w:rsidRPr="00955E46">
              <w:rPr>
                <w:lang w:val="en-US"/>
              </w:rPr>
              <w:t>°</w:t>
            </w:r>
          </w:p>
        </w:tc>
        <w:tc>
          <w:tcPr>
            <w:tcW w:w="599" w:type="dxa"/>
            <w:hideMark/>
          </w:tcPr>
          <w:p w:rsidR="00D51665" w:rsidRPr="00955E46" w:rsidRDefault="00D51665" w:rsidP="00D51665">
            <w:pPr>
              <w:pStyle w:val="GG-body"/>
              <w:spacing w:after="0"/>
              <w:rPr>
                <w:lang w:val="en-US"/>
              </w:rPr>
            </w:pPr>
            <w:r w:rsidRPr="00955E46">
              <w:rPr>
                <w:lang w:val="en-US"/>
              </w:rPr>
              <w:t>17.80</w:t>
            </w:r>
          </w:p>
        </w:tc>
        <w:tc>
          <w:tcPr>
            <w:tcW w:w="567" w:type="dxa"/>
            <w:hideMark/>
          </w:tcPr>
          <w:p w:rsidR="00D51665" w:rsidRPr="00955E46" w:rsidRDefault="00D51665" w:rsidP="00D51665">
            <w:pPr>
              <w:pStyle w:val="GG-body"/>
              <w:spacing w:after="0"/>
              <w:rPr>
                <w:lang w:val="en-US"/>
              </w:rPr>
            </w:pPr>
            <w:r w:rsidRPr="00955E46">
              <w:rPr>
                <w:lang w:val="en-US"/>
              </w:rPr>
              <w:t>E</w:t>
            </w:r>
          </w:p>
        </w:tc>
      </w:tr>
      <w:tr w:rsidR="00D51665" w:rsidRPr="00955E46" w:rsidTr="00D51665">
        <w:trPr>
          <w:gridAfter w:val="7"/>
          <w:wAfter w:w="3466" w:type="dxa"/>
        </w:trPr>
        <w:tc>
          <w:tcPr>
            <w:tcW w:w="567" w:type="dxa"/>
          </w:tcPr>
          <w:p w:rsidR="00D51665" w:rsidRPr="00955E46" w:rsidRDefault="00D51665" w:rsidP="00D51665">
            <w:pPr>
              <w:pStyle w:val="GG-body"/>
              <w:spacing w:after="0"/>
              <w:rPr>
                <w:lang w:val="en-US"/>
              </w:rPr>
            </w:pPr>
          </w:p>
        </w:tc>
        <w:tc>
          <w:tcPr>
            <w:tcW w:w="1701" w:type="dxa"/>
            <w:gridSpan w:val="3"/>
          </w:tcPr>
          <w:p w:rsidR="00D51665" w:rsidRPr="00955E46" w:rsidRDefault="00D51665" w:rsidP="00D51665">
            <w:pPr>
              <w:pStyle w:val="GG-body"/>
              <w:spacing w:after="0"/>
              <w:rPr>
                <w:lang w:val="en-US"/>
              </w:rPr>
            </w:pPr>
            <w:r w:rsidRPr="00955E46">
              <w:rPr>
                <w:lang w:val="en-US"/>
              </w:rPr>
              <w:t>Then back to point 1</w:t>
            </w:r>
          </w:p>
        </w:tc>
      </w:tr>
    </w:tbl>
    <w:p w:rsidR="00D51665" w:rsidRPr="00955E46" w:rsidRDefault="00D51665" w:rsidP="00263CC9">
      <w:pPr>
        <w:pStyle w:val="GG-body"/>
        <w:numPr>
          <w:ilvl w:val="0"/>
          <w:numId w:val="32"/>
        </w:numPr>
        <w:spacing w:before="80"/>
        <w:rPr>
          <w:lang w:val="en-US"/>
        </w:rPr>
      </w:pPr>
      <w:r w:rsidRPr="00955E46">
        <w:rPr>
          <w:lang w:val="en-US"/>
        </w:rPr>
        <w:t>Except the Illusions closure area, which is defined as the waters contained within the following closure index points:</w:t>
      </w:r>
    </w:p>
    <w:tbl>
      <w:tblPr>
        <w:tblW w:w="5741" w:type="dxa"/>
        <w:tblInd w:w="852" w:type="dxa"/>
        <w:tblLayout w:type="fixed"/>
        <w:tblLook w:val="04A0" w:firstRow="1" w:lastRow="0" w:firstColumn="1" w:lastColumn="0" w:noHBand="0" w:noVBand="1"/>
      </w:tblPr>
      <w:tblGrid>
        <w:gridCol w:w="567"/>
        <w:gridCol w:w="567"/>
        <w:gridCol w:w="567"/>
        <w:gridCol w:w="567"/>
        <w:gridCol w:w="44"/>
        <w:gridCol w:w="523"/>
        <w:gridCol w:w="567"/>
        <w:gridCol w:w="590"/>
        <w:gridCol w:w="574"/>
        <w:gridCol w:w="601"/>
        <w:gridCol w:w="574"/>
      </w:tblGrid>
      <w:tr w:rsidR="00D51665" w:rsidRPr="00955E46" w:rsidTr="00D51665">
        <w:trPr>
          <w:trHeight w:val="170"/>
        </w:trPr>
        <w:tc>
          <w:tcPr>
            <w:tcW w:w="567" w:type="dxa"/>
            <w:tcBorders>
              <w:top w:val="nil"/>
              <w:left w:val="nil"/>
              <w:bottom w:val="nil"/>
              <w:right w:val="nil"/>
            </w:tcBorders>
            <w:shd w:val="clear" w:color="auto" w:fill="auto"/>
            <w:noWrap/>
            <w:hideMark/>
          </w:tcPr>
          <w:p w:rsidR="00D51665" w:rsidRPr="00955E46" w:rsidRDefault="00D51665" w:rsidP="00263CC9">
            <w:pPr>
              <w:pStyle w:val="GG-body"/>
              <w:numPr>
                <w:ilvl w:val="0"/>
                <w:numId w:val="37"/>
              </w:numPr>
              <w:spacing w:after="0"/>
              <w:rPr>
                <w:lang w:val="en-US"/>
              </w:rPr>
            </w:pP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33</w:t>
            </w: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11" w:type="dxa"/>
            <w:gridSpan w:val="2"/>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28.80</w:t>
            </w:r>
          </w:p>
        </w:tc>
        <w:tc>
          <w:tcPr>
            <w:tcW w:w="523"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S</w:t>
            </w:r>
          </w:p>
        </w:tc>
        <w:tc>
          <w:tcPr>
            <w:tcW w:w="567" w:type="dxa"/>
            <w:tcBorders>
              <w:top w:val="nil"/>
              <w:left w:val="nil"/>
              <w:bottom w:val="nil"/>
              <w:right w:val="nil"/>
            </w:tcBorders>
            <w:shd w:val="clear" w:color="auto" w:fill="auto"/>
            <w:noWrap/>
          </w:tcPr>
          <w:p w:rsidR="00D51665" w:rsidRPr="00955E46" w:rsidRDefault="00D51665" w:rsidP="00D51665">
            <w:pPr>
              <w:pStyle w:val="GG-body"/>
              <w:spacing w:after="0"/>
              <w:rPr>
                <w:lang w:val="en-US"/>
              </w:rPr>
            </w:pPr>
          </w:p>
        </w:tc>
        <w:tc>
          <w:tcPr>
            <w:tcW w:w="590"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137</w:t>
            </w:r>
          </w:p>
        </w:tc>
        <w:tc>
          <w:tcPr>
            <w:tcW w:w="574"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01"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32.20</w:t>
            </w:r>
          </w:p>
        </w:tc>
        <w:tc>
          <w:tcPr>
            <w:tcW w:w="574"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E</w:t>
            </w:r>
          </w:p>
        </w:tc>
      </w:tr>
      <w:tr w:rsidR="00D51665" w:rsidRPr="00955E46" w:rsidTr="00D51665">
        <w:trPr>
          <w:trHeight w:val="170"/>
        </w:trPr>
        <w:tc>
          <w:tcPr>
            <w:tcW w:w="567" w:type="dxa"/>
            <w:tcBorders>
              <w:top w:val="nil"/>
              <w:left w:val="nil"/>
              <w:bottom w:val="nil"/>
              <w:right w:val="nil"/>
            </w:tcBorders>
            <w:shd w:val="clear" w:color="auto" w:fill="auto"/>
            <w:noWrap/>
            <w:hideMark/>
          </w:tcPr>
          <w:p w:rsidR="00D51665" w:rsidRPr="00955E46" w:rsidRDefault="00D51665" w:rsidP="00263CC9">
            <w:pPr>
              <w:pStyle w:val="GG-body"/>
              <w:numPr>
                <w:ilvl w:val="0"/>
                <w:numId w:val="37"/>
              </w:numPr>
              <w:spacing w:after="0"/>
              <w:rPr>
                <w:lang w:val="en-US"/>
              </w:rPr>
            </w:pP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33</w:t>
            </w: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11" w:type="dxa"/>
            <w:gridSpan w:val="2"/>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28.30</w:t>
            </w:r>
          </w:p>
        </w:tc>
        <w:tc>
          <w:tcPr>
            <w:tcW w:w="523"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S</w:t>
            </w:r>
          </w:p>
        </w:tc>
        <w:tc>
          <w:tcPr>
            <w:tcW w:w="567" w:type="dxa"/>
            <w:tcBorders>
              <w:top w:val="nil"/>
              <w:left w:val="nil"/>
              <w:bottom w:val="nil"/>
              <w:right w:val="nil"/>
            </w:tcBorders>
            <w:shd w:val="clear" w:color="auto" w:fill="auto"/>
            <w:noWrap/>
          </w:tcPr>
          <w:p w:rsidR="00D51665" w:rsidRPr="00955E46" w:rsidRDefault="00D51665" w:rsidP="00D51665">
            <w:pPr>
              <w:pStyle w:val="GG-body"/>
              <w:spacing w:after="0"/>
              <w:rPr>
                <w:lang w:val="en-US"/>
              </w:rPr>
            </w:pPr>
          </w:p>
        </w:tc>
        <w:tc>
          <w:tcPr>
            <w:tcW w:w="590"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137</w:t>
            </w:r>
          </w:p>
        </w:tc>
        <w:tc>
          <w:tcPr>
            <w:tcW w:w="574"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01"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33.20</w:t>
            </w:r>
          </w:p>
        </w:tc>
        <w:tc>
          <w:tcPr>
            <w:tcW w:w="574"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E</w:t>
            </w:r>
          </w:p>
        </w:tc>
      </w:tr>
      <w:tr w:rsidR="00D51665" w:rsidRPr="00955E46" w:rsidTr="00D51665">
        <w:trPr>
          <w:trHeight w:val="170"/>
        </w:trPr>
        <w:tc>
          <w:tcPr>
            <w:tcW w:w="567" w:type="dxa"/>
            <w:tcBorders>
              <w:top w:val="nil"/>
              <w:left w:val="nil"/>
              <w:bottom w:val="nil"/>
              <w:right w:val="nil"/>
            </w:tcBorders>
            <w:shd w:val="clear" w:color="auto" w:fill="auto"/>
            <w:noWrap/>
            <w:hideMark/>
          </w:tcPr>
          <w:p w:rsidR="00D51665" w:rsidRPr="00955E46" w:rsidRDefault="00D51665" w:rsidP="00263CC9">
            <w:pPr>
              <w:pStyle w:val="GG-body"/>
              <w:numPr>
                <w:ilvl w:val="0"/>
                <w:numId w:val="37"/>
              </w:numPr>
              <w:spacing w:after="0"/>
              <w:rPr>
                <w:lang w:val="en-US"/>
              </w:rPr>
            </w:pP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33</w:t>
            </w: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11" w:type="dxa"/>
            <w:gridSpan w:val="2"/>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28.85</w:t>
            </w:r>
          </w:p>
        </w:tc>
        <w:tc>
          <w:tcPr>
            <w:tcW w:w="523"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S</w:t>
            </w:r>
          </w:p>
        </w:tc>
        <w:tc>
          <w:tcPr>
            <w:tcW w:w="567" w:type="dxa"/>
            <w:tcBorders>
              <w:top w:val="nil"/>
              <w:left w:val="nil"/>
              <w:bottom w:val="nil"/>
              <w:right w:val="nil"/>
            </w:tcBorders>
            <w:shd w:val="clear" w:color="auto" w:fill="auto"/>
            <w:noWrap/>
          </w:tcPr>
          <w:p w:rsidR="00D51665" w:rsidRPr="00955E46" w:rsidRDefault="00D51665" w:rsidP="00D51665">
            <w:pPr>
              <w:pStyle w:val="GG-body"/>
              <w:spacing w:after="0"/>
              <w:rPr>
                <w:lang w:val="en-US"/>
              </w:rPr>
            </w:pPr>
          </w:p>
        </w:tc>
        <w:tc>
          <w:tcPr>
            <w:tcW w:w="590"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137</w:t>
            </w:r>
          </w:p>
        </w:tc>
        <w:tc>
          <w:tcPr>
            <w:tcW w:w="574"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01"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33.50</w:t>
            </w:r>
          </w:p>
        </w:tc>
        <w:tc>
          <w:tcPr>
            <w:tcW w:w="574"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E</w:t>
            </w:r>
          </w:p>
        </w:tc>
      </w:tr>
      <w:tr w:rsidR="00D51665" w:rsidRPr="00955E46" w:rsidTr="00D51665">
        <w:trPr>
          <w:trHeight w:val="170"/>
        </w:trPr>
        <w:tc>
          <w:tcPr>
            <w:tcW w:w="567" w:type="dxa"/>
            <w:tcBorders>
              <w:top w:val="nil"/>
              <w:left w:val="nil"/>
              <w:bottom w:val="nil"/>
              <w:right w:val="nil"/>
            </w:tcBorders>
            <w:shd w:val="clear" w:color="auto" w:fill="auto"/>
            <w:noWrap/>
            <w:hideMark/>
          </w:tcPr>
          <w:p w:rsidR="00D51665" w:rsidRPr="00955E46" w:rsidRDefault="00D51665" w:rsidP="00263CC9">
            <w:pPr>
              <w:pStyle w:val="GG-body"/>
              <w:numPr>
                <w:ilvl w:val="0"/>
                <w:numId w:val="37"/>
              </w:numPr>
              <w:spacing w:after="0"/>
              <w:rPr>
                <w:lang w:val="en-US"/>
              </w:rPr>
            </w:pP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33</w:t>
            </w:r>
          </w:p>
        </w:tc>
        <w:tc>
          <w:tcPr>
            <w:tcW w:w="567"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11" w:type="dxa"/>
            <w:gridSpan w:val="2"/>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29.40</w:t>
            </w:r>
          </w:p>
        </w:tc>
        <w:tc>
          <w:tcPr>
            <w:tcW w:w="523"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S</w:t>
            </w:r>
          </w:p>
        </w:tc>
        <w:tc>
          <w:tcPr>
            <w:tcW w:w="567" w:type="dxa"/>
            <w:tcBorders>
              <w:top w:val="nil"/>
              <w:left w:val="nil"/>
              <w:bottom w:val="nil"/>
              <w:right w:val="nil"/>
            </w:tcBorders>
            <w:shd w:val="clear" w:color="auto" w:fill="auto"/>
            <w:noWrap/>
          </w:tcPr>
          <w:p w:rsidR="00D51665" w:rsidRPr="00955E46" w:rsidRDefault="00D51665" w:rsidP="00D51665">
            <w:pPr>
              <w:pStyle w:val="GG-body"/>
              <w:spacing w:after="0"/>
              <w:rPr>
                <w:lang w:val="en-US"/>
              </w:rPr>
            </w:pPr>
          </w:p>
        </w:tc>
        <w:tc>
          <w:tcPr>
            <w:tcW w:w="590"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137</w:t>
            </w:r>
          </w:p>
        </w:tc>
        <w:tc>
          <w:tcPr>
            <w:tcW w:w="574"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w:t>
            </w:r>
          </w:p>
        </w:tc>
        <w:tc>
          <w:tcPr>
            <w:tcW w:w="601" w:type="dxa"/>
            <w:tcBorders>
              <w:top w:val="nil"/>
              <w:left w:val="nil"/>
              <w:bottom w:val="nil"/>
              <w:right w:val="nil"/>
            </w:tcBorders>
            <w:shd w:val="clear" w:color="auto" w:fill="auto"/>
            <w:noWrap/>
            <w:hideMark/>
          </w:tcPr>
          <w:p w:rsidR="00D51665" w:rsidRPr="00955E46" w:rsidRDefault="00D51665" w:rsidP="00D51665">
            <w:pPr>
              <w:pStyle w:val="GG-body"/>
              <w:spacing w:after="0"/>
              <w:rPr>
                <w:lang w:val="en-US"/>
              </w:rPr>
            </w:pPr>
            <w:r w:rsidRPr="00955E46">
              <w:rPr>
                <w:lang w:val="en-US"/>
              </w:rPr>
              <w:t>32.50</w:t>
            </w:r>
          </w:p>
        </w:tc>
        <w:tc>
          <w:tcPr>
            <w:tcW w:w="574" w:type="dxa"/>
            <w:tcBorders>
              <w:top w:val="nil"/>
              <w:left w:val="nil"/>
              <w:bottom w:val="nil"/>
              <w:right w:val="nil"/>
            </w:tcBorders>
          </w:tcPr>
          <w:p w:rsidR="00D51665" w:rsidRPr="00955E46" w:rsidRDefault="00D51665" w:rsidP="00D51665">
            <w:pPr>
              <w:pStyle w:val="GG-body"/>
              <w:spacing w:after="0"/>
              <w:rPr>
                <w:lang w:val="en-US"/>
              </w:rPr>
            </w:pPr>
            <w:r w:rsidRPr="00955E46">
              <w:rPr>
                <w:lang w:val="en-US"/>
              </w:rPr>
              <w:t>E</w:t>
            </w:r>
          </w:p>
        </w:tc>
      </w:tr>
      <w:tr w:rsidR="00D51665" w:rsidRPr="00955E46" w:rsidTr="00D51665">
        <w:trPr>
          <w:gridAfter w:val="7"/>
          <w:wAfter w:w="3473" w:type="dxa"/>
          <w:trHeight w:val="170"/>
        </w:trPr>
        <w:tc>
          <w:tcPr>
            <w:tcW w:w="567" w:type="dxa"/>
            <w:tcBorders>
              <w:top w:val="nil"/>
              <w:left w:val="nil"/>
              <w:bottom w:val="nil"/>
              <w:right w:val="nil"/>
            </w:tcBorders>
          </w:tcPr>
          <w:p w:rsidR="00D51665" w:rsidRPr="00955E46" w:rsidRDefault="00D51665" w:rsidP="00D51665">
            <w:pPr>
              <w:pStyle w:val="GG-body"/>
              <w:spacing w:after="0"/>
              <w:rPr>
                <w:lang w:val="en-US"/>
              </w:rPr>
            </w:pPr>
          </w:p>
        </w:tc>
        <w:tc>
          <w:tcPr>
            <w:tcW w:w="1701" w:type="dxa"/>
            <w:gridSpan w:val="3"/>
            <w:tcBorders>
              <w:top w:val="nil"/>
              <w:left w:val="nil"/>
              <w:bottom w:val="nil"/>
              <w:right w:val="nil"/>
            </w:tcBorders>
          </w:tcPr>
          <w:p w:rsidR="00D51665" w:rsidRPr="00955E46" w:rsidRDefault="00D51665" w:rsidP="00D51665">
            <w:pPr>
              <w:pStyle w:val="GG-body"/>
              <w:spacing w:after="0"/>
              <w:rPr>
                <w:lang w:val="en-US"/>
              </w:rPr>
            </w:pPr>
            <w:r>
              <w:rPr>
                <w:lang w:val="en-US"/>
              </w:rPr>
              <w:t>T</w:t>
            </w:r>
            <w:r w:rsidRPr="00955E46">
              <w:rPr>
                <w:lang w:val="en-US"/>
              </w:rPr>
              <w:t xml:space="preserve">hen back to </w:t>
            </w:r>
            <w:r>
              <w:rPr>
                <w:lang w:val="en-US"/>
              </w:rPr>
              <w:t xml:space="preserve">point </w:t>
            </w:r>
            <w:r w:rsidRPr="00955E46">
              <w:rPr>
                <w:lang w:val="en-US"/>
              </w:rPr>
              <w:t>1</w:t>
            </w:r>
          </w:p>
        </w:tc>
      </w:tr>
    </w:tbl>
    <w:p w:rsidR="00D51665" w:rsidRPr="00955E46" w:rsidRDefault="00D51665" w:rsidP="00263CC9">
      <w:pPr>
        <w:pStyle w:val="GG-body"/>
        <w:numPr>
          <w:ilvl w:val="0"/>
          <w:numId w:val="32"/>
        </w:numPr>
        <w:spacing w:before="80"/>
        <w:rPr>
          <w:lang w:val="en-US"/>
        </w:rPr>
      </w:pPr>
      <w:r w:rsidRPr="00955E46">
        <w:rPr>
          <w:lang w:val="en-US"/>
        </w:rPr>
        <w:t>Except the Estelle Star closure area, which is defined as the waters contained within the following closure index points:</w:t>
      </w:r>
    </w:p>
    <w:tbl>
      <w:tblPr>
        <w:tblW w:w="0" w:type="auto"/>
        <w:tblInd w:w="852" w:type="dxa"/>
        <w:tblLook w:val="04A0" w:firstRow="1" w:lastRow="0" w:firstColumn="1" w:lastColumn="0" w:noHBand="0" w:noVBand="1"/>
      </w:tblPr>
      <w:tblGrid>
        <w:gridCol w:w="622"/>
        <w:gridCol w:w="567"/>
        <w:gridCol w:w="567"/>
        <w:gridCol w:w="567"/>
        <w:gridCol w:w="32"/>
        <w:gridCol w:w="567"/>
        <w:gridCol w:w="567"/>
        <w:gridCol w:w="567"/>
        <w:gridCol w:w="567"/>
        <w:gridCol w:w="599"/>
        <w:gridCol w:w="567"/>
      </w:tblGrid>
      <w:tr w:rsidR="00D51665" w:rsidRPr="00955E46" w:rsidTr="00D51665">
        <w:tc>
          <w:tcPr>
            <w:tcW w:w="622" w:type="dxa"/>
          </w:tcPr>
          <w:p w:rsidR="00D51665" w:rsidRPr="00955E46" w:rsidRDefault="00D51665" w:rsidP="00263CC9">
            <w:pPr>
              <w:pStyle w:val="GG-body"/>
              <w:numPr>
                <w:ilvl w:val="0"/>
                <w:numId w:val="38"/>
              </w:numPr>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33</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gridSpan w:val="2"/>
            <w:vAlign w:val="center"/>
          </w:tcPr>
          <w:p w:rsidR="00D51665" w:rsidRPr="00955E46" w:rsidRDefault="00D51665" w:rsidP="00D51665">
            <w:pPr>
              <w:pStyle w:val="GG-body"/>
              <w:spacing w:after="0"/>
              <w:rPr>
                <w:lang w:val="en-US"/>
              </w:rPr>
            </w:pPr>
            <w:r w:rsidRPr="00955E46">
              <w:rPr>
                <w:lang w:val="en-US"/>
              </w:rPr>
              <w:t>58.80</w:t>
            </w:r>
          </w:p>
        </w:tc>
        <w:tc>
          <w:tcPr>
            <w:tcW w:w="567" w:type="dxa"/>
            <w:vAlign w:val="center"/>
          </w:tcPr>
          <w:p w:rsidR="00D51665" w:rsidRPr="00955E46" w:rsidRDefault="00D51665" w:rsidP="00D51665">
            <w:pPr>
              <w:pStyle w:val="GG-body"/>
              <w:spacing w:after="0"/>
              <w:rPr>
                <w:lang w:val="en-US"/>
              </w:rPr>
            </w:pPr>
            <w:r w:rsidRPr="00955E46">
              <w:rPr>
                <w:lang w:val="en-US"/>
              </w:rPr>
              <w:t>S</w:t>
            </w:r>
          </w:p>
        </w:tc>
        <w:tc>
          <w:tcPr>
            <w:tcW w:w="567" w:type="dxa"/>
            <w:vAlign w:val="center"/>
          </w:tcPr>
          <w:p w:rsidR="00D51665" w:rsidRPr="00955E46" w:rsidRDefault="00D51665" w:rsidP="00D51665">
            <w:pPr>
              <w:pStyle w:val="GG-body"/>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136</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vAlign w:val="center"/>
          </w:tcPr>
          <w:p w:rsidR="00D51665" w:rsidRPr="00955E46" w:rsidRDefault="00D51665" w:rsidP="00D51665">
            <w:pPr>
              <w:pStyle w:val="GG-body"/>
              <w:spacing w:after="0"/>
              <w:rPr>
                <w:lang w:val="en-US"/>
              </w:rPr>
            </w:pPr>
            <w:r w:rsidRPr="00955E46">
              <w:rPr>
                <w:lang w:val="en-US"/>
              </w:rPr>
              <w:t>49.80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622" w:type="dxa"/>
          </w:tcPr>
          <w:p w:rsidR="00D51665" w:rsidRPr="00955E46" w:rsidRDefault="00D51665" w:rsidP="00263CC9">
            <w:pPr>
              <w:pStyle w:val="GG-body"/>
              <w:numPr>
                <w:ilvl w:val="0"/>
                <w:numId w:val="38"/>
              </w:numPr>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33</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gridSpan w:val="2"/>
            <w:vAlign w:val="center"/>
          </w:tcPr>
          <w:p w:rsidR="00D51665" w:rsidRPr="00955E46" w:rsidRDefault="00D51665" w:rsidP="00D51665">
            <w:pPr>
              <w:pStyle w:val="GG-body"/>
              <w:spacing w:after="0"/>
              <w:rPr>
                <w:lang w:val="en-US"/>
              </w:rPr>
            </w:pPr>
            <w:r w:rsidRPr="00955E46">
              <w:rPr>
                <w:lang w:val="en-US"/>
              </w:rPr>
              <w:t>58.20</w:t>
            </w:r>
          </w:p>
        </w:tc>
        <w:tc>
          <w:tcPr>
            <w:tcW w:w="567" w:type="dxa"/>
            <w:vAlign w:val="center"/>
          </w:tcPr>
          <w:p w:rsidR="00D51665" w:rsidRPr="00955E46" w:rsidRDefault="00D51665" w:rsidP="00D51665">
            <w:pPr>
              <w:pStyle w:val="GG-body"/>
              <w:spacing w:after="0"/>
              <w:rPr>
                <w:lang w:val="en-US"/>
              </w:rPr>
            </w:pPr>
            <w:r w:rsidRPr="00955E46">
              <w:rPr>
                <w:lang w:val="en-US"/>
              </w:rPr>
              <w:t>S</w:t>
            </w:r>
          </w:p>
        </w:tc>
        <w:tc>
          <w:tcPr>
            <w:tcW w:w="567" w:type="dxa"/>
            <w:vAlign w:val="center"/>
          </w:tcPr>
          <w:p w:rsidR="00D51665" w:rsidRPr="00955E46" w:rsidRDefault="00D51665" w:rsidP="00D51665">
            <w:pPr>
              <w:pStyle w:val="GG-body"/>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136</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vAlign w:val="center"/>
          </w:tcPr>
          <w:p w:rsidR="00D51665" w:rsidRPr="00955E46" w:rsidRDefault="00D51665" w:rsidP="00D51665">
            <w:pPr>
              <w:pStyle w:val="GG-body"/>
              <w:spacing w:after="0"/>
              <w:rPr>
                <w:lang w:val="en-US"/>
              </w:rPr>
            </w:pPr>
            <w:r w:rsidRPr="00955E46">
              <w:rPr>
                <w:lang w:val="en-US"/>
              </w:rPr>
              <w:t>51.00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622" w:type="dxa"/>
          </w:tcPr>
          <w:p w:rsidR="00D51665" w:rsidRPr="00955E46" w:rsidRDefault="00D51665" w:rsidP="00263CC9">
            <w:pPr>
              <w:pStyle w:val="GG-body"/>
              <w:numPr>
                <w:ilvl w:val="0"/>
                <w:numId w:val="38"/>
              </w:numPr>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33</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gridSpan w:val="2"/>
            <w:vAlign w:val="center"/>
          </w:tcPr>
          <w:p w:rsidR="00D51665" w:rsidRPr="00955E46" w:rsidRDefault="00D51665" w:rsidP="00D51665">
            <w:pPr>
              <w:pStyle w:val="GG-body"/>
              <w:spacing w:after="0"/>
              <w:rPr>
                <w:lang w:val="en-US"/>
              </w:rPr>
            </w:pPr>
            <w:r w:rsidRPr="00955E46">
              <w:rPr>
                <w:lang w:val="en-US"/>
              </w:rPr>
              <w:t>59.10</w:t>
            </w:r>
          </w:p>
        </w:tc>
        <w:tc>
          <w:tcPr>
            <w:tcW w:w="567" w:type="dxa"/>
            <w:vAlign w:val="center"/>
          </w:tcPr>
          <w:p w:rsidR="00D51665" w:rsidRPr="00955E46" w:rsidRDefault="00D51665" w:rsidP="00D51665">
            <w:pPr>
              <w:pStyle w:val="GG-body"/>
              <w:spacing w:after="0"/>
              <w:rPr>
                <w:lang w:val="en-US"/>
              </w:rPr>
            </w:pPr>
            <w:r w:rsidRPr="00955E46">
              <w:rPr>
                <w:lang w:val="en-US"/>
              </w:rPr>
              <w:t>S</w:t>
            </w:r>
          </w:p>
        </w:tc>
        <w:tc>
          <w:tcPr>
            <w:tcW w:w="567" w:type="dxa"/>
            <w:vAlign w:val="center"/>
          </w:tcPr>
          <w:p w:rsidR="00D51665" w:rsidRPr="00955E46" w:rsidRDefault="00D51665" w:rsidP="00D51665">
            <w:pPr>
              <w:pStyle w:val="GG-body"/>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136</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vAlign w:val="center"/>
          </w:tcPr>
          <w:p w:rsidR="00D51665" w:rsidRPr="00955E46" w:rsidRDefault="00D51665" w:rsidP="00D51665">
            <w:pPr>
              <w:pStyle w:val="GG-body"/>
              <w:spacing w:after="0"/>
              <w:rPr>
                <w:lang w:val="en-US"/>
              </w:rPr>
            </w:pPr>
            <w:r w:rsidRPr="00955E46">
              <w:rPr>
                <w:lang w:val="en-US"/>
              </w:rPr>
              <w:t>51.70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c>
          <w:tcPr>
            <w:tcW w:w="622" w:type="dxa"/>
          </w:tcPr>
          <w:p w:rsidR="00D51665" w:rsidRPr="00955E46" w:rsidRDefault="00D51665" w:rsidP="00263CC9">
            <w:pPr>
              <w:pStyle w:val="GG-body"/>
              <w:numPr>
                <w:ilvl w:val="0"/>
                <w:numId w:val="38"/>
              </w:numPr>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33</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gridSpan w:val="2"/>
            <w:vAlign w:val="center"/>
          </w:tcPr>
          <w:p w:rsidR="00D51665" w:rsidRPr="00955E46" w:rsidRDefault="00D51665" w:rsidP="00D51665">
            <w:pPr>
              <w:pStyle w:val="GG-body"/>
              <w:spacing w:after="0"/>
              <w:rPr>
                <w:lang w:val="en-US"/>
              </w:rPr>
            </w:pPr>
            <w:r w:rsidRPr="00955E46">
              <w:rPr>
                <w:lang w:val="en-US"/>
              </w:rPr>
              <w:t>59.80</w:t>
            </w:r>
          </w:p>
        </w:tc>
        <w:tc>
          <w:tcPr>
            <w:tcW w:w="567" w:type="dxa"/>
            <w:vAlign w:val="center"/>
          </w:tcPr>
          <w:p w:rsidR="00D51665" w:rsidRPr="00955E46" w:rsidRDefault="00D51665" w:rsidP="00D51665">
            <w:pPr>
              <w:pStyle w:val="GG-body"/>
              <w:spacing w:after="0"/>
              <w:rPr>
                <w:lang w:val="en-US"/>
              </w:rPr>
            </w:pPr>
            <w:r w:rsidRPr="00955E46">
              <w:rPr>
                <w:lang w:val="en-US"/>
              </w:rPr>
              <w:t>S</w:t>
            </w:r>
          </w:p>
        </w:tc>
        <w:tc>
          <w:tcPr>
            <w:tcW w:w="567" w:type="dxa"/>
            <w:vAlign w:val="center"/>
          </w:tcPr>
          <w:p w:rsidR="00D51665" w:rsidRPr="00955E46" w:rsidRDefault="00D51665" w:rsidP="00D51665">
            <w:pPr>
              <w:pStyle w:val="GG-body"/>
              <w:spacing w:after="0"/>
              <w:rPr>
                <w:lang w:val="en-US"/>
              </w:rPr>
            </w:pPr>
          </w:p>
        </w:tc>
        <w:tc>
          <w:tcPr>
            <w:tcW w:w="567" w:type="dxa"/>
            <w:vAlign w:val="center"/>
          </w:tcPr>
          <w:p w:rsidR="00D51665" w:rsidRPr="00955E46" w:rsidRDefault="00D51665" w:rsidP="00D51665">
            <w:pPr>
              <w:pStyle w:val="GG-body"/>
              <w:spacing w:after="0"/>
              <w:rPr>
                <w:lang w:val="en-US"/>
              </w:rPr>
            </w:pPr>
            <w:r w:rsidRPr="00955E46">
              <w:rPr>
                <w:lang w:val="en-US"/>
              </w:rPr>
              <w:t>136</w:t>
            </w:r>
          </w:p>
        </w:tc>
        <w:tc>
          <w:tcPr>
            <w:tcW w:w="567" w:type="dxa"/>
            <w:vAlign w:val="center"/>
          </w:tcPr>
          <w:p w:rsidR="00D51665" w:rsidRPr="00955E46" w:rsidRDefault="00D51665" w:rsidP="00D51665">
            <w:pPr>
              <w:pStyle w:val="GG-body"/>
              <w:spacing w:after="0"/>
              <w:rPr>
                <w:lang w:val="en-US"/>
              </w:rPr>
            </w:pPr>
            <w:r w:rsidRPr="00955E46">
              <w:rPr>
                <w:lang w:val="en-US"/>
              </w:rPr>
              <w:t>°</w:t>
            </w:r>
          </w:p>
        </w:tc>
        <w:tc>
          <w:tcPr>
            <w:tcW w:w="599" w:type="dxa"/>
            <w:vAlign w:val="center"/>
          </w:tcPr>
          <w:p w:rsidR="00D51665" w:rsidRPr="00955E46" w:rsidRDefault="00D51665" w:rsidP="00D51665">
            <w:pPr>
              <w:pStyle w:val="GG-body"/>
              <w:spacing w:after="0"/>
              <w:rPr>
                <w:lang w:val="en-US"/>
              </w:rPr>
            </w:pPr>
            <w:r w:rsidRPr="00955E46">
              <w:rPr>
                <w:lang w:val="en-US"/>
              </w:rPr>
              <w:t>50.40</w:t>
            </w:r>
          </w:p>
        </w:tc>
        <w:tc>
          <w:tcPr>
            <w:tcW w:w="567" w:type="dxa"/>
          </w:tcPr>
          <w:p w:rsidR="00D51665" w:rsidRPr="00955E46" w:rsidRDefault="00D51665" w:rsidP="00D51665">
            <w:pPr>
              <w:pStyle w:val="GG-body"/>
              <w:spacing w:after="0"/>
              <w:rPr>
                <w:lang w:val="en-US"/>
              </w:rPr>
            </w:pPr>
            <w:r w:rsidRPr="00955E46">
              <w:rPr>
                <w:lang w:val="en-US"/>
              </w:rPr>
              <w:t>E</w:t>
            </w:r>
          </w:p>
        </w:tc>
      </w:tr>
      <w:tr w:rsidR="00D51665" w:rsidRPr="00955E46" w:rsidTr="00D51665">
        <w:trPr>
          <w:gridAfter w:val="7"/>
          <w:wAfter w:w="3466" w:type="dxa"/>
        </w:trPr>
        <w:tc>
          <w:tcPr>
            <w:tcW w:w="622" w:type="dxa"/>
          </w:tcPr>
          <w:p w:rsidR="00D51665" w:rsidRPr="00955E46" w:rsidRDefault="00D51665" w:rsidP="00D51665">
            <w:pPr>
              <w:pStyle w:val="GG-body"/>
              <w:spacing w:after="0"/>
              <w:rPr>
                <w:lang w:val="en-US"/>
              </w:rPr>
            </w:pPr>
          </w:p>
        </w:tc>
        <w:tc>
          <w:tcPr>
            <w:tcW w:w="1701" w:type="dxa"/>
            <w:gridSpan w:val="3"/>
          </w:tcPr>
          <w:p w:rsidR="00D51665" w:rsidRPr="00955E46" w:rsidRDefault="00D51665" w:rsidP="00D51665">
            <w:pPr>
              <w:pStyle w:val="GG-body"/>
              <w:spacing w:after="0"/>
              <w:rPr>
                <w:lang w:val="en-US"/>
              </w:rPr>
            </w:pPr>
            <w:r>
              <w:rPr>
                <w:lang w:val="en-US"/>
              </w:rPr>
              <w:t>T</w:t>
            </w:r>
            <w:r w:rsidRPr="00955E46">
              <w:rPr>
                <w:lang w:val="en-US"/>
              </w:rPr>
              <w:t xml:space="preserve">hen back to </w:t>
            </w:r>
            <w:r>
              <w:rPr>
                <w:lang w:val="en-US"/>
              </w:rPr>
              <w:t xml:space="preserve">point </w:t>
            </w:r>
            <w:r w:rsidRPr="00955E46">
              <w:rPr>
                <w:lang w:val="en-US"/>
              </w:rPr>
              <w:t>1</w:t>
            </w:r>
          </w:p>
        </w:tc>
      </w:tr>
    </w:tbl>
    <w:p w:rsidR="00D51665" w:rsidRPr="00955E46" w:rsidRDefault="00D51665" w:rsidP="00D51665">
      <w:pPr>
        <w:pStyle w:val="GG-Title2"/>
        <w:rPr>
          <w:rFonts w:eastAsia="Times New Roman"/>
          <w:lang w:val="en-US"/>
        </w:rPr>
      </w:pPr>
      <w:r w:rsidRPr="00955E46">
        <w:rPr>
          <w:lang w:val="en-US"/>
        </w:rPr>
        <w:t>Schedule 2</w:t>
      </w:r>
    </w:p>
    <w:p w:rsidR="00D51665" w:rsidRPr="00955E46" w:rsidRDefault="00D51665" w:rsidP="00D51665">
      <w:pPr>
        <w:pStyle w:val="GG-body"/>
        <w:rPr>
          <w:lang w:val="en-US"/>
        </w:rPr>
      </w:pPr>
      <w:r w:rsidRPr="00955E46">
        <w:rPr>
          <w:lang w:val="en-US"/>
        </w:rPr>
        <w:t>Commencing at sunset on 30 November 2021 and ending at sunrise on the 12 December 2021.</w:t>
      </w:r>
    </w:p>
    <w:p w:rsidR="003D2A3B" w:rsidRDefault="003D2A3B">
      <w:pPr>
        <w:spacing w:after="0" w:line="240" w:lineRule="auto"/>
        <w:jc w:val="left"/>
        <w:rPr>
          <w:rFonts w:ascii="Times New Roman" w:hAnsi="Times New Roman"/>
          <w:smallCaps/>
          <w:sz w:val="17"/>
          <w:szCs w:val="17"/>
          <w:lang w:val="en-US"/>
        </w:rPr>
      </w:pPr>
      <w:r>
        <w:rPr>
          <w:lang w:val="en-US"/>
        </w:rPr>
        <w:br w:type="page"/>
      </w:r>
    </w:p>
    <w:p w:rsidR="00D51665" w:rsidRPr="00955E46" w:rsidRDefault="00D51665" w:rsidP="00D51665">
      <w:pPr>
        <w:pStyle w:val="GG-Title2"/>
        <w:rPr>
          <w:rFonts w:eastAsia="Times New Roman"/>
          <w:lang w:val="en-US"/>
        </w:rPr>
      </w:pPr>
      <w:r w:rsidRPr="00955E46">
        <w:rPr>
          <w:lang w:val="en-US"/>
        </w:rPr>
        <w:lastRenderedPageBreak/>
        <w:t>Schedule 3</w:t>
      </w:r>
    </w:p>
    <w:p w:rsidR="00D51665" w:rsidRPr="003D2A3B" w:rsidRDefault="00D51665" w:rsidP="00263CC9">
      <w:pPr>
        <w:pStyle w:val="GG-body"/>
        <w:numPr>
          <w:ilvl w:val="0"/>
          <w:numId w:val="29"/>
        </w:numPr>
        <w:rPr>
          <w:spacing w:val="-2"/>
          <w:lang w:val="en-US"/>
        </w:rPr>
      </w:pPr>
      <w:r w:rsidRPr="003D2A3B">
        <w:rPr>
          <w:spacing w:val="-2"/>
          <w:lang w:val="en-US"/>
        </w:rPr>
        <w:t>The coordinates in Schedule 1 are defined as degrees decimal minutes and are based on the World Geodetic System 1984 (WGS 84).</w:t>
      </w:r>
    </w:p>
    <w:p w:rsidR="00D51665" w:rsidRDefault="00D51665" w:rsidP="00263CC9">
      <w:pPr>
        <w:pStyle w:val="GG-body"/>
        <w:numPr>
          <w:ilvl w:val="0"/>
          <w:numId w:val="29"/>
        </w:numPr>
        <w:rPr>
          <w:lang w:val="en-US"/>
        </w:rPr>
      </w:pPr>
      <w:r w:rsidRPr="00955E46">
        <w:rPr>
          <w:lang w:val="en-US"/>
        </w:rPr>
        <w:t xml:space="preserve">No fishing activity may be undertaken between the prescribed times of sunrise and sunset for Adelaide (as published in the South Australian Government Gazette pursuant to the requirements of the </w:t>
      </w:r>
      <w:r w:rsidRPr="00955E46">
        <w:rPr>
          <w:i/>
          <w:lang w:val="en-US"/>
        </w:rPr>
        <w:t>Proof of Sunrise and Sunset Act 1923</w:t>
      </w:r>
      <w:r w:rsidRPr="00955E46">
        <w:rPr>
          <w:lang w:val="en-US"/>
        </w:rPr>
        <w:t>) during the period specified in Schedule 2.</w:t>
      </w:r>
    </w:p>
    <w:p w:rsidR="00D51665" w:rsidRDefault="00D51665" w:rsidP="00263CC9">
      <w:pPr>
        <w:pStyle w:val="GG-body"/>
        <w:numPr>
          <w:ilvl w:val="0"/>
          <w:numId w:val="29"/>
        </w:numPr>
        <w:rPr>
          <w:lang w:val="en-US"/>
        </w:rPr>
      </w:pPr>
      <w:r w:rsidRPr="00955E46">
        <w:rPr>
          <w:lang w:val="en-US"/>
        </w:rPr>
        <w:t xml:space="preserve">Based on the best information available from the fleet, fishing must cease in an area in the Mid/North Gulf if the average prawn bucket count exceeds 260 prawns per 7kg; or in an area in the Southern Gulf if the average prawn bucket count exceeds 260 prawns/7kg, or in the whole area when a total catch of 220 </w:t>
      </w:r>
      <w:proofErr w:type="spellStart"/>
      <w:r w:rsidRPr="00955E46">
        <w:rPr>
          <w:lang w:val="en-US"/>
        </w:rPr>
        <w:t>tonnes</w:t>
      </w:r>
      <w:proofErr w:type="spellEnd"/>
      <w:r w:rsidRPr="00955E46">
        <w:rPr>
          <w:lang w:val="en-US"/>
        </w:rPr>
        <w:t xml:space="preserve"> has been landed, or if the catches drop below 300kg/vessel/night. </w:t>
      </w:r>
    </w:p>
    <w:p w:rsidR="00D51665" w:rsidRDefault="00D51665" w:rsidP="00263CC9">
      <w:pPr>
        <w:pStyle w:val="GG-body"/>
        <w:numPr>
          <w:ilvl w:val="0"/>
          <w:numId w:val="29"/>
        </w:numPr>
        <w:rPr>
          <w:lang w:val="en-US"/>
        </w:rPr>
      </w:pPr>
      <w:r w:rsidRPr="00955E46">
        <w:rPr>
          <w:lang w:val="en-US"/>
        </w:rPr>
        <w:t xml:space="preserve">No fishing activity may occur without the </w:t>
      </w:r>
      <w:proofErr w:type="spellStart"/>
      <w:r w:rsidRPr="00955E46">
        <w:rPr>
          <w:lang w:val="en-US"/>
        </w:rPr>
        <w:t>authorisation</w:t>
      </w:r>
      <w:proofErr w:type="spellEnd"/>
      <w:r w:rsidRPr="00955E46">
        <w:rPr>
          <w:lang w:val="en-US"/>
        </w:rPr>
        <w:t xml:space="preserve"> of Coordinator at Sea, Ashley </w:t>
      </w:r>
      <w:proofErr w:type="spellStart"/>
      <w:r w:rsidRPr="00955E46">
        <w:rPr>
          <w:lang w:val="en-US"/>
        </w:rPr>
        <w:t>Lukin</w:t>
      </w:r>
      <w:proofErr w:type="spellEnd"/>
      <w:r w:rsidRPr="00955E46">
        <w:rPr>
          <w:lang w:val="en-US"/>
        </w:rPr>
        <w:t>, or other nominated Coordinator at Sea appointed by the Spencer Gulf and West Coast Prawn Fishermen’s Association.</w:t>
      </w:r>
    </w:p>
    <w:p w:rsidR="00D51665" w:rsidRPr="003D2A3B" w:rsidRDefault="00D51665" w:rsidP="00263CC9">
      <w:pPr>
        <w:pStyle w:val="GG-body"/>
        <w:numPr>
          <w:ilvl w:val="0"/>
          <w:numId w:val="29"/>
        </w:numPr>
        <w:rPr>
          <w:spacing w:val="-2"/>
          <w:lang w:val="en-US"/>
        </w:rPr>
      </w:pPr>
      <w:r w:rsidRPr="003D2A3B">
        <w:rPr>
          <w:spacing w:val="-2"/>
          <w:lang w:val="en-US"/>
        </w:rPr>
        <w:t xml:space="preserve">The </w:t>
      </w:r>
      <w:proofErr w:type="spellStart"/>
      <w:r w:rsidRPr="003D2A3B">
        <w:rPr>
          <w:spacing w:val="-2"/>
          <w:lang w:val="en-US"/>
        </w:rPr>
        <w:t>authorisation</w:t>
      </w:r>
      <w:proofErr w:type="spellEnd"/>
      <w:r w:rsidRPr="003D2A3B">
        <w:rPr>
          <w:spacing w:val="-2"/>
          <w:lang w:val="en-US"/>
        </w:rPr>
        <w:t xml:space="preserve"> of the Coordinator at Sea must be in writing, signed and record the day, date and permitted fishing area within the waters of Schedule 1 in the form of a notice sent to the fishing fleet or vary an earlier </w:t>
      </w:r>
      <w:proofErr w:type="spellStart"/>
      <w:r w:rsidRPr="003D2A3B">
        <w:rPr>
          <w:spacing w:val="-2"/>
          <w:lang w:val="en-US"/>
        </w:rPr>
        <w:t>authorisation</w:t>
      </w:r>
      <w:proofErr w:type="spellEnd"/>
      <w:r w:rsidRPr="003D2A3B">
        <w:rPr>
          <w:spacing w:val="-2"/>
          <w:lang w:val="en-US"/>
        </w:rPr>
        <w:t xml:space="preserve"> issued by the Coordinator at Sea.</w:t>
      </w:r>
    </w:p>
    <w:p w:rsidR="00D51665" w:rsidRDefault="00D51665" w:rsidP="00263CC9">
      <w:pPr>
        <w:pStyle w:val="GG-body"/>
        <w:numPr>
          <w:ilvl w:val="0"/>
          <w:numId w:val="29"/>
        </w:numPr>
        <w:rPr>
          <w:lang w:val="en-US"/>
        </w:rPr>
      </w:pPr>
      <w:r w:rsidRPr="00955E46">
        <w:rPr>
          <w:lang w:val="en-US"/>
        </w:rPr>
        <w:t xml:space="preserve">The Coordinator at Sea must cause a copy of any </w:t>
      </w:r>
      <w:proofErr w:type="spellStart"/>
      <w:r w:rsidRPr="00955E46">
        <w:rPr>
          <w:lang w:val="en-US"/>
        </w:rPr>
        <w:t>authorisation</w:t>
      </w:r>
      <w:proofErr w:type="spellEnd"/>
      <w:r w:rsidRPr="00955E46">
        <w:rPr>
          <w:lang w:val="en-US"/>
        </w:rPr>
        <w:t xml:space="preserve"> for fishing activity or variation of same, made under this notice to be emailed to the Prawn Fisheries Manager immediately after it is made.</w:t>
      </w:r>
    </w:p>
    <w:p w:rsidR="00D51665" w:rsidRPr="003D2A3B" w:rsidRDefault="00D51665" w:rsidP="00263CC9">
      <w:pPr>
        <w:pStyle w:val="GG-body"/>
        <w:numPr>
          <w:ilvl w:val="0"/>
          <w:numId w:val="29"/>
        </w:numPr>
        <w:rPr>
          <w:spacing w:val="-2"/>
          <w:lang w:val="en-US"/>
        </w:rPr>
      </w:pPr>
      <w:r w:rsidRPr="003D2A3B">
        <w:rPr>
          <w:spacing w:val="-2"/>
          <w:lang w:val="en-US"/>
        </w:rPr>
        <w:t xml:space="preserve">The Spencer Gulf and West Coast Prawn Fishermen’s Association must keep records of all </w:t>
      </w:r>
      <w:proofErr w:type="spellStart"/>
      <w:r w:rsidRPr="003D2A3B">
        <w:rPr>
          <w:spacing w:val="-2"/>
          <w:lang w:val="en-US"/>
        </w:rPr>
        <w:t>authorisations</w:t>
      </w:r>
      <w:proofErr w:type="spellEnd"/>
      <w:r w:rsidRPr="003D2A3B">
        <w:rPr>
          <w:spacing w:val="-2"/>
          <w:lang w:val="en-US"/>
        </w:rPr>
        <w:t xml:space="preserve"> issued pursuant to this notice.</w:t>
      </w:r>
    </w:p>
    <w:p w:rsidR="00D51665" w:rsidRDefault="00D51665" w:rsidP="00D51665">
      <w:pPr>
        <w:pStyle w:val="GG-SDated"/>
        <w:rPr>
          <w:lang w:val="en-US"/>
        </w:rPr>
      </w:pPr>
      <w:r w:rsidRPr="00955E46">
        <w:rPr>
          <w:lang w:val="en-US"/>
        </w:rPr>
        <w:t>Dated</w:t>
      </w:r>
      <w:r>
        <w:rPr>
          <w:lang w:val="en-US"/>
        </w:rPr>
        <w:t>:</w:t>
      </w:r>
      <w:r w:rsidRPr="00955E46">
        <w:rPr>
          <w:lang w:val="en-US"/>
        </w:rPr>
        <w:t xml:space="preserve"> 24 November 2021</w:t>
      </w:r>
    </w:p>
    <w:p w:rsidR="00D51665" w:rsidRPr="00955E46" w:rsidRDefault="00D51665" w:rsidP="00D51665">
      <w:pPr>
        <w:pStyle w:val="GG-SName"/>
        <w:rPr>
          <w:lang w:val="en-US"/>
        </w:rPr>
      </w:pPr>
      <w:r w:rsidRPr="00955E46">
        <w:rPr>
          <w:lang w:val="en-US"/>
        </w:rPr>
        <w:t xml:space="preserve">Ashley </w:t>
      </w:r>
      <w:proofErr w:type="spellStart"/>
      <w:r w:rsidRPr="00955E46">
        <w:rPr>
          <w:lang w:val="en-US"/>
        </w:rPr>
        <w:t>Lukin</w:t>
      </w:r>
      <w:proofErr w:type="spellEnd"/>
    </w:p>
    <w:p w:rsidR="00D51665" w:rsidRDefault="00D51665" w:rsidP="00D51665">
      <w:pPr>
        <w:pStyle w:val="GG-Signature"/>
        <w:rPr>
          <w:lang w:val="en-US"/>
        </w:rPr>
      </w:pPr>
      <w:r w:rsidRPr="00955E46">
        <w:rPr>
          <w:lang w:val="en-US"/>
        </w:rPr>
        <w:t>Coordinator at Sea</w:t>
      </w:r>
    </w:p>
    <w:p w:rsidR="00D51665" w:rsidRPr="00955E46" w:rsidRDefault="00D51665" w:rsidP="00D51665">
      <w:pPr>
        <w:pStyle w:val="GG-Signature"/>
        <w:rPr>
          <w:lang w:val="en-US"/>
        </w:rPr>
      </w:pPr>
      <w:r w:rsidRPr="00955E46">
        <w:rPr>
          <w:lang w:val="en-US"/>
        </w:rPr>
        <w:t>Spencer Gulf &amp; West Coast Prawn Fishermen’s Association Inc.</w:t>
      </w:r>
    </w:p>
    <w:p w:rsidR="00D51665" w:rsidRDefault="00D51665" w:rsidP="00D51665">
      <w:pPr>
        <w:pStyle w:val="GG-Signature"/>
        <w:rPr>
          <w:lang w:val="en-US"/>
        </w:rPr>
      </w:pPr>
      <w:r w:rsidRPr="00955E46">
        <w:rPr>
          <w:lang w:val="en-US"/>
        </w:rPr>
        <w:t>Delegate of the Minister for Primary Industries and Regional Development</w:t>
      </w:r>
    </w:p>
    <w:p w:rsidR="00D51665" w:rsidRDefault="00D51665" w:rsidP="00D51665">
      <w:pPr>
        <w:pStyle w:val="GG-Signature"/>
        <w:pBdr>
          <w:bottom w:val="single" w:sz="4" w:space="1" w:color="auto"/>
        </w:pBdr>
        <w:spacing w:line="52" w:lineRule="exact"/>
        <w:jc w:val="center"/>
        <w:rPr>
          <w:lang w:val="en-US"/>
        </w:rPr>
      </w:pPr>
    </w:p>
    <w:p w:rsidR="00D51665" w:rsidRDefault="00D51665" w:rsidP="00D51665">
      <w:pPr>
        <w:pStyle w:val="GG-Signature"/>
        <w:pBdr>
          <w:top w:val="single" w:sz="4" w:space="1" w:color="auto"/>
        </w:pBdr>
        <w:spacing w:before="34" w:line="14" w:lineRule="exact"/>
        <w:jc w:val="center"/>
        <w:rPr>
          <w:lang w:val="en-US"/>
        </w:rPr>
      </w:pPr>
    </w:p>
    <w:p w:rsidR="00D51665" w:rsidRDefault="00D51665" w:rsidP="00D51665">
      <w:pPr>
        <w:pStyle w:val="GG-body"/>
        <w:spacing w:after="0"/>
      </w:pPr>
    </w:p>
    <w:p w:rsidR="00D51665" w:rsidRPr="002B5E8F" w:rsidRDefault="00D51665" w:rsidP="007D2BE0">
      <w:pPr>
        <w:pStyle w:val="Heading2"/>
        <w:rPr>
          <w:rFonts w:eastAsia="Times New Roman"/>
        </w:rPr>
      </w:pPr>
      <w:bookmarkStart w:id="47" w:name="_Toc89340475"/>
      <w:r w:rsidRPr="002B5E8F">
        <w:t>Housing Improvement Act 2016</w:t>
      </w:r>
      <w:bookmarkEnd w:id="47"/>
    </w:p>
    <w:p w:rsidR="00D51665" w:rsidRDefault="00D51665" w:rsidP="00D51665">
      <w:pPr>
        <w:pStyle w:val="GG-Title3"/>
        <w:rPr>
          <w:lang w:val="en-US"/>
        </w:rPr>
      </w:pPr>
      <w:r w:rsidRPr="002B5E8F">
        <w:rPr>
          <w:lang w:val="en-US"/>
        </w:rPr>
        <w:t>Rent Control</w:t>
      </w:r>
      <w:r>
        <w:rPr>
          <w:lang w:val="en-US"/>
        </w:rPr>
        <w:t xml:space="preserve"> Revocations</w:t>
      </w:r>
    </w:p>
    <w:p w:rsidR="00D51665" w:rsidRPr="002B5E8F" w:rsidRDefault="00D51665" w:rsidP="00D51665">
      <w:pPr>
        <w:pStyle w:val="GG-body"/>
        <w:rPr>
          <w:lang w:val="en-US"/>
        </w:rPr>
      </w:pPr>
      <w:r w:rsidRPr="00A5504D">
        <w:rPr>
          <w:lang w:val="en-US"/>
        </w:rPr>
        <w:t xml:space="preserve">Whereas the Minister for Human Services Delegate is satisfied that each of the houses described hereunder has ceased to be unsafe or unsuitable for human habitation for the purposes of the </w:t>
      </w:r>
      <w:r w:rsidRPr="00A5504D">
        <w:rPr>
          <w:i/>
          <w:lang w:val="en-US"/>
        </w:rPr>
        <w:t>Housing Improvement Act 2016</w:t>
      </w:r>
      <w:r w:rsidRPr="00A5504D">
        <w:rPr>
          <w:lang w:val="en-US"/>
        </w:rPr>
        <w:t>, notice is hereby given that, in exercise of the powers conferred by the said Act, the Minister for Human Services Delegate does hereby revoke the said Rent Control in respect of each property</w:t>
      </w:r>
      <w:r>
        <w:rPr>
          <w:lang w:val="en-US"/>
        </w:rPr>
        <w:t xml:space="preserve">. </w:t>
      </w:r>
    </w:p>
    <w:tbl>
      <w:tblPr>
        <w:tblW w:w="4976" w:type="pct"/>
        <w:tblInd w:w="75" w:type="dxa"/>
        <w:tblLayout w:type="fixed"/>
        <w:tblCellMar>
          <w:left w:w="0" w:type="dxa"/>
          <w:right w:w="0" w:type="dxa"/>
        </w:tblCellMar>
        <w:tblLook w:val="04A0" w:firstRow="1" w:lastRow="0" w:firstColumn="1" w:lastColumn="0" w:noHBand="0" w:noVBand="1"/>
      </w:tblPr>
      <w:tblGrid>
        <w:gridCol w:w="3220"/>
        <w:gridCol w:w="4110"/>
        <w:gridCol w:w="1985"/>
      </w:tblGrid>
      <w:tr w:rsidR="00D51665" w:rsidRPr="002B5E8F" w:rsidTr="00D51665">
        <w:trPr>
          <w:trHeight w:val="20"/>
        </w:trPr>
        <w:tc>
          <w:tcPr>
            <w:tcW w:w="3220" w:type="dxa"/>
            <w:tcBorders>
              <w:top w:val="single" w:sz="4" w:space="0" w:color="auto"/>
              <w:bottom w:val="single" w:sz="4" w:space="0" w:color="auto"/>
            </w:tcBorders>
            <w:tcMar>
              <w:top w:w="60" w:type="dxa"/>
              <w:left w:w="60" w:type="dxa"/>
              <w:bottom w:w="60" w:type="dxa"/>
              <w:right w:w="60" w:type="dxa"/>
            </w:tcMar>
            <w:vAlign w:val="center"/>
          </w:tcPr>
          <w:p w:rsidR="00D51665" w:rsidRPr="002B5E8F" w:rsidRDefault="00D51665" w:rsidP="00D51665">
            <w:pPr>
              <w:pStyle w:val="GG-body"/>
              <w:spacing w:before="20" w:after="20"/>
              <w:jc w:val="center"/>
              <w:rPr>
                <w:b/>
                <w:lang w:val="en-US"/>
              </w:rPr>
            </w:pPr>
            <w:r w:rsidRPr="002B5E8F">
              <w:rPr>
                <w:b/>
                <w:lang w:val="en-US"/>
              </w:rPr>
              <w:t>Address of Premises</w:t>
            </w:r>
          </w:p>
        </w:tc>
        <w:tc>
          <w:tcPr>
            <w:tcW w:w="4110" w:type="dxa"/>
            <w:tcBorders>
              <w:top w:val="single" w:sz="4" w:space="0" w:color="auto"/>
              <w:bottom w:val="single" w:sz="4" w:space="0" w:color="auto"/>
            </w:tcBorders>
            <w:tcMar>
              <w:top w:w="60" w:type="dxa"/>
              <w:left w:w="60" w:type="dxa"/>
              <w:bottom w:w="60" w:type="dxa"/>
              <w:right w:w="60" w:type="dxa"/>
            </w:tcMar>
            <w:vAlign w:val="center"/>
          </w:tcPr>
          <w:p w:rsidR="00D51665" w:rsidRPr="002B5E8F" w:rsidRDefault="00D51665" w:rsidP="00D51665">
            <w:pPr>
              <w:pStyle w:val="GG-body"/>
              <w:spacing w:before="20" w:after="20"/>
              <w:jc w:val="center"/>
              <w:rPr>
                <w:b/>
                <w:lang w:val="en-US"/>
              </w:rPr>
            </w:pPr>
            <w:r w:rsidRPr="002B5E8F">
              <w:rPr>
                <w:b/>
                <w:lang w:val="en-US"/>
              </w:rPr>
              <w:t xml:space="preserve">Allotment </w:t>
            </w:r>
            <w:r w:rsidRPr="002B5E8F">
              <w:rPr>
                <w:b/>
                <w:lang w:val="en-US"/>
              </w:rPr>
              <w:br/>
              <w:t>Section</w:t>
            </w:r>
          </w:p>
        </w:tc>
        <w:tc>
          <w:tcPr>
            <w:tcW w:w="1985" w:type="dxa"/>
            <w:tcBorders>
              <w:top w:val="single" w:sz="4" w:space="0" w:color="auto"/>
              <w:bottom w:val="single" w:sz="4" w:space="0" w:color="auto"/>
            </w:tcBorders>
            <w:tcMar>
              <w:top w:w="60" w:type="dxa"/>
              <w:left w:w="60" w:type="dxa"/>
              <w:bottom w:w="60" w:type="dxa"/>
              <w:right w:w="60" w:type="dxa"/>
            </w:tcMar>
            <w:vAlign w:val="center"/>
          </w:tcPr>
          <w:p w:rsidR="00D51665" w:rsidRPr="002B5E8F" w:rsidRDefault="00D51665" w:rsidP="00D51665">
            <w:pPr>
              <w:pStyle w:val="GG-body"/>
              <w:spacing w:before="20" w:after="20"/>
              <w:jc w:val="center"/>
              <w:rPr>
                <w:b/>
                <w:u w:val="single"/>
                <w:lang w:val="en-US"/>
              </w:rPr>
            </w:pPr>
            <w:r w:rsidRPr="002B5E8F">
              <w:rPr>
                <w:b/>
                <w:u w:val="single"/>
                <w:lang w:val="en-US"/>
              </w:rPr>
              <w:t>Certificate of Title</w:t>
            </w:r>
            <w:r w:rsidRPr="002B5E8F">
              <w:rPr>
                <w:b/>
                <w:u w:val="single"/>
                <w:lang w:val="en-US"/>
              </w:rPr>
              <w:br/>
            </w:r>
            <w:r w:rsidRPr="002B5E8F">
              <w:rPr>
                <w:b/>
                <w:lang w:val="en-US"/>
              </w:rPr>
              <w:t>Volume Folio</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8 Sheila Street, Rostrevor SA 5073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49 Deposited Plan 4719 Hundred of Adelaide</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CT5645/924</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393 Marion Road, Plympton SA 5038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88 Filed Plan 8103 Hundred of Adelaide</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CT5279/54</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2 Main Road, Robertstown SA 5381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183 Filed Plan 169122 Hundred of English</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CT5783 / 654</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3 Clark Street, Exeter SA 5019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277 Filed Plan 17705 Hundred of Port Adelaide</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CT5453/392</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10 King William Street, Rosewater SA 5013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134 Filed Plan 30138 Hundred of Port Adelaide</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CT5086/402</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17 Day Terrace, Croydon SA 5008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64 Filed Plan 115876 Hundred of Yatala</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CT5348/550</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1 / 31 Bakewell Road, Evandale SA 5069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11 Filed Plan 135162 Hundred of Adelaide</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CT472/68, CT5827/925</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2 / 31 Bakewell Road, Evandale SA 5069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11 Filed Plan 135162 Hundred of Adelaide</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CT472/68, CT5827/925</w:t>
            </w:r>
          </w:p>
        </w:tc>
      </w:tr>
      <w:tr w:rsidR="00D51665" w:rsidRPr="002B5E8F" w:rsidTr="00D51665">
        <w:trPr>
          <w:trHeight w:val="20"/>
        </w:trPr>
        <w:tc>
          <w:tcPr>
            <w:tcW w:w="3220"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 xml:space="preserve">39 Finniss Street, Gawler SA 5118 </w:t>
            </w:r>
          </w:p>
        </w:tc>
        <w:tc>
          <w:tcPr>
            <w:tcW w:w="4110" w:type="dxa"/>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 xml:space="preserve">Allotment 26 Filed Plan 154427 Hundred of </w:t>
            </w:r>
            <w:proofErr w:type="spellStart"/>
            <w:r w:rsidRPr="00584767">
              <w:rPr>
                <w:rFonts w:ascii="Times New Roman" w:hAnsi="Times New Roman"/>
                <w:sz w:val="17"/>
                <w:szCs w:val="17"/>
              </w:rPr>
              <w:t>Mudla</w:t>
            </w:r>
            <w:proofErr w:type="spellEnd"/>
            <w:r w:rsidRPr="00584767">
              <w:rPr>
                <w:rFonts w:ascii="Times New Roman" w:hAnsi="Times New Roman"/>
                <w:sz w:val="17"/>
                <w:szCs w:val="17"/>
              </w:rPr>
              <w:t xml:space="preserve"> Wirra</w:t>
            </w:r>
          </w:p>
        </w:tc>
        <w:tc>
          <w:tcPr>
            <w:tcW w:w="1985" w:type="dxa"/>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CT5289/211</w:t>
            </w:r>
          </w:p>
        </w:tc>
      </w:tr>
      <w:tr w:rsidR="00D51665" w:rsidRPr="002B5E8F" w:rsidTr="00D51665">
        <w:trPr>
          <w:trHeight w:val="20"/>
        </w:trPr>
        <w:tc>
          <w:tcPr>
            <w:tcW w:w="3220" w:type="dxa"/>
            <w:tcBorders>
              <w:bottom w:val="single" w:sz="4" w:space="0" w:color="auto"/>
            </w:tcBorders>
            <w:tcMar>
              <w:top w:w="60" w:type="dxa"/>
              <w:left w:w="60" w:type="dxa"/>
              <w:bottom w:w="60" w:type="dxa"/>
              <w:right w:w="60" w:type="dxa"/>
            </w:tcMar>
            <w:vAlign w:val="center"/>
          </w:tcPr>
          <w:p w:rsidR="00D51665" w:rsidRPr="002B444D" w:rsidRDefault="00D51665" w:rsidP="00D51665">
            <w:pPr>
              <w:spacing w:after="0"/>
              <w:rPr>
                <w:rFonts w:ascii="Times New Roman" w:hAnsi="Times New Roman"/>
                <w:sz w:val="17"/>
                <w:szCs w:val="17"/>
              </w:rPr>
            </w:pPr>
            <w:r w:rsidRPr="002B444D">
              <w:rPr>
                <w:rFonts w:ascii="Times New Roman" w:hAnsi="Times New Roman"/>
                <w:color w:val="000000"/>
                <w:sz w:val="17"/>
                <w:szCs w:val="17"/>
              </w:rPr>
              <w:t>14 Farnham R</w:t>
            </w:r>
            <w:r>
              <w:rPr>
                <w:rFonts w:ascii="Times New Roman" w:hAnsi="Times New Roman"/>
                <w:color w:val="000000"/>
                <w:sz w:val="17"/>
                <w:szCs w:val="17"/>
              </w:rPr>
              <w:t>oad</w:t>
            </w:r>
            <w:r w:rsidRPr="002B444D">
              <w:rPr>
                <w:rFonts w:ascii="Times New Roman" w:hAnsi="Times New Roman"/>
                <w:color w:val="000000"/>
                <w:sz w:val="17"/>
                <w:szCs w:val="17"/>
              </w:rPr>
              <w:t xml:space="preserve">, Keswick SA 5035 </w:t>
            </w:r>
          </w:p>
        </w:tc>
        <w:tc>
          <w:tcPr>
            <w:tcW w:w="4110" w:type="dxa"/>
            <w:tcBorders>
              <w:bottom w:val="single" w:sz="4" w:space="0" w:color="auto"/>
            </w:tcBorders>
            <w:tcMar>
              <w:top w:w="60" w:type="dxa"/>
              <w:left w:w="60" w:type="dxa"/>
              <w:bottom w:w="60" w:type="dxa"/>
              <w:right w:w="60" w:type="dxa"/>
            </w:tcMar>
            <w:vAlign w:val="center"/>
          </w:tcPr>
          <w:p w:rsidR="00D51665" w:rsidRPr="00584767" w:rsidRDefault="00D51665" w:rsidP="00D51665">
            <w:pPr>
              <w:spacing w:after="0"/>
              <w:rPr>
                <w:rFonts w:ascii="Times New Roman" w:hAnsi="Times New Roman"/>
                <w:sz w:val="17"/>
                <w:szCs w:val="17"/>
              </w:rPr>
            </w:pPr>
            <w:r w:rsidRPr="00584767">
              <w:rPr>
                <w:rFonts w:ascii="Times New Roman" w:hAnsi="Times New Roman"/>
                <w:sz w:val="17"/>
                <w:szCs w:val="17"/>
              </w:rPr>
              <w:t>Allotment 279 Filed Plan 19502 Hundred of Adelaide</w:t>
            </w:r>
          </w:p>
        </w:tc>
        <w:tc>
          <w:tcPr>
            <w:tcW w:w="1985" w:type="dxa"/>
            <w:tcBorders>
              <w:bottom w:val="single" w:sz="4" w:space="0" w:color="auto"/>
            </w:tcBorders>
            <w:tcMar>
              <w:top w:w="60" w:type="dxa"/>
              <w:left w:w="60" w:type="dxa"/>
              <w:bottom w:w="60" w:type="dxa"/>
              <w:right w:w="60" w:type="dxa"/>
            </w:tcMar>
            <w:vAlign w:val="center"/>
          </w:tcPr>
          <w:p w:rsidR="00D51665" w:rsidRPr="002B444D" w:rsidRDefault="00D51665" w:rsidP="00D51665">
            <w:pPr>
              <w:spacing w:after="0"/>
              <w:rPr>
                <w:rFonts w:ascii="Times New Roman" w:hAnsi="Times New Roman"/>
                <w:color w:val="000000"/>
                <w:sz w:val="17"/>
                <w:szCs w:val="17"/>
              </w:rPr>
            </w:pPr>
            <w:r w:rsidRPr="002B444D">
              <w:rPr>
                <w:rFonts w:ascii="Times New Roman" w:hAnsi="Times New Roman"/>
                <w:color w:val="000000"/>
                <w:sz w:val="17"/>
                <w:szCs w:val="17"/>
              </w:rPr>
              <w:t>CT 6184/103</w:t>
            </w:r>
          </w:p>
        </w:tc>
      </w:tr>
    </w:tbl>
    <w:p w:rsidR="00D51665" w:rsidRPr="002B5E8F" w:rsidRDefault="00D51665" w:rsidP="00D51665">
      <w:pPr>
        <w:pStyle w:val="GG-SDated"/>
        <w:spacing w:before="80"/>
      </w:pPr>
      <w:r w:rsidRPr="002B5E8F">
        <w:t>Dated: 2</w:t>
      </w:r>
      <w:r>
        <w:t xml:space="preserve"> December </w:t>
      </w:r>
      <w:r w:rsidRPr="002B5E8F">
        <w:t>2021</w:t>
      </w:r>
    </w:p>
    <w:p w:rsidR="00D51665" w:rsidRPr="002B5E8F" w:rsidRDefault="00D51665" w:rsidP="00D51665">
      <w:pPr>
        <w:pStyle w:val="GG-SName"/>
        <w:rPr>
          <w:szCs w:val="17"/>
          <w:lang w:val="en-US"/>
        </w:rPr>
      </w:pPr>
      <w:r>
        <w:rPr>
          <w:lang w:val="en-US"/>
        </w:rPr>
        <w:t>Craig Thompson</w:t>
      </w:r>
    </w:p>
    <w:p w:rsidR="00D51665" w:rsidRPr="002B5E8F" w:rsidRDefault="00D51665" w:rsidP="00D51665">
      <w:pPr>
        <w:pStyle w:val="GG-Signature"/>
        <w:rPr>
          <w:lang w:val="en-US"/>
        </w:rPr>
      </w:pPr>
      <w:r>
        <w:rPr>
          <w:lang w:val="en-US"/>
        </w:rPr>
        <w:t>Housing Regulator and Registrar</w:t>
      </w:r>
    </w:p>
    <w:p w:rsidR="00D51665" w:rsidRPr="002B5E8F" w:rsidRDefault="00D51665" w:rsidP="00D51665">
      <w:pPr>
        <w:pStyle w:val="GG-Signature"/>
        <w:rPr>
          <w:lang w:val="en-US"/>
        </w:rPr>
      </w:pPr>
      <w:r w:rsidRPr="002B5E8F">
        <w:rPr>
          <w:lang w:val="en-US"/>
        </w:rPr>
        <w:t>Housing Safety Authority, SAHA</w:t>
      </w:r>
    </w:p>
    <w:p w:rsidR="00D51665" w:rsidRDefault="00D51665" w:rsidP="00D51665">
      <w:pPr>
        <w:pStyle w:val="GG-Signature"/>
        <w:rPr>
          <w:lang w:val="en-US"/>
        </w:rPr>
      </w:pPr>
      <w:r w:rsidRPr="002B5E8F">
        <w:rPr>
          <w:lang w:val="en-US"/>
        </w:rPr>
        <w:t>Delegate of Minister for Human Services</w:t>
      </w:r>
    </w:p>
    <w:p w:rsidR="00D51665" w:rsidRDefault="00D51665" w:rsidP="00D51665">
      <w:pPr>
        <w:pStyle w:val="GG-Signature"/>
        <w:pBdr>
          <w:bottom w:val="single" w:sz="4" w:space="1" w:color="auto"/>
        </w:pBdr>
        <w:spacing w:line="52" w:lineRule="exact"/>
        <w:jc w:val="center"/>
        <w:rPr>
          <w:lang w:val="en-US"/>
        </w:rPr>
      </w:pPr>
    </w:p>
    <w:p w:rsidR="00D51665" w:rsidRDefault="00D51665" w:rsidP="00D51665">
      <w:pPr>
        <w:pStyle w:val="GG-Signature"/>
        <w:pBdr>
          <w:top w:val="single" w:sz="4" w:space="1" w:color="auto"/>
        </w:pBdr>
        <w:spacing w:before="34" w:line="14" w:lineRule="exact"/>
        <w:jc w:val="center"/>
        <w:rPr>
          <w:lang w:val="en-US"/>
        </w:rPr>
      </w:pPr>
    </w:p>
    <w:p w:rsidR="00D51665" w:rsidRDefault="00D51665" w:rsidP="00D51665">
      <w:pPr>
        <w:pStyle w:val="GG-body"/>
        <w:spacing w:after="0"/>
      </w:pPr>
    </w:p>
    <w:p w:rsidR="00D51665" w:rsidRDefault="00D51665" w:rsidP="007D2BE0">
      <w:pPr>
        <w:pStyle w:val="Heading2"/>
      </w:pPr>
      <w:bookmarkStart w:id="48" w:name="_Toc89340476"/>
      <w:r>
        <w:t>Justices of t</w:t>
      </w:r>
      <w:r w:rsidRPr="007B585B">
        <w:t>he Peace Act 2005</w:t>
      </w:r>
      <w:bookmarkEnd w:id="48"/>
    </w:p>
    <w:p w:rsidR="00D51665" w:rsidRDefault="00D51665" w:rsidP="00D51665">
      <w:pPr>
        <w:pStyle w:val="GG-Title2"/>
      </w:pPr>
      <w:r>
        <w:t>Section 4</w:t>
      </w:r>
    </w:p>
    <w:p w:rsidR="00D51665" w:rsidRDefault="00D51665" w:rsidP="00D51665">
      <w:pPr>
        <w:pStyle w:val="GG-Title3"/>
      </w:pPr>
      <w:r w:rsidRPr="007B585B">
        <w:t>Appointment of</w:t>
      </w:r>
      <w:r>
        <w:t xml:space="preserve"> Justices o</w:t>
      </w:r>
      <w:r w:rsidRPr="007B585B">
        <w:t xml:space="preserve">f </w:t>
      </w:r>
      <w:r>
        <w:t>t</w:t>
      </w:r>
      <w:r w:rsidRPr="007B585B">
        <w:t>he Peace for South Australia</w:t>
      </w:r>
      <w:r>
        <w:t>—</w:t>
      </w:r>
      <w:r w:rsidRPr="007B585B">
        <w:t>Notice by the Commissioner for Consumer Affairs</w:t>
      </w:r>
    </w:p>
    <w:p w:rsidR="00D51665" w:rsidRDefault="00D51665" w:rsidP="00D51665">
      <w:pPr>
        <w:pStyle w:val="GG-body"/>
      </w:pPr>
      <w:r w:rsidRPr="007B585B">
        <w:t xml:space="preserve">I, Dini </w:t>
      </w:r>
      <w:proofErr w:type="spellStart"/>
      <w:r w:rsidRPr="007B585B">
        <w:t>Soulio</w:t>
      </w:r>
      <w:proofErr w:type="spellEnd"/>
      <w:r w:rsidRPr="007B585B">
        <w:t xml:space="preserve">, Commissioner for Consumer Affairs, delegate of the Attorney-General, pursuant to section 4 of the </w:t>
      </w:r>
      <w:r w:rsidRPr="007B585B">
        <w:rPr>
          <w:i/>
          <w:iCs/>
        </w:rPr>
        <w:t>Justices of the Peace Act 2005</w:t>
      </w:r>
      <w:r w:rsidRPr="007B585B">
        <w:t>, do hereby appoint the people listed as Justices of the Peace for South Australia as set out below.</w:t>
      </w:r>
    </w:p>
    <w:p w:rsidR="00D51665" w:rsidRPr="007B585B" w:rsidRDefault="00D51665" w:rsidP="00D51665">
      <w:pPr>
        <w:pStyle w:val="GG-body"/>
      </w:pPr>
      <w:r w:rsidRPr="007B585B">
        <w:t>For a period of ten years for a term commencing on 15 December 2021 and expiring on 14 December 2031:</w:t>
      </w:r>
    </w:p>
    <w:p w:rsidR="00D51665" w:rsidRPr="007B585B" w:rsidRDefault="00D51665" w:rsidP="00D51665">
      <w:pPr>
        <w:pStyle w:val="GG-body"/>
        <w:spacing w:after="0"/>
        <w:ind w:left="160"/>
      </w:pPr>
      <w:r w:rsidRPr="007B585B">
        <w:t>Russell Paul WORTLEY</w:t>
      </w:r>
    </w:p>
    <w:p w:rsidR="00D51665" w:rsidRPr="007B585B" w:rsidRDefault="00D51665" w:rsidP="00D51665">
      <w:pPr>
        <w:pStyle w:val="GG-body"/>
        <w:spacing w:after="0"/>
        <w:ind w:left="160"/>
      </w:pPr>
      <w:r w:rsidRPr="007B585B">
        <w:t>Andrew Colin WOOLFORD</w:t>
      </w:r>
    </w:p>
    <w:p w:rsidR="00D51665" w:rsidRPr="007B585B" w:rsidRDefault="00D51665" w:rsidP="00D51665">
      <w:pPr>
        <w:pStyle w:val="GG-body"/>
        <w:spacing w:after="0"/>
        <w:ind w:left="160"/>
      </w:pPr>
      <w:r w:rsidRPr="007B585B">
        <w:t>Colin Arthur WILLIAMS</w:t>
      </w:r>
    </w:p>
    <w:p w:rsidR="00D51665" w:rsidRPr="007B585B" w:rsidRDefault="00D51665" w:rsidP="00D51665">
      <w:pPr>
        <w:pStyle w:val="GG-body"/>
        <w:spacing w:after="0"/>
        <w:ind w:left="160"/>
      </w:pPr>
      <w:r w:rsidRPr="007B585B">
        <w:t>Graham Keith WATTS</w:t>
      </w:r>
    </w:p>
    <w:p w:rsidR="00D51665" w:rsidRPr="007B585B" w:rsidRDefault="00D51665" w:rsidP="00D51665">
      <w:pPr>
        <w:pStyle w:val="GG-body"/>
        <w:spacing w:after="0"/>
        <w:ind w:left="160"/>
      </w:pPr>
      <w:r w:rsidRPr="007B585B">
        <w:t>Paul Daryl SWANBURY</w:t>
      </w:r>
    </w:p>
    <w:p w:rsidR="00D51665" w:rsidRPr="007B585B" w:rsidRDefault="00D51665" w:rsidP="00D51665">
      <w:pPr>
        <w:pStyle w:val="GG-body"/>
        <w:spacing w:after="0"/>
        <w:ind w:left="160"/>
      </w:pPr>
      <w:r w:rsidRPr="007B585B">
        <w:t>Neil John SURFIELD</w:t>
      </w:r>
    </w:p>
    <w:p w:rsidR="00D51665" w:rsidRPr="007B585B" w:rsidRDefault="00D51665" w:rsidP="00D51665">
      <w:pPr>
        <w:pStyle w:val="GG-body"/>
        <w:spacing w:after="0"/>
        <w:ind w:left="160"/>
      </w:pPr>
      <w:r w:rsidRPr="007B585B">
        <w:t>Mark Andrew STOKES</w:t>
      </w:r>
    </w:p>
    <w:p w:rsidR="00D51665" w:rsidRPr="007B585B" w:rsidRDefault="00D51665" w:rsidP="00D51665">
      <w:pPr>
        <w:pStyle w:val="GG-body"/>
        <w:spacing w:after="0"/>
        <w:ind w:left="160"/>
      </w:pPr>
      <w:proofErr w:type="spellStart"/>
      <w:r w:rsidRPr="007B585B">
        <w:t>Kerryn</w:t>
      </w:r>
      <w:proofErr w:type="spellEnd"/>
      <w:r w:rsidRPr="007B585B">
        <w:t xml:space="preserve"> Geoffrey ST CLAIR</w:t>
      </w:r>
    </w:p>
    <w:p w:rsidR="00D51665" w:rsidRPr="007B585B" w:rsidRDefault="00D51665" w:rsidP="00D51665">
      <w:pPr>
        <w:pStyle w:val="GG-body"/>
        <w:spacing w:after="0"/>
        <w:ind w:left="160"/>
      </w:pPr>
      <w:r w:rsidRPr="007B585B">
        <w:t xml:space="preserve">Gregory </w:t>
      </w:r>
      <w:proofErr w:type="spellStart"/>
      <w:r w:rsidRPr="007B585B">
        <w:t>Nikolaus</w:t>
      </w:r>
      <w:proofErr w:type="spellEnd"/>
      <w:r w:rsidRPr="007B585B">
        <w:t xml:space="preserve"> SIEROCINSKI</w:t>
      </w:r>
    </w:p>
    <w:p w:rsidR="00D51665" w:rsidRPr="007B585B" w:rsidRDefault="00D51665" w:rsidP="00D51665">
      <w:pPr>
        <w:pStyle w:val="GG-body"/>
        <w:spacing w:after="0"/>
        <w:ind w:left="160"/>
      </w:pPr>
      <w:r w:rsidRPr="007B585B">
        <w:t>Robert John Peebles SHAW</w:t>
      </w:r>
    </w:p>
    <w:p w:rsidR="00D51665" w:rsidRPr="007B585B" w:rsidRDefault="00D51665" w:rsidP="00D51665">
      <w:pPr>
        <w:pStyle w:val="GG-body"/>
        <w:spacing w:after="0"/>
        <w:ind w:left="160"/>
      </w:pPr>
      <w:r w:rsidRPr="007B585B">
        <w:t>Tania Jane SCHULTZ</w:t>
      </w:r>
    </w:p>
    <w:p w:rsidR="00D51665" w:rsidRPr="007B585B" w:rsidRDefault="00D51665" w:rsidP="00D51665">
      <w:pPr>
        <w:pStyle w:val="GG-body"/>
        <w:spacing w:after="0"/>
        <w:ind w:left="160"/>
      </w:pPr>
      <w:r w:rsidRPr="007B585B">
        <w:lastRenderedPageBreak/>
        <w:t>Michael Franz Hermann SACHSSE</w:t>
      </w:r>
    </w:p>
    <w:p w:rsidR="00D51665" w:rsidRPr="007B585B" w:rsidRDefault="00D51665" w:rsidP="00D51665">
      <w:pPr>
        <w:pStyle w:val="GG-body"/>
        <w:spacing w:after="0"/>
        <w:ind w:left="160"/>
      </w:pPr>
      <w:r w:rsidRPr="007B585B">
        <w:t>Peter John ROWLAND</w:t>
      </w:r>
    </w:p>
    <w:p w:rsidR="00D51665" w:rsidRPr="007B585B" w:rsidRDefault="00D51665" w:rsidP="00D51665">
      <w:pPr>
        <w:pStyle w:val="GG-body"/>
        <w:spacing w:after="0"/>
        <w:ind w:left="160"/>
      </w:pPr>
      <w:r w:rsidRPr="007B585B">
        <w:t>Geoffrey Donald John RAWSON</w:t>
      </w:r>
    </w:p>
    <w:p w:rsidR="00D51665" w:rsidRPr="007B585B" w:rsidRDefault="00D51665" w:rsidP="00D51665">
      <w:pPr>
        <w:pStyle w:val="GG-body"/>
        <w:spacing w:after="0"/>
        <w:ind w:left="160"/>
      </w:pPr>
      <w:r w:rsidRPr="007B585B">
        <w:t>Keith Ross RASHEED</w:t>
      </w:r>
    </w:p>
    <w:p w:rsidR="00D51665" w:rsidRPr="007B585B" w:rsidRDefault="00D51665" w:rsidP="00D51665">
      <w:pPr>
        <w:pStyle w:val="GG-body"/>
        <w:spacing w:after="0"/>
        <w:ind w:left="160"/>
      </w:pPr>
      <w:r w:rsidRPr="007B585B">
        <w:t>Deane Walters PHILLIPS</w:t>
      </w:r>
    </w:p>
    <w:p w:rsidR="00D51665" w:rsidRPr="007B585B" w:rsidRDefault="00D51665" w:rsidP="00D51665">
      <w:pPr>
        <w:pStyle w:val="GG-body"/>
        <w:spacing w:after="0"/>
        <w:ind w:left="160"/>
      </w:pPr>
      <w:r w:rsidRPr="007B585B">
        <w:t>Julie-Ann MOULD</w:t>
      </w:r>
    </w:p>
    <w:p w:rsidR="00D51665" w:rsidRPr="007B585B" w:rsidRDefault="00D51665" w:rsidP="00D51665">
      <w:pPr>
        <w:pStyle w:val="GG-body"/>
        <w:spacing w:after="0"/>
        <w:ind w:left="160"/>
      </w:pPr>
      <w:r w:rsidRPr="007B585B">
        <w:t>Peter Jeffrey MICKLEM</w:t>
      </w:r>
    </w:p>
    <w:p w:rsidR="00D51665" w:rsidRPr="007B585B" w:rsidRDefault="00D51665" w:rsidP="00D51665">
      <w:pPr>
        <w:pStyle w:val="GG-body"/>
        <w:spacing w:after="0"/>
        <w:ind w:left="160"/>
      </w:pPr>
      <w:proofErr w:type="spellStart"/>
      <w:r w:rsidRPr="007B585B">
        <w:t>Rudite</w:t>
      </w:r>
      <w:proofErr w:type="spellEnd"/>
      <w:r w:rsidRPr="007B585B">
        <w:t xml:space="preserve"> MCWATERS</w:t>
      </w:r>
    </w:p>
    <w:p w:rsidR="00D51665" w:rsidRPr="007B585B" w:rsidRDefault="00D51665" w:rsidP="00D51665">
      <w:pPr>
        <w:pStyle w:val="GG-body"/>
        <w:spacing w:after="0"/>
        <w:ind w:left="160"/>
      </w:pPr>
      <w:r w:rsidRPr="007B585B">
        <w:t>Kenneth Reginald MAYNARD</w:t>
      </w:r>
    </w:p>
    <w:p w:rsidR="00D51665" w:rsidRPr="007B585B" w:rsidRDefault="00D51665" w:rsidP="00D51665">
      <w:pPr>
        <w:pStyle w:val="GG-body"/>
        <w:spacing w:after="0"/>
        <w:ind w:left="160"/>
      </w:pPr>
      <w:r w:rsidRPr="007B585B">
        <w:t>Trevor John KUBENK</w:t>
      </w:r>
    </w:p>
    <w:p w:rsidR="00D51665" w:rsidRPr="007B585B" w:rsidRDefault="00D51665" w:rsidP="00D51665">
      <w:pPr>
        <w:pStyle w:val="GG-body"/>
        <w:spacing w:after="0"/>
        <w:ind w:left="160"/>
      </w:pPr>
      <w:r w:rsidRPr="007B585B">
        <w:t>Michael Allen KRIEGER</w:t>
      </w:r>
    </w:p>
    <w:p w:rsidR="00D51665" w:rsidRPr="007B585B" w:rsidRDefault="00D51665" w:rsidP="00D51665">
      <w:pPr>
        <w:pStyle w:val="GG-body"/>
        <w:spacing w:after="0"/>
        <w:ind w:left="160"/>
      </w:pPr>
      <w:r w:rsidRPr="007B585B">
        <w:t>Roger Philip KIRCHNER</w:t>
      </w:r>
    </w:p>
    <w:p w:rsidR="00D51665" w:rsidRPr="007B585B" w:rsidRDefault="00D51665" w:rsidP="00D51665">
      <w:pPr>
        <w:pStyle w:val="GG-body"/>
        <w:spacing w:after="0"/>
        <w:ind w:left="160"/>
      </w:pPr>
      <w:r w:rsidRPr="007B585B">
        <w:t>Rex John KEILY</w:t>
      </w:r>
    </w:p>
    <w:p w:rsidR="00D51665" w:rsidRPr="007B585B" w:rsidRDefault="00D51665" w:rsidP="00D51665">
      <w:pPr>
        <w:pStyle w:val="GG-body"/>
        <w:spacing w:after="0"/>
        <w:ind w:left="160"/>
      </w:pPr>
      <w:r w:rsidRPr="007B585B">
        <w:t>Robert John HUGHES</w:t>
      </w:r>
    </w:p>
    <w:p w:rsidR="00D51665" w:rsidRPr="007B585B" w:rsidRDefault="00D51665" w:rsidP="00D51665">
      <w:pPr>
        <w:pStyle w:val="GG-body"/>
        <w:spacing w:after="0"/>
        <w:ind w:left="160"/>
      </w:pPr>
      <w:proofErr w:type="spellStart"/>
      <w:r w:rsidRPr="007B585B">
        <w:t>Kristene</w:t>
      </w:r>
      <w:proofErr w:type="spellEnd"/>
      <w:r w:rsidRPr="007B585B">
        <w:t xml:space="preserve"> Ann HENRY</w:t>
      </w:r>
    </w:p>
    <w:p w:rsidR="00D51665" w:rsidRPr="007B585B" w:rsidRDefault="00D51665" w:rsidP="00D51665">
      <w:pPr>
        <w:pStyle w:val="GG-body"/>
        <w:spacing w:after="0"/>
        <w:ind w:left="160"/>
      </w:pPr>
      <w:r w:rsidRPr="007B585B">
        <w:t>David Grant HALL</w:t>
      </w:r>
    </w:p>
    <w:p w:rsidR="00D51665" w:rsidRDefault="00D51665" w:rsidP="00D51665">
      <w:pPr>
        <w:pStyle w:val="GG-body"/>
        <w:spacing w:after="0"/>
        <w:ind w:left="160"/>
      </w:pPr>
      <w:r w:rsidRPr="007B585B">
        <w:t>David Brenton GEHLERT</w:t>
      </w:r>
    </w:p>
    <w:p w:rsidR="00D51665" w:rsidRPr="007B585B" w:rsidRDefault="00D51665" w:rsidP="00D51665">
      <w:pPr>
        <w:pStyle w:val="GG-body"/>
        <w:spacing w:after="0"/>
        <w:ind w:left="160"/>
      </w:pPr>
      <w:r w:rsidRPr="007B585B">
        <w:t>Ian Joseph DENTON</w:t>
      </w:r>
    </w:p>
    <w:p w:rsidR="00D51665" w:rsidRPr="007B585B" w:rsidRDefault="00D51665" w:rsidP="00D51665">
      <w:pPr>
        <w:pStyle w:val="GG-body"/>
        <w:spacing w:after="0"/>
        <w:ind w:left="160"/>
      </w:pPr>
      <w:r w:rsidRPr="007B585B">
        <w:t>William Edward COOMANS</w:t>
      </w:r>
    </w:p>
    <w:p w:rsidR="00D51665" w:rsidRPr="007B585B" w:rsidRDefault="00D51665" w:rsidP="00D51665">
      <w:pPr>
        <w:pStyle w:val="GG-body"/>
        <w:spacing w:after="0"/>
        <w:ind w:left="160"/>
      </w:pPr>
      <w:r w:rsidRPr="007B585B">
        <w:t>William Michael COAD</w:t>
      </w:r>
    </w:p>
    <w:p w:rsidR="00D51665" w:rsidRPr="007B585B" w:rsidRDefault="00D51665" w:rsidP="00D51665">
      <w:pPr>
        <w:pStyle w:val="GG-body"/>
        <w:spacing w:after="0"/>
        <w:ind w:left="160"/>
      </w:pPr>
      <w:r w:rsidRPr="007B585B">
        <w:t>Barry John CHENOWETH</w:t>
      </w:r>
    </w:p>
    <w:p w:rsidR="00D51665" w:rsidRPr="007B585B" w:rsidRDefault="00D51665" w:rsidP="00D51665">
      <w:pPr>
        <w:pStyle w:val="GG-body"/>
        <w:spacing w:after="0"/>
        <w:ind w:left="160"/>
      </w:pPr>
      <w:r w:rsidRPr="007B585B">
        <w:t>Garth James CHALLANS</w:t>
      </w:r>
    </w:p>
    <w:p w:rsidR="00D51665" w:rsidRPr="007B585B" w:rsidRDefault="00D51665" w:rsidP="00D51665">
      <w:pPr>
        <w:pStyle w:val="GG-body"/>
        <w:spacing w:after="0"/>
        <w:ind w:left="160"/>
      </w:pPr>
      <w:r w:rsidRPr="007B585B">
        <w:t>Marilyn Faye BURGEMEISTER</w:t>
      </w:r>
    </w:p>
    <w:p w:rsidR="00D51665" w:rsidRPr="007B585B" w:rsidRDefault="00D51665" w:rsidP="00D51665">
      <w:pPr>
        <w:pStyle w:val="GG-body"/>
        <w:spacing w:after="0"/>
        <w:ind w:left="160"/>
      </w:pPr>
      <w:r w:rsidRPr="007B585B">
        <w:t>Dennis Graham BOCK</w:t>
      </w:r>
    </w:p>
    <w:p w:rsidR="00D51665" w:rsidRPr="007B585B" w:rsidRDefault="00D51665" w:rsidP="00D51665">
      <w:pPr>
        <w:pStyle w:val="GG-body"/>
        <w:spacing w:after="0"/>
        <w:ind w:left="160"/>
      </w:pPr>
      <w:r w:rsidRPr="007B585B">
        <w:t>Darryl James BISHOP</w:t>
      </w:r>
    </w:p>
    <w:p w:rsidR="00D51665" w:rsidRPr="007B585B" w:rsidRDefault="00D51665" w:rsidP="00D51665">
      <w:pPr>
        <w:pStyle w:val="GG-body"/>
        <w:spacing w:after="0"/>
        <w:ind w:left="160"/>
      </w:pPr>
      <w:r w:rsidRPr="007B585B">
        <w:t>Francesco BAVARESCO</w:t>
      </w:r>
    </w:p>
    <w:p w:rsidR="00D51665" w:rsidRDefault="00D51665" w:rsidP="00D51665">
      <w:pPr>
        <w:pStyle w:val="GG-body"/>
        <w:ind w:left="160"/>
      </w:pPr>
      <w:r w:rsidRPr="007B585B">
        <w:t>Thompson BANH</w:t>
      </w:r>
    </w:p>
    <w:p w:rsidR="00D51665" w:rsidRDefault="00D51665" w:rsidP="00D51665">
      <w:pPr>
        <w:pStyle w:val="GG-SDated"/>
      </w:pPr>
      <w:r w:rsidRPr="007B585B">
        <w:t>Dated: 29 November 2021</w:t>
      </w:r>
    </w:p>
    <w:p w:rsidR="00D51665" w:rsidRPr="007B585B" w:rsidRDefault="00D51665" w:rsidP="00D51665">
      <w:pPr>
        <w:pStyle w:val="GG-SName"/>
      </w:pPr>
      <w:r w:rsidRPr="007B585B">
        <w:t xml:space="preserve">Dini </w:t>
      </w:r>
      <w:proofErr w:type="spellStart"/>
      <w:r w:rsidRPr="007B585B">
        <w:t>Soulio</w:t>
      </w:r>
      <w:proofErr w:type="spellEnd"/>
    </w:p>
    <w:p w:rsidR="00D51665" w:rsidRPr="007B585B" w:rsidRDefault="00D51665" w:rsidP="00D51665">
      <w:pPr>
        <w:pStyle w:val="GG-Signature"/>
      </w:pPr>
      <w:r w:rsidRPr="007B585B">
        <w:t>Commissioner for Consumer Affairs</w:t>
      </w:r>
    </w:p>
    <w:p w:rsidR="00D51665" w:rsidRDefault="00D51665" w:rsidP="00D51665">
      <w:pPr>
        <w:pStyle w:val="GG-Signature"/>
      </w:pPr>
      <w:r w:rsidRPr="007B585B">
        <w:t>Delegate of the Attorney-General</w:t>
      </w:r>
    </w:p>
    <w:p w:rsidR="00D51665" w:rsidRDefault="00D51665" w:rsidP="00D51665">
      <w:pPr>
        <w:pStyle w:val="GG-Signature"/>
        <w:pBdr>
          <w:bottom w:val="single" w:sz="4" w:space="1" w:color="auto"/>
        </w:pBdr>
        <w:spacing w:line="52" w:lineRule="exact"/>
        <w:jc w:val="center"/>
      </w:pPr>
    </w:p>
    <w:p w:rsidR="00D51665" w:rsidRDefault="00D51665" w:rsidP="00D51665">
      <w:pPr>
        <w:pStyle w:val="GG-Signature"/>
        <w:pBdr>
          <w:top w:val="single" w:sz="4" w:space="1" w:color="auto"/>
        </w:pBdr>
        <w:spacing w:before="34" w:line="14" w:lineRule="exact"/>
        <w:jc w:val="center"/>
      </w:pPr>
    </w:p>
    <w:p w:rsidR="00D51665" w:rsidRDefault="00D51665" w:rsidP="00D51665">
      <w:pPr>
        <w:pStyle w:val="GG-body"/>
        <w:spacing w:after="0"/>
      </w:pPr>
    </w:p>
    <w:p w:rsidR="00D51665" w:rsidRPr="00505CDD" w:rsidRDefault="00D51665" w:rsidP="007D2BE0">
      <w:pPr>
        <w:pStyle w:val="Heading2"/>
        <w:rPr>
          <w:rFonts w:eastAsia="Times New Roman"/>
        </w:rPr>
      </w:pPr>
      <w:bookmarkStart w:id="49" w:name="_Toc89340477"/>
      <w:r w:rsidRPr="00505CDD">
        <w:t>Land Acquisition Act 1969</w:t>
      </w:r>
      <w:bookmarkEnd w:id="49"/>
    </w:p>
    <w:p w:rsidR="00D51665" w:rsidRDefault="00D51665" w:rsidP="00D51665">
      <w:pPr>
        <w:pStyle w:val="GG-Title2"/>
      </w:pPr>
      <w:r>
        <w:t>Section 16</w:t>
      </w:r>
    </w:p>
    <w:p w:rsidR="00D51665" w:rsidRDefault="00D51665" w:rsidP="00D51665">
      <w:pPr>
        <w:pStyle w:val="GG-Title3"/>
        <w:spacing w:after="0"/>
      </w:pPr>
      <w:r w:rsidRPr="00505CDD">
        <w:t xml:space="preserve">Form 5 </w:t>
      </w:r>
      <w:r>
        <w:t>–</w:t>
      </w:r>
      <w:r w:rsidRPr="00505CDD">
        <w:t xml:space="preserve"> Notice of Acquisition</w:t>
      </w:r>
    </w:p>
    <w:p w:rsidR="00D51665" w:rsidRDefault="00D51665" w:rsidP="00D51665">
      <w:pPr>
        <w:pStyle w:val="GG-body"/>
        <w:tabs>
          <w:tab w:val="left" w:pos="322"/>
        </w:tabs>
        <w:rPr>
          <w:b/>
        </w:rPr>
      </w:pPr>
      <w:r w:rsidRPr="00505CDD">
        <w:rPr>
          <w:b/>
        </w:rPr>
        <w:t>1.</w:t>
      </w:r>
      <w:r w:rsidRPr="00505CDD">
        <w:rPr>
          <w:b/>
        </w:rPr>
        <w:tab/>
        <w:t>Notice of acquisition</w:t>
      </w:r>
    </w:p>
    <w:p w:rsidR="00D51665" w:rsidRDefault="00D51665" w:rsidP="00D51665">
      <w:pPr>
        <w:pStyle w:val="GG-body"/>
        <w:ind w:left="320"/>
      </w:pPr>
      <w:r w:rsidRPr="00505CDD">
        <w:t>The Commissioner of Highways (the Authority), of 50 Flinders Street, Adelaide SA 5000, acquires the following interests in the following land:</w:t>
      </w:r>
    </w:p>
    <w:p w:rsidR="00D51665" w:rsidRDefault="00D51665" w:rsidP="00D51665">
      <w:pPr>
        <w:pStyle w:val="GG-body"/>
        <w:ind w:left="480"/>
      </w:pPr>
      <w:r>
        <w:t>First, comprising an unencumbered estate in fee simple in that piece of land being the whole of Allotment 92 in Filed Plan No 12864 comprised in Certificate of Title Volume 5095 Folio 841.</w:t>
      </w:r>
    </w:p>
    <w:p w:rsidR="00D51665" w:rsidRDefault="00D51665" w:rsidP="00D51665">
      <w:pPr>
        <w:pStyle w:val="GG-body"/>
        <w:ind w:left="480"/>
      </w:pPr>
      <w:r>
        <w:t>Second, comprising an unencumbered estate in fee simple in that piece of land being the whole of Allotment 91 in Filed Plan 12864 comprised in Certificate of Title Volume 5095 Folio 840.</w:t>
      </w:r>
    </w:p>
    <w:p w:rsidR="00D51665" w:rsidRDefault="00D51665" w:rsidP="00D51665">
      <w:pPr>
        <w:pStyle w:val="GG-body"/>
        <w:ind w:left="320"/>
      </w:pPr>
      <w:r w:rsidRPr="00505CDD">
        <w:t xml:space="preserve">This notice is given under section 16 of the </w:t>
      </w:r>
      <w:r w:rsidRPr="00505CDD">
        <w:rPr>
          <w:i/>
        </w:rPr>
        <w:t>Land Acquisition Act 1969.</w:t>
      </w:r>
    </w:p>
    <w:p w:rsidR="00D51665" w:rsidRDefault="00D51665" w:rsidP="00D51665">
      <w:pPr>
        <w:pStyle w:val="GG-body"/>
        <w:tabs>
          <w:tab w:val="left" w:pos="322"/>
        </w:tabs>
        <w:rPr>
          <w:b/>
        </w:rPr>
      </w:pPr>
      <w:r w:rsidRPr="00505CDD">
        <w:rPr>
          <w:b/>
        </w:rPr>
        <w:t>2.</w:t>
      </w:r>
      <w:r w:rsidRPr="00505CDD">
        <w:rPr>
          <w:b/>
        </w:rPr>
        <w:tab/>
        <w:t>Compensation</w:t>
      </w:r>
    </w:p>
    <w:p w:rsidR="00D51665" w:rsidRDefault="00D51665" w:rsidP="00D51665">
      <w:pPr>
        <w:pStyle w:val="GG-body"/>
        <w:ind w:left="320"/>
      </w:pPr>
      <w:r w:rsidRPr="00505CDD">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D51665" w:rsidRDefault="00D51665" w:rsidP="00D51665">
      <w:pPr>
        <w:pStyle w:val="GG-body"/>
        <w:tabs>
          <w:tab w:val="left" w:pos="322"/>
        </w:tabs>
        <w:rPr>
          <w:b/>
        </w:rPr>
      </w:pPr>
      <w:r w:rsidRPr="00505CDD">
        <w:rPr>
          <w:b/>
        </w:rPr>
        <w:t>2A.</w:t>
      </w:r>
      <w:r w:rsidRPr="00505CDD">
        <w:rPr>
          <w:b/>
        </w:rPr>
        <w:tab/>
        <w:t>Payment of professional costs relating to acquisition (section 26B)</w:t>
      </w:r>
    </w:p>
    <w:p w:rsidR="00D51665" w:rsidRDefault="00D51665" w:rsidP="00D51665">
      <w:pPr>
        <w:pStyle w:val="GG-body"/>
        <w:ind w:left="320"/>
      </w:pPr>
      <w:r w:rsidRPr="00505CDD">
        <w:t xml:space="preserve">If you are the owner in fee simple of the land to which this notice relates, you may be entitled to a payment of $10 000 from the Authority for use towards the payment of professional costs in relation to the acquisition of the land. </w:t>
      </w:r>
    </w:p>
    <w:p w:rsidR="00D51665" w:rsidRDefault="00D51665" w:rsidP="00D51665">
      <w:pPr>
        <w:pStyle w:val="GG-body"/>
        <w:ind w:left="320"/>
        <w:rPr>
          <w:i/>
        </w:rPr>
      </w:pPr>
      <w:r w:rsidRPr="00505CDD">
        <w:t xml:space="preserve">Professional costs include legal costs, valuation costs and any other costs prescribed by the </w:t>
      </w:r>
      <w:r w:rsidRPr="00505CDD">
        <w:rPr>
          <w:i/>
        </w:rPr>
        <w:t>Land Acquisition Regulations 2019.</w:t>
      </w:r>
    </w:p>
    <w:p w:rsidR="00D51665" w:rsidRDefault="00D51665" w:rsidP="00D51665">
      <w:pPr>
        <w:pStyle w:val="GG-body"/>
        <w:tabs>
          <w:tab w:val="left" w:pos="322"/>
        </w:tabs>
        <w:rPr>
          <w:b/>
        </w:rPr>
      </w:pPr>
      <w:r w:rsidRPr="00505CDD">
        <w:rPr>
          <w:b/>
        </w:rPr>
        <w:t>3.</w:t>
      </w:r>
      <w:r w:rsidRPr="00505CDD">
        <w:rPr>
          <w:b/>
        </w:rPr>
        <w:tab/>
        <w:t>Inquiries</w:t>
      </w:r>
    </w:p>
    <w:p w:rsidR="00D51665" w:rsidRPr="00505CDD" w:rsidRDefault="00D51665" w:rsidP="00D51665">
      <w:pPr>
        <w:pStyle w:val="GG-body"/>
        <w:spacing w:after="0"/>
        <w:ind w:left="320"/>
      </w:pPr>
      <w:r w:rsidRPr="00505CDD">
        <w:t>Inquiries should be directed to:</w:t>
      </w:r>
      <w:r w:rsidRPr="00505CDD">
        <w:tab/>
      </w:r>
      <w:r w:rsidRPr="008F7820">
        <w:t>Rob Gardner</w:t>
      </w:r>
    </w:p>
    <w:p w:rsidR="00D51665" w:rsidRPr="00505CDD" w:rsidRDefault="00D51665" w:rsidP="00D51665">
      <w:pPr>
        <w:pStyle w:val="GG-body"/>
        <w:spacing w:after="0"/>
        <w:ind w:left="2560"/>
      </w:pPr>
      <w:r w:rsidRPr="00505CDD">
        <w:t xml:space="preserve">GPO </w:t>
      </w:r>
      <w:smartTag w:uri="urn:schemas-microsoft-com:office:smarttags" w:element="address">
        <w:smartTag w:uri="urn:schemas-microsoft-com:office:smarttags" w:element="Street">
          <w:r w:rsidRPr="00505CDD">
            <w:t>Box</w:t>
          </w:r>
        </w:smartTag>
        <w:r w:rsidRPr="00505CDD">
          <w:t xml:space="preserve"> 1533</w:t>
        </w:r>
      </w:smartTag>
    </w:p>
    <w:p w:rsidR="00D51665" w:rsidRDefault="00D51665" w:rsidP="00D51665">
      <w:pPr>
        <w:pStyle w:val="GG-body"/>
        <w:spacing w:after="0"/>
        <w:ind w:left="2560"/>
      </w:pPr>
      <w:proofErr w:type="gramStart"/>
      <w:r w:rsidRPr="00505CDD">
        <w:t>Adelaide  SA</w:t>
      </w:r>
      <w:proofErr w:type="gramEnd"/>
      <w:r w:rsidRPr="00505CDD">
        <w:t xml:space="preserve">  5001</w:t>
      </w:r>
    </w:p>
    <w:p w:rsidR="00D51665" w:rsidRDefault="00D51665" w:rsidP="00D51665">
      <w:pPr>
        <w:pStyle w:val="GG-body"/>
        <w:spacing w:after="0"/>
        <w:ind w:left="2560"/>
      </w:pPr>
      <w:r w:rsidRPr="00505CDD">
        <w:t xml:space="preserve">Telephone: (08) </w:t>
      </w:r>
      <w:r w:rsidRPr="008F7820">
        <w:t>8343 2567</w:t>
      </w:r>
    </w:p>
    <w:p w:rsidR="00D51665" w:rsidRDefault="00D51665" w:rsidP="00D51665">
      <w:pPr>
        <w:pStyle w:val="GG-body"/>
      </w:pPr>
      <w:r w:rsidRPr="00505CDD">
        <w:t>Dated</w:t>
      </w:r>
      <w:r>
        <w:t xml:space="preserve">: </w:t>
      </w:r>
      <w:r w:rsidRPr="00505CDD">
        <w:t>3</w:t>
      </w:r>
      <w:r>
        <w:t>0</w:t>
      </w:r>
      <w:r w:rsidRPr="00505CDD">
        <w:t xml:space="preserve"> November 2021</w:t>
      </w:r>
    </w:p>
    <w:p w:rsidR="00D51665" w:rsidRPr="00505CDD" w:rsidRDefault="00D51665" w:rsidP="00D51665">
      <w:pPr>
        <w:pStyle w:val="GG-body"/>
      </w:pPr>
      <w:r w:rsidRPr="00505CDD">
        <w:t>The Common Seal of the COMMISSIONER OF HIGHWAYS was hereto affixed by authority of the Commissioner in the presence of:</w:t>
      </w:r>
    </w:p>
    <w:p w:rsidR="00D51665" w:rsidRPr="00505CDD" w:rsidRDefault="00D51665" w:rsidP="00D51665">
      <w:pPr>
        <w:pStyle w:val="GG-SName"/>
      </w:pPr>
      <w:r w:rsidRPr="00505CDD">
        <w:t>Rocco Caruso</w:t>
      </w:r>
    </w:p>
    <w:p w:rsidR="00D51665" w:rsidRPr="00505CDD" w:rsidRDefault="00D51665" w:rsidP="00D51665">
      <w:pPr>
        <w:pStyle w:val="GG-Signature"/>
      </w:pPr>
      <w:r w:rsidRPr="00505CDD">
        <w:t>Manager, Property Acquisition</w:t>
      </w:r>
      <w:r>
        <w:t xml:space="preserve"> </w:t>
      </w:r>
      <w:r w:rsidRPr="00505CDD">
        <w:t>(Authorised Officer)</w:t>
      </w:r>
    </w:p>
    <w:p w:rsidR="00D51665" w:rsidRDefault="00D51665" w:rsidP="00D51665">
      <w:pPr>
        <w:pStyle w:val="GG-Signature"/>
      </w:pPr>
      <w:r w:rsidRPr="00505CDD">
        <w:t>Department for Infrastructure and Transport</w:t>
      </w:r>
    </w:p>
    <w:p w:rsidR="00D51665" w:rsidRDefault="00D51665" w:rsidP="00D51665">
      <w:pPr>
        <w:pStyle w:val="GG-body"/>
      </w:pPr>
      <w:r>
        <w:t xml:space="preserve">DIT </w:t>
      </w:r>
      <w:r w:rsidRPr="008F7820">
        <w:t>2021/08328/01</w:t>
      </w:r>
    </w:p>
    <w:p w:rsidR="00D51665" w:rsidRDefault="00D51665" w:rsidP="00D51665">
      <w:pPr>
        <w:pStyle w:val="GG-body"/>
        <w:pBdr>
          <w:top w:val="single" w:sz="4" w:space="1" w:color="auto"/>
        </w:pBdr>
        <w:spacing w:before="100" w:after="0" w:line="14" w:lineRule="exact"/>
        <w:jc w:val="center"/>
      </w:pPr>
    </w:p>
    <w:p w:rsidR="00D51665" w:rsidRDefault="00D51665" w:rsidP="00D51665">
      <w:pPr>
        <w:pStyle w:val="GG-body"/>
        <w:spacing w:after="0"/>
      </w:pPr>
    </w:p>
    <w:p w:rsidR="00C248E1" w:rsidRPr="00505CDD" w:rsidRDefault="00C248E1" w:rsidP="00C248E1">
      <w:pPr>
        <w:pStyle w:val="GG-Title1"/>
        <w:rPr>
          <w:rFonts w:eastAsia="Times New Roman"/>
        </w:rPr>
      </w:pPr>
      <w:r w:rsidRPr="00505CDD">
        <w:t>Land Acquisition Act 1969</w:t>
      </w:r>
    </w:p>
    <w:p w:rsidR="00C248E1" w:rsidRDefault="00C248E1" w:rsidP="00C248E1">
      <w:pPr>
        <w:pStyle w:val="GG-Title2"/>
      </w:pPr>
      <w:r>
        <w:t>Section 16</w:t>
      </w:r>
    </w:p>
    <w:p w:rsidR="00C248E1" w:rsidRDefault="00C248E1" w:rsidP="00C248E1">
      <w:pPr>
        <w:pStyle w:val="GG-Title3"/>
        <w:spacing w:after="0"/>
      </w:pPr>
      <w:r w:rsidRPr="00505CDD">
        <w:t xml:space="preserve">Form 5 </w:t>
      </w:r>
      <w:r>
        <w:t>–</w:t>
      </w:r>
      <w:r w:rsidRPr="00505CDD">
        <w:t xml:space="preserve"> Notice of Acquisition</w:t>
      </w:r>
    </w:p>
    <w:p w:rsidR="00C248E1" w:rsidRDefault="00C248E1" w:rsidP="00C248E1">
      <w:pPr>
        <w:pStyle w:val="GG-body"/>
        <w:tabs>
          <w:tab w:val="left" w:pos="322"/>
        </w:tabs>
        <w:rPr>
          <w:b/>
        </w:rPr>
      </w:pPr>
      <w:r w:rsidRPr="00505CDD">
        <w:rPr>
          <w:b/>
        </w:rPr>
        <w:t>1.</w:t>
      </w:r>
      <w:r w:rsidRPr="00505CDD">
        <w:rPr>
          <w:b/>
        </w:rPr>
        <w:tab/>
        <w:t>Notice of acquisition</w:t>
      </w:r>
    </w:p>
    <w:p w:rsidR="00C248E1" w:rsidRDefault="00C248E1" w:rsidP="00C248E1">
      <w:pPr>
        <w:pStyle w:val="GG-body"/>
        <w:ind w:left="320"/>
      </w:pPr>
      <w:r w:rsidRPr="00505CDD">
        <w:t>The Commissioner of Highways (the Authority), of 50 Flinders Street, Adelaide SA 5000, acquires the following interests in the following land:</w:t>
      </w:r>
    </w:p>
    <w:p w:rsidR="00C248E1" w:rsidRDefault="00C248E1" w:rsidP="00C248E1">
      <w:pPr>
        <w:pStyle w:val="GG-body"/>
        <w:ind w:left="480"/>
      </w:pPr>
      <w:r w:rsidRPr="00777E32">
        <w:lastRenderedPageBreak/>
        <w:t>Comprising an unencumbered estate in fee simple in that piece of land being portion of Allotment 24 in Filed Plan No 153410 comprised in Certificate of Title Volume 5752 Folio 903, and being the whole of the land identified as Allotment 101 in plan D127395 lo</w:t>
      </w:r>
      <w:r>
        <w:t>dged in the Lands Titles Office.</w:t>
      </w:r>
      <w:r w:rsidRPr="00505CDD">
        <w:t xml:space="preserve"> </w:t>
      </w:r>
    </w:p>
    <w:p w:rsidR="00C248E1" w:rsidRDefault="00C248E1" w:rsidP="00C248E1">
      <w:pPr>
        <w:pStyle w:val="GG-body"/>
        <w:ind w:left="320"/>
      </w:pPr>
      <w:r w:rsidRPr="00505CDD">
        <w:t xml:space="preserve">This notice is given under section 16 of the </w:t>
      </w:r>
      <w:r w:rsidRPr="00505CDD">
        <w:rPr>
          <w:i/>
        </w:rPr>
        <w:t>Land Acquisition Act 1969.</w:t>
      </w:r>
    </w:p>
    <w:p w:rsidR="00C248E1" w:rsidRDefault="00C248E1" w:rsidP="00C248E1">
      <w:pPr>
        <w:pStyle w:val="GG-body"/>
        <w:tabs>
          <w:tab w:val="left" w:pos="322"/>
        </w:tabs>
        <w:rPr>
          <w:b/>
        </w:rPr>
      </w:pPr>
      <w:r w:rsidRPr="00505CDD">
        <w:rPr>
          <w:b/>
        </w:rPr>
        <w:t>2.</w:t>
      </w:r>
      <w:r w:rsidRPr="00505CDD">
        <w:rPr>
          <w:b/>
        </w:rPr>
        <w:tab/>
        <w:t>Compensation</w:t>
      </w:r>
    </w:p>
    <w:p w:rsidR="00C248E1" w:rsidRDefault="00C248E1" w:rsidP="00C248E1">
      <w:pPr>
        <w:pStyle w:val="GG-body"/>
        <w:ind w:left="320"/>
      </w:pPr>
      <w:r w:rsidRPr="00505CDD">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C248E1" w:rsidRDefault="00C248E1" w:rsidP="00C248E1">
      <w:pPr>
        <w:pStyle w:val="GG-body"/>
        <w:tabs>
          <w:tab w:val="left" w:pos="322"/>
        </w:tabs>
        <w:rPr>
          <w:b/>
        </w:rPr>
      </w:pPr>
      <w:r w:rsidRPr="00505CDD">
        <w:rPr>
          <w:b/>
        </w:rPr>
        <w:t>2A.</w:t>
      </w:r>
      <w:r w:rsidRPr="00505CDD">
        <w:rPr>
          <w:b/>
        </w:rPr>
        <w:tab/>
        <w:t>Payment of professional costs relating to acquisition (section 26B)</w:t>
      </w:r>
    </w:p>
    <w:p w:rsidR="00C248E1" w:rsidRDefault="00C248E1" w:rsidP="00C248E1">
      <w:pPr>
        <w:pStyle w:val="GG-body"/>
        <w:ind w:left="320"/>
      </w:pPr>
      <w:r w:rsidRPr="00505CDD">
        <w:t xml:space="preserve">If you are the owner in fee simple of the land to which this notice relates, you may be entitled to a payment of $10 000 from the Authority for use towards the payment of professional costs in relation to the acquisition of the land. </w:t>
      </w:r>
    </w:p>
    <w:p w:rsidR="00C248E1" w:rsidRDefault="00C248E1" w:rsidP="00C248E1">
      <w:pPr>
        <w:pStyle w:val="GG-body"/>
        <w:ind w:left="320"/>
        <w:rPr>
          <w:i/>
        </w:rPr>
      </w:pPr>
      <w:r w:rsidRPr="00505CDD">
        <w:t xml:space="preserve">Professional costs include legal costs, valuation costs and any other costs prescribed by the </w:t>
      </w:r>
      <w:r w:rsidRPr="00505CDD">
        <w:rPr>
          <w:i/>
        </w:rPr>
        <w:t>Land Acquisition Regulations 2019.</w:t>
      </w:r>
    </w:p>
    <w:p w:rsidR="00C248E1" w:rsidRDefault="00C248E1" w:rsidP="00C248E1">
      <w:pPr>
        <w:pStyle w:val="GG-body"/>
        <w:tabs>
          <w:tab w:val="left" w:pos="322"/>
        </w:tabs>
        <w:rPr>
          <w:b/>
        </w:rPr>
      </w:pPr>
      <w:r w:rsidRPr="00505CDD">
        <w:rPr>
          <w:b/>
        </w:rPr>
        <w:t>3.</w:t>
      </w:r>
      <w:r w:rsidRPr="00505CDD">
        <w:rPr>
          <w:b/>
        </w:rPr>
        <w:tab/>
        <w:t>Inquiries</w:t>
      </w:r>
    </w:p>
    <w:p w:rsidR="00C248E1" w:rsidRPr="00505CDD" w:rsidRDefault="00C248E1" w:rsidP="00C248E1">
      <w:pPr>
        <w:pStyle w:val="GG-body"/>
        <w:spacing w:after="0"/>
        <w:ind w:left="320"/>
      </w:pPr>
      <w:r w:rsidRPr="00505CDD">
        <w:t>Inquiries should be directed to:</w:t>
      </w:r>
      <w:r w:rsidRPr="00505CDD">
        <w:tab/>
      </w:r>
      <w:r w:rsidRPr="00777E32">
        <w:t>Philip Cheffirs</w:t>
      </w:r>
    </w:p>
    <w:p w:rsidR="00C248E1" w:rsidRPr="00505CDD" w:rsidRDefault="00C248E1" w:rsidP="00C248E1">
      <w:pPr>
        <w:pStyle w:val="GG-body"/>
        <w:spacing w:after="0"/>
        <w:ind w:left="2560"/>
      </w:pPr>
      <w:r w:rsidRPr="00505CDD">
        <w:t xml:space="preserve">GPO </w:t>
      </w:r>
      <w:smartTag w:uri="urn:schemas-microsoft-com:office:smarttags" w:element="address">
        <w:smartTag w:uri="urn:schemas-microsoft-com:office:smarttags" w:element="Street">
          <w:r w:rsidRPr="00505CDD">
            <w:t>Box</w:t>
          </w:r>
        </w:smartTag>
        <w:r w:rsidRPr="00505CDD">
          <w:t xml:space="preserve"> 1533</w:t>
        </w:r>
      </w:smartTag>
    </w:p>
    <w:p w:rsidR="00C248E1" w:rsidRDefault="00C248E1" w:rsidP="00C248E1">
      <w:pPr>
        <w:pStyle w:val="GG-body"/>
        <w:spacing w:after="0"/>
        <w:ind w:left="2560"/>
      </w:pPr>
      <w:proofErr w:type="gramStart"/>
      <w:r w:rsidRPr="00505CDD">
        <w:t>Adelaide  SA</w:t>
      </w:r>
      <w:proofErr w:type="gramEnd"/>
      <w:r w:rsidRPr="00505CDD">
        <w:t xml:space="preserve">  5001</w:t>
      </w:r>
    </w:p>
    <w:p w:rsidR="00C248E1" w:rsidRDefault="00C248E1" w:rsidP="00C248E1">
      <w:pPr>
        <w:pStyle w:val="GG-body"/>
        <w:spacing w:after="0"/>
        <w:ind w:left="2560"/>
      </w:pPr>
      <w:r w:rsidRPr="00505CDD">
        <w:t xml:space="preserve">Telephone: (08) </w:t>
      </w:r>
      <w:r w:rsidRPr="00777E32">
        <w:t>8343 2575</w:t>
      </w:r>
    </w:p>
    <w:p w:rsidR="00C248E1" w:rsidRDefault="00C248E1" w:rsidP="00C248E1">
      <w:pPr>
        <w:pStyle w:val="GG-body"/>
      </w:pPr>
      <w:r w:rsidRPr="00505CDD">
        <w:t>Dated</w:t>
      </w:r>
      <w:r>
        <w:t xml:space="preserve">: </w:t>
      </w:r>
      <w:r w:rsidRPr="00505CDD">
        <w:t>3</w:t>
      </w:r>
      <w:r>
        <w:t>0</w:t>
      </w:r>
      <w:r w:rsidRPr="00505CDD">
        <w:t xml:space="preserve"> November 2021</w:t>
      </w:r>
    </w:p>
    <w:p w:rsidR="00C248E1" w:rsidRPr="00505CDD" w:rsidRDefault="00C248E1" w:rsidP="00C248E1">
      <w:pPr>
        <w:pStyle w:val="GG-body"/>
      </w:pPr>
      <w:r w:rsidRPr="00505CDD">
        <w:t>The Common Seal of the COMMISSIONER OF HIGHWAYS was hereto affixed by authority of the Commissioner in the presence of:</w:t>
      </w:r>
    </w:p>
    <w:p w:rsidR="00C248E1" w:rsidRPr="00505CDD" w:rsidRDefault="00C248E1" w:rsidP="00C248E1">
      <w:pPr>
        <w:pStyle w:val="GG-SName"/>
      </w:pPr>
      <w:r w:rsidRPr="00505CDD">
        <w:t>Rocco Caruso</w:t>
      </w:r>
    </w:p>
    <w:p w:rsidR="00C248E1" w:rsidRPr="00505CDD" w:rsidRDefault="00C248E1" w:rsidP="00C248E1">
      <w:pPr>
        <w:pStyle w:val="GG-Signature"/>
      </w:pPr>
      <w:r w:rsidRPr="00505CDD">
        <w:t>Manager, Property Acquisition</w:t>
      </w:r>
      <w:r>
        <w:t xml:space="preserve"> </w:t>
      </w:r>
      <w:r w:rsidRPr="00505CDD">
        <w:t>(Authorised Officer)</w:t>
      </w:r>
    </w:p>
    <w:p w:rsidR="00C248E1" w:rsidRDefault="00C248E1" w:rsidP="00C248E1">
      <w:pPr>
        <w:pStyle w:val="GG-Signature"/>
      </w:pPr>
      <w:r w:rsidRPr="00505CDD">
        <w:t>Department for Infrastructure and Transport</w:t>
      </w:r>
    </w:p>
    <w:p w:rsidR="00C248E1" w:rsidRDefault="00C248E1" w:rsidP="00C248E1">
      <w:pPr>
        <w:pStyle w:val="GG-body"/>
      </w:pPr>
      <w:r w:rsidRPr="00505CDD">
        <w:t xml:space="preserve">DIT </w:t>
      </w:r>
      <w:r w:rsidRPr="00777E32">
        <w:t>2020/16831/01</w:t>
      </w:r>
    </w:p>
    <w:p w:rsidR="00C248E1" w:rsidRDefault="00C248E1" w:rsidP="00C248E1">
      <w:pPr>
        <w:pStyle w:val="GG-body"/>
        <w:pBdr>
          <w:bottom w:val="single" w:sz="4" w:space="1" w:color="auto"/>
        </w:pBdr>
        <w:spacing w:after="0" w:line="52" w:lineRule="exact"/>
        <w:jc w:val="center"/>
      </w:pPr>
    </w:p>
    <w:p w:rsidR="00C248E1" w:rsidRDefault="00C248E1" w:rsidP="00C248E1">
      <w:pPr>
        <w:pStyle w:val="GG-body"/>
        <w:pBdr>
          <w:top w:val="single" w:sz="4" w:space="1" w:color="auto"/>
        </w:pBdr>
        <w:spacing w:before="34" w:after="0" w:line="14" w:lineRule="exact"/>
        <w:jc w:val="center"/>
      </w:pPr>
    </w:p>
    <w:p w:rsidR="00D51665" w:rsidRDefault="00D51665" w:rsidP="00D51665">
      <w:pPr>
        <w:pStyle w:val="GG-body"/>
        <w:spacing w:after="0"/>
      </w:pPr>
    </w:p>
    <w:p w:rsidR="00C248E1" w:rsidRPr="00DB5025" w:rsidRDefault="00C248E1" w:rsidP="007D2BE0">
      <w:pPr>
        <w:pStyle w:val="Heading2"/>
      </w:pPr>
      <w:bookmarkStart w:id="50" w:name="_Toc89340478"/>
      <w:r w:rsidRPr="00DB5025">
        <w:t>MENTAL HEALTH ACT 2009</w:t>
      </w:r>
      <w:bookmarkEnd w:id="50"/>
    </w:p>
    <w:p w:rsidR="00C248E1" w:rsidRPr="00DB5025" w:rsidRDefault="00C248E1" w:rsidP="00C248E1">
      <w:pPr>
        <w:pStyle w:val="GG-Title3"/>
      </w:pPr>
      <w:r w:rsidRPr="00DB5025">
        <w:t>Authorised Mental Health Professional</w:t>
      </w:r>
      <w:r>
        <w:t>s</w:t>
      </w:r>
    </w:p>
    <w:p w:rsidR="00C248E1" w:rsidRDefault="00C248E1" w:rsidP="00C248E1">
      <w:pPr>
        <w:pStyle w:val="GG-body"/>
      </w:pPr>
      <w:r w:rsidRPr="00DB5025">
        <w:t xml:space="preserve">NOTICE is hereby given in accordance with Section 94(1) of the </w:t>
      </w:r>
      <w:r w:rsidRPr="00DB5025">
        <w:rPr>
          <w:i/>
        </w:rPr>
        <w:t>Mental Health Act 2009</w:t>
      </w:r>
      <w:r w:rsidRPr="00DB5025">
        <w:t>, that the Chief Psychiatrist has determined the following pe</w:t>
      </w:r>
      <w:r>
        <w:t xml:space="preserve">ople </w:t>
      </w:r>
      <w:r w:rsidRPr="00DB5025">
        <w:t>as Authorised Mental Health Professional</w:t>
      </w:r>
      <w:r>
        <w:t>s:</w:t>
      </w:r>
    </w:p>
    <w:p w:rsidR="00C248E1" w:rsidRDefault="00C248E1" w:rsidP="00C248E1">
      <w:pPr>
        <w:pStyle w:val="GG-body"/>
        <w:spacing w:after="0"/>
        <w:ind w:firstLine="160"/>
      </w:pPr>
      <w:r>
        <w:t>Simon McKay</w:t>
      </w:r>
    </w:p>
    <w:p w:rsidR="00C248E1" w:rsidRDefault="00C248E1" w:rsidP="00C248E1">
      <w:pPr>
        <w:pStyle w:val="GG-body"/>
        <w:spacing w:after="0"/>
        <w:ind w:firstLine="160"/>
      </w:pPr>
      <w:proofErr w:type="spellStart"/>
      <w:r>
        <w:t>Petrina</w:t>
      </w:r>
      <w:proofErr w:type="spellEnd"/>
      <w:r>
        <w:t xml:space="preserve"> </w:t>
      </w:r>
      <w:proofErr w:type="spellStart"/>
      <w:r>
        <w:t>Roennfeldt</w:t>
      </w:r>
      <w:proofErr w:type="spellEnd"/>
    </w:p>
    <w:p w:rsidR="00C248E1" w:rsidRDefault="00C248E1" w:rsidP="00C248E1">
      <w:pPr>
        <w:pStyle w:val="GG-body"/>
        <w:ind w:firstLine="160"/>
      </w:pPr>
      <w:r>
        <w:t>Jenni Moore</w:t>
      </w:r>
    </w:p>
    <w:p w:rsidR="00C248E1" w:rsidRPr="00DB5025" w:rsidRDefault="00C248E1" w:rsidP="00C248E1">
      <w:pPr>
        <w:pStyle w:val="GG-body"/>
      </w:pPr>
      <w:r w:rsidRPr="00DB5025">
        <w:t>A person’s determination as an Authorised Mental Health Professional expires three years after the commencement date.</w:t>
      </w:r>
    </w:p>
    <w:p w:rsidR="00C248E1" w:rsidRPr="00DB5025" w:rsidRDefault="00C248E1" w:rsidP="00C248E1">
      <w:pPr>
        <w:pStyle w:val="GG-SDated"/>
      </w:pPr>
      <w:r>
        <w:t>Dated: 2 December 2021</w:t>
      </w:r>
    </w:p>
    <w:p w:rsidR="00C248E1" w:rsidRPr="00DB5025" w:rsidRDefault="00C248E1" w:rsidP="00C248E1">
      <w:pPr>
        <w:pStyle w:val="GG-SName"/>
      </w:pPr>
      <w:r w:rsidRPr="00DB5025">
        <w:t xml:space="preserve">Dr J </w:t>
      </w:r>
      <w:proofErr w:type="spellStart"/>
      <w:r w:rsidRPr="00DB5025">
        <w:t>Brayley</w:t>
      </w:r>
      <w:proofErr w:type="spellEnd"/>
    </w:p>
    <w:p w:rsidR="00C248E1" w:rsidRDefault="00C248E1" w:rsidP="00C248E1">
      <w:pPr>
        <w:pStyle w:val="GG-Signature"/>
      </w:pPr>
      <w:r w:rsidRPr="00DB5025">
        <w:t>Chief Psychiatrist</w:t>
      </w:r>
    </w:p>
    <w:p w:rsidR="00C248E1" w:rsidRDefault="00C248E1" w:rsidP="00C248E1">
      <w:pPr>
        <w:pStyle w:val="GG-Signature"/>
        <w:pBdr>
          <w:bottom w:val="single" w:sz="4" w:space="1" w:color="auto"/>
        </w:pBdr>
        <w:spacing w:line="52" w:lineRule="exact"/>
        <w:jc w:val="center"/>
      </w:pPr>
    </w:p>
    <w:p w:rsidR="00C248E1" w:rsidRDefault="00C248E1" w:rsidP="00C248E1">
      <w:pPr>
        <w:pStyle w:val="GG-Signature"/>
        <w:pBdr>
          <w:top w:val="single" w:sz="4" w:space="1" w:color="auto"/>
        </w:pBdr>
        <w:spacing w:before="34" w:line="14" w:lineRule="exact"/>
        <w:jc w:val="center"/>
      </w:pPr>
    </w:p>
    <w:p w:rsidR="00C248E1" w:rsidRDefault="00C248E1" w:rsidP="00D51665">
      <w:pPr>
        <w:pStyle w:val="GG-body"/>
        <w:spacing w:after="0"/>
      </w:pPr>
    </w:p>
    <w:p w:rsidR="00C248E1" w:rsidRPr="000850EC" w:rsidRDefault="00C248E1" w:rsidP="007D2BE0">
      <w:pPr>
        <w:pStyle w:val="Heading2"/>
      </w:pPr>
      <w:bookmarkStart w:id="51" w:name="_Toc89340479"/>
      <w:r w:rsidRPr="000850EC">
        <w:t>Passenger Transport Act 1994</w:t>
      </w:r>
      <w:bookmarkEnd w:id="51"/>
      <w:r w:rsidRPr="000850EC">
        <w:t xml:space="preserve"> </w:t>
      </w:r>
    </w:p>
    <w:p w:rsidR="00C248E1" w:rsidRPr="000850EC" w:rsidRDefault="00C248E1" w:rsidP="00C248E1">
      <w:pPr>
        <w:pStyle w:val="GG-Title2"/>
      </w:pPr>
      <w:r w:rsidRPr="000850EC">
        <w:t>Section 5</w:t>
      </w:r>
    </w:p>
    <w:p w:rsidR="00C248E1" w:rsidRDefault="00C248E1" w:rsidP="00C248E1">
      <w:pPr>
        <w:pStyle w:val="GG-Title3"/>
        <w:spacing w:after="0"/>
      </w:pPr>
      <w:r w:rsidRPr="000850EC">
        <w:t>Exemption for Country Taxi Accredited Operators</w:t>
      </w:r>
    </w:p>
    <w:p w:rsidR="00C248E1" w:rsidRDefault="00C248E1" w:rsidP="00C248E1">
      <w:pPr>
        <w:pStyle w:val="GG-body"/>
        <w:rPr>
          <w:b/>
          <w:bCs/>
        </w:rPr>
      </w:pPr>
      <w:r w:rsidRPr="000850EC">
        <w:rPr>
          <w:b/>
          <w:bCs/>
        </w:rPr>
        <w:t>Exemption:</w:t>
      </w:r>
    </w:p>
    <w:p w:rsidR="00C248E1" w:rsidRPr="00970392" w:rsidRDefault="00C248E1" w:rsidP="00C248E1">
      <w:pPr>
        <w:pStyle w:val="GG-body"/>
      </w:pPr>
      <w:r w:rsidRPr="00970392">
        <w:t xml:space="preserve">I, the Hon Corey </w:t>
      </w:r>
      <w:proofErr w:type="spellStart"/>
      <w:r w:rsidRPr="00970392">
        <w:t>Wingard</w:t>
      </w:r>
      <w:proofErr w:type="spellEnd"/>
      <w:r w:rsidRPr="00970392">
        <w:t xml:space="preserve">, Minister for Infrastructure and Transport, pursuant to section 5(2) of the </w:t>
      </w:r>
      <w:r w:rsidRPr="00970392">
        <w:rPr>
          <w:i/>
        </w:rPr>
        <w:t>Passenger Transport Act 1994</w:t>
      </w:r>
      <w:r w:rsidRPr="00970392">
        <w:t xml:space="preserve"> (the Act) hereby EXEMPT the following class of persons:</w:t>
      </w:r>
    </w:p>
    <w:p w:rsidR="00C248E1" w:rsidRPr="00C248E1" w:rsidRDefault="00C248E1" w:rsidP="00263CC9">
      <w:pPr>
        <w:pStyle w:val="GG-body"/>
        <w:numPr>
          <w:ilvl w:val="0"/>
          <w:numId w:val="42"/>
        </w:numPr>
        <w:ind w:left="567"/>
        <w:rPr>
          <w:bCs/>
          <w:spacing w:val="-4"/>
        </w:rPr>
      </w:pPr>
      <w:r w:rsidRPr="00C248E1">
        <w:rPr>
          <w:spacing w:val="-4"/>
        </w:rPr>
        <w:t xml:space="preserve">All operators accredited under the class of </w:t>
      </w:r>
      <w:r w:rsidRPr="00C248E1">
        <w:rPr>
          <w:i/>
          <w:iCs/>
          <w:spacing w:val="-4"/>
        </w:rPr>
        <w:t>Country Taxi Accreditation</w:t>
      </w:r>
      <w:r w:rsidRPr="00C248E1">
        <w:rPr>
          <w:spacing w:val="-4"/>
        </w:rPr>
        <w:t xml:space="preserve"> established under section 32(3) of the Act, for the purposes of section 27 of the Act who operate within </w:t>
      </w:r>
      <w:r w:rsidRPr="00C248E1">
        <w:rPr>
          <w:i/>
          <w:iCs/>
          <w:spacing w:val="-4"/>
        </w:rPr>
        <w:t>Metropolitan Adelaide (Area B)</w:t>
      </w:r>
      <w:r w:rsidRPr="00C248E1">
        <w:rPr>
          <w:spacing w:val="-4"/>
        </w:rPr>
        <w:t xml:space="preserve"> under an approved </w:t>
      </w:r>
      <w:r w:rsidRPr="00C248E1">
        <w:rPr>
          <w:i/>
          <w:iCs/>
          <w:spacing w:val="-4"/>
        </w:rPr>
        <w:t>country taxi service plan</w:t>
      </w:r>
      <w:r w:rsidRPr="00C248E1">
        <w:rPr>
          <w:spacing w:val="-4"/>
        </w:rPr>
        <w:t xml:space="preserve"> </w:t>
      </w:r>
      <w:r w:rsidRPr="00C248E1">
        <w:rPr>
          <w:bCs/>
          <w:spacing w:val="-4"/>
        </w:rPr>
        <w:t xml:space="preserve">(‘Exempt Persons’) </w:t>
      </w:r>
    </w:p>
    <w:p w:rsidR="00C248E1" w:rsidRDefault="00C248E1" w:rsidP="00C248E1">
      <w:pPr>
        <w:pStyle w:val="GG-body"/>
      </w:pPr>
      <w:proofErr w:type="gramStart"/>
      <w:r w:rsidRPr="000850EC">
        <w:t>from</w:t>
      </w:r>
      <w:proofErr w:type="gramEnd"/>
      <w:r w:rsidRPr="000850EC">
        <w:t xml:space="preserve"> the requirements set out in 1 below when providing passenger transport services in </w:t>
      </w:r>
      <w:r w:rsidRPr="000850EC">
        <w:rPr>
          <w:bCs/>
        </w:rPr>
        <w:t>Metropolitan Adelaide (Area B)</w:t>
      </w:r>
      <w:r w:rsidRPr="000850EC">
        <w:t xml:space="preserve"> (see map in the Schedule to this notice for information), subject to the conditions specified in 2 in this exemption notice.</w:t>
      </w:r>
    </w:p>
    <w:p w:rsidR="00C248E1" w:rsidRPr="000850EC" w:rsidRDefault="00C248E1" w:rsidP="00263CC9">
      <w:pPr>
        <w:pStyle w:val="GG-body"/>
        <w:numPr>
          <w:ilvl w:val="0"/>
          <w:numId w:val="41"/>
        </w:numPr>
      </w:pPr>
      <w:r w:rsidRPr="00970392">
        <w:rPr>
          <w:bCs/>
        </w:rPr>
        <w:t>Requirements</w:t>
      </w:r>
    </w:p>
    <w:p w:rsidR="00C248E1" w:rsidRPr="000850EC" w:rsidRDefault="00C248E1" w:rsidP="00C248E1">
      <w:pPr>
        <w:pStyle w:val="GG-body"/>
        <w:ind w:left="360"/>
      </w:pPr>
      <w:r w:rsidRPr="000850EC">
        <w:t>The Exempt Persons are exempt from compliance with the following legislative provisions, being the requirements to:</w:t>
      </w:r>
    </w:p>
    <w:p w:rsidR="00C248E1" w:rsidRPr="000850EC" w:rsidRDefault="00C248E1" w:rsidP="00263CC9">
      <w:pPr>
        <w:pStyle w:val="GG-body"/>
        <w:numPr>
          <w:ilvl w:val="1"/>
          <w:numId w:val="41"/>
        </w:numPr>
        <w:ind w:left="851" w:hanging="487"/>
      </w:pPr>
      <w:r w:rsidRPr="000850EC">
        <w:t xml:space="preserve">hold </w:t>
      </w:r>
      <w:r w:rsidRPr="000850EC">
        <w:rPr>
          <w:i/>
          <w:iCs/>
        </w:rPr>
        <w:t>Metropolitan Taxi Accreditation</w:t>
      </w:r>
      <w:r w:rsidRPr="000850EC">
        <w:t xml:space="preserve"> established under section 32(3) of the Act, for the purposes of section 27 of the Act, for the provision of a passenger transport service for any journey that is inside of Metropolitan Adelaide (Area B); </w:t>
      </w:r>
    </w:p>
    <w:p w:rsidR="00C248E1" w:rsidRPr="004563DB" w:rsidRDefault="00C248E1" w:rsidP="00263CC9">
      <w:pPr>
        <w:pStyle w:val="GG-body"/>
        <w:numPr>
          <w:ilvl w:val="1"/>
          <w:numId w:val="41"/>
        </w:numPr>
        <w:ind w:left="851" w:hanging="487"/>
        <w:rPr>
          <w:spacing w:val="-4"/>
        </w:rPr>
      </w:pPr>
      <w:r w:rsidRPr="004563DB">
        <w:rPr>
          <w:spacing w:val="-4"/>
        </w:rPr>
        <w:t xml:space="preserve">hold accreditation to operate a </w:t>
      </w:r>
      <w:r w:rsidRPr="004563DB">
        <w:rPr>
          <w:i/>
          <w:iCs/>
          <w:spacing w:val="-4"/>
        </w:rPr>
        <w:t>Centralised Booking Service</w:t>
      </w:r>
      <w:r w:rsidRPr="004563DB">
        <w:rPr>
          <w:spacing w:val="-4"/>
        </w:rPr>
        <w:t xml:space="preserve"> within Metropolitan Adelaide (Area B) under section 29(1) of the Act; </w:t>
      </w:r>
    </w:p>
    <w:p w:rsidR="00C248E1" w:rsidRPr="004563DB" w:rsidRDefault="00C248E1" w:rsidP="00263CC9">
      <w:pPr>
        <w:pStyle w:val="GG-body"/>
        <w:numPr>
          <w:ilvl w:val="1"/>
          <w:numId w:val="41"/>
        </w:numPr>
        <w:ind w:left="851" w:hanging="487"/>
        <w:rPr>
          <w:spacing w:val="-4"/>
        </w:rPr>
      </w:pPr>
      <w:r w:rsidRPr="004563DB">
        <w:rPr>
          <w:spacing w:val="-4"/>
        </w:rPr>
        <w:t>hold a licence to provide a passenger transport service within Metropolitan Adelaide (Area B) under section 45(1) and (2) of the Act;</w:t>
      </w:r>
    </w:p>
    <w:p w:rsidR="00C248E1" w:rsidRPr="000850EC" w:rsidRDefault="00C248E1" w:rsidP="00263CC9">
      <w:pPr>
        <w:pStyle w:val="GG-body"/>
        <w:numPr>
          <w:ilvl w:val="1"/>
          <w:numId w:val="41"/>
        </w:numPr>
        <w:ind w:left="851" w:hanging="487"/>
      </w:pPr>
      <w:r w:rsidRPr="000850EC">
        <w:t xml:space="preserve">collect the </w:t>
      </w:r>
      <w:r w:rsidRPr="000850EC">
        <w:rPr>
          <w:i/>
          <w:iCs/>
        </w:rPr>
        <w:t>point to point transport service transaction levy</w:t>
      </w:r>
      <w:r w:rsidRPr="000850EC">
        <w:t xml:space="preserve"> ($1 levy) for a journey that commences or ends within Metropolitan Adelaide (Area B) for the purposes of schedule 2 clause 3(b) of the Act;</w:t>
      </w:r>
    </w:p>
    <w:p w:rsidR="00C248E1" w:rsidRPr="000850EC" w:rsidRDefault="00C248E1" w:rsidP="00263CC9">
      <w:pPr>
        <w:pStyle w:val="GG-body"/>
        <w:numPr>
          <w:ilvl w:val="1"/>
          <w:numId w:val="41"/>
        </w:numPr>
        <w:ind w:left="851" w:hanging="487"/>
      </w:pPr>
      <w:r w:rsidRPr="000850EC">
        <w:t>keep records of point to point transport services as required under regulation 150D of the Regulations; and</w:t>
      </w:r>
    </w:p>
    <w:p w:rsidR="00C248E1" w:rsidRDefault="00C248E1" w:rsidP="00263CC9">
      <w:pPr>
        <w:pStyle w:val="GG-body"/>
        <w:numPr>
          <w:ilvl w:val="1"/>
          <w:numId w:val="41"/>
        </w:numPr>
        <w:ind w:left="851" w:hanging="487"/>
      </w:pPr>
      <w:proofErr w:type="gramStart"/>
      <w:r w:rsidRPr="000850EC">
        <w:t>prepare</w:t>
      </w:r>
      <w:proofErr w:type="gramEnd"/>
      <w:r w:rsidRPr="000850EC">
        <w:t xml:space="preserve"> and lodge a return containing information for an accurate assessment of any liability to the $1 levy under regulation 150E of the Passenger Transport Regulations 2009 (the Regulations).  </w:t>
      </w:r>
    </w:p>
    <w:p w:rsidR="00C248E1" w:rsidRPr="00970392" w:rsidRDefault="00C248E1" w:rsidP="00263CC9">
      <w:pPr>
        <w:pStyle w:val="GG-body"/>
        <w:numPr>
          <w:ilvl w:val="0"/>
          <w:numId w:val="41"/>
        </w:numPr>
        <w:rPr>
          <w:bCs/>
        </w:rPr>
      </w:pPr>
      <w:r w:rsidRPr="00970392">
        <w:rPr>
          <w:bCs/>
        </w:rPr>
        <w:t>Conditions of Exemption</w:t>
      </w:r>
    </w:p>
    <w:p w:rsidR="00C248E1" w:rsidRPr="000850EC" w:rsidRDefault="00C248E1" w:rsidP="00C248E1">
      <w:pPr>
        <w:pStyle w:val="GG-body"/>
        <w:ind w:left="360"/>
      </w:pPr>
      <w:r w:rsidRPr="000850EC">
        <w:t>Pursuant to section 5(3) of the Act, this exemption is granted subject to the following conditions, that the Exempt Persons:</w:t>
      </w:r>
    </w:p>
    <w:p w:rsidR="00C248E1" w:rsidRPr="003D2A3B" w:rsidRDefault="00C248E1" w:rsidP="00263CC9">
      <w:pPr>
        <w:pStyle w:val="GG-body"/>
        <w:numPr>
          <w:ilvl w:val="1"/>
          <w:numId w:val="43"/>
        </w:numPr>
        <w:ind w:left="851" w:hanging="502"/>
        <w:rPr>
          <w:spacing w:val="-2"/>
        </w:rPr>
      </w:pPr>
      <w:r w:rsidRPr="003D2A3B">
        <w:rPr>
          <w:spacing w:val="-2"/>
        </w:rPr>
        <w:t>can only provide rank and hail services within Metropolitan Adelaide (Area B) and areas wholly outside of Metropolitan Adelaide;</w:t>
      </w:r>
    </w:p>
    <w:p w:rsidR="00C248E1" w:rsidRPr="000850EC" w:rsidRDefault="00C248E1" w:rsidP="00263CC9">
      <w:pPr>
        <w:pStyle w:val="GG-body"/>
        <w:numPr>
          <w:ilvl w:val="1"/>
          <w:numId w:val="43"/>
        </w:numPr>
        <w:ind w:left="851" w:hanging="502"/>
      </w:pPr>
      <w:r w:rsidRPr="000850EC">
        <w:t xml:space="preserve">cannot operate wholly within </w:t>
      </w:r>
      <w:r w:rsidRPr="000850EC">
        <w:rPr>
          <w:i/>
          <w:iCs/>
        </w:rPr>
        <w:t>Metropolitan Adelaide (Area A)</w:t>
      </w:r>
      <w:r w:rsidRPr="000850EC">
        <w:t>;</w:t>
      </w:r>
    </w:p>
    <w:p w:rsidR="00C248E1" w:rsidRPr="000850EC" w:rsidRDefault="00C248E1" w:rsidP="00263CC9">
      <w:pPr>
        <w:pStyle w:val="GG-body"/>
        <w:numPr>
          <w:ilvl w:val="1"/>
          <w:numId w:val="43"/>
        </w:numPr>
        <w:ind w:left="851" w:hanging="502"/>
      </w:pPr>
      <w:r w:rsidRPr="000850EC">
        <w:t>may start a trip inside of Metropolitan Adelaide (Area B) and end a trip outside of Metropolitan Adelaide (Area B);</w:t>
      </w:r>
    </w:p>
    <w:p w:rsidR="00C248E1" w:rsidRPr="000850EC" w:rsidRDefault="00C248E1" w:rsidP="00263CC9">
      <w:pPr>
        <w:pStyle w:val="GG-body"/>
        <w:numPr>
          <w:ilvl w:val="1"/>
          <w:numId w:val="43"/>
        </w:numPr>
        <w:ind w:left="851" w:hanging="502"/>
      </w:pPr>
      <w:r w:rsidRPr="000850EC">
        <w:lastRenderedPageBreak/>
        <w:t>may start a trip outside of Metropolitan Adelaide (Area B) and end a trip within Metropolitan Adelaide (Area B); and</w:t>
      </w:r>
    </w:p>
    <w:p w:rsidR="00C248E1" w:rsidRDefault="00C248E1" w:rsidP="00263CC9">
      <w:pPr>
        <w:pStyle w:val="GG-body"/>
        <w:numPr>
          <w:ilvl w:val="1"/>
          <w:numId w:val="43"/>
        </w:numPr>
        <w:ind w:left="851" w:hanging="502"/>
      </w:pPr>
      <w:proofErr w:type="gramStart"/>
      <w:r w:rsidRPr="000850EC">
        <w:t>may</w:t>
      </w:r>
      <w:proofErr w:type="gramEnd"/>
      <w:r w:rsidRPr="000850EC">
        <w:t xml:space="preserve"> continue to charge the non-metropolitan regulated taxi fare within Metropolitan Adelaide (Area B). </w:t>
      </w:r>
    </w:p>
    <w:p w:rsidR="00C248E1" w:rsidRDefault="00C248E1" w:rsidP="00C248E1">
      <w:pPr>
        <w:pStyle w:val="GG-body"/>
        <w:ind w:left="851" w:hanging="480"/>
      </w:pPr>
      <w:r>
        <w:t>Note:</w:t>
      </w:r>
      <w:r>
        <w:tab/>
      </w:r>
      <w:r w:rsidRPr="000850EC">
        <w:t xml:space="preserve">All other requirements of a </w:t>
      </w:r>
      <w:r w:rsidRPr="000850EC">
        <w:rPr>
          <w:i/>
        </w:rPr>
        <w:t>country taxi service</w:t>
      </w:r>
      <w:r w:rsidRPr="000850EC">
        <w:t xml:space="preserve"> as applicable to each of the Exempt Persons continue to apply despite operating within Metropolitan Adelaide (Area B). </w:t>
      </w:r>
    </w:p>
    <w:p w:rsidR="00C248E1" w:rsidRPr="00970392" w:rsidRDefault="00C248E1" w:rsidP="00263CC9">
      <w:pPr>
        <w:pStyle w:val="GG-body"/>
        <w:numPr>
          <w:ilvl w:val="0"/>
          <w:numId w:val="41"/>
        </w:numPr>
        <w:rPr>
          <w:bCs/>
        </w:rPr>
      </w:pPr>
      <w:r w:rsidRPr="00970392">
        <w:rPr>
          <w:bCs/>
        </w:rPr>
        <w:t xml:space="preserve">Interpretation </w:t>
      </w:r>
    </w:p>
    <w:p w:rsidR="00C248E1" w:rsidRDefault="00C248E1" w:rsidP="00C248E1">
      <w:pPr>
        <w:pStyle w:val="GG-body"/>
        <w:ind w:left="360"/>
      </w:pPr>
      <w:r w:rsidRPr="000850EC">
        <w:t xml:space="preserve">Any terms italicised in this instrument have the same meaning as in the Act and the Regulations.  </w:t>
      </w:r>
    </w:p>
    <w:p w:rsidR="00C248E1" w:rsidRPr="00970392" w:rsidRDefault="00C248E1" w:rsidP="00263CC9">
      <w:pPr>
        <w:pStyle w:val="GG-body"/>
        <w:numPr>
          <w:ilvl w:val="0"/>
          <w:numId w:val="41"/>
        </w:numPr>
        <w:rPr>
          <w:bCs/>
        </w:rPr>
      </w:pPr>
      <w:r w:rsidRPr="00970392">
        <w:rPr>
          <w:bCs/>
        </w:rPr>
        <w:t>Commencement</w:t>
      </w:r>
    </w:p>
    <w:p w:rsidR="00C248E1" w:rsidRDefault="00C248E1" w:rsidP="00C248E1">
      <w:pPr>
        <w:pStyle w:val="GG-body"/>
        <w:ind w:left="360"/>
      </w:pPr>
      <w:r w:rsidRPr="000850EC">
        <w:t xml:space="preserve">This exemption comes into operation on </w:t>
      </w:r>
      <w:r w:rsidRPr="000850EC">
        <w:rPr>
          <w:b/>
        </w:rPr>
        <w:t>2 December 2021</w:t>
      </w:r>
      <w:r w:rsidRPr="000850EC">
        <w:t xml:space="preserve"> and will remain in force until varied or revoked by a subsequent notice issued pursuant to section 5(4) of the Act. </w:t>
      </w:r>
    </w:p>
    <w:p w:rsidR="00C248E1" w:rsidRDefault="00C248E1" w:rsidP="00C248E1">
      <w:pPr>
        <w:pStyle w:val="GG-SDated"/>
      </w:pPr>
      <w:r w:rsidRPr="000850EC">
        <w:t>Dated</w:t>
      </w:r>
      <w:r>
        <w:t>:</w:t>
      </w:r>
      <w:r w:rsidRPr="000850EC">
        <w:t xml:space="preserve"> </w:t>
      </w:r>
      <w:r>
        <w:t xml:space="preserve">26 November </w:t>
      </w:r>
      <w:r w:rsidRPr="000850EC">
        <w:t>2021</w:t>
      </w:r>
    </w:p>
    <w:p w:rsidR="00C248E1" w:rsidRPr="000850EC" w:rsidRDefault="00C248E1" w:rsidP="00C248E1">
      <w:pPr>
        <w:pStyle w:val="GG-SName"/>
      </w:pPr>
      <w:r w:rsidRPr="000850EC">
        <w:t xml:space="preserve">Hon Corey </w:t>
      </w:r>
      <w:proofErr w:type="spellStart"/>
      <w:r w:rsidRPr="000850EC">
        <w:t>Wingard</w:t>
      </w:r>
      <w:proofErr w:type="spellEnd"/>
      <w:r w:rsidRPr="000850EC">
        <w:t xml:space="preserve"> MP</w:t>
      </w:r>
    </w:p>
    <w:p w:rsidR="00C248E1" w:rsidRDefault="00C248E1" w:rsidP="00C248E1">
      <w:pPr>
        <w:pStyle w:val="GG-Signature"/>
      </w:pPr>
      <w:r w:rsidRPr="000850EC">
        <w:t>Minister for Infrastructure and Transport</w:t>
      </w:r>
    </w:p>
    <w:p w:rsidR="00C248E1" w:rsidRDefault="00C248E1" w:rsidP="00C248E1">
      <w:pPr>
        <w:pStyle w:val="GG-Signature"/>
        <w:pBdr>
          <w:bottom w:val="single" w:sz="4" w:space="1" w:color="auto"/>
        </w:pBdr>
        <w:spacing w:before="100" w:after="80" w:line="14" w:lineRule="exact"/>
        <w:ind w:left="1077" w:right="1077"/>
        <w:jc w:val="center"/>
      </w:pPr>
    </w:p>
    <w:p w:rsidR="00C248E1" w:rsidRDefault="00C248E1" w:rsidP="00C248E1">
      <w:pPr>
        <w:spacing w:after="0" w:line="240" w:lineRule="auto"/>
        <w:jc w:val="left"/>
        <w:rPr>
          <w:rFonts w:ascii="Times New Roman" w:hAnsi="Times New Roman"/>
          <w:smallCaps/>
          <w:sz w:val="17"/>
          <w:szCs w:val="17"/>
        </w:rPr>
      </w:pPr>
      <w:r>
        <w:br w:type="page"/>
      </w:r>
    </w:p>
    <w:p w:rsidR="00C248E1" w:rsidRPr="000850EC" w:rsidRDefault="00C248E1" w:rsidP="00C248E1">
      <w:pPr>
        <w:pStyle w:val="GG-Title2"/>
        <w:rPr>
          <w:rFonts w:eastAsia="Times New Roman"/>
        </w:rPr>
      </w:pPr>
      <w:r w:rsidRPr="000850EC">
        <w:lastRenderedPageBreak/>
        <w:t xml:space="preserve">Schedule </w:t>
      </w:r>
    </w:p>
    <w:p w:rsidR="00C248E1" w:rsidRPr="000850EC" w:rsidRDefault="00C248E1" w:rsidP="00C248E1">
      <w:pPr>
        <w:pStyle w:val="GG-body"/>
      </w:pPr>
      <w:r w:rsidRPr="000850EC">
        <w:rPr>
          <w:noProof/>
          <w:lang w:eastAsia="en-AU"/>
        </w:rPr>
        <w:drawing>
          <wp:anchor distT="0" distB="0" distL="114300" distR="114300" simplePos="0" relativeHeight="251659776" behindDoc="0" locked="0" layoutInCell="1" allowOverlap="1" wp14:anchorId="56EB76F2" wp14:editId="223F147B">
            <wp:simplePos x="0" y="0"/>
            <wp:positionH relativeFrom="column">
              <wp:posOffset>155143</wp:posOffset>
            </wp:positionH>
            <wp:positionV relativeFrom="paragraph">
              <wp:posOffset>175260</wp:posOffset>
            </wp:positionV>
            <wp:extent cx="5678170" cy="8054975"/>
            <wp:effectExtent l="0" t="0" r="0" b="3175"/>
            <wp:wrapTopAndBottom/>
            <wp:docPr id="2" name="Picture 2" descr="metropolitanAdelaide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tropolitanAdelaideExpansion"/>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5678170" cy="805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50EC">
        <w:t>This map is for information purposes only, please see the Act and Regulations for details:</w:t>
      </w:r>
    </w:p>
    <w:p w:rsidR="00C248E1" w:rsidRDefault="00C248E1" w:rsidP="00C248E1">
      <w:pPr>
        <w:pStyle w:val="GG-body"/>
        <w:pBdr>
          <w:top w:val="single" w:sz="4" w:space="1" w:color="auto"/>
        </w:pBdr>
        <w:spacing w:before="100" w:after="0" w:line="14" w:lineRule="exact"/>
        <w:jc w:val="center"/>
      </w:pPr>
    </w:p>
    <w:p w:rsidR="00D51665" w:rsidRDefault="00D51665" w:rsidP="00D51665">
      <w:pPr>
        <w:pStyle w:val="GG-body"/>
        <w:spacing w:after="0"/>
      </w:pPr>
    </w:p>
    <w:p w:rsidR="00C248E1" w:rsidRDefault="00C248E1">
      <w:pPr>
        <w:spacing w:after="0" w:line="240" w:lineRule="auto"/>
        <w:jc w:val="left"/>
        <w:rPr>
          <w:rFonts w:ascii="Times New Roman" w:eastAsia="Times New Roman" w:hAnsi="Times New Roman"/>
          <w:sz w:val="17"/>
          <w:szCs w:val="17"/>
        </w:rPr>
      </w:pPr>
      <w:r>
        <w:br w:type="page"/>
      </w:r>
    </w:p>
    <w:p w:rsidR="00C248E1" w:rsidRPr="0094471D" w:rsidRDefault="00C248E1" w:rsidP="00C248E1">
      <w:pPr>
        <w:pStyle w:val="GG-Title1"/>
      </w:pPr>
      <w:r w:rsidRPr="0094471D">
        <w:lastRenderedPageBreak/>
        <w:t xml:space="preserve">Passenger Transport Act 1994 </w:t>
      </w:r>
    </w:p>
    <w:p w:rsidR="00C248E1" w:rsidRPr="0094471D" w:rsidRDefault="00C248E1" w:rsidP="00C248E1">
      <w:pPr>
        <w:pStyle w:val="GG-Title2"/>
      </w:pPr>
      <w:r w:rsidRPr="0094471D">
        <w:t>Section 5</w:t>
      </w:r>
    </w:p>
    <w:p w:rsidR="00C248E1" w:rsidRDefault="00C248E1" w:rsidP="00C248E1">
      <w:pPr>
        <w:pStyle w:val="GG-Title3"/>
        <w:spacing w:after="0"/>
      </w:pPr>
      <w:r w:rsidRPr="0094471D">
        <w:t xml:space="preserve">Exemption for Small Passenger Vehicle (Non-Metropolitan) Accredited Operators </w:t>
      </w:r>
    </w:p>
    <w:p w:rsidR="00C248E1" w:rsidRDefault="00C248E1" w:rsidP="00C248E1">
      <w:pPr>
        <w:pStyle w:val="GG-body"/>
        <w:rPr>
          <w:b/>
          <w:bCs/>
        </w:rPr>
      </w:pPr>
      <w:r w:rsidRPr="0094471D">
        <w:rPr>
          <w:b/>
          <w:bCs/>
        </w:rPr>
        <w:t>Exemption:</w:t>
      </w:r>
    </w:p>
    <w:p w:rsidR="00C248E1" w:rsidRPr="0094471D" w:rsidRDefault="00C248E1" w:rsidP="00C248E1">
      <w:pPr>
        <w:pStyle w:val="GG-body"/>
      </w:pPr>
      <w:r w:rsidRPr="0094471D">
        <w:t xml:space="preserve">I, the Hon Corey </w:t>
      </w:r>
      <w:proofErr w:type="spellStart"/>
      <w:r w:rsidRPr="0094471D">
        <w:t>Wingard</w:t>
      </w:r>
      <w:proofErr w:type="spellEnd"/>
      <w:r w:rsidRPr="0094471D">
        <w:t xml:space="preserve">, Minister for Infrastructure and Transport, pursuant to section 5(2) of the </w:t>
      </w:r>
      <w:r w:rsidRPr="0094471D">
        <w:rPr>
          <w:i/>
        </w:rPr>
        <w:t>Passenger Transport Act 1994</w:t>
      </w:r>
      <w:r w:rsidRPr="0094471D">
        <w:t xml:space="preserve"> (the Act) hereby EXEMPT the following class of persons:</w:t>
      </w:r>
    </w:p>
    <w:p w:rsidR="00C248E1" w:rsidRPr="0094471D" w:rsidRDefault="00C248E1" w:rsidP="00263CC9">
      <w:pPr>
        <w:pStyle w:val="GG-body"/>
        <w:numPr>
          <w:ilvl w:val="0"/>
          <w:numId w:val="42"/>
        </w:numPr>
        <w:ind w:left="567"/>
        <w:rPr>
          <w:bCs/>
        </w:rPr>
      </w:pPr>
      <w:r w:rsidRPr="0094471D">
        <w:t xml:space="preserve">All operators accredited for a </w:t>
      </w:r>
      <w:r w:rsidRPr="0094471D">
        <w:rPr>
          <w:i/>
        </w:rPr>
        <w:t>chauffeured vehicle service</w:t>
      </w:r>
      <w:r w:rsidRPr="0094471D">
        <w:t xml:space="preserve"> provided under the class of </w:t>
      </w:r>
      <w:r w:rsidRPr="0094471D">
        <w:rPr>
          <w:i/>
        </w:rPr>
        <w:t>Small Passenger Vehicle (Non-Metropolitan) Accreditation</w:t>
      </w:r>
      <w:r w:rsidRPr="0094471D">
        <w:t xml:space="preserve"> established under section 32(3) of the Act, for the purposes of section 27 of the Act who operate within </w:t>
      </w:r>
      <w:r w:rsidRPr="0094471D">
        <w:rPr>
          <w:i/>
          <w:iCs/>
        </w:rPr>
        <w:t>Metropolitan Adelaide (Area B)</w:t>
      </w:r>
      <w:r w:rsidRPr="0094471D">
        <w:t xml:space="preserve"> under an approved </w:t>
      </w:r>
      <w:r w:rsidRPr="0094471D">
        <w:rPr>
          <w:i/>
          <w:iCs/>
        </w:rPr>
        <w:t xml:space="preserve">plan of operation </w:t>
      </w:r>
      <w:r w:rsidRPr="0094471D">
        <w:rPr>
          <w:bCs/>
        </w:rPr>
        <w:t xml:space="preserve">(‘Exempt Persons’) </w:t>
      </w:r>
    </w:p>
    <w:p w:rsidR="00C248E1" w:rsidRDefault="00C248E1" w:rsidP="00C248E1">
      <w:pPr>
        <w:pStyle w:val="GG-body"/>
      </w:pPr>
      <w:proofErr w:type="gramStart"/>
      <w:r w:rsidRPr="0094471D">
        <w:t>from</w:t>
      </w:r>
      <w:proofErr w:type="gramEnd"/>
      <w:r w:rsidRPr="0094471D">
        <w:t xml:space="preserve"> the requirements set out in 1 below when providing passenger transport services in </w:t>
      </w:r>
      <w:r w:rsidRPr="0094471D">
        <w:rPr>
          <w:bCs/>
        </w:rPr>
        <w:t>Metropolitan Adelaide (Area B)</w:t>
      </w:r>
      <w:r w:rsidRPr="0094471D">
        <w:t xml:space="preserve"> (see map in the Schedule to this notice for information), subject to the conditions specified in 2 in this exemption notice.</w:t>
      </w:r>
    </w:p>
    <w:p w:rsidR="00C248E1" w:rsidRPr="0094471D" w:rsidRDefault="00C248E1" w:rsidP="00263CC9">
      <w:pPr>
        <w:pStyle w:val="GG-body"/>
        <w:numPr>
          <w:ilvl w:val="0"/>
          <w:numId w:val="46"/>
        </w:numPr>
        <w:rPr>
          <w:bCs/>
        </w:rPr>
      </w:pPr>
      <w:r w:rsidRPr="0094471D">
        <w:rPr>
          <w:bCs/>
        </w:rPr>
        <w:t>Requirements</w:t>
      </w:r>
    </w:p>
    <w:p w:rsidR="00C248E1" w:rsidRPr="0094471D" w:rsidRDefault="00C248E1" w:rsidP="00C248E1">
      <w:pPr>
        <w:pStyle w:val="GG-body"/>
        <w:ind w:left="360"/>
      </w:pPr>
      <w:r w:rsidRPr="0094471D">
        <w:t>The Exempt Persons are exempt from compliance with the following legislative provisions, being the requirements to:</w:t>
      </w:r>
    </w:p>
    <w:p w:rsidR="00C248E1" w:rsidRPr="0094471D" w:rsidRDefault="00C248E1" w:rsidP="00263CC9">
      <w:pPr>
        <w:pStyle w:val="GG-body"/>
        <w:numPr>
          <w:ilvl w:val="1"/>
          <w:numId w:val="44"/>
        </w:numPr>
        <w:ind w:left="851" w:hanging="491"/>
      </w:pPr>
      <w:r w:rsidRPr="0094471D">
        <w:t xml:space="preserve">hold </w:t>
      </w:r>
      <w:r w:rsidRPr="0094471D">
        <w:rPr>
          <w:i/>
          <w:iCs/>
        </w:rPr>
        <w:t>Small Passenger Vehicle (Metropolitan) Accreditation</w:t>
      </w:r>
      <w:r w:rsidRPr="0094471D">
        <w:t xml:space="preserve"> established under section 32(3) of the Act, for the purposes of section 27 of the Act, for the provision of a passenger transport service for any journey that is inside of Metropolitan Adelaide (Area B);</w:t>
      </w:r>
    </w:p>
    <w:p w:rsidR="00C248E1" w:rsidRPr="0094471D" w:rsidRDefault="00C248E1" w:rsidP="00263CC9">
      <w:pPr>
        <w:pStyle w:val="GG-body"/>
        <w:numPr>
          <w:ilvl w:val="1"/>
          <w:numId w:val="44"/>
        </w:numPr>
        <w:ind w:left="851" w:hanging="491"/>
      </w:pPr>
      <w:r w:rsidRPr="0094471D">
        <w:t xml:space="preserve">hold accreditation to operate a </w:t>
      </w:r>
      <w:r w:rsidRPr="0094471D">
        <w:rPr>
          <w:i/>
          <w:iCs/>
        </w:rPr>
        <w:t>Centralised Booking Service</w:t>
      </w:r>
      <w:r w:rsidRPr="0094471D">
        <w:t xml:space="preserve"> within Metropolitan Adelaide (Area B) under section 29(1) of the Act and regulation 7A of the Passenger Transport Regulations 2009 (the Regulations); </w:t>
      </w:r>
    </w:p>
    <w:p w:rsidR="00C248E1" w:rsidRPr="0094471D" w:rsidRDefault="00C248E1" w:rsidP="00263CC9">
      <w:pPr>
        <w:pStyle w:val="GG-body"/>
        <w:numPr>
          <w:ilvl w:val="1"/>
          <w:numId w:val="44"/>
        </w:numPr>
        <w:ind w:left="851" w:hanging="491"/>
      </w:pPr>
      <w:r w:rsidRPr="0094471D">
        <w:t xml:space="preserve">collect the </w:t>
      </w:r>
      <w:r w:rsidRPr="0094471D">
        <w:rPr>
          <w:i/>
        </w:rPr>
        <w:t>point to point transport service</w:t>
      </w:r>
      <w:r w:rsidRPr="0094471D">
        <w:t xml:space="preserve"> </w:t>
      </w:r>
      <w:r w:rsidRPr="0094471D">
        <w:rPr>
          <w:i/>
          <w:iCs/>
        </w:rPr>
        <w:t>transaction levy</w:t>
      </w:r>
      <w:r w:rsidRPr="0094471D">
        <w:t xml:space="preserve"> ($1 levy) for a journey that commences or ends within Metropolitan Adelaide (Area B) for the purposes of schedule 2 clause 3(b) of the Act; </w:t>
      </w:r>
    </w:p>
    <w:p w:rsidR="00C248E1" w:rsidRPr="0094471D" w:rsidRDefault="00C248E1" w:rsidP="00263CC9">
      <w:pPr>
        <w:pStyle w:val="GG-body"/>
        <w:numPr>
          <w:ilvl w:val="1"/>
          <w:numId w:val="44"/>
        </w:numPr>
        <w:ind w:left="851" w:hanging="491"/>
      </w:pPr>
      <w:r w:rsidRPr="0094471D">
        <w:t>keep records of point to point transport services as required under regulation 150D of the Regulations; and</w:t>
      </w:r>
    </w:p>
    <w:p w:rsidR="00C248E1" w:rsidRDefault="00C248E1" w:rsidP="00263CC9">
      <w:pPr>
        <w:pStyle w:val="GG-body"/>
        <w:numPr>
          <w:ilvl w:val="1"/>
          <w:numId w:val="44"/>
        </w:numPr>
        <w:ind w:left="851" w:hanging="491"/>
      </w:pPr>
      <w:proofErr w:type="gramStart"/>
      <w:r w:rsidRPr="0094471D">
        <w:t>prepare</w:t>
      </w:r>
      <w:proofErr w:type="gramEnd"/>
      <w:r w:rsidRPr="0094471D">
        <w:t xml:space="preserve"> and lodge a return containing information for an accurate assessment of any liability to the $1 levy under regulation 150E of the Regulations.</w:t>
      </w:r>
    </w:p>
    <w:p w:rsidR="00C248E1" w:rsidRPr="0094471D" w:rsidRDefault="00C248E1" w:rsidP="00263CC9">
      <w:pPr>
        <w:pStyle w:val="GG-body"/>
        <w:numPr>
          <w:ilvl w:val="0"/>
          <w:numId w:val="46"/>
        </w:numPr>
        <w:rPr>
          <w:bCs/>
        </w:rPr>
      </w:pPr>
      <w:r w:rsidRPr="0094471D">
        <w:rPr>
          <w:bCs/>
        </w:rPr>
        <w:t>Conditions of Exemption</w:t>
      </w:r>
    </w:p>
    <w:p w:rsidR="00C248E1" w:rsidRPr="0094471D" w:rsidRDefault="00C248E1" w:rsidP="00C248E1">
      <w:pPr>
        <w:pStyle w:val="GG-body"/>
        <w:ind w:left="360"/>
      </w:pPr>
      <w:r w:rsidRPr="0094471D">
        <w:t>Pursuant to section 5(3) of the Act, this exemption is granted subject to the following conditions, that the Exempt Persons:</w:t>
      </w:r>
    </w:p>
    <w:p w:rsidR="00C248E1" w:rsidRPr="0094471D" w:rsidRDefault="00C248E1" w:rsidP="00263CC9">
      <w:pPr>
        <w:pStyle w:val="GG-body"/>
        <w:numPr>
          <w:ilvl w:val="1"/>
          <w:numId w:val="47"/>
        </w:numPr>
        <w:ind w:left="851" w:hanging="487"/>
      </w:pPr>
      <w:r w:rsidRPr="0094471D">
        <w:t xml:space="preserve">cannot operate wholly within </w:t>
      </w:r>
      <w:r w:rsidRPr="0094471D">
        <w:rPr>
          <w:i/>
          <w:iCs/>
        </w:rPr>
        <w:t>Metropolitan Adelaide (Area A)</w:t>
      </w:r>
      <w:r w:rsidRPr="0094471D">
        <w:t>;</w:t>
      </w:r>
    </w:p>
    <w:p w:rsidR="00C248E1" w:rsidRPr="0094471D" w:rsidRDefault="00C248E1" w:rsidP="00263CC9">
      <w:pPr>
        <w:pStyle w:val="GG-body"/>
        <w:numPr>
          <w:ilvl w:val="1"/>
          <w:numId w:val="47"/>
        </w:numPr>
        <w:ind w:left="851" w:hanging="491"/>
      </w:pPr>
      <w:r w:rsidRPr="0094471D">
        <w:t>may start a trip inside of Metropolitan Adelaide (Area B) and end a trip outside of Metropolitan Adelaide (Area B); and</w:t>
      </w:r>
    </w:p>
    <w:p w:rsidR="00C248E1" w:rsidRDefault="00C248E1" w:rsidP="00263CC9">
      <w:pPr>
        <w:pStyle w:val="GG-body"/>
        <w:numPr>
          <w:ilvl w:val="1"/>
          <w:numId w:val="47"/>
        </w:numPr>
        <w:ind w:left="851" w:hanging="491"/>
      </w:pPr>
      <w:proofErr w:type="gramStart"/>
      <w:r w:rsidRPr="0094471D">
        <w:t>may</w:t>
      </w:r>
      <w:proofErr w:type="gramEnd"/>
      <w:r w:rsidRPr="0094471D">
        <w:t xml:space="preserve"> start a trip outside of Metropolitan Adelaide (Area B) and end a trip within Metropolitan Adelaide (Area B).</w:t>
      </w:r>
    </w:p>
    <w:p w:rsidR="00C248E1" w:rsidRDefault="00C248E1" w:rsidP="00C248E1">
      <w:pPr>
        <w:pStyle w:val="GG-body"/>
        <w:ind w:left="851" w:hanging="480"/>
      </w:pPr>
      <w:r>
        <w:t>Note:</w:t>
      </w:r>
      <w:r>
        <w:tab/>
      </w:r>
      <w:r w:rsidRPr="0094471D">
        <w:t xml:space="preserve">All other requirements of a Small Passenger Vehicle (Non-Metropolitan) Accreditation as applicable to each of the Exempt Persons, continue to apply despite an Exempt Person operating within Metropolitan Adelaide (Area B). </w:t>
      </w:r>
    </w:p>
    <w:p w:rsidR="00C248E1" w:rsidRPr="0094471D" w:rsidRDefault="00C248E1" w:rsidP="00263CC9">
      <w:pPr>
        <w:pStyle w:val="GG-body"/>
        <w:numPr>
          <w:ilvl w:val="0"/>
          <w:numId w:val="45"/>
        </w:numPr>
        <w:rPr>
          <w:bCs/>
        </w:rPr>
      </w:pPr>
      <w:r w:rsidRPr="0094471D">
        <w:rPr>
          <w:bCs/>
        </w:rPr>
        <w:t xml:space="preserve">Interpretation </w:t>
      </w:r>
    </w:p>
    <w:p w:rsidR="00C248E1" w:rsidRDefault="00C248E1" w:rsidP="00C248E1">
      <w:pPr>
        <w:pStyle w:val="GG-body"/>
        <w:ind w:left="200" w:firstLine="160"/>
      </w:pPr>
      <w:bookmarkStart w:id="52" w:name="_Hlk87458925"/>
      <w:r w:rsidRPr="0094471D">
        <w:t xml:space="preserve">Any terms italicised in this instrument have the same meaning as in the Act and the Regulations.  </w:t>
      </w:r>
      <w:bookmarkEnd w:id="52"/>
    </w:p>
    <w:p w:rsidR="00C248E1" w:rsidRPr="0094471D" w:rsidRDefault="00C248E1" w:rsidP="00263CC9">
      <w:pPr>
        <w:pStyle w:val="GG-body"/>
        <w:numPr>
          <w:ilvl w:val="0"/>
          <w:numId w:val="45"/>
        </w:numPr>
        <w:rPr>
          <w:bCs/>
        </w:rPr>
      </w:pPr>
      <w:r w:rsidRPr="0094471D">
        <w:rPr>
          <w:bCs/>
        </w:rPr>
        <w:t>Commencement</w:t>
      </w:r>
    </w:p>
    <w:p w:rsidR="00C248E1" w:rsidRDefault="00C248E1" w:rsidP="00C248E1">
      <w:pPr>
        <w:pStyle w:val="GG-body"/>
        <w:ind w:left="360"/>
      </w:pPr>
      <w:r w:rsidRPr="0094471D">
        <w:t xml:space="preserve">This exemption comes into operation on </w:t>
      </w:r>
      <w:r w:rsidRPr="0094471D">
        <w:rPr>
          <w:b/>
        </w:rPr>
        <w:t>2 December 2021</w:t>
      </w:r>
      <w:r w:rsidRPr="0094471D">
        <w:t xml:space="preserve"> and will remain in force until varied or revoked by a subsequent notice issued pursuant to section 5(4) of the Act. </w:t>
      </w:r>
    </w:p>
    <w:p w:rsidR="00C248E1" w:rsidRDefault="00C248E1" w:rsidP="00C248E1">
      <w:pPr>
        <w:pStyle w:val="GG-SDated"/>
      </w:pPr>
      <w:r w:rsidRPr="000850EC">
        <w:t>Dated</w:t>
      </w:r>
      <w:r>
        <w:t>:</w:t>
      </w:r>
      <w:r w:rsidRPr="000850EC">
        <w:t xml:space="preserve"> </w:t>
      </w:r>
      <w:r>
        <w:t xml:space="preserve">26 November </w:t>
      </w:r>
      <w:r w:rsidRPr="000850EC">
        <w:t>2021</w:t>
      </w:r>
    </w:p>
    <w:p w:rsidR="00C248E1" w:rsidRPr="000850EC" w:rsidRDefault="00C248E1" w:rsidP="00C248E1">
      <w:pPr>
        <w:pStyle w:val="GG-SName"/>
      </w:pPr>
      <w:r w:rsidRPr="000850EC">
        <w:t xml:space="preserve">Hon Corey </w:t>
      </w:r>
      <w:proofErr w:type="spellStart"/>
      <w:r w:rsidRPr="000850EC">
        <w:t>Wingard</w:t>
      </w:r>
      <w:proofErr w:type="spellEnd"/>
      <w:r w:rsidRPr="000850EC">
        <w:t xml:space="preserve"> MP</w:t>
      </w:r>
    </w:p>
    <w:p w:rsidR="00C248E1" w:rsidRDefault="00C248E1" w:rsidP="00C248E1">
      <w:pPr>
        <w:pStyle w:val="GG-Signature"/>
      </w:pPr>
      <w:r w:rsidRPr="000850EC">
        <w:t>Minister for Infrastructure and Transport</w:t>
      </w:r>
    </w:p>
    <w:p w:rsidR="00C248E1" w:rsidRDefault="00C248E1" w:rsidP="00C248E1">
      <w:pPr>
        <w:pStyle w:val="GG-Signature"/>
        <w:pBdr>
          <w:bottom w:val="single" w:sz="4" w:space="1" w:color="auto"/>
        </w:pBdr>
        <w:spacing w:before="100" w:after="80" w:line="14" w:lineRule="exact"/>
        <w:ind w:left="1077" w:right="1077"/>
        <w:jc w:val="center"/>
      </w:pPr>
    </w:p>
    <w:p w:rsidR="00C248E1" w:rsidRDefault="00C248E1" w:rsidP="00C248E1">
      <w:pPr>
        <w:spacing w:after="0" w:line="240" w:lineRule="auto"/>
        <w:jc w:val="left"/>
        <w:rPr>
          <w:rFonts w:ascii="Times New Roman" w:hAnsi="Times New Roman"/>
          <w:smallCaps/>
          <w:sz w:val="17"/>
          <w:szCs w:val="17"/>
        </w:rPr>
      </w:pPr>
      <w:r>
        <w:br w:type="page"/>
      </w:r>
    </w:p>
    <w:p w:rsidR="00C248E1" w:rsidRPr="000850EC" w:rsidRDefault="00C248E1" w:rsidP="00C248E1">
      <w:pPr>
        <w:pStyle w:val="GG-Title2"/>
        <w:rPr>
          <w:rFonts w:eastAsia="Times New Roman"/>
        </w:rPr>
      </w:pPr>
      <w:r w:rsidRPr="000850EC">
        <w:lastRenderedPageBreak/>
        <w:t xml:space="preserve">Schedule </w:t>
      </w:r>
    </w:p>
    <w:p w:rsidR="00C248E1" w:rsidRPr="0094471D" w:rsidRDefault="00C248E1" w:rsidP="00C248E1">
      <w:pPr>
        <w:pStyle w:val="GG-body"/>
      </w:pPr>
      <w:r w:rsidRPr="0094471D">
        <w:rPr>
          <w:noProof/>
          <w:lang w:eastAsia="en-AU"/>
        </w:rPr>
        <w:drawing>
          <wp:anchor distT="0" distB="0" distL="114300" distR="114300" simplePos="0" relativeHeight="251661824" behindDoc="0" locked="0" layoutInCell="1" allowOverlap="1" wp14:anchorId="4997D507" wp14:editId="60D450D2">
            <wp:simplePos x="0" y="0"/>
            <wp:positionH relativeFrom="column">
              <wp:posOffset>158115</wp:posOffset>
            </wp:positionH>
            <wp:positionV relativeFrom="paragraph">
              <wp:posOffset>135255</wp:posOffset>
            </wp:positionV>
            <wp:extent cx="5686425" cy="8112125"/>
            <wp:effectExtent l="0" t="0" r="9525" b="3175"/>
            <wp:wrapTopAndBottom/>
            <wp:docPr id="3" name="Picture 3" descr="metropolitanAdelaide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tropolitanAdelaideExpansion"/>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5686425" cy="811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471D">
        <w:t>This map is for information purposes only, please see the Act and Regulations for details:</w:t>
      </w:r>
    </w:p>
    <w:p w:rsidR="00C248E1" w:rsidRDefault="00C248E1" w:rsidP="00C248E1">
      <w:pPr>
        <w:pStyle w:val="GG-body"/>
        <w:pBdr>
          <w:bottom w:val="single" w:sz="4" w:space="1" w:color="auto"/>
        </w:pBdr>
        <w:spacing w:after="0" w:line="52" w:lineRule="exact"/>
        <w:jc w:val="center"/>
      </w:pPr>
    </w:p>
    <w:p w:rsidR="00C248E1" w:rsidRDefault="00C248E1" w:rsidP="00C248E1">
      <w:pPr>
        <w:pStyle w:val="GG-body"/>
        <w:pBdr>
          <w:top w:val="single" w:sz="4" w:space="1" w:color="auto"/>
        </w:pBdr>
        <w:spacing w:before="34" w:after="0" w:line="14" w:lineRule="exact"/>
        <w:jc w:val="center"/>
      </w:pPr>
    </w:p>
    <w:p w:rsidR="00C248E1" w:rsidRDefault="00C248E1">
      <w:pPr>
        <w:spacing w:after="0" w:line="240" w:lineRule="auto"/>
        <w:jc w:val="left"/>
        <w:rPr>
          <w:rFonts w:ascii="Times New Roman" w:eastAsia="Times New Roman" w:hAnsi="Times New Roman"/>
          <w:sz w:val="17"/>
          <w:szCs w:val="17"/>
        </w:rPr>
      </w:pPr>
      <w:r>
        <w:br w:type="page"/>
      </w:r>
    </w:p>
    <w:p w:rsidR="00C248E1" w:rsidRPr="0016247A" w:rsidRDefault="00C248E1" w:rsidP="007D2BE0">
      <w:pPr>
        <w:pStyle w:val="Heading2"/>
        <w:rPr>
          <w:rFonts w:eastAsia="Times New Roman"/>
        </w:rPr>
      </w:pPr>
      <w:bookmarkStart w:id="53" w:name="_Toc89340480"/>
      <w:r w:rsidRPr="0016247A">
        <w:lastRenderedPageBreak/>
        <w:t>Primary Industry Funding Schemes Act 1998</w:t>
      </w:r>
      <w:bookmarkEnd w:id="53"/>
    </w:p>
    <w:p w:rsidR="00C248E1" w:rsidRPr="0016247A" w:rsidRDefault="00C248E1" w:rsidP="00C248E1">
      <w:pPr>
        <w:pStyle w:val="GG-Title3"/>
        <w:rPr>
          <w:rFonts w:eastAsia="Times New Roman"/>
        </w:rPr>
      </w:pPr>
      <w:r w:rsidRPr="0016247A">
        <w:rPr>
          <w:rFonts w:eastAsia="Times New Roman"/>
        </w:rPr>
        <w:t xml:space="preserve">SA </w:t>
      </w:r>
      <w:r w:rsidRPr="0016247A">
        <w:t>Grape Growers Industry Fund</w:t>
      </w:r>
    </w:p>
    <w:p w:rsidR="00C248E1" w:rsidRDefault="00C248E1" w:rsidP="00C248E1">
      <w:pPr>
        <w:pStyle w:val="GG-body"/>
      </w:pPr>
      <w:r w:rsidRPr="0016247A">
        <w:t xml:space="preserve">NOTICE is hereby given in accordance with Regulation 5(1) of the </w:t>
      </w:r>
      <w:r w:rsidRPr="0016247A">
        <w:rPr>
          <w:i/>
        </w:rPr>
        <w:t>Primary Industry Funding Schemes (SA Grape Growers Industry Fund) 2021,</w:t>
      </w:r>
      <w:r w:rsidRPr="0016247A">
        <w:t xml:space="preserve"> that following a review of the contributions for the SA Grape Growers Industry Fund, the amount payable to the Minister be amended to a rate of 0.2% per tonne farm gate value of SA grapes grown and sold by a SA grape grower on or after 1 July 2021.</w:t>
      </w:r>
    </w:p>
    <w:p w:rsidR="00C248E1" w:rsidRDefault="00C248E1" w:rsidP="00C248E1">
      <w:pPr>
        <w:pStyle w:val="GG-SDated"/>
      </w:pPr>
      <w:r w:rsidRPr="0016247A">
        <w:t>Dated</w:t>
      </w:r>
      <w:r>
        <w:t xml:space="preserve">: 8 </w:t>
      </w:r>
      <w:r w:rsidRPr="0016247A">
        <w:t>October 2021</w:t>
      </w:r>
    </w:p>
    <w:p w:rsidR="00C248E1" w:rsidRPr="0016247A" w:rsidRDefault="00C248E1" w:rsidP="00C248E1">
      <w:pPr>
        <w:pStyle w:val="GG-SName"/>
        <w:rPr>
          <w:szCs w:val="17"/>
        </w:rPr>
      </w:pPr>
      <w:r w:rsidRPr="0016247A">
        <w:t xml:space="preserve">Hon David Basham </w:t>
      </w:r>
      <w:r w:rsidRPr="0016247A">
        <w:rPr>
          <w:szCs w:val="17"/>
        </w:rPr>
        <w:t>MP</w:t>
      </w:r>
    </w:p>
    <w:p w:rsidR="00C248E1" w:rsidRDefault="00C248E1" w:rsidP="00C248E1">
      <w:pPr>
        <w:pStyle w:val="GG-Signature"/>
      </w:pPr>
      <w:r w:rsidRPr="0016247A">
        <w:t>Minister for Primary Industries and Regional Development</w:t>
      </w:r>
    </w:p>
    <w:p w:rsidR="00C248E1" w:rsidRDefault="00C248E1" w:rsidP="00C248E1">
      <w:pPr>
        <w:pStyle w:val="GG-Signature"/>
        <w:pBdr>
          <w:bottom w:val="single" w:sz="4" w:space="1" w:color="auto"/>
        </w:pBdr>
        <w:spacing w:line="52" w:lineRule="exact"/>
        <w:jc w:val="center"/>
      </w:pPr>
    </w:p>
    <w:p w:rsidR="00C248E1" w:rsidRDefault="00C248E1" w:rsidP="00C248E1">
      <w:pPr>
        <w:pStyle w:val="GG-Signature"/>
        <w:pBdr>
          <w:top w:val="single" w:sz="4" w:space="1" w:color="auto"/>
        </w:pBdr>
        <w:spacing w:before="34" w:line="14" w:lineRule="exact"/>
        <w:jc w:val="center"/>
      </w:pPr>
    </w:p>
    <w:p w:rsidR="00C248E1" w:rsidRDefault="00C248E1" w:rsidP="00D51665">
      <w:pPr>
        <w:pStyle w:val="GG-body"/>
        <w:spacing w:after="0"/>
      </w:pPr>
    </w:p>
    <w:p w:rsidR="00C248E1" w:rsidRDefault="00C248E1" w:rsidP="007D2BE0">
      <w:pPr>
        <w:pStyle w:val="Heading2"/>
      </w:pPr>
      <w:bookmarkStart w:id="54" w:name="_Toc89340481"/>
      <w:r w:rsidRPr="003E4568">
        <w:t>Return to Work Act 2014</w:t>
      </w:r>
      <w:bookmarkEnd w:id="54"/>
    </w:p>
    <w:p w:rsidR="00C248E1" w:rsidRDefault="00C248E1" w:rsidP="00C248E1">
      <w:pPr>
        <w:pStyle w:val="GG-Title2"/>
      </w:pPr>
      <w:r w:rsidRPr="003E4568">
        <w:t xml:space="preserve">Section 33(8) </w:t>
      </w:r>
    </w:p>
    <w:p w:rsidR="00C248E1" w:rsidRDefault="00C248E1" w:rsidP="00C248E1">
      <w:pPr>
        <w:pStyle w:val="GG-Title3"/>
        <w:spacing w:after="0"/>
      </w:pPr>
      <w:r w:rsidRPr="003E4568">
        <w:t>Notice of Travel Allowance</w:t>
      </w:r>
    </w:p>
    <w:p w:rsidR="00C248E1" w:rsidRDefault="00C248E1" w:rsidP="00C248E1">
      <w:pPr>
        <w:pStyle w:val="GG-Sub1"/>
      </w:pPr>
      <w:r w:rsidRPr="003E4568">
        <w:t>Preamble</w:t>
      </w:r>
    </w:p>
    <w:p w:rsidR="00C248E1" w:rsidRDefault="00C248E1" w:rsidP="00C248E1">
      <w:pPr>
        <w:pStyle w:val="GG-body"/>
      </w:pPr>
      <w:r w:rsidRPr="003E4568">
        <w:t xml:space="preserve">Section 33(8) of the </w:t>
      </w:r>
      <w:r w:rsidRPr="003E4568">
        <w:rPr>
          <w:i/>
        </w:rPr>
        <w:t xml:space="preserve">Return to Work Act </w:t>
      </w:r>
      <w:r w:rsidRPr="003E4568">
        <w:t>2014 (the Act) states that:</w:t>
      </w:r>
    </w:p>
    <w:p w:rsidR="00C248E1" w:rsidRPr="003E4568" w:rsidRDefault="00C248E1" w:rsidP="00C248E1">
      <w:pPr>
        <w:pStyle w:val="GG-body"/>
        <w:ind w:left="160"/>
      </w:pPr>
      <w:r w:rsidRPr="003E4568">
        <w:t>If a worker travels in a private vehicle to or from any place for the purpose of receiving medical services, hospitalisation or approved recovery/return to work services, and the travel is reasonably necessary in the circumstances of the case, the worker is entitled to a travel allowance at rates fixed by a scale published by the Minister under this section.</w:t>
      </w:r>
    </w:p>
    <w:p w:rsidR="00C248E1" w:rsidRDefault="00C248E1" w:rsidP="00C248E1">
      <w:pPr>
        <w:pStyle w:val="GG-Sub1"/>
      </w:pPr>
      <w:r w:rsidRPr="003E4568">
        <w:t>NOTICE</w:t>
      </w:r>
    </w:p>
    <w:p w:rsidR="00C248E1" w:rsidRDefault="00C248E1" w:rsidP="00C248E1">
      <w:pPr>
        <w:pStyle w:val="GG-body"/>
      </w:pPr>
      <w:r w:rsidRPr="003E4568">
        <w:t>I DECLARE that the rate for travel allowance in 2022 is hereby fixed for the purposes of section 33(8) of the Act</w:t>
      </w:r>
      <w:r w:rsidRPr="003E4568">
        <w:rPr>
          <w:i/>
        </w:rPr>
        <w:t xml:space="preserve"> </w:t>
      </w:r>
      <w:r w:rsidRPr="003E4568">
        <w:t>at 47.6 cents per kilometre, and this notice supersedes all previous notices of the travel allowance rate published under section 33(8) of the Act.</w:t>
      </w:r>
    </w:p>
    <w:p w:rsidR="00C248E1" w:rsidRDefault="00C248E1" w:rsidP="00C248E1">
      <w:pPr>
        <w:pStyle w:val="GG-body"/>
      </w:pPr>
      <w:r w:rsidRPr="003E4568">
        <w:t>This Notice is effective for travel on or after 1 January 2022.</w:t>
      </w:r>
    </w:p>
    <w:p w:rsidR="00C248E1" w:rsidRDefault="00C248E1" w:rsidP="00C248E1">
      <w:pPr>
        <w:pStyle w:val="GG-SDated"/>
      </w:pPr>
      <w:r w:rsidRPr="003E4568">
        <w:t>Dated:</w:t>
      </w:r>
      <w:r>
        <w:t xml:space="preserve"> </w:t>
      </w:r>
      <w:r w:rsidRPr="003E4568">
        <w:t>24 November 2021</w:t>
      </w:r>
    </w:p>
    <w:p w:rsidR="00C248E1" w:rsidRPr="003E4568" w:rsidRDefault="00C248E1" w:rsidP="00C248E1">
      <w:pPr>
        <w:pStyle w:val="GG-SName"/>
      </w:pPr>
      <w:r w:rsidRPr="003E4568">
        <w:t>Hon Rob Lucas MLC</w:t>
      </w:r>
    </w:p>
    <w:p w:rsidR="00C248E1" w:rsidRDefault="00C248E1" w:rsidP="00C248E1">
      <w:pPr>
        <w:pStyle w:val="GG-Signature"/>
      </w:pPr>
      <w:r w:rsidRPr="003E4568">
        <w:t>Treasurer</w:t>
      </w:r>
    </w:p>
    <w:p w:rsidR="00C248E1" w:rsidRDefault="00C248E1" w:rsidP="00C248E1">
      <w:pPr>
        <w:pStyle w:val="GG-Signature"/>
        <w:pBdr>
          <w:bottom w:val="single" w:sz="4" w:space="1" w:color="auto"/>
        </w:pBdr>
        <w:spacing w:line="52" w:lineRule="exact"/>
        <w:jc w:val="center"/>
      </w:pPr>
    </w:p>
    <w:p w:rsidR="00C248E1" w:rsidRDefault="00C248E1" w:rsidP="00C248E1">
      <w:pPr>
        <w:pStyle w:val="GG-Signature"/>
        <w:pBdr>
          <w:top w:val="single" w:sz="4" w:space="1" w:color="auto"/>
        </w:pBdr>
        <w:spacing w:before="34" w:line="14" w:lineRule="exact"/>
        <w:jc w:val="center"/>
      </w:pPr>
    </w:p>
    <w:p w:rsidR="00C248E1" w:rsidRDefault="00C248E1" w:rsidP="00D51665">
      <w:pPr>
        <w:pStyle w:val="GG-body"/>
        <w:spacing w:after="0"/>
      </w:pPr>
    </w:p>
    <w:p w:rsidR="00263CC9" w:rsidRPr="00263CC9" w:rsidRDefault="00263CC9" w:rsidP="007D2BE0">
      <w:pPr>
        <w:pStyle w:val="Heading2"/>
        <w:rPr>
          <w:caps w:val="0"/>
        </w:rPr>
      </w:pPr>
      <w:bookmarkStart w:id="55" w:name="_Toc89340482"/>
      <w:r w:rsidRPr="00263CC9">
        <w:t>SOUTH AUSTRALIAN SKILLS ACT 2008</w:t>
      </w:r>
      <w:bookmarkEnd w:id="55"/>
    </w:p>
    <w:p w:rsidR="00263CC9" w:rsidRPr="00263CC9" w:rsidRDefault="00263CC9" w:rsidP="00263CC9">
      <w:pPr>
        <w:jc w:val="center"/>
        <w:rPr>
          <w:rFonts w:ascii="Times New Roman" w:hAnsi="Times New Roman"/>
          <w:i/>
          <w:sz w:val="17"/>
          <w:szCs w:val="17"/>
        </w:rPr>
      </w:pPr>
      <w:r w:rsidRPr="00263CC9">
        <w:rPr>
          <w:rFonts w:ascii="Times New Roman" w:hAnsi="Times New Roman"/>
          <w:i/>
          <w:sz w:val="17"/>
          <w:szCs w:val="17"/>
        </w:rPr>
        <w:t>Part 4 – Apprenticeships, Traineeships and Training Contracts</w:t>
      </w:r>
    </w:p>
    <w:p w:rsidR="00263CC9" w:rsidRPr="00263CC9" w:rsidRDefault="00263CC9" w:rsidP="00263CC9">
      <w:pPr>
        <w:rPr>
          <w:rFonts w:ascii="Times New Roman" w:eastAsia="Times New Roman" w:hAnsi="Times New Roman"/>
          <w:sz w:val="17"/>
          <w:szCs w:val="20"/>
        </w:rPr>
      </w:pPr>
      <w:r w:rsidRPr="00263CC9">
        <w:rPr>
          <w:rFonts w:ascii="Times New Roman" w:eastAsia="Times New Roman" w:hAnsi="Times New Roman"/>
          <w:sz w:val="17"/>
          <w:szCs w:val="20"/>
        </w:rPr>
        <w:t>PURSUANT to the provision of the South Australian Skills Act 2008, the South Australian Skills Commission (SASC) gives notice that determines the following Trades or Declared Vocations in addition to the gazette notices of:</w:t>
      </w:r>
    </w:p>
    <w:tbl>
      <w:tblPr>
        <w:tblW w:w="8789" w:type="dxa"/>
        <w:jc w:val="center"/>
        <w:tblLook w:val="04A0" w:firstRow="1" w:lastRow="0" w:firstColumn="1" w:lastColumn="0" w:noHBand="0" w:noVBand="1"/>
      </w:tblPr>
      <w:tblGrid>
        <w:gridCol w:w="2410"/>
        <w:gridCol w:w="2126"/>
        <w:gridCol w:w="2126"/>
        <w:gridCol w:w="2127"/>
      </w:tblGrid>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      25 September 2008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     23 October 2008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      13 November 2008</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      4 December 2008</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     18 December 2008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     29 January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      12 February 2009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      5 March 2009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     12 March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   26 March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    30 April 2009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    18 June 2009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   25 June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   27 August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    17 September 2009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    24 September 2009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   9 October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18.   22 October 2009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19.    3 December 2009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20.    17 December 2009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21.   4 February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22.   11 February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23.    18 February 2010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24.    18 March 2010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25.   8 April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26.   6 May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27.    20 May 2010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28.    3 June 2010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29.   17 June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30.   24 June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31.    8 July 2010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32.    9 September 2010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33.   23 September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34.   4 November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35.    25 November 2010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36.    16 December 2010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37.   23 December 2010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38.   17 March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39.    7 April 2011</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40.    21 April 2011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41.   19 May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42.   30 June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43.    21 July 2011</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44.    8 September 2011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45.   10 November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46.   24 November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47.    1 December 2011</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48.    8 December 2011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49.   16 December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50.   22 December 2011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51.    5 January 2012</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52.    19 January 2012</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53.   1 March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54.   29 March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55.    24 May 2012</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56.    31 May 2012</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57.   7 June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58.   14 June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59.    21 June 2012</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60.    28 June 2012</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61.   5 July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62.   12 July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63.    19 July 2012</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64.    2 August 2012</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65.   9 August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66.   30 August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67.    13 September 2012</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68.    4 October 2012</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69.   18 October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70.   25 October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71.    8 November 2012</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72.    29 November 2012</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73.   13 December 2012</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74.   25 January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75.    14 February 2013</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76.    21 February 2013</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77.   28 February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78.   7 March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79.    14 March 2013</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80.    21 March 2013</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81.   28 March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82.   26 April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83.    23 May 2013</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84.    30 May 2013</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85.   13 June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86.   20 June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87.    11 July 2013</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88.    1 August 2013</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89.   8 August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90.   15 August 2013</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91.    29 August 2013</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92.    6 February 2014</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93.   12 June 2014</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94.   28 August 2014</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95.    4 September 2014</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96.    16 October 2014</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97.   23 October 2014</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98.   5 February 2015</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99.    26 March 2015</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 xml:space="preserve">100.  16 April 2015 </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101. 27 May 2015</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102. 18 June 2015</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103.  3 December 2015</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104.  7 April 2016</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105. 30 June 2016</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106. 28 July 2016</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107.  8 September 2016</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108.  22 September 2016</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109. 27 October 2016</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110. 1 December 2016</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111.  15 December 2016</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112.  7 March 2017</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113. 21 March 2017</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114. 23 May 2017</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115.  13 June 2017</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116.  18 July 2017</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117. 19 September 2017</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118. 26 September 2017</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119.  17 October 2017</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120. 3 January 2018</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121. 23 January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122. 14 March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123.  14 June 2018</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124.  5 July 2018</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125. 2 August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126. 9 August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127.  16 August 2018</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128.  30 August 2018</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129. 27 September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130. 4 October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131.  18 October 2018</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132.  1 November 2018</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133. 15 November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134. 22 November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135.  29 November 2018</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136.  6 December 2018</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137. 20 December 2018</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138. 24 January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139.  14 February 2019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140.  30 May 2019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141. 6 June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142. 13 June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143.  20 June 2019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144.  27 June 2019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lastRenderedPageBreak/>
              <w:t>145. 11 July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146. 8 August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147.  22 August 2019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148.  12 September 2019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149. 19 September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150. 14 November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151.  28 November 2019</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152.  12 December 2019</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153. 19 December 2019</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154. 23 January 2020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155.  27 February 2020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156.  21 April 2020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157. 25 June 2020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158. 10 September 2020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159.  17 September 2020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160.  8 October 2020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161. 29 October 2020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162. 5 November 2020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163. 10 December 2020</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164. 17 December 2020</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165. 24 December 2020</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166. 21 January 2021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167. 11 February 2021</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168. 25 February 2021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169. 25 March 2021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170. 1 April 2021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171. 8 April 2021</w:t>
            </w:r>
          </w:p>
        </w:tc>
        <w:tc>
          <w:tcPr>
            <w:tcW w:w="2127" w:type="dxa"/>
            <w:tcBorders>
              <w:top w:val="nil"/>
              <w:left w:val="nil"/>
              <w:bottom w:val="nil"/>
              <w:right w:val="nil"/>
            </w:tcBorders>
            <w:shd w:val="clear" w:color="auto" w:fill="auto"/>
            <w:noWrap/>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172. 6 May 2021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173. 10 June 2021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174. 1 July 2021</w:t>
            </w:r>
          </w:p>
        </w:tc>
        <w:tc>
          <w:tcPr>
            <w:tcW w:w="2126"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175. 12 August 2021</w:t>
            </w:r>
          </w:p>
        </w:tc>
        <w:tc>
          <w:tcPr>
            <w:tcW w:w="2127" w:type="dxa"/>
            <w:tcBorders>
              <w:top w:val="nil"/>
              <w:left w:val="nil"/>
              <w:bottom w:val="nil"/>
              <w:right w:val="nil"/>
            </w:tcBorders>
            <w:shd w:val="clear" w:color="auto" w:fill="auto"/>
            <w:vAlign w:val="center"/>
            <w:hideMark/>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176. 9 September 2021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177. 23 September 2021</w:t>
            </w:r>
          </w:p>
        </w:tc>
        <w:tc>
          <w:tcPr>
            <w:tcW w:w="2126"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178. 30 September 2021</w:t>
            </w:r>
          </w:p>
        </w:tc>
        <w:tc>
          <w:tcPr>
            <w:tcW w:w="2126"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179. 14 October 2021</w:t>
            </w:r>
          </w:p>
        </w:tc>
        <w:tc>
          <w:tcPr>
            <w:tcW w:w="2127"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180. 21 October 2021</w:t>
            </w:r>
          </w:p>
        </w:tc>
      </w:tr>
      <w:tr w:rsidR="00263CC9" w:rsidRPr="00263CC9" w:rsidTr="003312A9">
        <w:trPr>
          <w:trHeight w:val="57"/>
          <w:jc w:val="center"/>
        </w:trPr>
        <w:tc>
          <w:tcPr>
            <w:tcW w:w="2410"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r w:rsidRPr="00263CC9">
              <w:rPr>
                <w:rFonts w:ascii="Times New Roman" w:eastAsia="Times New Roman" w:hAnsi="Times New Roman"/>
                <w:sz w:val="17"/>
                <w:szCs w:val="20"/>
              </w:rPr>
              <w:t>181. 11 November 2021</w:t>
            </w:r>
          </w:p>
        </w:tc>
        <w:tc>
          <w:tcPr>
            <w:tcW w:w="2126" w:type="dxa"/>
            <w:tcBorders>
              <w:top w:val="nil"/>
              <w:left w:val="nil"/>
              <w:bottom w:val="nil"/>
              <w:right w:val="nil"/>
            </w:tcBorders>
            <w:shd w:val="clear" w:color="auto" w:fill="auto"/>
            <w:vAlign w:val="center"/>
          </w:tcPr>
          <w:p w:rsidR="00263CC9" w:rsidRPr="00263CC9" w:rsidRDefault="00263CC9" w:rsidP="00263CC9">
            <w:pPr>
              <w:spacing w:after="0" w:line="240" w:lineRule="auto"/>
              <w:rPr>
                <w:rFonts w:ascii="Times New Roman" w:eastAsia="Times New Roman" w:hAnsi="Times New Roman"/>
                <w:sz w:val="17"/>
                <w:szCs w:val="17"/>
                <w:lang w:eastAsia="en-AU"/>
              </w:rPr>
            </w:pPr>
            <w:r w:rsidRPr="00263CC9">
              <w:rPr>
                <w:rFonts w:ascii="Times New Roman" w:eastAsia="Times New Roman" w:hAnsi="Times New Roman"/>
                <w:sz w:val="17"/>
                <w:szCs w:val="17"/>
              </w:rPr>
              <w:t>182. 2 December 2021</w:t>
            </w:r>
          </w:p>
        </w:tc>
        <w:tc>
          <w:tcPr>
            <w:tcW w:w="2126"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p>
        </w:tc>
        <w:tc>
          <w:tcPr>
            <w:tcW w:w="2127" w:type="dxa"/>
            <w:tcBorders>
              <w:top w:val="nil"/>
              <w:left w:val="nil"/>
              <w:bottom w:val="nil"/>
              <w:right w:val="nil"/>
            </w:tcBorders>
            <w:shd w:val="clear" w:color="auto" w:fill="auto"/>
            <w:vAlign w:val="center"/>
          </w:tcPr>
          <w:p w:rsidR="00263CC9" w:rsidRPr="00263CC9" w:rsidRDefault="00263CC9" w:rsidP="00263CC9">
            <w:pPr>
              <w:spacing w:before="20" w:after="20"/>
              <w:rPr>
                <w:rFonts w:ascii="Times New Roman" w:eastAsia="Times New Roman" w:hAnsi="Times New Roman"/>
                <w:sz w:val="17"/>
                <w:szCs w:val="20"/>
              </w:rPr>
            </w:pPr>
          </w:p>
        </w:tc>
      </w:tr>
    </w:tbl>
    <w:p w:rsidR="00263CC9" w:rsidRPr="00263CC9" w:rsidRDefault="00263CC9" w:rsidP="00263CC9">
      <w:pPr>
        <w:spacing w:before="80"/>
        <w:jc w:val="center"/>
        <w:rPr>
          <w:rFonts w:ascii="Times New Roman" w:hAnsi="Times New Roman"/>
          <w:smallCaps/>
          <w:sz w:val="17"/>
          <w:szCs w:val="17"/>
          <w:lang w:eastAsia="en-AU"/>
        </w:rPr>
      </w:pPr>
      <w:r w:rsidRPr="00263CC9">
        <w:rPr>
          <w:rFonts w:ascii="Times New Roman" w:hAnsi="Times New Roman"/>
          <w:smallCaps/>
          <w:sz w:val="17"/>
          <w:szCs w:val="17"/>
          <w:lang w:eastAsia="en-AU"/>
        </w:rPr>
        <w:t xml:space="preserve">Trades or Declared Vocations and Required Qualifications and Training Contract Conditions </w:t>
      </w:r>
      <w:r w:rsidRPr="00263CC9">
        <w:rPr>
          <w:rFonts w:ascii="Times New Roman" w:hAnsi="Times New Roman"/>
          <w:smallCaps/>
          <w:sz w:val="17"/>
          <w:szCs w:val="17"/>
          <w:lang w:eastAsia="en-AU"/>
        </w:rPr>
        <w:br/>
        <w:t>for the Sport, Fitness and Recreation (SIS) Training Package/S</w:t>
      </w:r>
    </w:p>
    <w:tbl>
      <w:tblPr>
        <w:tblW w:w="5000" w:type="pct"/>
        <w:jc w:val="center"/>
        <w:tblBorders>
          <w:top w:val="single" w:sz="4" w:space="0" w:color="auto"/>
          <w:bottom w:val="single" w:sz="4" w:space="0" w:color="auto"/>
        </w:tblBorders>
        <w:tblLook w:val="04A0" w:firstRow="1" w:lastRow="0" w:firstColumn="1" w:lastColumn="0" w:noHBand="0" w:noVBand="1"/>
      </w:tblPr>
      <w:tblGrid>
        <w:gridCol w:w="1585"/>
        <w:gridCol w:w="1170"/>
        <w:gridCol w:w="3013"/>
        <w:gridCol w:w="1327"/>
        <w:gridCol w:w="1189"/>
        <w:gridCol w:w="1076"/>
      </w:tblGrid>
      <w:tr w:rsidR="00263CC9" w:rsidRPr="00263CC9" w:rsidTr="003312A9">
        <w:trPr>
          <w:trHeight w:val="20"/>
          <w:jc w:val="center"/>
        </w:trPr>
        <w:tc>
          <w:tcPr>
            <w:tcW w:w="847" w:type="pct"/>
            <w:tcBorders>
              <w:top w:val="single" w:sz="4" w:space="0" w:color="auto"/>
              <w:bottom w:val="single" w:sz="4" w:space="0" w:color="auto"/>
            </w:tcBorders>
            <w:shd w:val="clear" w:color="auto" w:fill="auto"/>
            <w:hideMark/>
          </w:tcPr>
          <w:p w:rsidR="00263CC9" w:rsidRPr="00263CC9" w:rsidRDefault="00263CC9" w:rsidP="00263CC9">
            <w:pPr>
              <w:spacing w:before="40" w:after="40"/>
              <w:jc w:val="center"/>
              <w:rPr>
                <w:rFonts w:ascii="Times New Roman" w:eastAsia="Times New Roman" w:hAnsi="Times New Roman"/>
                <w:b/>
                <w:bCs/>
                <w:sz w:val="17"/>
                <w:szCs w:val="20"/>
              </w:rPr>
            </w:pPr>
            <w:r w:rsidRPr="00263CC9">
              <w:rPr>
                <w:rFonts w:ascii="Times New Roman" w:eastAsia="Times New Roman" w:hAnsi="Times New Roman"/>
                <w:b/>
                <w:bCs/>
                <w:sz w:val="17"/>
                <w:szCs w:val="20"/>
              </w:rPr>
              <w:t>*Trade/ #Declared Vocation/ Other Occupation</w:t>
            </w:r>
          </w:p>
        </w:tc>
        <w:tc>
          <w:tcPr>
            <w:tcW w:w="625" w:type="pct"/>
            <w:tcBorders>
              <w:top w:val="single" w:sz="4" w:space="0" w:color="auto"/>
              <w:bottom w:val="single" w:sz="4" w:space="0" w:color="auto"/>
            </w:tcBorders>
            <w:shd w:val="clear" w:color="auto" w:fill="auto"/>
            <w:vAlign w:val="center"/>
            <w:hideMark/>
          </w:tcPr>
          <w:p w:rsidR="00263CC9" w:rsidRPr="00263CC9" w:rsidRDefault="00263CC9" w:rsidP="00263CC9">
            <w:pPr>
              <w:spacing w:before="40" w:after="40"/>
              <w:jc w:val="center"/>
              <w:rPr>
                <w:rFonts w:ascii="Times New Roman" w:eastAsia="Times New Roman" w:hAnsi="Times New Roman"/>
                <w:b/>
                <w:bCs/>
                <w:sz w:val="17"/>
                <w:szCs w:val="20"/>
              </w:rPr>
            </w:pPr>
            <w:r w:rsidRPr="00263CC9">
              <w:rPr>
                <w:rFonts w:ascii="Times New Roman" w:eastAsia="Times New Roman" w:hAnsi="Times New Roman"/>
                <w:b/>
                <w:bCs/>
                <w:sz w:val="17"/>
                <w:szCs w:val="20"/>
              </w:rPr>
              <w:t>Qualification Code</w:t>
            </w:r>
          </w:p>
        </w:tc>
        <w:tc>
          <w:tcPr>
            <w:tcW w:w="1610" w:type="pct"/>
            <w:tcBorders>
              <w:top w:val="single" w:sz="4" w:space="0" w:color="auto"/>
              <w:bottom w:val="single" w:sz="4" w:space="0" w:color="auto"/>
            </w:tcBorders>
            <w:shd w:val="clear" w:color="auto" w:fill="auto"/>
            <w:vAlign w:val="center"/>
            <w:hideMark/>
          </w:tcPr>
          <w:p w:rsidR="00263CC9" w:rsidRPr="00263CC9" w:rsidRDefault="00263CC9" w:rsidP="00263CC9">
            <w:pPr>
              <w:spacing w:before="40" w:after="40"/>
              <w:jc w:val="center"/>
              <w:rPr>
                <w:rFonts w:ascii="Times New Roman" w:eastAsia="Times New Roman" w:hAnsi="Times New Roman"/>
                <w:b/>
                <w:bCs/>
                <w:sz w:val="17"/>
                <w:szCs w:val="20"/>
              </w:rPr>
            </w:pPr>
            <w:r w:rsidRPr="00263CC9">
              <w:rPr>
                <w:rFonts w:ascii="Times New Roman" w:eastAsia="Times New Roman" w:hAnsi="Times New Roman"/>
                <w:b/>
                <w:bCs/>
                <w:sz w:val="17"/>
                <w:szCs w:val="20"/>
              </w:rPr>
              <w:t>Qualification Title</w:t>
            </w:r>
          </w:p>
        </w:tc>
        <w:tc>
          <w:tcPr>
            <w:tcW w:w="709" w:type="pct"/>
            <w:tcBorders>
              <w:top w:val="single" w:sz="4" w:space="0" w:color="auto"/>
              <w:bottom w:val="single" w:sz="4" w:space="0" w:color="auto"/>
            </w:tcBorders>
            <w:shd w:val="clear" w:color="auto" w:fill="auto"/>
            <w:vAlign w:val="center"/>
            <w:hideMark/>
          </w:tcPr>
          <w:p w:rsidR="00263CC9" w:rsidRPr="00263CC9" w:rsidRDefault="00263CC9" w:rsidP="00263CC9">
            <w:pPr>
              <w:spacing w:before="40" w:after="40"/>
              <w:jc w:val="center"/>
              <w:rPr>
                <w:rFonts w:ascii="Times New Roman" w:eastAsia="Times New Roman" w:hAnsi="Times New Roman"/>
                <w:b/>
                <w:bCs/>
                <w:sz w:val="17"/>
                <w:szCs w:val="20"/>
              </w:rPr>
            </w:pPr>
            <w:r w:rsidRPr="00263CC9">
              <w:rPr>
                <w:rFonts w:ascii="Times New Roman" w:eastAsia="Times New Roman" w:hAnsi="Times New Roman"/>
                <w:b/>
                <w:bCs/>
                <w:sz w:val="17"/>
                <w:szCs w:val="20"/>
              </w:rPr>
              <w:t>Nominal Term of Training Contract</w:t>
            </w:r>
          </w:p>
        </w:tc>
        <w:tc>
          <w:tcPr>
            <w:tcW w:w="635" w:type="pct"/>
            <w:tcBorders>
              <w:top w:val="single" w:sz="4" w:space="0" w:color="auto"/>
              <w:bottom w:val="single" w:sz="4" w:space="0" w:color="auto"/>
            </w:tcBorders>
            <w:shd w:val="clear" w:color="auto" w:fill="auto"/>
            <w:vAlign w:val="center"/>
            <w:hideMark/>
          </w:tcPr>
          <w:p w:rsidR="00263CC9" w:rsidRPr="00263CC9" w:rsidRDefault="00263CC9" w:rsidP="00263CC9">
            <w:pPr>
              <w:spacing w:before="40" w:after="40"/>
              <w:jc w:val="center"/>
              <w:rPr>
                <w:rFonts w:ascii="Times New Roman" w:eastAsia="Times New Roman" w:hAnsi="Times New Roman"/>
                <w:b/>
                <w:bCs/>
                <w:sz w:val="17"/>
                <w:szCs w:val="20"/>
              </w:rPr>
            </w:pPr>
            <w:r w:rsidRPr="00263CC9">
              <w:rPr>
                <w:rFonts w:ascii="Times New Roman" w:eastAsia="Times New Roman" w:hAnsi="Times New Roman"/>
                <w:b/>
                <w:bCs/>
                <w:sz w:val="17"/>
                <w:szCs w:val="20"/>
              </w:rPr>
              <w:t>Probationary Period</w:t>
            </w:r>
          </w:p>
        </w:tc>
        <w:tc>
          <w:tcPr>
            <w:tcW w:w="575" w:type="pct"/>
            <w:tcBorders>
              <w:top w:val="single" w:sz="4" w:space="0" w:color="auto"/>
              <w:bottom w:val="single" w:sz="4" w:space="0" w:color="auto"/>
            </w:tcBorders>
            <w:shd w:val="clear" w:color="auto" w:fill="auto"/>
            <w:vAlign w:val="center"/>
            <w:hideMark/>
          </w:tcPr>
          <w:p w:rsidR="00263CC9" w:rsidRPr="00263CC9" w:rsidRDefault="00263CC9" w:rsidP="00263CC9">
            <w:pPr>
              <w:spacing w:before="40" w:after="40"/>
              <w:jc w:val="center"/>
              <w:rPr>
                <w:rFonts w:ascii="Times New Roman" w:eastAsia="Times New Roman" w:hAnsi="Times New Roman"/>
                <w:b/>
                <w:bCs/>
                <w:sz w:val="17"/>
                <w:szCs w:val="20"/>
              </w:rPr>
            </w:pPr>
            <w:r w:rsidRPr="00263CC9">
              <w:rPr>
                <w:rFonts w:ascii="Times New Roman" w:eastAsia="Times New Roman" w:hAnsi="Times New Roman"/>
                <w:b/>
                <w:bCs/>
                <w:sz w:val="17"/>
                <w:szCs w:val="20"/>
              </w:rPr>
              <w:t>Supervision Level Rating</w:t>
            </w:r>
          </w:p>
        </w:tc>
      </w:tr>
      <w:tr w:rsidR="00263CC9" w:rsidRPr="00263CC9" w:rsidTr="003312A9">
        <w:trPr>
          <w:trHeight w:val="20"/>
          <w:jc w:val="center"/>
        </w:trPr>
        <w:tc>
          <w:tcPr>
            <w:tcW w:w="847" w:type="pct"/>
            <w:tcBorders>
              <w:top w:val="single" w:sz="4" w:space="0" w:color="auto"/>
              <w:bottom w:val="nil"/>
            </w:tcBorders>
            <w:shd w:val="clear" w:color="auto" w:fill="auto"/>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Recreation Industry Worker #</w:t>
            </w:r>
          </w:p>
        </w:tc>
        <w:tc>
          <w:tcPr>
            <w:tcW w:w="625" w:type="pct"/>
            <w:tcBorders>
              <w:top w:val="single" w:sz="4" w:space="0" w:color="auto"/>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SIS30521</w:t>
            </w:r>
          </w:p>
        </w:tc>
        <w:tc>
          <w:tcPr>
            <w:tcW w:w="1610" w:type="pct"/>
            <w:tcBorders>
              <w:top w:val="single" w:sz="4" w:space="0" w:color="auto"/>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Certificate III in Sport Coaching</w:t>
            </w:r>
          </w:p>
        </w:tc>
        <w:tc>
          <w:tcPr>
            <w:tcW w:w="709" w:type="pct"/>
            <w:tcBorders>
              <w:top w:val="single" w:sz="4" w:space="0" w:color="auto"/>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12</w:t>
            </w:r>
          </w:p>
        </w:tc>
        <w:tc>
          <w:tcPr>
            <w:tcW w:w="635" w:type="pct"/>
            <w:tcBorders>
              <w:top w:val="single" w:sz="4" w:space="0" w:color="auto"/>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60</w:t>
            </w:r>
          </w:p>
        </w:tc>
        <w:tc>
          <w:tcPr>
            <w:tcW w:w="575" w:type="pct"/>
            <w:tcBorders>
              <w:top w:val="single" w:sz="4" w:space="0" w:color="auto"/>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M</w:t>
            </w:r>
          </w:p>
        </w:tc>
      </w:tr>
      <w:tr w:rsidR="00263CC9" w:rsidRPr="00263CC9" w:rsidTr="003312A9">
        <w:trPr>
          <w:trHeight w:val="20"/>
          <w:jc w:val="center"/>
        </w:trPr>
        <w:tc>
          <w:tcPr>
            <w:tcW w:w="847" w:type="pct"/>
            <w:tcBorders>
              <w:top w:val="nil"/>
              <w:bottom w:val="nil"/>
            </w:tcBorders>
            <w:shd w:val="clear" w:color="auto" w:fill="auto"/>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Recreation Industry Worker #</w:t>
            </w:r>
          </w:p>
        </w:tc>
        <w:tc>
          <w:tcPr>
            <w:tcW w:w="62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SIS20221</w:t>
            </w:r>
          </w:p>
        </w:tc>
        <w:tc>
          <w:tcPr>
            <w:tcW w:w="1610"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Certificate II in Sport - Developing Athlete</w:t>
            </w:r>
          </w:p>
        </w:tc>
        <w:tc>
          <w:tcPr>
            <w:tcW w:w="709"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12</w:t>
            </w:r>
          </w:p>
        </w:tc>
        <w:tc>
          <w:tcPr>
            <w:tcW w:w="63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60</w:t>
            </w:r>
          </w:p>
        </w:tc>
        <w:tc>
          <w:tcPr>
            <w:tcW w:w="57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L</w:t>
            </w:r>
          </w:p>
        </w:tc>
      </w:tr>
      <w:tr w:rsidR="00263CC9" w:rsidRPr="00263CC9" w:rsidTr="003312A9">
        <w:trPr>
          <w:trHeight w:val="20"/>
          <w:jc w:val="center"/>
        </w:trPr>
        <w:tc>
          <w:tcPr>
            <w:tcW w:w="847" w:type="pct"/>
            <w:tcBorders>
              <w:top w:val="nil"/>
              <w:bottom w:val="nil"/>
            </w:tcBorders>
            <w:shd w:val="clear" w:color="auto" w:fill="auto"/>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Recreation Industry Worker #</w:t>
            </w:r>
          </w:p>
        </w:tc>
        <w:tc>
          <w:tcPr>
            <w:tcW w:w="62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SIS30421</w:t>
            </w:r>
          </w:p>
        </w:tc>
        <w:tc>
          <w:tcPr>
            <w:tcW w:w="1610"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Certificate III in Sport - Athlete</w:t>
            </w:r>
          </w:p>
        </w:tc>
        <w:tc>
          <w:tcPr>
            <w:tcW w:w="709"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12</w:t>
            </w:r>
          </w:p>
        </w:tc>
        <w:tc>
          <w:tcPr>
            <w:tcW w:w="63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60</w:t>
            </w:r>
          </w:p>
        </w:tc>
        <w:tc>
          <w:tcPr>
            <w:tcW w:w="57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M</w:t>
            </w:r>
          </w:p>
        </w:tc>
      </w:tr>
      <w:tr w:rsidR="00263CC9" w:rsidRPr="00263CC9" w:rsidTr="003312A9">
        <w:trPr>
          <w:trHeight w:val="20"/>
          <w:jc w:val="center"/>
        </w:trPr>
        <w:tc>
          <w:tcPr>
            <w:tcW w:w="847" w:type="pct"/>
            <w:tcBorders>
              <w:top w:val="nil"/>
              <w:bottom w:val="nil"/>
            </w:tcBorders>
            <w:shd w:val="clear" w:color="auto" w:fill="auto"/>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Recreation Industry Worker #</w:t>
            </w:r>
          </w:p>
        </w:tc>
        <w:tc>
          <w:tcPr>
            <w:tcW w:w="62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SIS40321</w:t>
            </w:r>
          </w:p>
        </w:tc>
        <w:tc>
          <w:tcPr>
            <w:tcW w:w="1610"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Certificate IV in Sport Coaching</w:t>
            </w:r>
          </w:p>
        </w:tc>
        <w:tc>
          <w:tcPr>
            <w:tcW w:w="709"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18</w:t>
            </w:r>
          </w:p>
        </w:tc>
        <w:tc>
          <w:tcPr>
            <w:tcW w:w="63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60</w:t>
            </w:r>
          </w:p>
        </w:tc>
        <w:tc>
          <w:tcPr>
            <w:tcW w:w="575" w:type="pct"/>
            <w:tcBorders>
              <w:top w:val="nil"/>
              <w:bottom w:val="nil"/>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M</w:t>
            </w:r>
          </w:p>
        </w:tc>
      </w:tr>
      <w:tr w:rsidR="00263CC9" w:rsidRPr="00263CC9" w:rsidTr="003312A9">
        <w:trPr>
          <w:trHeight w:val="20"/>
          <w:jc w:val="center"/>
        </w:trPr>
        <w:tc>
          <w:tcPr>
            <w:tcW w:w="847" w:type="pct"/>
            <w:tcBorders>
              <w:top w:val="nil"/>
              <w:bottom w:val="single" w:sz="4" w:space="0" w:color="auto"/>
            </w:tcBorders>
            <w:shd w:val="clear" w:color="auto" w:fill="auto"/>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Recreation Industry Worker #</w:t>
            </w:r>
          </w:p>
        </w:tc>
        <w:tc>
          <w:tcPr>
            <w:tcW w:w="625" w:type="pct"/>
            <w:tcBorders>
              <w:top w:val="nil"/>
              <w:bottom w:val="single" w:sz="4" w:space="0" w:color="auto"/>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SIS40421</w:t>
            </w:r>
          </w:p>
        </w:tc>
        <w:tc>
          <w:tcPr>
            <w:tcW w:w="1610" w:type="pct"/>
            <w:tcBorders>
              <w:top w:val="nil"/>
              <w:bottom w:val="single" w:sz="4" w:space="0" w:color="auto"/>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Certificate IV in Sport Development</w:t>
            </w:r>
          </w:p>
        </w:tc>
        <w:tc>
          <w:tcPr>
            <w:tcW w:w="709" w:type="pct"/>
            <w:tcBorders>
              <w:top w:val="nil"/>
              <w:bottom w:val="single" w:sz="4" w:space="0" w:color="auto"/>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18</w:t>
            </w:r>
          </w:p>
        </w:tc>
        <w:tc>
          <w:tcPr>
            <w:tcW w:w="635" w:type="pct"/>
            <w:tcBorders>
              <w:top w:val="nil"/>
              <w:bottom w:val="single" w:sz="4" w:space="0" w:color="auto"/>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60</w:t>
            </w:r>
          </w:p>
        </w:tc>
        <w:tc>
          <w:tcPr>
            <w:tcW w:w="575" w:type="pct"/>
            <w:tcBorders>
              <w:top w:val="nil"/>
              <w:bottom w:val="single" w:sz="4" w:space="0" w:color="auto"/>
            </w:tcBorders>
            <w:shd w:val="clear" w:color="auto" w:fill="auto"/>
            <w:vAlign w:val="center"/>
            <w:hideMark/>
          </w:tcPr>
          <w:p w:rsidR="00263CC9" w:rsidRPr="00263CC9" w:rsidRDefault="00263CC9" w:rsidP="00263CC9">
            <w:pPr>
              <w:spacing w:after="0"/>
              <w:jc w:val="left"/>
              <w:rPr>
                <w:rFonts w:ascii="Times New Roman" w:eastAsia="Times New Roman" w:hAnsi="Times New Roman"/>
                <w:sz w:val="17"/>
                <w:szCs w:val="20"/>
              </w:rPr>
            </w:pPr>
            <w:r w:rsidRPr="00263CC9">
              <w:rPr>
                <w:rFonts w:ascii="Times New Roman" w:eastAsia="Times New Roman" w:hAnsi="Times New Roman"/>
                <w:sz w:val="17"/>
                <w:szCs w:val="20"/>
              </w:rPr>
              <w:t>M</w:t>
            </w:r>
          </w:p>
        </w:tc>
      </w:tr>
    </w:tbl>
    <w:p w:rsidR="00263CC9" w:rsidRPr="00263CC9" w:rsidRDefault="00263CC9" w:rsidP="00263CC9">
      <w:pPr>
        <w:spacing w:before="80" w:after="0"/>
        <w:rPr>
          <w:rFonts w:ascii="Times New Roman" w:eastAsia="Times New Roman" w:hAnsi="Times New Roman"/>
          <w:sz w:val="17"/>
          <w:szCs w:val="17"/>
        </w:rPr>
      </w:pPr>
      <w:r w:rsidRPr="00263CC9">
        <w:rPr>
          <w:rFonts w:ascii="Times New Roman" w:eastAsia="Times New Roman" w:hAnsi="Times New Roman"/>
          <w:sz w:val="17"/>
          <w:szCs w:val="17"/>
        </w:rPr>
        <w:t>Dated: 28 October 2021</w:t>
      </w:r>
    </w:p>
    <w:p w:rsidR="00263CC9" w:rsidRPr="00263CC9" w:rsidRDefault="00263CC9" w:rsidP="00263CC9">
      <w:pPr>
        <w:spacing w:after="0"/>
        <w:jc w:val="right"/>
        <w:rPr>
          <w:rFonts w:ascii="Times New Roman" w:eastAsia="Times New Roman" w:hAnsi="Times New Roman"/>
          <w:smallCaps/>
          <w:sz w:val="17"/>
          <w:szCs w:val="20"/>
        </w:rPr>
      </w:pPr>
      <w:r w:rsidRPr="00263CC9">
        <w:rPr>
          <w:rFonts w:ascii="Times New Roman" w:eastAsia="Times New Roman" w:hAnsi="Times New Roman"/>
          <w:smallCaps/>
          <w:sz w:val="17"/>
          <w:szCs w:val="20"/>
        </w:rPr>
        <w:t>John Evangelista</w:t>
      </w:r>
    </w:p>
    <w:p w:rsidR="00263CC9" w:rsidRDefault="00263CC9" w:rsidP="00263CC9">
      <w:pPr>
        <w:spacing w:after="0" w:line="240" w:lineRule="auto"/>
        <w:jc w:val="right"/>
        <w:rPr>
          <w:rFonts w:ascii="Times New Roman" w:eastAsia="Times New Roman" w:hAnsi="Times New Roman"/>
          <w:sz w:val="17"/>
          <w:szCs w:val="17"/>
        </w:rPr>
      </w:pPr>
      <w:r w:rsidRPr="00263CC9">
        <w:rPr>
          <w:rFonts w:ascii="Times New Roman" w:eastAsia="Times New Roman" w:hAnsi="Times New Roman"/>
          <w:sz w:val="17"/>
          <w:szCs w:val="17"/>
        </w:rPr>
        <w:t>Director, Traineeship and Apprenticeship Services</w:t>
      </w:r>
    </w:p>
    <w:p w:rsidR="00263CC9" w:rsidRDefault="00263CC9" w:rsidP="00263CC9">
      <w:pPr>
        <w:pBdr>
          <w:bottom w:val="single" w:sz="4" w:space="1" w:color="auto"/>
        </w:pBdr>
        <w:spacing w:after="0" w:line="52" w:lineRule="exact"/>
        <w:jc w:val="center"/>
        <w:rPr>
          <w:rFonts w:ascii="Times New Roman" w:eastAsia="Times New Roman" w:hAnsi="Times New Roman"/>
          <w:sz w:val="17"/>
          <w:szCs w:val="17"/>
        </w:rPr>
      </w:pPr>
    </w:p>
    <w:p w:rsidR="00263CC9" w:rsidRDefault="00263CC9" w:rsidP="00263CC9">
      <w:pPr>
        <w:pBdr>
          <w:top w:val="single" w:sz="4" w:space="1" w:color="auto"/>
        </w:pBdr>
        <w:spacing w:before="34" w:after="0" w:line="14" w:lineRule="exact"/>
        <w:jc w:val="center"/>
        <w:rPr>
          <w:rFonts w:ascii="Times New Roman" w:eastAsia="Times New Roman" w:hAnsi="Times New Roman"/>
          <w:sz w:val="17"/>
          <w:szCs w:val="17"/>
        </w:rPr>
      </w:pPr>
    </w:p>
    <w:p w:rsidR="00C248E1" w:rsidRDefault="00C248E1" w:rsidP="00D51665">
      <w:pPr>
        <w:pStyle w:val="GG-body"/>
        <w:spacing w:after="0"/>
      </w:pPr>
    </w:p>
    <w:p w:rsidR="00263CC9" w:rsidRPr="00313251" w:rsidRDefault="00263CC9" w:rsidP="007D2BE0">
      <w:pPr>
        <w:pStyle w:val="Heading2"/>
        <w:rPr>
          <w:b/>
        </w:rPr>
      </w:pPr>
      <w:bookmarkStart w:id="56" w:name="_Toc89340483"/>
      <w:r w:rsidRPr="00313251">
        <w:t>South Australian Water Corporation Act 1994</w:t>
      </w:r>
      <w:bookmarkEnd w:id="56"/>
    </w:p>
    <w:p w:rsidR="00263CC9" w:rsidRDefault="00263CC9" w:rsidP="00263CC9">
      <w:pPr>
        <w:pStyle w:val="GG-Title2"/>
      </w:pPr>
      <w:r>
        <w:t>Section 18A</w:t>
      </w:r>
    </w:p>
    <w:p w:rsidR="00263CC9" w:rsidRPr="00313251" w:rsidRDefault="00263CC9" w:rsidP="00263CC9">
      <w:pPr>
        <w:pStyle w:val="GG-Title3"/>
      </w:pPr>
      <w:r w:rsidRPr="00313251">
        <w:t>Access to Reservoir Reserves owned by SA Water</w:t>
      </w:r>
    </w:p>
    <w:p w:rsidR="00263CC9" w:rsidRPr="00313251" w:rsidRDefault="00263CC9" w:rsidP="00263CC9">
      <w:pPr>
        <w:pStyle w:val="GG-body"/>
      </w:pPr>
      <w:r w:rsidRPr="00313251">
        <w:t xml:space="preserve">Pursuant to Section 18A of the South Australian Water Corporation Act 1994 a person is prohibited from entering and remaining on SA Water’s land including reservoir reserves without authority. </w:t>
      </w:r>
    </w:p>
    <w:p w:rsidR="00263CC9" w:rsidRPr="00313251" w:rsidRDefault="00263CC9" w:rsidP="00263CC9">
      <w:pPr>
        <w:pStyle w:val="GG-body"/>
      </w:pPr>
      <w:r w:rsidRPr="00313251">
        <w:t xml:space="preserve">Commencing 4 December 2021, Public Access is available at Mount Bold Reservoir Reserve to undertake recreational activities in accordance with SA Water’s Conditions of Access and on-site signs/information.  </w:t>
      </w:r>
    </w:p>
    <w:p w:rsidR="00263CC9" w:rsidRPr="00313251" w:rsidRDefault="00263CC9" w:rsidP="00263CC9">
      <w:pPr>
        <w:pStyle w:val="GG-body"/>
      </w:pPr>
      <w:r w:rsidRPr="00313251">
        <w:t>All visitors must comply with access conditions, including signs and all reasonable directions made by persons authorised by SA Water to administer the access arrangements. Site entry may be refused and/or varied by persons authorised by SA Water and at any time for non-compliance with access conditions or other reason including SA Water operational requirements.</w:t>
      </w:r>
    </w:p>
    <w:p w:rsidR="00263CC9" w:rsidRPr="00313251" w:rsidRDefault="00263CC9" w:rsidP="00263CC9">
      <w:pPr>
        <w:pStyle w:val="GG-body"/>
      </w:pPr>
      <w:r w:rsidRPr="00313251">
        <w:t>This notice supersedes any previous gazettal notices relating to public access at Mount Bold Reservoir.</w:t>
      </w:r>
    </w:p>
    <w:p w:rsidR="00263CC9" w:rsidRDefault="00263CC9" w:rsidP="00263CC9">
      <w:pPr>
        <w:pStyle w:val="GG-SDated"/>
      </w:pPr>
      <w:r>
        <w:t>Dated: 25 November 2021</w:t>
      </w:r>
    </w:p>
    <w:p w:rsidR="00263CC9" w:rsidRPr="00313251" w:rsidRDefault="00263CC9" w:rsidP="00263CC9">
      <w:pPr>
        <w:pStyle w:val="GG-SName"/>
      </w:pPr>
      <w:r w:rsidRPr="00313251">
        <w:t>David Ryan</w:t>
      </w:r>
    </w:p>
    <w:p w:rsidR="00263CC9" w:rsidRPr="00313251" w:rsidRDefault="00263CC9" w:rsidP="00263CC9">
      <w:pPr>
        <w:pStyle w:val="GG-Signature"/>
      </w:pPr>
      <w:r w:rsidRPr="00313251">
        <w:t>Chief Executive</w:t>
      </w:r>
    </w:p>
    <w:p w:rsidR="00263CC9" w:rsidRDefault="00263CC9" w:rsidP="00263CC9">
      <w:pPr>
        <w:pStyle w:val="GG-Signature"/>
      </w:pPr>
      <w:r w:rsidRPr="00313251">
        <w:t>SA Water</w:t>
      </w:r>
    </w:p>
    <w:p w:rsidR="00263CC9" w:rsidRDefault="00263CC9" w:rsidP="00263CC9">
      <w:pPr>
        <w:pStyle w:val="GG-Signature"/>
        <w:pBdr>
          <w:bottom w:val="single" w:sz="4" w:space="1" w:color="auto"/>
        </w:pBdr>
        <w:spacing w:line="52" w:lineRule="exact"/>
        <w:jc w:val="center"/>
      </w:pPr>
    </w:p>
    <w:p w:rsidR="00263CC9" w:rsidRDefault="00263CC9" w:rsidP="00263CC9">
      <w:pPr>
        <w:pStyle w:val="GG-Signature"/>
        <w:pBdr>
          <w:top w:val="single" w:sz="4" w:space="1" w:color="auto"/>
        </w:pBdr>
        <w:spacing w:before="34" w:line="14" w:lineRule="exact"/>
        <w:jc w:val="center"/>
      </w:pPr>
    </w:p>
    <w:p w:rsidR="00D51665" w:rsidRPr="003471CD" w:rsidRDefault="00D51665" w:rsidP="00D51665">
      <w:pPr>
        <w:pStyle w:val="GG-body"/>
        <w:spacing w:after="0"/>
      </w:pPr>
    </w:p>
    <w:p w:rsidR="00164C3B" w:rsidRPr="003471CD" w:rsidRDefault="00164C3B"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rsidR="00164C3B" w:rsidRPr="003471CD" w:rsidRDefault="00164C3B" w:rsidP="009C23A5">
      <w:pPr>
        <w:pStyle w:val="Heading1"/>
      </w:pPr>
      <w:bookmarkStart w:id="57" w:name="_Toc89340484"/>
      <w:r w:rsidRPr="003471CD">
        <w:lastRenderedPageBreak/>
        <w:t>Local Government Instruments</w:t>
      </w:r>
      <w:bookmarkEnd w:id="57"/>
    </w:p>
    <w:p w:rsidR="00263CC9" w:rsidRPr="00F318F9" w:rsidRDefault="00263CC9" w:rsidP="007D2BE0">
      <w:pPr>
        <w:pStyle w:val="Heading2"/>
        <w:rPr>
          <w:rFonts w:eastAsia="Times New Roman"/>
        </w:rPr>
      </w:pPr>
      <w:bookmarkStart w:id="58" w:name="_Toc89340485"/>
      <w:r w:rsidRPr="00F318F9">
        <w:t>Flinders Ranges Council</w:t>
      </w:r>
      <w:bookmarkEnd w:id="58"/>
    </w:p>
    <w:p w:rsidR="00263CC9" w:rsidRDefault="00263CC9" w:rsidP="00263CC9">
      <w:pPr>
        <w:pStyle w:val="GG-Title2"/>
      </w:pPr>
      <w:r w:rsidRPr="00F318F9">
        <w:t xml:space="preserve">Local Government Act 1999 </w:t>
      </w:r>
    </w:p>
    <w:p w:rsidR="00263CC9" w:rsidRDefault="00263CC9" w:rsidP="00263CC9">
      <w:pPr>
        <w:pStyle w:val="GG-Title3"/>
      </w:pPr>
      <w:r w:rsidRPr="00F318F9">
        <w:t>Review of Elector Representation</w:t>
      </w:r>
    </w:p>
    <w:p w:rsidR="00263CC9" w:rsidRDefault="00263CC9" w:rsidP="00263CC9">
      <w:pPr>
        <w:pStyle w:val="GG-body"/>
      </w:pPr>
      <w:r>
        <w:t>NOTICE is hereby given that t</w:t>
      </w:r>
      <w:r w:rsidRPr="00F318F9">
        <w:t>he Flinders Ranges Council has reviewed its composition and elector representation arrangements in accordance with the requirements of Section 12 (4) of the Local Government Act 1999 (the Act).</w:t>
      </w:r>
    </w:p>
    <w:p w:rsidR="00263CC9" w:rsidRDefault="00263CC9" w:rsidP="00263CC9">
      <w:pPr>
        <w:pStyle w:val="GG-Sub1"/>
      </w:pPr>
      <w:r w:rsidRPr="00F318F9">
        <w:t>Certification</w:t>
      </w:r>
    </w:p>
    <w:p w:rsidR="00263CC9" w:rsidRPr="00F318F9" w:rsidRDefault="00263CC9" w:rsidP="00263CC9">
      <w:pPr>
        <w:pStyle w:val="GG-body"/>
      </w:pPr>
      <w:r w:rsidRPr="00F318F9">
        <w:t>Pursuant to Section 12 (13) (a) of the Act, the Electoral Commissioner has certified that the review undertaken by Council satisfies the requirem</w:t>
      </w:r>
      <w:r>
        <w:t xml:space="preserve">ents of Section 12 of the Act. </w:t>
      </w:r>
      <w:r w:rsidRPr="00F318F9">
        <w:t>As such, the following arrangements will take effect as from polling day of the periodic Local Government election to be held in November 2022.</w:t>
      </w:r>
    </w:p>
    <w:p w:rsidR="00263CC9" w:rsidRPr="00F318F9" w:rsidRDefault="00263CC9" w:rsidP="00263CC9">
      <w:pPr>
        <w:pStyle w:val="GG-body"/>
        <w:numPr>
          <w:ilvl w:val="0"/>
          <w:numId w:val="48"/>
        </w:numPr>
        <w:spacing w:after="0"/>
        <w:ind w:left="567"/>
        <w:rPr>
          <w:bCs/>
        </w:rPr>
      </w:pPr>
      <w:bookmarkStart w:id="59" w:name="_Hlk75505539"/>
      <w:r w:rsidRPr="00F318F9">
        <w:rPr>
          <w:bCs/>
        </w:rPr>
        <w:t xml:space="preserve">The principal member of Council will be a Mayor elected by the community. </w:t>
      </w:r>
    </w:p>
    <w:bookmarkEnd w:id="59"/>
    <w:p w:rsidR="00263CC9" w:rsidRPr="00F318F9" w:rsidRDefault="00263CC9" w:rsidP="00263CC9">
      <w:pPr>
        <w:pStyle w:val="GG-body"/>
        <w:numPr>
          <w:ilvl w:val="0"/>
          <w:numId w:val="48"/>
        </w:numPr>
        <w:spacing w:after="0"/>
        <w:ind w:left="567"/>
        <w:rPr>
          <w:lang w:val="en-US"/>
        </w:rPr>
      </w:pPr>
      <w:r w:rsidRPr="00F318F9">
        <w:rPr>
          <w:lang w:val="en-US"/>
        </w:rPr>
        <w:t xml:space="preserve">The Council will comprise the Mayor and eight (8) area </w:t>
      </w:r>
      <w:proofErr w:type="spellStart"/>
      <w:r w:rsidRPr="00F318F9">
        <w:rPr>
          <w:lang w:val="en-US"/>
        </w:rPr>
        <w:t>councillors</w:t>
      </w:r>
      <w:proofErr w:type="spellEnd"/>
      <w:r w:rsidRPr="00F318F9">
        <w:rPr>
          <w:lang w:val="en-US"/>
        </w:rPr>
        <w:t>, all of whom shall represent the whole of the Council area and shall be elected by the community at council-wide elections.</w:t>
      </w:r>
    </w:p>
    <w:p w:rsidR="00263CC9" w:rsidRDefault="00263CC9" w:rsidP="00263CC9">
      <w:pPr>
        <w:pStyle w:val="GG-body"/>
        <w:numPr>
          <w:ilvl w:val="0"/>
          <w:numId w:val="48"/>
        </w:numPr>
        <w:ind w:left="567"/>
        <w:rPr>
          <w:lang w:val="en-US"/>
        </w:rPr>
      </w:pPr>
      <w:r w:rsidRPr="00F318F9">
        <w:rPr>
          <w:lang w:val="en-US"/>
        </w:rPr>
        <w:t>The Council area will not be divided into wards (i.e. the existing “no wards” structure will be retained).</w:t>
      </w:r>
    </w:p>
    <w:p w:rsidR="00263CC9" w:rsidRDefault="00263CC9" w:rsidP="00263CC9">
      <w:pPr>
        <w:pStyle w:val="GG-SDated"/>
      </w:pPr>
      <w:r w:rsidRPr="00F318F9">
        <w:t>Dated: 26 November 2021</w:t>
      </w:r>
    </w:p>
    <w:p w:rsidR="00263CC9" w:rsidRPr="00F318F9" w:rsidRDefault="00263CC9" w:rsidP="00263CC9">
      <w:pPr>
        <w:pStyle w:val="GG-SName"/>
        <w:rPr>
          <w:szCs w:val="17"/>
        </w:rPr>
      </w:pPr>
      <w:r w:rsidRPr="00F318F9">
        <w:t>Eric Brown</w:t>
      </w:r>
    </w:p>
    <w:p w:rsidR="00263CC9" w:rsidRDefault="00263CC9" w:rsidP="00263CC9">
      <w:pPr>
        <w:pStyle w:val="GG-Signature"/>
      </w:pPr>
      <w:r w:rsidRPr="00F318F9">
        <w:t>Chief Executive Officer</w:t>
      </w:r>
    </w:p>
    <w:p w:rsidR="00263CC9" w:rsidRDefault="00263CC9" w:rsidP="00263CC9">
      <w:pPr>
        <w:pStyle w:val="GG-Signature"/>
        <w:pBdr>
          <w:bottom w:val="single" w:sz="4" w:space="1" w:color="auto"/>
        </w:pBdr>
        <w:spacing w:line="52" w:lineRule="exact"/>
        <w:jc w:val="center"/>
      </w:pPr>
    </w:p>
    <w:p w:rsidR="00263CC9" w:rsidRDefault="00263CC9" w:rsidP="00263CC9">
      <w:pPr>
        <w:pStyle w:val="GG-Signature"/>
        <w:pBdr>
          <w:top w:val="single" w:sz="4" w:space="1" w:color="auto"/>
        </w:pBdr>
        <w:spacing w:before="34" w:line="14" w:lineRule="exact"/>
        <w:jc w:val="center"/>
      </w:pPr>
    </w:p>
    <w:p w:rsidR="00C20455" w:rsidRDefault="00C20455" w:rsidP="00263CC9">
      <w:pPr>
        <w:spacing w:after="0"/>
        <w:rPr>
          <w:rFonts w:ascii="Times New Roman" w:eastAsia="Times New Roman" w:hAnsi="Times New Roman"/>
          <w:sz w:val="17"/>
          <w:szCs w:val="20"/>
        </w:rPr>
      </w:pPr>
    </w:p>
    <w:p w:rsidR="00517AD9" w:rsidRPr="00FA5162" w:rsidRDefault="00517AD9" w:rsidP="007D2BE0">
      <w:pPr>
        <w:pStyle w:val="Heading2"/>
      </w:pPr>
      <w:bookmarkStart w:id="60" w:name="_Toc89340486"/>
      <w:r>
        <w:t>DISTRICT COUNCIL OF GRANT</w:t>
      </w:r>
      <w:bookmarkEnd w:id="60"/>
    </w:p>
    <w:p w:rsidR="00517AD9" w:rsidRPr="00FA5162" w:rsidRDefault="00517AD9" w:rsidP="00517AD9">
      <w:pPr>
        <w:pStyle w:val="GG-Title2"/>
      </w:pPr>
      <w:r>
        <w:t>Roads (Opening a</w:t>
      </w:r>
      <w:r w:rsidRPr="00FA5162">
        <w:t>nd Closing) Act 1991</w:t>
      </w:r>
    </w:p>
    <w:p w:rsidR="00517AD9" w:rsidRDefault="00517AD9" w:rsidP="00517AD9">
      <w:pPr>
        <w:pStyle w:val="GG-Title3"/>
      </w:pPr>
      <w:r w:rsidRPr="00FA5162">
        <w:t>Road Closing</w:t>
      </w:r>
      <w:r>
        <w:t xml:space="preserve">—Avondale Road, </w:t>
      </w:r>
      <w:proofErr w:type="spellStart"/>
      <w:r>
        <w:t>Wepar</w:t>
      </w:r>
      <w:proofErr w:type="spellEnd"/>
    </w:p>
    <w:p w:rsidR="00517AD9" w:rsidRDefault="00517AD9" w:rsidP="00517AD9">
      <w:pPr>
        <w:pStyle w:val="GG-body"/>
      </w:pPr>
      <w:r w:rsidRPr="00FA5162">
        <w:t xml:space="preserve">NOTICE is hereby given, pursuant to section 10 of the </w:t>
      </w:r>
      <w:r w:rsidRPr="00FA5162">
        <w:rPr>
          <w:i/>
          <w:iCs/>
        </w:rPr>
        <w:t>Roads (Opening and Closing) Act 1991</w:t>
      </w:r>
      <w:r w:rsidRPr="00FA5162">
        <w:t xml:space="preserve">, that the </w:t>
      </w:r>
      <w:r>
        <w:t>council</w:t>
      </w:r>
      <w:r w:rsidRPr="00FA5162">
        <w:t xml:space="preserve"> proposes to make a Road Process Order to close and </w:t>
      </w:r>
      <w:r>
        <w:t xml:space="preserve">sell to the adjoining owner the un-made Public Road (Avondale Road) adjoining allotment 2 in D16346 more </w:t>
      </w:r>
      <w:r w:rsidRPr="00FA5162">
        <w:t xml:space="preserve">particularly delineated and lettered </w:t>
      </w:r>
      <w:r>
        <w:t>‘</w:t>
      </w:r>
      <w:proofErr w:type="gramStart"/>
      <w:r w:rsidRPr="00FA5162">
        <w:t>A</w:t>
      </w:r>
      <w:proofErr w:type="gramEnd"/>
      <w:r>
        <w:t xml:space="preserve">’ </w:t>
      </w:r>
      <w:r w:rsidRPr="00FA5162">
        <w:t>on Preliminary Plan 2</w:t>
      </w:r>
      <w:r>
        <w:t>1</w:t>
      </w:r>
      <w:r w:rsidRPr="00FA5162">
        <w:t>/00</w:t>
      </w:r>
      <w:r>
        <w:t>29.</w:t>
      </w:r>
    </w:p>
    <w:p w:rsidR="00517AD9" w:rsidRDefault="00517AD9" w:rsidP="00517AD9">
      <w:pPr>
        <w:pStyle w:val="GG-body"/>
      </w:pPr>
      <w:r w:rsidRPr="00FA5162">
        <w:t xml:space="preserve">The Preliminary Plan and Statement of Persons Affected is available for public inspection at </w:t>
      </w:r>
      <w:r>
        <w:t xml:space="preserve">the offices of </w:t>
      </w:r>
      <w:r w:rsidRPr="00FA5162">
        <w:t xml:space="preserve">the </w:t>
      </w:r>
      <w:r>
        <w:t xml:space="preserve">District Council of Grant located at </w:t>
      </w:r>
      <w:r w:rsidRPr="00095513">
        <w:t>324 Commercial Street West</w:t>
      </w:r>
      <w:r>
        <w:t>, Mount Gambier</w:t>
      </w:r>
      <w:r w:rsidRPr="00B445FA">
        <w:t xml:space="preserve"> </w:t>
      </w:r>
      <w:r w:rsidRPr="00FA5162">
        <w:t>and the Adelaide Office of the Surveyor-General</w:t>
      </w:r>
      <w:r>
        <w:t xml:space="preserve"> at Level 2, 101 Grenfell Street Adelaide </w:t>
      </w:r>
      <w:r w:rsidRPr="00FA5162">
        <w:t>during normal office hours.</w:t>
      </w:r>
      <w:r>
        <w:t xml:space="preserve"> </w:t>
      </w:r>
      <w:r w:rsidRPr="00FA5162">
        <w:t xml:space="preserve">The Preliminary Plan can also be viewed at </w:t>
      </w:r>
      <w:hyperlink r:id="rId101" w:history="1">
        <w:r w:rsidRPr="00FA5162">
          <w:rPr>
            <w:rStyle w:val="Hyperlink"/>
          </w:rPr>
          <w:t>www.sa.gov.au/roadsactproposals</w:t>
        </w:r>
      </w:hyperlink>
      <w:r>
        <w:t>.</w:t>
      </w:r>
    </w:p>
    <w:p w:rsidR="00517AD9" w:rsidRDefault="00517AD9" w:rsidP="00517AD9">
      <w:pPr>
        <w:pStyle w:val="GG-body"/>
      </w:pPr>
      <w:r w:rsidRPr="00FA5162">
        <w:t>Any application for easement or objection must set out the full name, address and details of the submission and must be fully supporte</w:t>
      </w:r>
      <w:r>
        <w:t xml:space="preserve">d by reasons. </w:t>
      </w:r>
      <w:r w:rsidRPr="00FA5162">
        <w:t xml:space="preserve">The application for easement or objection must be made in writing to the </w:t>
      </w:r>
      <w:r>
        <w:t xml:space="preserve">District Council of Grant </w:t>
      </w:r>
      <w:r w:rsidRPr="00FA5162">
        <w:t xml:space="preserve">at </w:t>
      </w:r>
      <w:r w:rsidRPr="00095513">
        <w:t>PO Box 724</w:t>
      </w:r>
      <w:r>
        <w:t xml:space="preserve"> Mount Gambier SA 5290 or </w:t>
      </w:r>
      <w:r w:rsidRPr="00095513">
        <w:rPr>
          <w:rStyle w:val="Hyperlink"/>
        </w:rPr>
        <w:t>info@dcgrant.sa.gov.au</w:t>
      </w:r>
      <w:r>
        <w:t>,</w:t>
      </w:r>
      <w:r w:rsidRPr="00FA5162">
        <w:t xml:space="preserve"> WITHIN 28 DAYS OF THIS NOTICE and a copy must be forwarded to the Surveyor-Ge</w:t>
      </w:r>
      <w:r>
        <w:t xml:space="preserve">neral at GPO Box 1354, Adelaide 5001. </w:t>
      </w:r>
      <w:r w:rsidRPr="00FA5162">
        <w:t>Where a submission is made, the Council will give notification of a meeting at which the matter will be considered.</w:t>
      </w:r>
    </w:p>
    <w:p w:rsidR="00517AD9" w:rsidRDefault="00517AD9" w:rsidP="00517AD9">
      <w:pPr>
        <w:pStyle w:val="GG-body"/>
      </w:pPr>
      <w:r w:rsidRPr="005D4F33">
        <w:t xml:space="preserve">Council contact for enquiries is </w:t>
      </w:r>
      <w:r>
        <w:t>Adrian Schutz,</w:t>
      </w:r>
      <w:r w:rsidRPr="005D4F33">
        <w:t xml:space="preserve"> ph</w:t>
      </w:r>
      <w:r>
        <w:t>one:</w:t>
      </w:r>
      <w:r w:rsidRPr="005D4F33">
        <w:t xml:space="preserve"> </w:t>
      </w:r>
      <w:r>
        <w:t>8721 0444.</w:t>
      </w:r>
    </w:p>
    <w:p w:rsidR="00517AD9" w:rsidRPr="00F568C5" w:rsidRDefault="00517AD9" w:rsidP="00517AD9">
      <w:pPr>
        <w:pStyle w:val="GG-SDated"/>
      </w:pPr>
      <w:r w:rsidRPr="00F568C5">
        <w:t xml:space="preserve">Dated: </w:t>
      </w:r>
      <w:r>
        <w:t>2 December 2021</w:t>
      </w:r>
    </w:p>
    <w:p w:rsidR="00517AD9" w:rsidRDefault="00517AD9" w:rsidP="00517AD9">
      <w:pPr>
        <w:pStyle w:val="GG-SName"/>
      </w:pPr>
      <w:r w:rsidRPr="0033713C">
        <w:t>Darryl</w:t>
      </w:r>
      <w:r>
        <w:t xml:space="preserve"> </w:t>
      </w:r>
      <w:proofErr w:type="spellStart"/>
      <w:r w:rsidRPr="0033713C">
        <w:t>Whicker</w:t>
      </w:r>
      <w:proofErr w:type="spellEnd"/>
    </w:p>
    <w:p w:rsidR="00517AD9" w:rsidRDefault="00517AD9" w:rsidP="00517AD9">
      <w:pPr>
        <w:pStyle w:val="GG-SDated"/>
        <w:jc w:val="right"/>
      </w:pPr>
      <w:r w:rsidRPr="00FA5162">
        <w:t>Chief Executive Officer</w:t>
      </w:r>
    </w:p>
    <w:p w:rsidR="00517AD9" w:rsidRDefault="00517AD9" w:rsidP="00517AD9">
      <w:pPr>
        <w:pStyle w:val="GG-body"/>
        <w:pBdr>
          <w:bottom w:val="single" w:sz="4" w:space="1" w:color="auto"/>
        </w:pBdr>
        <w:spacing w:after="0" w:line="52" w:lineRule="exact"/>
        <w:jc w:val="center"/>
      </w:pPr>
    </w:p>
    <w:p w:rsidR="00517AD9" w:rsidRDefault="00517AD9" w:rsidP="00517AD9">
      <w:pPr>
        <w:pStyle w:val="GG-body"/>
        <w:pBdr>
          <w:top w:val="single" w:sz="4" w:space="1" w:color="auto"/>
        </w:pBdr>
        <w:spacing w:before="34" w:after="0" w:line="14" w:lineRule="exact"/>
        <w:jc w:val="center"/>
      </w:pPr>
    </w:p>
    <w:p w:rsidR="00517AD9" w:rsidRDefault="00517AD9" w:rsidP="00517AD9">
      <w:pPr>
        <w:pStyle w:val="GG-SDated"/>
      </w:pPr>
    </w:p>
    <w:p w:rsidR="00517AD9" w:rsidRDefault="00517AD9" w:rsidP="007D2BE0">
      <w:pPr>
        <w:pStyle w:val="Heading2"/>
      </w:pPr>
      <w:bookmarkStart w:id="61" w:name="_Toc89340487"/>
      <w:r w:rsidRPr="0015785C">
        <w:t>Kangaroo Island Council</w:t>
      </w:r>
      <w:bookmarkEnd w:id="61"/>
    </w:p>
    <w:p w:rsidR="00517AD9" w:rsidRDefault="00517AD9" w:rsidP="00517AD9">
      <w:pPr>
        <w:pStyle w:val="GG-Title2"/>
      </w:pPr>
      <w:r w:rsidRPr="0015785C">
        <w:t>Local Government Act 1999</w:t>
      </w:r>
    </w:p>
    <w:p w:rsidR="00517AD9" w:rsidRPr="0015785C" w:rsidRDefault="00517AD9" w:rsidP="00517AD9">
      <w:pPr>
        <w:pStyle w:val="GG-Title3"/>
      </w:pPr>
      <w:r w:rsidRPr="0015785C">
        <w:t>Change of Name to Public Road</w:t>
      </w:r>
    </w:p>
    <w:p w:rsidR="00517AD9" w:rsidRPr="0015785C" w:rsidRDefault="00517AD9" w:rsidP="00517AD9">
      <w:pPr>
        <w:pStyle w:val="GG-body"/>
      </w:pPr>
      <w:r w:rsidRPr="0015785C">
        <w:t xml:space="preserve">NOTICE is hereby given that at its meeting held 25 November 2021, Council resolved that, pursuant to the powers contained in Section 219 of the </w:t>
      </w:r>
      <w:r w:rsidRPr="0015785C">
        <w:rPr>
          <w:i/>
        </w:rPr>
        <w:t>Local Government Act 1999</w:t>
      </w:r>
      <w:r w:rsidRPr="0015785C">
        <w:t xml:space="preserve">, that the road name The Lane, Penneshaw located between Middle Terrace and </w:t>
      </w:r>
      <w:proofErr w:type="spellStart"/>
      <w:r w:rsidRPr="0015785C">
        <w:t>Cheopis</w:t>
      </w:r>
      <w:proofErr w:type="spellEnd"/>
      <w:r w:rsidRPr="0015785C">
        <w:t xml:space="preserve"> Street Penneshaw be changed to Mary Seymour Lane. This will take effect as of 25 November 2021.</w:t>
      </w:r>
    </w:p>
    <w:p w:rsidR="00517AD9" w:rsidRPr="0015785C" w:rsidRDefault="00517AD9" w:rsidP="00517AD9">
      <w:pPr>
        <w:pStyle w:val="GG-SDated"/>
      </w:pPr>
      <w:r>
        <w:t xml:space="preserve">Dated: </w:t>
      </w:r>
      <w:r w:rsidRPr="0015785C">
        <w:t>25 November 2021</w:t>
      </w:r>
    </w:p>
    <w:p w:rsidR="00517AD9" w:rsidRDefault="00517AD9" w:rsidP="00517AD9">
      <w:pPr>
        <w:pStyle w:val="GG-SName"/>
      </w:pPr>
      <w:r w:rsidRPr="0015785C">
        <w:t xml:space="preserve">Greg </w:t>
      </w:r>
      <w:proofErr w:type="spellStart"/>
      <w:r w:rsidRPr="0015785C">
        <w:t>Georgopoulos</w:t>
      </w:r>
      <w:proofErr w:type="spellEnd"/>
    </w:p>
    <w:p w:rsidR="00517AD9" w:rsidRDefault="00517AD9" w:rsidP="00517AD9">
      <w:pPr>
        <w:pStyle w:val="GG-Signature"/>
      </w:pPr>
      <w:r w:rsidRPr="0015785C">
        <w:t>Chief Executive Officer</w:t>
      </w:r>
    </w:p>
    <w:p w:rsidR="003312A9" w:rsidRDefault="003312A9" w:rsidP="003312A9">
      <w:pPr>
        <w:pStyle w:val="GG-Signature"/>
        <w:pBdr>
          <w:bottom w:val="single" w:sz="4" w:space="1" w:color="auto"/>
        </w:pBdr>
        <w:spacing w:line="52" w:lineRule="exact"/>
        <w:jc w:val="center"/>
      </w:pPr>
    </w:p>
    <w:p w:rsidR="003312A9" w:rsidRDefault="003312A9" w:rsidP="003312A9">
      <w:pPr>
        <w:pStyle w:val="GG-Signature"/>
        <w:pBdr>
          <w:top w:val="single" w:sz="4" w:space="1" w:color="auto"/>
        </w:pBdr>
        <w:spacing w:before="34" w:line="14" w:lineRule="exact"/>
        <w:jc w:val="center"/>
      </w:pPr>
    </w:p>
    <w:p w:rsidR="00517AD9" w:rsidRDefault="00517AD9" w:rsidP="00263CC9">
      <w:pPr>
        <w:spacing w:after="0"/>
        <w:rPr>
          <w:rFonts w:ascii="Times New Roman" w:eastAsia="Times New Roman" w:hAnsi="Times New Roman"/>
          <w:sz w:val="17"/>
          <w:szCs w:val="20"/>
        </w:rPr>
      </w:pPr>
    </w:p>
    <w:p w:rsidR="003312A9" w:rsidRPr="00CF6CA7" w:rsidRDefault="003312A9" w:rsidP="007D2BE0">
      <w:pPr>
        <w:pStyle w:val="Heading2"/>
        <w:rPr>
          <w:rFonts w:eastAsia="Times New Roman"/>
        </w:rPr>
      </w:pPr>
      <w:bookmarkStart w:id="62" w:name="_Toc89340488"/>
      <w:r w:rsidRPr="00CF6CA7">
        <w:t>District Council of Kimba</w:t>
      </w:r>
      <w:bookmarkEnd w:id="62"/>
    </w:p>
    <w:p w:rsidR="003312A9" w:rsidRPr="00CF6CA7" w:rsidRDefault="003312A9" w:rsidP="003312A9">
      <w:pPr>
        <w:pStyle w:val="GG-Title3"/>
        <w:rPr>
          <w:rFonts w:eastAsia="Times New Roman"/>
        </w:rPr>
      </w:pPr>
      <w:r w:rsidRPr="00CF6CA7">
        <w:t>Change of Meeting Date</w:t>
      </w:r>
    </w:p>
    <w:p w:rsidR="003312A9" w:rsidRDefault="003312A9" w:rsidP="003312A9">
      <w:pPr>
        <w:pStyle w:val="GG-body"/>
      </w:pPr>
      <w:r w:rsidRPr="00CF6CA7">
        <w:t>Notice is hereby given that the District Council of Kimba resolved at its meeting held on 10</w:t>
      </w:r>
      <w:r w:rsidRPr="00CF6CA7">
        <w:rPr>
          <w:vertAlign w:val="superscript"/>
        </w:rPr>
        <w:t>th</w:t>
      </w:r>
      <w:r w:rsidRPr="00CF6CA7">
        <w:t xml:space="preserve"> November 2021 to change the scheduled January </w:t>
      </w:r>
      <w:r w:rsidRPr="000D1EE7">
        <w:t>2022</w:t>
      </w:r>
      <w:r w:rsidRPr="00CF6CA7">
        <w:t xml:space="preserve"> Council Meeting from Wednesday, 12</w:t>
      </w:r>
      <w:r w:rsidRPr="00CF6CA7">
        <w:rPr>
          <w:vertAlign w:val="superscript"/>
        </w:rPr>
        <w:t>th</w:t>
      </w:r>
      <w:r w:rsidRPr="00CF6CA7">
        <w:t xml:space="preserve"> January, 2022 commencing at 2 pm to Wednesday, 19</w:t>
      </w:r>
      <w:r w:rsidRPr="00CF6CA7">
        <w:rPr>
          <w:vertAlign w:val="superscript"/>
        </w:rPr>
        <w:t>th</w:t>
      </w:r>
      <w:r w:rsidRPr="00CF6CA7">
        <w:t xml:space="preserve"> January, 2022 commencing at 2 pm.</w:t>
      </w:r>
    </w:p>
    <w:p w:rsidR="003312A9" w:rsidRPr="00CF6CA7" w:rsidRDefault="003312A9" w:rsidP="003312A9">
      <w:pPr>
        <w:pStyle w:val="GG-SDated"/>
      </w:pPr>
      <w:r>
        <w:t xml:space="preserve">Dated: </w:t>
      </w:r>
      <w:r w:rsidRPr="00CF6CA7">
        <w:t>10 November 2021</w:t>
      </w:r>
    </w:p>
    <w:p w:rsidR="003312A9" w:rsidRPr="00CF6CA7" w:rsidRDefault="003312A9" w:rsidP="003312A9">
      <w:pPr>
        <w:pStyle w:val="GG-SName"/>
      </w:pPr>
      <w:r w:rsidRPr="00CF6CA7">
        <w:t>Deb Larwood</w:t>
      </w:r>
    </w:p>
    <w:p w:rsidR="003312A9" w:rsidRDefault="003312A9" w:rsidP="003312A9">
      <w:pPr>
        <w:pStyle w:val="GG-Signature"/>
      </w:pPr>
      <w:r w:rsidRPr="00CF6CA7">
        <w:t>Chief Executive Officer</w:t>
      </w:r>
    </w:p>
    <w:p w:rsidR="003312A9" w:rsidRDefault="003312A9" w:rsidP="003312A9">
      <w:pPr>
        <w:pStyle w:val="GG-Signature"/>
        <w:pBdr>
          <w:top w:val="single" w:sz="4" w:space="1" w:color="auto"/>
        </w:pBdr>
        <w:spacing w:before="100" w:line="14" w:lineRule="exact"/>
        <w:jc w:val="center"/>
      </w:pPr>
    </w:p>
    <w:p w:rsidR="00263CC9" w:rsidRDefault="00263CC9" w:rsidP="00263CC9">
      <w:pPr>
        <w:spacing w:after="0"/>
        <w:rPr>
          <w:rFonts w:ascii="Times New Roman" w:eastAsia="Times New Roman" w:hAnsi="Times New Roman"/>
          <w:sz w:val="17"/>
          <w:szCs w:val="20"/>
        </w:rPr>
      </w:pPr>
    </w:p>
    <w:p w:rsidR="001220A0" w:rsidRDefault="001220A0">
      <w:pPr>
        <w:spacing w:after="0" w:line="240" w:lineRule="auto"/>
        <w:jc w:val="left"/>
        <w:rPr>
          <w:rFonts w:ascii="Times New Roman" w:hAnsi="Times New Roman"/>
          <w:caps/>
          <w:sz w:val="17"/>
          <w:szCs w:val="17"/>
        </w:rPr>
      </w:pPr>
      <w:r>
        <w:br w:type="page"/>
      </w:r>
    </w:p>
    <w:p w:rsidR="003312A9" w:rsidRPr="001B11C4" w:rsidRDefault="003312A9" w:rsidP="003312A9">
      <w:pPr>
        <w:pStyle w:val="GG-Title1"/>
      </w:pPr>
      <w:r w:rsidRPr="001B11C4">
        <w:lastRenderedPageBreak/>
        <w:t>District Council of Kimba</w:t>
      </w:r>
    </w:p>
    <w:p w:rsidR="001220A0" w:rsidRDefault="001220A0" w:rsidP="001220A0">
      <w:pPr>
        <w:pStyle w:val="GG-Title2"/>
      </w:pPr>
      <w:r w:rsidRPr="001B11C4">
        <w:t>Liquor Licensing Act 1997</w:t>
      </w:r>
    </w:p>
    <w:p w:rsidR="003312A9" w:rsidRPr="001B11C4" w:rsidRDefault="0038573B" w:rsidP="003312A9">
      <w:pPr>
        <w:pStyle w:val="GG-Title3"/>
        <w:spacing w:after="0"/>
      </w:pPr>
      <w:r w:rsidRPr="0038573B">
        <w:t>Kimba Area 1</w:t>
      </w:r>
    </w:p>
    <w:p w:rsidR="003312A9" w:rsidRPr="001B11C4" w:rsidRDefault="003312A9" w:rsidP="003312A9">
      <w:pPr>
        <w:spacing w:after="160" w:line="259" w:lineRule="auto"/>
        <w:rPr>
          <w:rFonts w:ascii="Times New Roman" w:eastAsiaTheme="minorHAnsi" w:hAnsi="Times New Roman"/>
        </w:rPr>
      </w:pPr>
      <w:r w:rsidRPr="001B11C4">
        <w:rPr>
          <w:rFonts w:ascii="Times New Roman" w:eastAsiaTheme="minorHAnsi" w:hAnsi="Times New Roman"/>
        </w:rPr>
        <w:t>South Australia</w:t>
      </w:r>
    </w:p>
    <w:p w:rsidR="003312A9" w:rsidRPr="001B11C4" w:rsidRDefault="003312A9" w:rsidP="003312A9">
      <w:pPr>
        <w:spacing w:after="160" w:line="259" w:lineRule="auto"/>
        <w:rPr>
          <w:rFonts w:ascii="Times New Roman" w:eastAsiaTheme="minorHAnsi" w:hAnsi="Times New Roman"/>
          <w:b/>
          <w:sz w:val="32"/>
          <w:szCs w:val="32"/>
        </w:rPr>
      </w:pPr>
      <w:r w:rsidRPr="001B11C4">
        <w:rPr>
          <w:rFonts w:ascii="Times New Roman" w:eastAsiaTheme="minorHAnsi" w:hAnsi="Times New Roman"/>
          <w:b/>
          <w:sz w:val="32"/>
          <w:szCs w:val="32"/>
        </w:rPr>
        <w:t>Liquor Licensing (Dry Areas) Notice 2021</w:t>
      </w:r>
    </w:p>
    <w:p w:rsidR="003312A9" w:rsidRPr="001B11C4" w:rsidRDefault="003312A9" w:rsidP="003312A9">
      <w:pPr>
        <w:spacing w:after="160" w:line="259" w:lineRule="auto"/>
        <w:rPr>
          <w:rFonts w:ascii="Times New Roman" w:eastAsiaTheme="minorHAnsi" w:hAnsi="Times New Roman"/>
          <w:i/>
        </w:rPr>
      </w:pPr>
      <w:r w:rsidRPr="001B11C4">
        <w:rPr>
          <w:rFonts w:ascii="Times New Roman" w:eastAsiaTheme="minorHAnsi" w:hAnsi="Times New Roman"/>
        </w:rPr>
        <w:t xml:space="preserve">Under section 131(1a) of the </w:t>
      </w:r>
      <w:r w:rsidRPr="001B11C4">
        <w:rPr>
          <w:rFonts w:ascii="Times New Roman" w:eastAsiaTheme="minorHAnsi" w:hAnsi="Times New Roman"/>
          <w:i/>
        </w:rPr>
        <w:t>Liquor Licensing Act 1997</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t>1—Short Title</w:t>
      </w:r>
    </w:p>
    <w:p w:rsidR="003312A9" w:rsidRPr="001B11C4" w:rsidRDefault="003312A9" w:rsidP="003312A9">
      <w:pPr>
        <w:spacing w:after="160" w:line="259" w:lineRule="auto"/>
        <w:rPr>
          <w:rFonts w:ascii="Times New Roman" w:eastAsiaTheme="minorHAnsi" w:hAnsi="Times New Roman"/>
        </w:rPr>
      </w:pPr>
      <w:r w:rsidRPr="001B11C4">
        <w:rPr>
          <w:rFonts w:ascii="Times New Roman" w:eastAsiaTheme="minorHAnsi" w:hAnsi="Times New Roman"/>
        </w:rPr>
        <w:tab/>
        <w:t xml:space="preserve">This notice may be cited as the </w:t>
      </w:r>
      <w:r w:rsidRPr="001B11C4">
        <w:rPr>
          <w:rFonts w:ascii="Times New Roman" w:eastAsiaTheme="minorHAnsi" w:hAnsi="Times New Roman"/>
          <w:i/>
        </w:rPr>
        <w:t>Liquor Licensing (Dry Areas) Notice 2021</w:t>
      </w:r>
      <w:r w:rsidRPr="001B11C4">
        <w:rPr>
          <w:rFonts w:ascii="Times New Roman" w:eastAsiaTheme="minorHAnsi" w:hAnsi="Times New Roman"/>
        </w:rPr>
        <w:t>.</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t xml:space="preserve">2—Commencement </w:t>
      </w:r>
    </w:p>
    <w:p w:rsidR="003312A9" w:rsidRPr="001B11C4" w:rsidRDefault="003312A9" w:rsidP="003312A9">
      <w:pPr>
        <w:spacing w:after="160" w:line="259" w:lineRule="auto"/>
        <w:rPr>
          <w:rFonts w:ascii="Times New Roman" w:eastAsiaTheme="minorHAnsi" w:hAnsi="Times New Roman"/>
        </w:rPr>
      </w:pPr>
      <w:r w:rsidRPr="001B11C4">
        <w:rPr>
          <w:rFonts w:ascii="Times New Roman" w:eastAsiaTheme="minorHAnsi" w:hAnsi="Times New Roman"/>
          <w:b/>
        </w:rPr>
        <w:tab/>
      </w:r>
      <w:r w:rsidRPr="001B11C4">
        <w:rPr>
          <w:rFonts w:ascii="Times New Roman" w:eastAsiaTheme="minorHAnsi" w:hAnsi="Times New Roman"/>
        </w:rPr>
        <w:t>This notice comes into operation on 31 December 2021.</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t xml:space="preserve">3—Interpretation </w:t>
      </w:r>
    </w:p>
    <w:p w:rsidR="003312A9" w:rsidRPr="001B11C4" w:rsidRDefault="003312A9" w:rsidP="003312A9">
      <w:pPr>
        <w:numPr>
          <w:ilvl w:val="0"/>
          <w:numId w:val="49"/>
        </w:numPr>
        <w:spacing w:after="160" w:line="259" w:lineRule="auto"/>
        <w:rPr>
          <w:rFonts w:ascii="Times New Roman" w:eastAsiaTheme="minorHAnsi" w:hAnsi="Times New Roman"/>
        </w:rPr>
      </w:pPr>
      <w:r w:rsidRPr="001B11C4">
        <w:rPr>
          <w:rFonts w:ascii="Times New Roman" w:eastAsiaTheme="minorHAnsi" w:hAnsi="Times New Roman"/>
        </w:rPr>
        <w:t>In this notice –</w:t>
      </w:r>
    </w:p>
    <w:p w:rsidR="003312A9" w:rsidRPr="001B11C4" w:rsidRDefault="003312A9" w:rsidP="003312A9">
      <w:pPr>
        <w:spacing w:after="160" w:line="259" w:lineRule="auto"/>
        <w:ind w:left="1080"/>
        <w:rPr>
          <w:rFonts w:ascii="Times New Roman" w:eastAsiaTheme="minorHAnsi" w:hAnsi="Times New Roman"/>
        </w:rPr>
      </w:pPr>
      <w:proofErr w:type="gramStart"/>
      <w:r w:rsidRPr="001B11C4">
        <w:rPr>
          <w:rFonts w:ascii="Times New Roman" w:eastAsiaTheme="minorHAnsi" w:hAnsi="Times New Roman"/>
          <w:i/>
        </w:rPr>
        <w:t>principal</w:t>
      </w:r>
      <w:proofErr w:type="gramEnd"/>
      <w:r w:rsidRPr="001B11C4">
        <w:rPr>
          <w:rFonts w:ascii="Times New Roman" w:eastAsiaTheme="minorHAnsi" w:hAnsi="Times New Roman"/>
          <w:i/>
        </w:rPr>
        <w:t xml:space="preserve"> notice</w:t>
      </w:r>
      <w:r w:rsidRPr="001B11C4">
        <w:rPr>
          <w:rFonts w:ascii="Times New Roman" w:eastAsiaTheme="minorHAnsi" w:hAnsi="Times New Roman"/>
        </w:rPr>
        <w:t xml:space="preserve"> means the </w:t>
      </w:r>
      <w:r w:rsidRPr="001B11C4">
        <w:rPr>
          <w:rFonts w:ascii="Times New Roman" w:eastAsiaTheme="minorHAnsi" w:hAnsi="Times New Roman"/>
          <w:i/>
        </w:rPr>
        <w:t>Liquor Licensing (Dry Areas) Notice 2015</w:t>
      </w:r>
      <w:r w:rsidRPr="001B11C4">
        <w:rPr>
          <w:rFonts w:ascii="Times New Roman" w:eastAsiaTheme="minorHAnsi" w:hAnsi="Times New Roman"/>
        </w:rPr>
        <w:t xml:space="preserve"> published in the Gazette on 5.1.15, as in force from time to time. </w:t>
      </w:r>
    </w:p>
    <w:p w:rsidR="003312A9" w:rsidRPr="001B11C4" w:rsidRDefault="003312A9" w:rsidP="003312A9">
      <w:pPr>
        <w:numPr>
          <w:ilvl w:val="0"/>
          <w:numId w:val="49"/>
        </w:numPr>
        <w:spacing w:after="160" w:line="259" w:lineRule="auto"/>
        <w:rPr>
          <w:rFonts w:ascii="Times New Roman" w:eastAsiaTheme="minorHAnsi" w:hAnsi="Times New Roman"/>
        </w:rPr>
      </w:pPr>
      <w:r w:rsidRPr="001B11C4">
        <w:rPr>
          <w:rFonts w:ascii="Times New Roman" w:eastAsiaTheme="minorHAnsi" w:hAnsi="Times New Roman"/>
        </w:rPr>
        <w:t>Clause 3 of the principal notice applies to this notice as if it were the principal notice.</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t xml:space="preserve">4—Consumption </w:t>
      </w:r>
      <w:proofErr w:type="spellStart"/>
      <w:r w:rsidRPr="001B11C4">
        <w:rPr>
          <w:rFonts w:ascii="Times New Roman" w:eastAsiaTheme="minorHAnsi" w:hAnsi="Times New Roman"/>
          <w:b/>
          <w:sz w:val="24"/>
          <w:szCs w:val="24"/>
        </w:rPr>
        <w:t>etc</w:t>
      </w:r>
      <w:proofErr w:type="spellEnd"/>
      <w:r w:rsidRPr="001B11C4">
        <w:rPr>
          <w:rFonts w:ascii="Times New Roman" w:eastAsiaTheme="minorHAnsi" w:hAnsi="Times New Roman"/>
          <w:b/>
          <w:sz w:val="24"/>
          <w:szCs w:val="24"/>
        </w:rPr>
        <w:t xml:space="preserve"> of liquor prohibited in dry areas</w:t>
      </w:r>
    </w:p>
    <w:p w:rsidR="003312A9" w:rsidRPr="001B11C4" w:rsidRDefault="003312A9" w:rsidP="003312A9">
      <w:pPr>
        <w:numPr>
          <w:ilvl w:val="0"/>
          <w:numId w:val="50"/>
        </w:numPr>
        <w:spacing w:after="160" w:line="259" w:lineRule="auto"/>
        <w:rPr>
          <w:rFonts w:ascii="Times New Roman" w:eastAsiaTheme="minorHAnsi" w:hAnsi="Times New Roman"/>
        </w:rPr>
      </w:pPr>
      <w:r w:rsidRPr="001B11C4">
        <w:rPr>
          <w:rFonts w:ascii="Times New Roman" w:eastAsiaTheme="minorHAnsi" w:hAnsi="Times New Roman"/>
        </w:rPr>
        <w:t>Pursuant to Section 131 of the Act, the consumption and possession of liquor in the area described in the Schedule is prohibited in accordance with the provisions of the Schedule.</w:t>
      </w:r>
    </w:p>
    <w:p w:rsidR="003312A9" w:rsidRPr="001B11C4" w:rsidRDefault="003312A9" w:rsidP="003312A9">
      <w:pPr>
        <w:numPr>
          <w:ilvl w:val="0"/>
          <w:numId w:val="50"/>
        </w:numPr>
        <w:spacing w:after="160" w:line="259" w:lineRule="auto"/>
        <w:rPr>
          <w:rFonts w:ascii="Times New Roman" w:eastAsiaTheme="minorHAnsi" w:hAnsi="Times New Roman"/>
        </w:rPr>
      </w:pPr>
      <w:r w:rsidRPr="001B11C4">
        <w:rPr>
          <w:rFonts w:ascii="Times New Roman" w:eastAsiaTheme="minorHAnsi" w:hAnsi="Times New Roman"/>
        </w:rPr>
        <w:t>The prohibition has effect during the periods specified in the Schedule.</w:t>
      </w:r>
    </w:p>
    <w:p w:rsidR="003312A9" w:rsidRPr="001B11C4" w:rsidRDefault="003312A9" w:rsidP="003312A9">
      <w:pPr>
        <w:numPr>
          <w:ilvl w:val="0"/>
          <w:numId w:val="50"/>
        </w:numPr>
        <w:spacing w:after="160" w:line="259" w:lineRule="auto"/>
        <w:rPr>
          <w:rFonts w:ascii="Times New Roman" w:eastAsiaTheme="minorHAnsi" w:hAnsi="Times New Roman"/>
        </w:rPr>
      </w:pPr>
      <w:r w:rsidRPr="001B11C4">
        <w:rPr>
          <w:rFonts w:ascii="Times New Roman" w:eastAsiaTheme="minorHAnsi" w:hAnsi="Times New Roman"/>
        </w:rPr>
        <w:t>The prohibition does not extend to private land in the area described in the Schedule.</w:t>
      </w:r>
    </w:p>
    <w:p w:rsidR="003312A9" w:rsidRPr="001B11C4" w:rsidRDefault="003312A9" w:rsidP="003312A9">
      <w:pPr>
        <w:numPr>
          <w:ilvl w:val="0"/>
          <w:numId w:val="50"/>
        </w:numPr>
        <w:spacing w:after="160" w:line="259" w:lineRule="auto"/>
        <w:rPr>
          <w:rFonts w:ascii="Times New Roman" w:eastAsiaTheme="minorHAnsi" w:hAnsi="Times New Roman"/>
        </w:rPr>
      </w:pPr>
      <w:r w:rsidRPr="001B11C4">
        <w:rPr>
          <w:rFonts w:ascii="Times New Roman" w:eastAsiaTheme="minorHAnsi" w:hAnsi="Times New Roman"/>
        </w:rPr>
        <w:t>Unless the contrary intention appears, the prohibition of the possession of liquor in the area does not extend to—</w:t>
      </w:r>
    </w:p>
    <w:p w:rsidR="003312A9" w:rsidRPr="001B11C4" w:rsidRDefault="003312A9" w:rsidP="003312A9">
      <w:pPr>
        <w:spacing w:after="160" w:line="259" w:lineRule="auto"/>
        <w:ind w:left="600" w:firstLine="120"/>
        <w:rPr>
          <w:rFonts w:ascii="Times New Roman" w:eastAsiaTheme="minorHAnsi" w:hAnsi="Times New Roman"/>
        </w:rPr>
      </w:pPr>
      <w:r w:rsidRPr="001B11C4">
        <w:rPr>
          <w:rFonts w:ascii="Times New Roman" w:eastAsiaTheme="minorHAnsi" w:hAnsi="Times New Roman"/>
        </w:rPr>
        <w:t>(a)</w:t>
      </w:r>
      <w:r>
        <w:rPr>
          <w:rFonts w:ascii="Times New Roman" w:eastAsiaTheme="minorHAnsi" w:hAnsi="Times New Roman"/>
        </w:rPr>
        <w:tab/>
      </w:r>
      <w:proofErr w:type="gramStart"/>
      <w:r w:rsidRPr="001B11C4">
        <w:rPr>
          <w:rFonts w:ascii="Times New Roman" w:eastAsiaTheme="minorHAnsi" w:hAnsi="Times New Roman"/>
        </w:rPr>
        <w:t>a</w:t>
      </w:r>
      <w:proofErr w:type="gramEnd"/>
      <w:r w:rsidRPr="001B11C4">
        <w:rPr>
          <w:rFonts w:ascii="Times New Roman" w:eastAsiaTheme="minorHAnsi" w:hAnsi="Times New Roman"/>
        </w:rPr>
        <w:t xml:space="preserve"> person who is genuinely passing through the area if—</w:t>
      </w:r>
    </w:p>
    <w:p w:rsidR="003312A9" w:rsidRPr="001B11C4" w:rsidRDefault="003312A9" w:rsidP="003312A9">
      <w:pPr>
        <w:tabs>
          <w:tab w:val="left" w:pos="1134"/>
          <w:tab w:val="left" w:pos="1985"/>
        </w:tabs>
        <w:spacing w:after="160" w:line="259" w:lineRule="auto"/>
        <w:ind w:left="1701" w:hanging="981"/>
        <w:rPr>
          <w:rFonts w:ascii="Times New Roman" w:eastAsiaTheme="minorHAnsi" w:hAnsi="Times New Roman"/>
        </w:rPr>
      </w:pPr>
      <w:r>
        <w:rPr>
          <w:rFonts w:ascii="Times New Roman" w:eastAsiaTheme="minorHAnsi" w:hAnsi="Times New Roman"/>
        </w:rPr>
        <w:tab/>
      </w:r>
      <w:r w:rsidRPr="001B11C4">
        <w:rPr>
          <w:rFonts w:ascii="Times New Roman" w:eastAsiaTheme="minorHAnsi" w:hAnsi="Times New Roman"/>
        </w:rPr>
        <w:t>(</w:t>
      </w:r>
      <w:proofErr w:type="spellStart"/>
      <w:r w:rsidRPr="001B11C4">
        <w:rPr>
          <w:rFonts w:ascii="Times New Roman" w:eastAsiaTheme="minorHAnsi" w:hAnsi="Times New Roman"/>
        </w:rPr>
        <w:t>i</w:t>
      </w:r>
      <w:proofErr w:type="spellEnd"/>
      <w:r w:rsidRPr="001B11C4">
        <w:rPr>
          <w:rFonts w:ascii="Times New Roman" w:eastAsiaTheme="minorHAnsi" w:hAnsi="Times New Roman"/>
        </w:rPr>
        <w:t>)</w:t>
      </w:r>
      <w:r>
        <w:rPr>
          <w:rFonts w:ascii="Times New Roman" w:eastAsiaTheme="minorHAnsi" w:hAnsi="Times New Roman"/>
        </w:rPr>
        <w:tab/>
      </w:r>
      <w:proofErr w:type="gramStart"/>
      <w:r w:rsidRPr="001B11C4">
        <w:rPr>
          <w:rFonts w:ascii="Times New Roman" w:eastAsiaTheme="minorHAnsi" w:hAnsi="Times New Roman"/>
        </w:rPr>
        <w:t>the</w:t>
      </w:r>
      <w:proofErr w:type="gramEnd"/>
      <w:r w:rsidRPr="001B11C4">
        <w:rPr>
          <w:rFonts w:ascii="Times New Roman" w:eastAsiaTheme="minorHAnsi" w:hAnsi="Times New Roman"/>
        </w:rPr>
        <w:t xml:space="preserve"> liquor is in the original container in which it was purchased from licensed premises; and</w:t>
      </w:r>
    </w:p>
    <w:p w:rsidR="003312A9" w:rsidRPr="001B11C4" w:rsidRDefault="003312A9" w:rsidP="003312A9">
      <w:pPr>
        <w:tabs>
          <w:tab w:val="left" w:pos="1134"/>
          <w:tab w:val="left" w:pos="1985"/>
        </w:tabs>
        <w:spacing w:after="160" w:line="259" w:lineRule="auto"/>
        <w:ind w:left="1701" w:hanging="981"/>
        <w:rPr>
          <w:rFonts w:ascii="Times New Roman" w:eastAsiaTheme="minorHAnsi" w:hAnsi="Times New Roman"/>
        </w:rPr>
      </w:pPr>
      <w:r>
        <w:rPr>
          <w:rFonts w:ascii="Times New Roman" w:eastAsiaTheme="minorHAnsi" w:hAnsi="Times New Roman"/>
        </w:rPr>
        <w:tab/>
      </w:r>
      <w:r w:rsidRPr="001B11C4">
        <w:rPr>
          <w:rFonts w:ascii="Times New Roman" w:eastAsiaTheme="minorHAnsi" w:hAnsi="Times New Roman"/>
        </w:rPr>
        <w:t>(ii)</w:t>
      </w:r>
      <w:r>
        <w:rPr>
          <w:rFonts w:ascii="Times New Roman" w:eastAsiaTheme="minorHAnsi" w:hAnsi="Times New Roman"/>
        </w:rPr>
        <w:tab/>
      </w:r>
      <w:proofErr w:type="gramStart"/>
      <w:r w:rsidRPr="001B11C4">
        <w:rPr>
          <w:rFonts w:ascii="Times New Roman" w:eastAsiaTheme="minorHAnsi" w:hAnsi="Times New Roman"/>
        </w:rPr>
        <w:t>the</w:t>
      </w:r>
      <w:proofErr w:type="gramEnd"/>
      <w:r w:rsidRPr="001B11C4">
        <w:rPr>
          <w:rFonts w:ascii="Times New Roman" w:eastAsiaTheme="minorHAnsi" w:hAnsi="Times New Roman"/>
        </w:rPr>
        <w:t xml:space="preserve"> container has not been opened; or</w:t>
      </w:r>
    </w:p>
    <w:p w:rsidR="003312A9" w:rsidRPr="001B11C4" w:rsidRDefault="003312A9" w:rsidP="003312A9">
      <w:pPr>
        <w:spacing w:after="160" w:line="259" w:lineRule="auto"/>
        <w:ind w:left="1120" w:hanging="400"/>
        <w:rPr>
          <w:rFonts w:ascii="Times New Roman" w:eastAsiaTheme="minorHAnsi" w:hAnsi="Times New Roman"/>
        </w:rPr>
      </w:pPr>
      <w:r w:rsidRPr="001B11C4">
        <w:rPr>
          <w:rFonts w:ascii="Times New Roman" w:eastAsiaTheme="minorHAnsi" w:hAnsi="Times New Roman"/>
        </w:rPr>
        <w:t>(b)</w:t>
      </w:r>
      <w:r>
        <w:rPr>
          <w:rFonts w:ascii="Times New Roman" w:eastAsiaTheme="minorHAnsi" w:hAnsi="Times New Roman"/>
        </w:rPr>
        <w:tab/>
      </w:r>
      <w:r w:rsidRPr="001B11C4">
        <w:rPr>
          <w:rFonts w:ascii="Times New Roman" w:eastAsiaTheme="minorHAnsi" w:hAnsi="Times New Roman"/>
        </w:rPr>
        <w:t>a person who has possession of the liquor in the course of carrying on a business or in the course of his or her employment by another person in the course of carrying on a business; or</w:t>
      </w:r>
    </w:p>
    <w:p w:rsidR="003312A9" w:rsidRPr="001B11C4" w:rsidRDefault="003312A9" w:rsidP="003312A9">
      <w:pPr>
        <w:spacing w:after="160" w:line="259" w:lineRule="auto"/>
        <w:ind w:left="1120" w:hanging="400"/>
        <w:rPr>
          <w:rFonts w:ascii="Times New Roman" w:eastAsiaTheme="minorHAnsi" w:hAnsi="Times New Roman"/>
        </w:rPr>
      </w:pPr>
      <w:r w:rsidRPr="001B11C4">
        <w:rPr>
          <w:rFonts w:ascii="Times New Roman" w:eastAsiaTheme="minorHAnsi" w:hAnsi="Times New Roman"/>
        </w:rPr>
        <w:t>(c)</w:t>
      </w:r>
      <w:r>
        <w:rPr>
          <w:rFonts w:ascii="Times New Roman" w:eastAsiaTheme="minorHAnsi" w:hAnsi="Times New Roman"/>
        </w:rPr>
        <w:tab/>
      </w:r>
      <w:proofErr w:type="gramStart"/>
      <w:r w:rsidRPr="001B11C4">
        <w:rPr>
          <w:rFonts w:ascii="Times New Roman" w:eastAsiaTheme="minorHAnsi" w:hAnsi="Times New Roman"/>
        </w:rPr>
        <w:t>a</w:t>
      </w:r>
      <w:proofErr w:type="gramEnd"/>
      <w:r w:rsidRPr="001B11C4">
        <w:rPr>
          <w:rFonts w:ascii="Times New Roman" w:eastAsiaTheme="minorHAnsi" w:hAnsi="Times New Roman"/>
        </w:rPr>
        <w:t xml:space="preserve"> person who is permanently or temporarily residing at premises within the area or on the boundary of the area and who enters the area solely for the purpose of passing through it to enter those premises or who enters the area from those premises for the purpose of leaving the area.</w:t>
      </w:r>
    </w:p>
    <w:p w:rsidR="003312A9" w:rsidRPr="001B11C4" w:rsidRDefault="003312A9" w:rsidP="003312A9">
      <w:pPr>
        <w:spacing w:after="160" w:line="259" w:lineRule="auto"/>
        <w:rPr>
          <w:rFonts w:ascii="Times New Roman" w:eastAsiaTheme="minorHAnsi" w:hAnsi="Times New Roman"/>
          <w:b/>
          <w:sz w:val="32"/>
          <w:szCs w:val="32"/>
        </w:rPr>
      </w:pPr>
      <w:r w:rsidRPr="001B11C4">
        <w:rPr>
          <w:rFonts w:ascii="Times New Roman" w:eastAsiaTheme="minorHAnsi" w:hAnsi="Times New Roman"/>
          <w:b/>
          <w:sz w:val="32"/>
          <w:szCs w:val="32"/>
        </w:rPr>
        <w:t xml:space="preserve">Schedule – Kimba Area 1 </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t>1—Extent of prohibition</w:t>
      </w:r>
    </w:p>
    <w:p w:rsidR="003312A9" w:rsidRPr="001B11C4" w:rsidRDefault="003312A9" w:rsidP="003312A9">
      <w:pPr>
        <w:spacing w:after="160" w:line="259" w:lineRule="auto"/>
        <w:rPr>
          <w:rFonts w:ascii="Times New Roman" w:eastAsiaTheme="minorHAnsi" w:hAnsi="Times New Roman"/>
        </w:rPr>
      </w:pPr>
      <w:r w:rsidRPr="001B11C4">
        <w:rPr>
          <w:rFonts w:ascii="Times New Roman" w:eastAsiaTheme="minorHAnsi" w:hAnsi="Times New Roman"/>
        </w:rPr>
        <w:tab/>
        <w:t xml:space="preserve">The consumption of liquor is prohibited and the possession of liquor is prohibited. </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lastRenderedPageBreak/>
        <w:t>2—Period of Prohibition</w:t>
      </w:r>
    </w:p>
    <w:p w:rsidR="003312A9" w:rsidRPr="001B11C4" w:rsidRDefault="003312A9" w:rsidP="003312A9">
      <w:pPr>
        <w:spacing w:after="160" w:line="259" w:lineRule="auto"/>
        <w:rPr>
          <w:rFonts w:ascii="Times New Roman" w:eastAsiaTheme="minorHAnsi" w:hAnsi="Times New Roman"/>
        </w:rPr>
      </w:pPr>
      <w:r w:rsidRPr="001B11C4">
        <w:rPr>
          <w:rFonts w:ascii="Times New Roman" w:eastAsiaTheme="minorHAnsi" w:hAnsi="Times New Roman"/>
          <w:b/>
        </w:rPr>
        <w:tab/>
      </w:r>
      <w:r w:rsidRPr="001B11C4">
        <w:rPr>
          <w:rFonts w:ascii="Times New Roman" w:eastAsiaTheme="minorHAnsi" w:hAnsi="Times New Roman"/>
        </w:rPr>
        <w:t>From 9pm on 31 December 2021 until 8am 1 January 2022.</w:t>
      </w:r>
    </w:p>
    <w:p w:rsidR="003312A9" w:rsidRPr="001B11C4" w:rsidRDefault="003312A9" w:rsidP="003312A9">
      <w:pPr>
        <w:spacing w:after="160" w:line="259" w:lineRule="auto"/>
        <w:rPr>
          <w:rFonts w:ascii="Times New Roman" w:eastAsiaTheme="minorHAnsi" w:hAnsi="Times New Roman"/>
          <w:b/>
          <w:sz w:val="24"/>
          <w:szCs w:val="24"/>
        </w:rPr>
      </w:pPr>
      <w:r w:rsidRPr="001B11C4">
        <w:rPr>
          <w:rFonts w:ascii="Times New Roman" w:eastAsiaTheme="minorHAnsi" w:hAnsi="Times New Roman"/>
          <w:b/>
          <w:sz w:val="24"/>
          <w:szCs w:val="24"/>
        </w:rPr>
        <w:t xml:space="preserve">3—Description of area </w:t>
      </w:r>
    </w:p>
    <w:p w:rsidR="003312A9" w:rsidRPr="001B11C4" w:rsidRDefault="003312A9" w:rsidP="003312A9">
      <w:pPr>
        <w:spacing w:after="160" w:line="259" w:lineRule="auto"/>
        <w:ind w:left="850"/>
        <w:rPr>
          <w:rFonts w:ascii="Times New Roman" w:eastAsiaTheme="minorHAnsi" w:hAnsi="Times New Roman"/>
          <w:b/>
          <w:sz w:val="24"/>
          <w:szCs w:val="24"/>
        </w:rPr>
      </w:pPr>
      <w:r w:rsidRPr="001B11C4">
        <w:rPr>
          <w:rFonts w:ascii="Times New Roman" w:eastAsiaTheme="minorHAnsi" w:hAnsi="Times New Roman"/>
          <w:b/>
          <w:sz w:val="24"/>
          <w:szCs w:val="24"/>
        </w:rPr>
        <w:t>Kimba Area 1</w:t>
      </w:r>
    </w:p>
    <w:p w:rsidR="003312A9" w:rsidRPr="001B11C4" w:rsidRDefault="003312A9" w:rsidP="003312A9">
      <w:pPr>
        <w:spacing w:after="160" w:line="259" w:lineRule="auto"/>
        <w:ind w:left="850"/>
        <w:rPr>
          <w:rFonts w:ascii="Times New Roman" w:eastAsiaTheme="minorHAnsi" w:hAnsi="Times New Roman"/>
          <w:b/>
        </w:rPr>
      </w:pPr>
      <w:r w:rsidRPr="001B11C4">
        <w:rPr>
          <w:rFonts w:ascii="Times New Roman" w:eastAsiaTheme="minorHAnsi" w:hAnsi="Times New Roman"/>
        </w:rPr>
        <w:t xml:space="preserve">The area in and adjacent to Kimba bounded as follows: commencing at the point at which the prolongation in a straight line of the eastern boundary of Railway Terrace intersects the northern boundary of </w:t>
      </w:r>
      <w:proofErr w:type="spellStart"/>
      <w:r w:rsidRPr="001B11C4">
        <w:rPr>
          <w:rFonts w:ascii="Times New Roman" w:eastAsiaTheme="minorHAnsi" w:hAnsi="Times New Roman"/>
        </w:rPr>
        <w:t>Tola</w:t>
      </w:r>
      <w:proofErr w:type="spellEnd"/>
      <w:r w:rsidRPr="001B11C4">
        <w:rPr>
          <w:rFonts w:ascii="Times New Roman" w:eastAsiaTheme="minorHAnsi" w:hAnsi="Times New Roman"/>
        </w:rPr>
        <w:t xml:space="preserve"> Road, then westerly along the northern boundary of </w:t>
      </w:r>
      <w:proofErr w:type="spellStart"/>
      <w:r w:rsidRPr="001B11C4">
        <w:rPr>
          <w:rFonts w:ascii="Times New Roman" w:eastAsiaTheme="minorHAnsi" w:hAnsi="Times New Roman"/>
        </w:rPr>
        <w:t>Tola</w:t>
      </w:r>
      <w:proofErr w:type="spellEnd"/>
      <w:r w:rsidRPr="001B11C4">
        <w:rPr>
          <w:rFonts w:ascii="Times New Roman" w:eastAsiaTheme="minorHAnsi" w:hAnsi="Times New Roman"/>
        </w:rPr>
        <w:t xml:space="preserve"> Road to the point at which it is intersected by the prolongation in a straight line of the north-western boundary of Seal Road, then south-westerly along that prolongation and boundary of Seal Road to the northern boundary of </w:t>
      </w:r>
      <w:proofErr w:type="spellStart"/>
      <w:r w:rsidRPr="001B11C4">
        <w:rPr>
          <w:rFonts w:ascii="Times New Roman" w:eastAsiaTheme="minorHAnsi" w:hAnsi="Times New Roman"/>
        </w:rPr>
        <w:t>Haskett</w:t>
      </w:r>
      <w:proofErr w:type="spellEnd"/>
      <w:r w:rsidRPr="001B11C4">
        <w:rPr>
          <w:rFonts w:ascii="Times New Roman" w:eastAsiaTheme="minorHAnsi" w:hAnsi="Times New Roman"/>
        </w:rPr>
        <w:t xml:space="preserve"> Road, then westerly and south-westerly along that boundary of </w:t>
      </w:r>
      <w:proofErr w:type="spellStart"/>
      <w:r w:rsidRPr="001B11C4">
        <w:rPr>
          <w:rFonts w:ascii="Times New Roman" w:eastAsiaTheme="minorHAnsi" w:hAnsi="Times New Roman"/>
        </w:rPr>
        <w:t>Haskett</w:t>
      </w:r>
      <w:proofErr w:type="spellEnd"/>
      <w:r w:rsidRPr="001B11C4">
        <w:rPr>
          <w:rFonts w:ascii="Times New Roman" w:eastAsiaTheme="minorHAnsi" w:hAnsi="Times New Roman"/>
        </w:rPr>
        <w:t xml:space="preserve"> Road, and the prolongation in a straight line of that boundary, to the southern boundary of Buckleboo Road, then south-easterly along that boundary of Buckle boo Road to the north-western boundary of Cant Road, then south-westerly along that boundary of Cant Road to the point at which it is intersected by the prolongation in a straight line of the south-western boundary of </w:t>
      </w:r>
      <w:proofErr w:type="spellStart"/>
      <w:r w:rsidRPr="001B11C4">
        <w:rPr>
          <w:rFonts w:ascii="Times New Roman" w:eastAsiaTheme="minorHAnsi" w:hAnsi="Times New Roman"/>
        </w:rPr>
        <w:t>Freeth</w:t>
      </w:r>
      <w:proofErr w:type="spellEnd"/>
      <w:r w:rsidRPr="001B11C4">
        <w:rPr>
          <w:rFonts w:ascii="Times New Roman" w:eastAsiaTheme="minorHAnsi" w:hAnsi="Times New Roman"/>
        </w:rPr>
        <w:t xml:space="preserve"> Road, then south-easterly along that prolongation and boundary of </w:t>
      </w:r>
      <w:proofErr w:type="spellStart"/>
      <w:r w:rsidRPr="001B11C4">
        <w:rPr>
          <w:rFonts w:ascii="Times New Roman" w:eastAsiaTheme="minorHAnsi" w:hAnsi="Times New Roman"/>
        </w:rPr>
        <w:t>Freeth</w:t>
      </w:r>
      <w:proofErr w:type="spellEnd"/>
      <w:r w:rsidRPr="001B11C4">
        <w:rPr>
          <w:rFonts w:ascii="Times New Roman" w:eastAsiaTheme="minorHAnsi" w:hAnsi="Times New Roman"/>
        </w:rPr>
        <w:t xml:space="preserve"> Road, and the prolongation in a straight line of that boundary, to the south-eastern boundary of Eyre Highway, then generally north-easterly along that boundary of Eyre Highway to the southern side of the intersection at which Eyre Highway, South Terrace and Railway Terrace meet, then in a straight line by the shortest route (across the intersection) to the south-western end of the south-eastern boundary of Railway Terrace, then generally north-easterly along the south-eastern boundary of Railway Terrace to the south-western boundary of Kimba Terrace, then south-easterly along that boundary of Kimba Terrace to the north-western boundary of Eyre Highway, then generally north-easterly along that boundary of Eyre Highway to the south-western boundary of </w:t>
      </w:r>
      <w:proofErr w:type="spellStart"/>
      <w:r w:rsidRPr="001B11C4">
        <w:rPr>
          <w:rFonts w:ascii="Times New Roman" w:eastAsiaTheme="minorHAnsi" w:hAnsi="Times New Roman"/>
        </w:rPr>
        <w:t>Grund</w:t>
      </w:r>
      <w:proofErr w:type="spellEnd"/>
      <w:r w:rsidRPr="001B11C4">
        <w:rPr>
          <w:rFonts w:ascii="Times New Roman" w:eastAsiaTheme="minorHAnsi" w:hAnsi="Times New Roman"/>
        </w:rPr>
        <w:t xml:space="preserve"> Road, then </w:t>
      </w:r>
      <w:proofErr w:type="spellStart"/>
      <w:r w:rsidRPr="001B11C4">
        <w:rPr>
          <w:rFonts w:ascii="Times New Roman" w:eastAsiaTheme="minorHAnsi" w:hAnsi="Times New Roman"/>
        </w:rPr>
        <w:t>north­westerly</w:t>
      </w:r>
      <w:proofErr w:type="spellEnd"/>
      <w:r w:rsidRPr="001B11C4">
        <w:rPr>
          <w:rFonts w:ascii="Times New Roman" w:eastAsiaTheme="minorHAnsi" w:hAnsi="Times New Roman"/>
        </w:rPr>
        <w:t xml:space="preserve"> along that boundary of </w:t>
      </w:r>
      <w:proofErr w:type="spellStart"/>
      <w:r w:rsidRPr="001B11C4">
        <w:rPr>
          <w:rFonts w:ascii="Times New Roman" w:eastAsiaTheme="minorHAnsi" w:hAnsi="Times New Roman"/>
        </w:rPr>
        <w:t>Grund</w:t>
      </w:r>
      <w:proofErr w:type="spellEnd"/>
      <w:r w:rsidRPr="001B11C4">
        <w:rPr>
          <w:rFonts w:ascii="Times New Roman" w:eastAsiaTheme="minorHAnsi" w:hAnsi="Times New Roman"/>
        </w:rPr>
        <w:t xml:space="preserve"> Road to the south-eastern boundary of Railway Terrace, then generally north-easterly and northerly along that boundary of Railway Terrace, and the prolongation in a straight line of that boundary, to the point of commencement.</w:t>
      </w:r>
    </w:p>
    <w:p w:rsidR="003312A9" w:rsidRPr="001B11C4" w:rsidRDefault="003312A9" w:rsidP="003312A9">
      <w:pPr>
        <w:spacing w:after="160" w:line="259" w:lineRule="auto"/>
        <w:jc w:val="left"/>
        <w:rPr>
          <w:rFonts w:ascii="Times New Roman" w:eastAsiaTheme="minorHAnsi" w:hAnsi="Times New Roman"/>
        </w:rPr>
      </w:pPr>
      <w:r w:rsidRPr="001B11C4">
        <w:rPr>
          <w:rFonts w:ascii="Times New Roman" w:eastAsiaTheme="minorHAnsi" w:hAnsi="Times New Roman"/>
        </w:rPr>
        <w:br w:type="page"/>
      </w:r>
    </w:p>
    <w:p w:rsidR="003312A9" w:rsidRDefault="003312A9" w:rsidP="003312A9">
      <w:pPr>
        <w:spacing w:before="360" w:after="0" w:line="259" w:lineRule="auto"/>
        <w:jc w:val="left"/>
        <w:rPr>
          <w:rFonts w:ascii="Times New Roman" w:eastAsiaTheme="minorHAnsi" w:hAnsi="Times New Roman"/>
        </w:rPr>
      </w:pPr>
      <w:r w:rsidRPr="001B11C4">
        <w:rPr>
          <w:rFonts w:ascii="Times New Roman" w:eastAsiaTheme="minorHAnsi" w:hAnsi="Times New Roman"/>
          <w:noProof/>
          <w:lang w:eastAsia="en-AU"/>
        </w:rPr>
        <w:lastRenderedPageBreak/>
        <w:drawing>
          <wp:anchor distT="0" distB="0" distL="114300" distR="114300" simplePos="0" relativeHeight="251663872" behindDoc="0" locked="0" layoutInCell="1" allowOverlap="1" wp14:anchorId="696DFB12" wp14:editId="3B45C93E">
            <wp:simplePos x="0" y="0"/>
            <wp:positionH relativeFrom="margin">
              <wp:posOffset>273743</wp:posOffset>
            </wp:positionH>
            <wp:positionV relativeFrom="paragraph">
              <wp:posOffset>76966</wp:posOffset>
            </wp:positionV>
            <wp:extent cx="5417185" cy="7896860"/>
            <wp:effectExtent l="0" t="0" r="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screen">
                      <a:extLst>
                        <a:ext uri="{28A0092B-C50C-407E-A947-70E740481C1C}">
                          <a14:useLocalDpi xmlns:a14="http://schemas.microsoft.com/office/drawing/2010/main"/>
                        </a:ext>
                      </a:extLst>
                    </a:blip>
                    <a:srcRect l="849" t="487" b="-1"/>
                    <a:stretch/>
                  </pic:blipFill>
                  <pic:spPr bwMode="auto">
                    <a:xfrm>
                      <a:off x="0" y="0"/>
                      <a:ext cx="5417185" cy="789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rPr>
        <w:t>Dated: 10 November 2021</w:t>
      </w:r>
    </w:p>
    <w:p w:rsidR="003312A9" w:rsidRPr="001B11C4" w:rsidRDefault="003312A9" w:rsidP="003312A9">
      <w:pPr>
        <w:spacing w:after="0" w:line="259" w:lineRule="auto"/>
        <w:jc w:val="right"/>
        <w:rPr>
          <w:rFonts w:ascii="Times New Roman" w:eastAsiaTheme="minorHAnsi" w:hAnsi="Times New Roman"/>
          <w:smallCaps/>
        </w:rPr>
      </w:pPr>
      <w:r w:rsidRPr="001B11C4">
        <w:rPr>
          <w:rFonts w:ascii="Times New Roman" w:eastAsiaTheme="minorHAnsi" w:hAnsi="Times New Roman"/>
          <w:smallCaps/>
        </w:rPr>
        <w:t>Debra Larwood</w:t>
      </w:r>
    </w:p>
    <w:p w:rsidR="003312A9" w:rsidRDefault="003312A9" w:rsidP="003312A9">
      <w:pPr>
        <w:spacing w:after="160" w:line="259" w:lineRule="auto"/>
        <w:jc w:val="right"/>
        <w:rPr>
          <w:rFonts w:ascii="Times New Roman" w:eastAsiaTheme="minorHAnsi" w:hAnsi="Times New Roman"/>
        </w:rPr>
      </w:pPr>
      <w:r w:rsidRPr="001B11C4">
        <w:rPr>
          <w:rFonts w:ascii="Times New Roman" w:eastAsiaTheme="minorHAnsi" w:hAnsi="Times New Roman"/>
        </w:rPr>
        <w:t>Chief Executive Officer</w:t>
      </w:r>
    </w:p>
    <w:p w:rsidR="003312A9" w:rsidRDefault="003312A9" w:rsidP="003312A9">
      <w:pPr>
        <w:pBdr>
          <w:top w:val="single" w:sz="4" w:space="1" w:color="auto"/>
        </w:pBdr>
        <w:spacing w:before="100" w:after="0" w:line="14" w:lineRule="exact"/>
        <w:jc w:val="center"/>
        <w:rPr>
          <w:rFonts w:ascii="Times New Roman" w:eastAsiaTheme="minorHAnsi" w:hAnsi="Times New Roman"/>
        </w:rPr>
      </w:pPr>
    </w:p>
    <w:p w:rsidR="003312A9" w:rsidRDefault="003312A9" w:rsidP="003312A9">
      <w:pPr>
        <w:pStyle w:val="GG-Title1"/>
        <w:rPr>
          <w:lang w:val="en-US"/>
        </w:rPr>
      </w:pPr>
      <w:r w:rsidRPr="00EC1615">
        <w:rPr>
          <w:lang w:val="en-US"/>
        </w:rPr>
        <w:lastRenderedPageBreak/>
        <w:t xml:space="preserve">District Council of Kimba </w:t>
      </w:r>
    </w:p>
    <w:p w:rsidR="003312A9" w:rsidRDefault="003312A9" w:rsidP="003312A9">
      <w:pPr>
        <w:pStyle w:val="GG-Title3"/>
        <w:rPr>
          <w:lang w:val="en-US"/>
        </w:rPr>
      </w:pPr>
      <w:r w:rsidRPr="00EC1615">
        <w:rPr>
          <w:lang w:val="en-US"/>
        </w:rPr>
        <w:t xml:space="preserve">Road Closure </w:t>
      </w:r>
      <w:r>
        <w:rPr>
          <w:lang w:val="en-US"/>
        </w:rPr>
        <w:t xml:space="preserve">for </w:t>
      </w:r>
      <w:r w:rsidRPr="00EC1615">
        <w:rPr>
          <w:rFonts w:eastAsia="Times New Roman"/>
          <w:lang w:val="en-US"/>
        </w:rPr>
        <w:t xml:space="preserve">Christmas </w:t>
      </w:r>
      <w:r w:rsidRPr="00EC1615">
        <w:rPr>
          <w:lang w:val="en-US"/>
        </w:rPr>
        <w:t>Pageant 2021</w:t>
      </w:r>
    </w:p>
    <w:p w:rsidR="003312A9" w:rsidRPr="00EC1615" w:rsidRDefault="003312A9" w:rsidP="003312A9">
      <w:pPr>
        <w:pStyle w:val="GG-body"/>
        <w:rPr>
          <w:lang w:val="en-US"/>
        </w:rPr>
      </w:pPr>
      <w:r w:rsidRPr="00EC1615">
        <w:rPr>
          <w:lang w:val="en-US"/>
        </w:rPr>
        <w:t>Notice is hereby given that at a meeting of Council held on Wednesday 10</w:t>
      </w:r>
      <w:r w:rsidRPr="00EC1615">
        <w:rPr>
          <w:vertAlign w:val="superscript"/>
          <w:lang w:val="en-US"/>
        </w:rPr>
        <w:t>th</w:t>
      </w:r>
      <w:r>
        <w:rPr>
          <w:lang w:val="en-US"/>
        </w:rPr>
        <w:t xml:space="preserve"> </w:t>
      </w:r>
      <w:r w:rsidRPr="00EC1615">
        <w:rPr>
          <w:lang w:val="en-US"/>
        </w:rPr>
        <w:t>November 2021</w:t>
      </w:r>
      <w:r>
        <w:rPr>
          <w:lang w:val="en-US"/>
        </w:rPr>
        <w:t>,</w:t>
      </w:r>
      <w:r w:rsidRPr="00EC1615">
        <w:rPr>
          <w:lang w:val="en-US"/>
        </w:rPr>
        <w:t xml:space="preserve"> District Council of </w:t>
      </w:r>
      <w:proofErr w:type="spellStart"/>
      <w:r w:rsidRPr="00EC1615">
        <w:rPr>
          <w:lang w:val="en-US"/>
        </w:rPr>
        <w:t>Kimba</w:t>
      </w:r>
      <w:proofErr w:type="spellEnd"/>
      <w:r w:rsidRPr="00EC1615">
        <w:rPr>
          <w:lang w:val="en-US"/>
        </w:rPr>
        <w:t xml:space="preserve"> exercise</w:t>
      </w:r>
      <w:r>
        <w:rPr>
          <w:lang w:val="en-US"/>
        </w:rPr>
        <w:t>d</w:t>
      </w:r>
      <w:r w:rsidRPr="00EC1615">
        <w:rPr>
          <w:lang w:val="en-US"/>
        </w:rPr>
        <w:t xml:space="preserve"> the power subject to Section 33 of the Road Traffic Act 1961 and clause F of the instrument of general approval of the Minister dated 22</w:t>
      </w:r>
      <w:r w:rsidRPr="00EC1615">
        <w:rPr>
          <w:vertAlign w:val="superscript"/>
          <w:lang w:val="en-US"/>
        </w:rPr>
        <w:t>nd</w:t>
      </w:r>
      <w:r>
        <w:rPr>
          <w:lang w:val="en-US"/>
        </w:rPr>
        <w:t xml:space="preserve"> </w:t>
      </w:r>
      <w:r w:rsidRPr="00EC1615">
        <w:rPr>
          <w:lang w:val="en-US"/>
        </w:rPr>
        <w:t>August 2013</w:t>
      </w:r>
      <w:r>
        <w:rPr>
          <w:lang w:val="en-US"/>
        </w:rPr>
        <w:t>,</w:t>
      </w:r>
      <w:r w:rsidRPr="00EC1615">
        <w:rPr>
          <w:lang w:val="en-US"/>
        </w:rPr>
        <w:t xml:space="preserve"> to make an order that:</w:t>
      </w:r>
    </w:p>
    <w:p w:rsidR="003312A9" w:rsidRPr="00EC1615" w:rsidRDefault="003312A9" w:rsidP="003312A9">
      <w:pPr>
        <w:pStyle w:val="GG-body"/>
        <w:ind w:left="480" w:hanging="320"/>
        <w:rPr>
          <w:lang w:val="en-US"/>
        </w:rPr>
      </w:pPr>
      <w:r>
        <w:rPr>
          <w:lang w:val="en-US"/>
        </w:rPr>
        <w:t>1.</w:t>
      </w:r>
      <w:r>
        <w:rPr>
          <w:lang w:val="en-US"/>
        </w:rPr>
        <w:tab/>
      </w:r>
      <w:r w:rsidRPr="00EC1615">
        <w:rPr>
          <w:lang w:val="en-US"/>
        </w:rPr>
        <w:t>High Street from Martin Terrace to the southern side of North Terrace be closed between 5.00 pm and 8.30 pm and that High Street between Cross Street and the southern side of North Terrace remain closed between 8.30 pm and 12 midnight;</w:t>
      </w:r>
      <w:r>
        <w:rPr>
          <w:lang w:val="en-US"/>
        </w:rPr>
        <w:t xml:space="preserve"> </w:t>
      </w:r>
      <w:r w:rsidRPr="00EC1615">
        <w:rPr>
          <w:lang w:val="en-US"/>
        </w:rPr>
        <w:t>and</w:t>
      </w:r>
    </w:p>
    <w:p w:rsidR="003312A9" w:rsidRPr="00EC1615" w:rsidRDefault="003312A9" w:rsidP="003312A9">
      <w:pPr>
        <w:pStyle w:val="GG-body"/>
        <w:ind w:left="480" w:hanging="320"/>
        <w:rPr>
          <w:lang w:val="en-US"/>
        </w:rPr>
      </w:pPr>
      <w:r w:rsidRPr="00EC1615">
        <w:rPr>
          <w:lang w:val="en-US"/>
        </w:rPr>
        <w:t>2.</w:t>
      </w:r>
      <w:r>
        <w:rPr>
          <w:lang w:val="en-US"/>
        </w:rPr>
        <w:tab/>
      </w:r>
      <w:r w:rsidRPr="00EC1615">
        <w:rPr>
          <w:lang w:val="en-US"/>
        </w:rPr>
        <w:t>Cross Street from High Street to the eastern side of the Emergency Services building be closed between 5.00pm and 12 midnight;</w:t>
      </w:r>
    </w:p>
    <w:p w:rsidR="003312A9" w:rsidRPr="00EC1615" w:rsidRDefault="003312A9" w:rsidP="003312A9">
      <w:pPr>
        <w:pStyle w:val="GG-body"/>
        <w:rPr>
          <w:lang w:val="en-US"/>
        </w:rPr>
      </w:pPr>
      <w:proofErr w:type="gramStart"/>
      <w:r w:rsidRPr="00EC1615">
        <w:rPr>
          <w:lang w:val="en-US"/>
        </w:rPr>
        <w:t>on</w:t>
      </w:r>
      <w:proofErr w:type="gramEnd"/>
      <w:r w:rsidRPr="00EC1615">
        <w:rPr>
          <w:lang w:val="en-US"/>
        </w:rPr>
        <w:t xml:space="preserve"> Saturday 18</w:t>
      </w:r>
      <w:r w:rsidRPr="00EC1615">
        <w:rPr>
          <w:vertAlign w:val="superscript"/>
          <w:lang w:val="en-US"/>
        </w:rPr>
        <w:t>th</w:t>
      </w:r>
      <w:r w:rsidRPr="00EC1615">
        <w:rPr>
          <w:lang w:val="en-US"/>
        </w:rPr>
        <w:t xml:space="preserve"> December 2021 for the purpose of holding </w:t>
      </w:r>
      <w:proofErr w:type="spellStart"/>
      <w:r w:rsidRPr="00EC1615">
        <w:rPr>
          <w:lang w:val="en-US"/>
        </w:rPr>
        <w:t>Kimba’s</w:t>
      </w:r>
      <w:proofErr w:type="spellEnd"/>
      <w:r w:rsidRPr="00EC1615">
        <w:rPr>
          <w:lang w:val="en-US"/>
        </w:rPr>
        <w:t xml:space="preserve"> Christmas pageant and festivities.</w:t>
      </w:r>
    </w:p>
    <w:p w:rsidR="003312A9" w:rsidRPr="00EC1615" w:rsidRDefault="003312A9" w:rsidP="003312A9">
      <w:pPr>
        <w:pStyle w:val="GG-body"/>
        <w:rPr>
          <w:lang w:val="en-US"/>
        </w:rPr>
      </w:pPr>
      <w:r w:rsidRPr="00EC1615">
        <w:rPr>
          <w:lang w:val="en-US"/>
        </w:rPr>
        <w:t>That pursuant to Section 33(1</w:t>
      </w:r>
      <w:proofErr w:type="gramStart"/>
      <w:r w:rsidRPr="00EC1615">
        <w:rPr>
          <w:lang w:val="en-US"/>
        </w:rPr>
        <w:t>)(</w:t>
      </w:r>
      <w:proofErr w:type="gramEnd"/>
      <w:r w:rsidRPr="00EC1615">
        <w:rPr>
          <w:lang w:val="en-US"/>
        </w:rPr>
        <w:t>b) of the Road Traffic Act 1961, make an order directing that persons taking part in the event be exempted, in relation to roads, from the duty to observe the Australian Road Rules specified and attached to the exemption: Rule 230 – Crossing a Road – General Rule 298 – Driving with a person in a trailer provided the speed of the vehicle does not exceed 25 km/h.</w:t>
      </w:r>
    </w:p>
    <w:p w:rsidR="003312A9" w:rsidRDefault="003312A9" w:rsidP="003312A9">
      <w:pPr>
        <w:pStyle w:val="GG-SDated"/>
        <w:rPr>
          <w:lang w:val="en-US"/>
        </w:rPr>
      </w:pPr>
      <w:r>
        <w:rPr>
          <w:lang w:val="en-US"/>
        </w:rPr>
        <w:t xml:space="preserve">Dated: </w:t>
      </w:r>
      <w:r w:rsidRPr="00EC1615">
        <w:rPr>
          <w:lang w:val="en-US"/>
        </w:rPr>
        <w:t>10</w:t>
      </w:r>
      <w:r>
        <w:rPr>
          <w:lang w:val="en-US"/>
        </w:rPr>
        <w:t xml:space="preserve"> </w:t>
      </w:r>
      <w:r w:rsidRPr="00EC1615">
        <w:rPr>
          <w:lang w:val="en-US"/>
        </w:rPr>
        <w:t>November 2021</w:t>
      </w:r>
    </w:p>
    <w:p w:rsidR="003312A9" w:rsidRPr="00EC1615" w:rsidRDefault="003312A9" w:rsidP="003312A9">
      <w:pPr>
        <w:pStyle w:val="GG-SName"/>
        <w:rPr>
          <w:lang w:val="en-US"/>
        </w:rPr>
      </w:pPr>
      <w:r w:rsidRPr="00EC1615">
        <w:rPr>
          <w:lang w:val="en-US"/>
        </w:rPr>
        <w:t>DL Larwood</w:t>
      </w:r>
    </w:p>
    <w:p w:rsidR="003312A9" w:rsidRDefault="003312A9" w:rsidP="003312A9">
      <w:pPr>
        <w:pStyle w:val="GG-Signature"/>
        <w:rPr>
          <w:lang w:val="en-US"/>
        </w:rPr>
      </w:pPr>
      <w:r>
        <w:rPr>
          <w:lang w:val="en-US"/>
        </w:rPr>
        <w:t>Chief Executive Officer</w:t>
      </w:r>
    </w:p>
    <w:p w:rsidR="003312A9" w:rsidRDefault="003312A9" w:rsidP="003312A9">
      <w:pPr>
        <w:pStyle w:val="GG-Signature"/>
        <w:pBdr>
          <w:bottom w:val="single" w:sz="4" w:space="1" w:color="auto"/>
        </w:pBdr>
        <w:spacing w:line="52" w:lineRule="exact"/>
        <w:jc w:val="center"/>
        <w:rPr>
          <w:lang w:val="en-US"/>
        </w:rPr>
      </w:pPr>
    </w:p>
    <w:p w:rsidR="003312A9" w:rsidRDefault="003312A9" w:rsidP="003312A9">
      <w:pPr>
        <w:pStyle w:val="GG-Signature"/>
        <w:pBdr>
          <w:top w:val="single" w:sz="4" w:space="1" w:color="auto"/>
        </w:pBdr>
        <w:spacing w:before="34" w:line="14" w:lineRule="exact"/>
        <w:jc w:val="center"/>
        <w:rPr>
          <w:lang w:val="en-US"/>
        </w:rPr>
      </w:pPr>
    </w:p>
    <w:p w:rsidR="00263CC9" w:rsidRDefault="00263CC9" w:rsidP="00263CC9">
      <w:pPr>
        <w:spacing w:after="0"/>
        <w:rPr>
          <w:rFonts w:ascii="Times New Roman" w:eastAsia="Times New Roman" w:hAnsi="Times New Roman"/>
          <w:sz w:val="17"/>
          <w:szCs w:val="20"/>
        </w:rPr>
      </w:pPr>
    </w:p>
    <w:p w:rsidR="003312A9" w:rsidRDefault="003312A9" w:rsidP="007D2BE0">
      <w:pPr>
        <w:pStyle w:val="Heading2"/>
      </w:pPr>
      <w:bookmarkStart w:id="63" w:name="_Toc89340489"/>
      <w:r>
        <w:t>District Council of Lower Eyre Peninsula</w:t>
      </w:r>
      <w:bookmarkEnd w:id="63"/>
    </w:p>
    <w:p w:rsidR="001220A0" w:rsidRDefault="001220A0" w:rsidP="001220A0">
      <w:pPr>
        <w:pStyle w:val="GG-Title2"/>
        <w:rPr>
          <w:lang w:eastAsia="en-AU" w:bidi="en-AU"/>
        </w:rPr>
      </w:pPr>
      <w:r w:rsidRPr="00CB0EC1">
        <w:rPr>
          <w:lang w:eastAsia="en-AU" w:bidi="en-AU"/>
        </w:rPr>
        <w:t xml:space="preserve">Liquor </w:t>
      </w:r>
      <w:r w:rsidRPr="001220A0">
        <w:t>Licensing</w:t>
      </w:r>
      <w:r w:rsidRPr="00CB0EC1">
        <w:rPr>
          <w:lang w:eastAsia="en-AU" w:bidi="en-AU"/>
        </w:rPr>
        <w:t xml:space="preserve"> Act 1997</w:t>
      </w:r>
    </w:p>
    <w:p w:rsidR="003312A9" w:rsidRPr="00CB0EC1" w:rsidRDefault="001220A0" w:rsidP="001220A0">
      <w:pPr>
        <w:pStyle w:val="GG-Title3"/>
        <w:spacing w:after="0"/>
        <w:rPr>
          <w:lang w:eastAsia="en-AU" w:bidi="en-AU"/>
        </w:rPr>
      </w:pPr>
      <w:r w:rsidRPr="00CB0EC1">
        <w:rPr>
          <w:lang w:eastAsia="en-AU" w:bidi="en-AU"/>
        </w:rPr>
        <w:t>Coffin Bay</w:t>
      </w:r>
      <w:r w:rsidR="0038573B">
        <w:rPr>
          <w:lang w:eastAsia="en-AU" w:bidi="en-AU"/>
        </w:rPr>
        <w:t xml:space="preserve"> Area 1</w:t>
      </w:r>
    </w:p>
    <w:p w:rsidR="003312A9" w:rsidRPr="00CB0EC1" w:rsidRDefault="003312A9" w:rsidP="003312A9">
      <w:pPr>
        <w:widowControl w:val="0"/>
        <w:autoSpaceDE w:val="0"/>
        <w:autoSpaceDN w:val="0"/>
        <w:spacing w:before="89" w:after="0" w:line="240" w:lineRule="auto"/>
        <w:jc w:val="left"/>
        <w:rPr>
          <w:rFonts w:ascii="Times New Roman" w:eastAsia="Times New Roman" w:hAnsi="Times New Roman"/>
          <w:sz w:val="28"/>
          <w:lang w:eastAsia="en-AU" w:bidi="en-AU"/>
        </w:rPr>
      </w:pPr>
      <w:r w:rsidRPr="00CB0EC1">
        <w:rPr>
          <w:rFonts w:ascii="Times New Roman" w:eastAsia="Times New Roman" w:hAnsi="Times New Roman"/>
          <w:sz w:val="28"/>
          <w:lang w:eastAsia="en-AU" w:bidi="en-AU"/>
        </w:rPr>
        <w:t>South Australia</w:t>
      </w:r>
    </w:p>
    <w:p w:rsidR="003312A9" w:rsidRPr="00CB0EC1" w:rsidRDefault="003312A9" w:rsidP="003312A9">
      <w:pPr>
        <w:widowControl w:val="0"/>
        <w:autoSpaceDE w:val="0"/>
        <w:autoSpaceDN w:val="0"/>
        <w:spacing w:before="126" w:after="0" w:line="240" w:lineRule="auto"/>
        <w:jc w:val="left"/>
        <w:rPr>
          <w:rFonts w:ascii="Times New Roman" w:eastAsia="Times New Roman" w:hAnsi="Times New Roman"/>
          <w:b/>
          <w:sz w:val="36"/>
          <w:lang w:eastAsia="en-AU" w:bidi="en-AU"/>
        </w:rPr>
      </w:pPr>
      <w:r w:rsidRPr="00CB0EC1">
        <w:rPr>
          <w:rFonts w:ascii="Times New Roman" w:eastAsia="Times New Roman" w:hAnsi="Times New Roman"/>
          <w:b/>
          <w:sz w:val="36"/>
          <w:lang w:eastAsia="en-AU" w:bidi="en-AU"/>
        </w:rPr>
        <w:t>Liquor Licensing (Dry Areas) Notice 2021</w:t>
      </w:r>
    </w:p>
    <w:p w:rsidR="003312A9" w:rsidRPr="00CB0EC1" w:rsidRDefault="003312A9" w:rsidP="003312A9">
      <w:pPr>
        <w:widowControl w:val="0"/>
        <w:autoSpaceDE w:val="0"/>
        <w:autoSpaceDN w:val="0"/>
        <w:spacing w:before="274" w:after="0" w:line="240" w:lineRule="auto"/>
        <w:jc w:val="left"/>
        <w:rPr>
          <w:rFonts w:ascii="Times New Roman" w:eastAsia="Times New Roman" w:hAnsi="Times New Roman"/>
          <w:i/>
          <w:sz w:val="24"/>
          <w:lang w:eastAsia="en-AU" w:bidi="en-AU"/>
        </w:rPr>
      </w:pPr>
      <w:proofErr w:type="gramStart"/>
      <w:r w:rsidRPr="00CB0EC1">
        <w:rPr>
          <w:rFonts w:ascii="Times New Roman" w:eastAsia="Times New Roman" w:hAnsi="Times New Roman"/>
          <w:sz w:val="24"/>
          <w:lang w:eastAsia="en-AU" w:bidi="en-AU"/>
        </w:rPr>
        <w:t>under</w:t>
      </w:r>
      <w:proofErr w:type="gramEnd"/>
      <w:r w:rsidRPr="00CB0EC1">
        <w:rPr>
          <w:rFonts w:ascii="Times New Roman" w:eastAsia="Times New Roman" w:hAnsi="Times New Roman"/>
          <w:sz w:val="24"/>
          <w:lang w:eastAsia="en-AU" w:bidi="en-AU"/>
        </w:rPr>
        <w:t xml:space="preserve"> section 131(1a) of the </w:t>
      </w:r>
      <w:r w:rsidRPr="00CB0EC1">
        <w:rPr>
          <w:rFonts w:ascii="Times New Roman" w:eastAsia="Times New Roman" w:hAnsi="Times New Roman"/>
          <w:i/>
          <w:sz w:val="24"/>
          <w:lang w:eastAsia="en-AU" w:bidi="en-AU"/>
        </w:rPr>
        <w:t>Liquor Licensing Act 1997</w:t>
      </w:r>
    </w:p>
    <w:p w:rsidR="003312A9" w:rsidRPr="00CB0EC1" w:rsidRDefault="003312A9" w:rsidP="003312A9">
      <w:pPr>
        <w:widowControl w:val="0"/>
        <w:autoSpaceDE w:val="0"/>
        <w:autoSpaceDN w:val="0"/>
        <w:spacing w:after="0" w:line="240" w:lineRule="auto"/>
        <w:jc w:val="left"/>
        <w:rPr>
          <w:rFonts w:ascii="Times New Roman" w:eastAsia="Times New Roman" w:hAnsi="Times New Roman"/>
          <w:i/>
          <w:sz w:val="26"/>
          <w:szCs w:val="23"/>
          <w:lang w:eastAsia="en-AU" w:bidi="en-AU"/>
        </w:rPr>
      </w:pPr>
    </w:p>
    <w:p w:rsidR="003312A9" w:rsidRPr="00CB0EC1"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CB0EC1">
        <w:rPr>
          <w:rFonts w:ascii="Times New Roman" w:eastAsia="Times New Roman" w:hAnsi="Times New Roman"/>
          <w:b/>
          <w:bCs/>
          <w:sz w:val="26"/>
          <w:szCs w:val="26"/>
          <w:lang w:eastAsia="en-AU" w:bidi="en-AU"/>
        </w:rPr>
        <w:t>1—Short title</w:t>
      </w:r>
    </w:p>
    <w:p w:rsidR="003312A9" w:rsidRPr="00CB0EC1" w:rsidRDefault="003312A9" w:rsidP="003312A9">
      <w:pPr>
        <w:widowControl w:val="0"/>
        <w:autoSpaceDE w:val="0"/>
        <w:autoSpaceDN w:val="0"/>
        <w:spacing w:before="114" w:after="0" w:line="240" w:lineRule="auto"/>
        <w:ind w:left="794"/>
        <w:jc w:val="left"/>
        <w:rPr>
          <w:rFonts w:ascii="Times New Roman" w:eastAsia="Times New Roman" w:hAnsi="Times New Roman"/>
          <w:i/>
          <w:sz w:val="23"/>
          <w:lang w:eastAsia="en-AU" w:bidi="en-AU"/>
        </w:rPr>
      </w:pPr>
      <w:r w:rsidRPr="00CB0EC1">
        <w:rPr>
          <w:rFonts w:ascii="Times New Roman" w:eastAsia="Times New Roman" w:hAnsi="Times New Roman"/>
          <w:sz w:val="23"/>
          <w:lang w:eastAsia="en-AU" w:bidi="en-AU"/>
        </w:rPr>
        <w:t xml:space="preserve">This notice may be cited as the </w:t>
      </w:r>
      <w:r w:rsidRPr="00CB0EC1">
        <w:rPr>
          <w:rFonts w:ascii="Times New Roman" w:eastAsia="Times New Roman" w:hAnsi="Times New Roman"/>
          <w:i/>
          <w:sz w:val="23"/>
          <w:lang w:eastAsia="en-AU" w:bidi="en-AU"/>
        </w:rPr>
        <w:t>Liquor Licensing (Dry Areas) Notice 2021.</w:t>
      </w:r>
    </w:p>
    <w:p w:rsidR="003312A9" w:rsidRPr="00CB0EC1" w:rsidRDefault="003312A9" w:rsidP="003312A9">
      <w:pPr>
        <w:widowControl w:val="0"/>
        <w:autoSpaceDE w:val="0"/>
        <w:autoSpaceDN w:val="0"/>
        <w:spacing w:after="0" w:line="240" w:lineRule="auto"/>
        <w:jc w:val="left"/>
        <w:rPr>
          <w:rFonts w:ascii="Times New Roman" w:eastAsia="Times New Roman" w:hAnsi="Times New Roman"/>
          <w:i/>
          <w:szCs w:val="23"/>
          <w:lang w:eastAsia="en-AU" w:bidi="en-AU"/>
        </w:rPr>
      </w:pPr>
    </w:p>
    <w:p w:rsidR="003312A9" w:rsidRPr="00CB0EC1"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CB0EC1">
        <w:rPr>
          <w:rFonts w:ascii="Times New Roman" w:eastAsia="Times New Roman" w:hAnsi="Times New Roman"/>
          <w:b/>
          <w:bCs/>
          <w:sz w:val="26"/>
          <w:szCs w:val="26"/>
          <w:lang w:eastAsia="en-AU" w:bidi="en-AU"/>
        </w:rPr>
        <w:t>2—Commencement</w:t>
      </w:r>
    </w:p>
    <w:p w:rsidR="003312A9" w:rsidRPr="00CB0EC1" w:rsidRDefault="003312A9" w:rsidP="003312A9">
      <w:pPr>
        <w:widowControl w:val="0"/>
        <w:autoSpaceDE w:val="0"/>
        <w:autoSpaceDN w:val="0"/>
        <w:spacing w:before="113" w:after="0" w:line="240" w:lineRule="auto"/>
        <w:ind w:left="794"/>
        <w:jc w:val="left"/>
        <w:rPr>
          <w:rFonts w:ascii="Times New Roman" w:eastAsia="Times New Roman" w:hAnsi="Times New Roman"/>
          <w:sz w:val="23"/>
          <w:szCs w:val="23"/>
          <w:lang w:eastAsia="en-AU" w:bidi="en-AU"/>
        </w:rPr>
      </w:pPr>
      <w:r w:rsidRPr="00CB0EC1">
        <w:rPr>
          <w:rFonts w:ascii="Times New Roman" w:eastAsia="Times New Roman" w:hAnsi="Times New Roman"/>
          <w:sz w:val="23"/>
          <w:szCs w:val="23"/>
          <w:lang w:eastAsia="en-AU" w:bidi="en-AU"/>
        </w:rPr>
        <w:t>This notice comes into operation on 31 December 2021.</w:t>
      </w:r>
    </w:p>
    <w:p w:rsidR="003312A9" w:rsidRPr="00CB0EC1" w:rsidRDefault="003312A9" w:rsidP="003312A9">
      <w:pPr>
        <w:widowControl w:val="0"/>
        <w:autoSpaceDE w:val="0"/>
        <w:autoSpaceDN w:val="0"/>
        <w:spacing w:before="9" w:after="0" w:line="240" w:lineRule="auto"/>
        <w:jc w:val="left"/>
        <w:rPr>
          <w:rFonts w:ascii="Times New Roman" w:eastAsia="Times New Roman" w:hAnsi="Times New Roman"/>
          <w:sz w:val="21"/>
          <w:szCs w:val="23"/>
          <w:lang w:eastAsia="en-AU" w:bidi="en-AU"/>
        </w:rPr>
      </w:pPr>
    </w:p>
    <w:p w:rsidR="003312A9" w:rsidRPr="00CB0EC1"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CB0EC1">
        <w:rPr>
          <w:rFonts w:ascii="Times New Roman" w:eastAsia="Times New Roman" w:hAnsi="Times New Roman"/>
          <w:b/>
          <w:bCs/>
          <w:sz w:val="26"/>
          <w:szCs w:val="26"/>
          <w:lang w:eastAsia="en-AU" w:bidi="en-AU"/>
        </w:rPr>
        <w:t>3—Interpretation</w:t>
      </w:r>
    </w:p>
    <w:p w:rsidR="003312A9" w:rsidRPr="00CB0EC1" w:rsidRDefault="003312A9" w:rsidP="003312A9">
      <w:pPr>
        <w:widowControl w:val="0"/>
        <w:numPr>
          <w:ilvl w:val="0"/>
          <w:numId w:val="52"/>
        </w:numPr>
        <w:tabs>
          <w:tab w:val="left" w:pos="1396"/>
          <w:tab w:val="left" w:pos="1397"/>
        </w:tabs>
        <w:autoSpaceDE w:val="0"/>
        <w:autoSpaceDN w:val="0"/>
        <w:spacing w:before="113" w:after="0" w:line="240" w:lineRule="auto"/>
        <w:ind w:left="794" w:hanging="534"/>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In this</w:t>
      </w:r>
      <w:r w:rsidRPr="00CB0EC1">
        <w:rPr>
          <w:rFonts w:ascii="Times New Roman" w:eastAsia="Times New Roman" w:hAnsi="Times New Roman"/>
          <w:spacing w:val="-2"/>
          <w:sz w:val="23"/>
          <w:lang w:eastAsia="en-AU" w:bidi="en-AU"/>
        </w:rPr>
        <w:t xml:space="preserve"> </w:t>
      </w:r>
      <w:r w:rsidRPr="00CB0EC1">
        <w:rPr>
          <w:rFonts w:ascii="Times New Roman" w:eastAsia="Times New Roman" w:hAnsi="Times New Roman"/>
          <w:sz w:val="23"/>
          <w:lang w:eastAsia="en-AU" w:bidi="en-AU"/>
        </w:rPr>
        <w:t>notice—</w:t>
      </w:r>
    </w:p>
    <w:p w:rsidR="003312A9" w:rsidRPr="00CB0EC1" w:rsidRDefault="003312A9" w:rsidP="003312A9">
      <w:pPr>
        <w:widowControl w:val="0"/>
        <w:autoSpaceDE w:val="0"/>
        <w:autoSpaceDN w:val="0"/>
        <w:spacing w:before="122" w:after="0" w:line="240" w:lineRule="auto"/>
        <w:ind w:left="794" w:right="101"/>
        <w:jc w:val="left"/>
        <w:rPr>
          <w:rFonts w:ascii="Times New Roman" w:eastAsia="Times New Roman" w:hAnsi="Times New Roman"/>
          <w:sz w:val="23"/>
          <w:lang w:eastAsia="en-AU" w:bidi="en-AU"/>
        </w:rPr>
      </w:pPr>
      <w:proofErr w:type="gramStart"/>
      <w:r w:rsidRPr="00CB0EC1">
        <w:rPr>
          <w:rFonts w:ascii="Times New Roman" w:eastAsia="Times New Roman" w:hAnsi="Times New Roman"/>
          <w:b/>
          <w:i/>
          <w:sz w:val="23"/>
          <w:lang w:eastAsia="en-AU" w:bidi="en-AU"/>
        </w:rPr>
        <w:t>principal</w:t>
      </w:r>
      <w:proofErr w:type="gramEnd"/>
      <w:r w:rsidRPr="00CB0EC1">
        <w:rPr>
          <w:rFonts w:ascii="Times New Roman" w:eastAsia="Times New Roman" w:hAnsi="Times New Roman"/>
          <w:b/>
          <w:i/>
          <w:sz w:val="23"/>
          <w:lang w:eastAsia="en-AU" w:bidi="en-AU"/>
        </w:rPr>
        <w:t xml:space="preserve"> notice </w:t>
      </w:r>
      <w:r w:rsidRPr="00CB0EC1">
        <w:rPr>
          <w:rFonts w:ascii="Times New Roman" w:eastAsia="Times New Roman" w:hAnsi="Times New Roman"/>
          <w:sz w:val="23"/>
          <w:lang w:eastAsia="en-AU" w:bidi="en-AU"/>
        </w:rPr>
        <w:t xml:space="preserve">means the </w:t>
      </w:r>
      <w:hyperlink r:id="rId103">
        <w:r w:rsidRPr="00CB0EC1">
          <w:rPr>
            <w:rFonts w:ascii="Times New Roman" w:eastAsia="Times New Roman" w:hAnsi="Times New Roman"/>
            <w:i/>
            <w:sz w:val="23"/>
            <w:lang w:eastAsia="en-AU" w:bidi="en-AU"/>
          </w:rPr>
          <w:t xml:space="preserve">Liquor Licensing (Dry Areas) Notice 2015 </w:t>
        </w:r>
      </w:hyperlink>
      <w:r w:rsidRPr="00CB0EC1">
        <w:rPr>
          <w:rFonts w:ascii="Times New Roman" w:eastAsia="Times New Roman" w:hAnsi="Times New Roman"/>
          <w:sz w:val="23"/>
          <w:lang w:eastAsia="en-AU" w:bidi="en-AU"/>
        </w:rPr>
        <w:t>published in the Gazette on 5.1.15, as in force from time to time.</w:t>
      </w:r>
    </w:p>
    <w:p w:rsidR="003312A9" w:rsidRPr="00CB0EC1" w:rsidRDefault="003312A9" w:rsidP="003312A9">
      <w:pPr>
        <w:widowControl w:val="0"/>
        <w:numPr>
          <w:ilvl w:val="0"/>
          <w:numId w:val="52"/>
        </w:numPr>
        <w:tabs>
          <w:tab w:val="left" w:pos="1396"/>
          <w:tab w:val="left" w:pos="1397"/>
        </w:tabs>
        <w:autoSpaceDE w:val="0"/>
        <w:autoSpaceDN w:val="0"/>
        <w:spacing w:before="120" w:after="0" w:line="240" w:lineRule="auto"/>
        <w:ind w:left="794" w:hanging="534"/>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Clause 3 of the principal notice applies to this notice as if it were the principal</w:t>
      </w:r>
      <w:r w:rsidRPr="00CB0EC1">
        <w:rPr>
          <w:rFonts w:ascii="Times New Roman" w:eastAsia="Times New Roman" w:hAnsi="Times New Roman"/>
          <w:spacing w:val="-31"/>
          <w:sz w:val="23"/>
          <w:lang w:eastAsia="en-AU" w:bidi="en-AU"/>
        </w:rPr>
        <w:t xml:space="preserve"> </w:t>
      </w:r>
      <w:r w:rsidRPr="00CB0EC1">
        <w:rPr>
          <w:rFonts w:ascii="Times New Roman" w:eastAsia="Times New Roman" w:hAnsi="Times New Roman"/>
          <w:sz w:val="23"/>
          <w:lang w:eastAsia="en-AU" w:bidi="en-AU"/>
        </w:rPr>
        <w:t>notice.</w:t>
      </w:r>
    </w:p>
    <w:p w:rsidR="003312A9" w:rsidRPr="00CB0EC1" w:rsidRDefault="003312A9" w:rsidP="003312A9">
      <w:pPr>
        <w:widowControl w:val="0"/>
        <w:autoSpaceDE w:val="0"/>
        <w:autoSpaceDN w:val="0"/>
        <w:spacing w:before="9" w:after="0" w:line="240" w:lineRule="auto"/>
        <w:jc w:val="left"/>
        <w:rPr>
          <w:rFonts w:ascii="Times New Roman" w:eastAsia="Times New Roman" w:hAnsi="Times New Roman"/>
          <w:sz w:val="21"/>
          <w:szCs w:val="23"/>
          <w:lang w:eastAsia="en-AU" w:bidi="en-AU"/>
        </w:rPr>
      </w:pPr>
    </w:p>
    <w:p w:rsidR="003312A9" w:rsidRPr="00CB0EC1"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CB0EC1">
        <w:rPr>
          <w:rFonts w:ascii="Times New Roman" w:eastAsia="Times New Roman" w:hAnsi="Times New Roman"/>
          <w:b/>
          <w:bCs/>
          <w:sz w:val="26"/>
          <w:szCs w:val="26"/>
          <w:lang w:eastAsia="en-AU" w:bidi="en-AU"/>
        </w:rPr>
        <w:t xml:space="preserve">4—Consumption </w:t>
      </w:r>
      <w:proofErr w:type="spellStart"/>
      <w:r w:rsidRPr="00CB0EC1">
        <w:rPr>
          <w:rFonts w:ascii="Times New Roman" w:eastAsia="Times New Roman" w:hAnsi="Times New Roman"/>
          <w:b/>
          <w:bCs/>
          <w:sz w:val="26"/>
          <w:szCs w:val="26"/>
          <w:lang w:eastAsia="en-AU" w:bidi="en-AU"/>
        </w:rPr>
        <w:t>etc</w:t>
      </w:r>
      <w:proofErr w:type="spellEnd"/>
      <w:r w:rsidRPr="00CB0EC1">
        <w:rPr>
          <w:rFonts w:ascii="Times New Roman" w:eastAsia="Times New Roman" w:hAnsi="Times New Roman"/>
          <w:b/>
          <w:bCs/>
          <w:sz w:val="26"/>
          <w:szCs w:val="26"/>
          <w:lang w:eastAsia="en-AU" w:bidi="en-AU"/>
        </w:rPr>
        <w:t xml:space="preserve"> of liquor prohibited in dry areas</w:t>
      </w:r>
    </w:p>
    <w:p w:rsidR="003312A9" w:rsidRPr="00CB0EC1" w:rsidRDefault="003312A9" w:rsidP="003312A9">
      <w:pPr>
        <w:widowControl w:val="0"/>
        <w:numPr>
          <w:ilvl w:val="0"/>
          <w:numId w:val="51"/>
        </w:numPr>
        <w:tabs>
          <w:tab w:val="left" w:pos="1396"/>
          <w:tab w:val="left" w:pos="1397"/>
        </w:tabs>
        <w:autoSpaceDE w:val="0"/>
        <w:autoSpaceDN w:val="0"/>
        <w:spacing w:before="116" w:after="0" w:line="240" w:lineRule="auto"/>
        <w:ind w:left="794" w:right="347"/>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Pursuant to section 131 of the Act, the consumption and possession of liquor in the area described in the Schedule is prohibited in accordance with the provisions of</w:t>
      </w:r>
      <w:r w:rsidRPr="00CB0EC1">
        <w:rPr>
          <w:rFonts w:ascii="Times New Roman" w:eastAsia="Times New Roman" w:hAnsi="Times New Roman"/>
          <w:spacing w:val="-34"/>
          <w:sz w:val="23"/>
          <w:lang w:eastAsia="en-AU" w:bidi="en-AU"/>
        </w:rPr>
        <w:t xml:space="preserve"> </w:t>
      </w:r>
      <w:r w:rsidRPr="00CB0EC1">
        <w:rPr>
          <w:rFonts w:ascii="Times New Roman" w:eastAsia="Times New Roman" w:hAnsi="Times New Roman"/>
          <w:sz w:val="23"/>
          <w:lang w:eastAsia="en-AU" w:bidi="en-AU"/>
        </w:rPr>
        <w:t>the Schedule.</w:t>
      </w:r>
    </w:p>
    <w:p w:rsidR="003312A9" w:rsidRPr="00CB0EC1" w:rsidRDefault="003312A9" w:rsidP="003312A9">
      <w:pPr>
        <w:widowControl w:val="0"/>
        <w:numPr>
          <w:ilvl w:val="0"/>
          <w:numId w:val="51"/>
        </w:numPr>
        <w:tabs>
          <w:tab w:val="left" w:pos="1396"/>
          <w:tab w:val="left" w:pos="1397"/>
        </w:tabs>
        <w:autoSpaceDE w:val="0"/>
        <w:autoSpaceDN w:val="0"/>
        <w:spacing w:before="118" w:after="0" w:line="240" w:lineRule="auto"/>
        <w:ind w:left="794" w:hanging="534"/>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The prohibition has effect during the periods specified in the</w:t>
      </w:r>
      <w:r w:rsidRPr="00CB0EC1">
        <w:rPr>
          <w:rFonts w:ascii="Times New Roman" w:eastAsia="Times New Roman" w:hAnsi="Times New Roman"/>
          <w:spacing w:val="-11"/>
          <w:sz w:val="23"/>
          <w:lang w:eastAsia="en-AU" w:bidi="en-AU"/>
        </w:rPr>
        <w:t xml:space="preserve"> </w:t>
      </w:r>
      <w:r w:rsidRPr="00CB0EC1">
        <w:rPr>
          <w:rFonts w:ascii="Times New Roman" w:eastAsia="Times New Roman" w:hAnsi="Times New Roman"/>
          <w:sz w:val="23"/>
          <w:lang w:eastAsia="en-AU" w:bidi="en-AU"/>
        </w:rPr>
        <w:t>Schedule.</w:t>
      </w:r>
    </w:p>
    <w:p w:rsidR="003312A9" w:rsidRPr="00CB0EC1" w:rsidRDefault="003312A9" w:rsidP="003312A9">
      <w:pPr>
        <w:widowControl w:val="0"/>
        <w:numPr>
          <w:ilvl w:val="0"/>
          <w:numId w:val="51"/>
        </w:numPr>
        <w:tabs>
          <w:tab w:val="left" w:pos="1396"/>
          <w:tab w:val="left" w:pos="1397"/>
        </w:tabs>
        <w:autoSpaceDE w:val="0"/>
        <w:autoSpaceDN w:val="0"/>
        <w:spacing w:before="120" w:after="0" w:line="240" w:lineRule="auto"/>
        <w:ind w:left="794" w:hanging="534"/>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The prohibition does not extend to private land in the area described in the</w:t>
      </w:r>
      <w:r w:rsidRPr="00CB0EC1">
        <w:rPr>
          <w:rFonts w:ascii="Times New Roman" w:eastAsia="Times New Roman" w:hAnsi="Times New Roman"/>
          <w:spacing w:val="-25"/>
          <w:sz w:val="23"/>
          <w:lang w:eastAsia="en-AU" w:bidi="en-AU"/>
        </w:rPr>
        <w:t xml:space="preserve"> </w:t>
      </w:r>
      <w:r w:rsidRPr="00CB0EC1">
        <w:rPr>
          <w:rFonts w:ascii="Times New Roman" w:eastAsia="Times New Roman" w:hAnsi="Times New Roman"/>
          <w:sz w:val="23"/>
          <w:lang w:eastAsia="en-AU" w:bidi="en-AU"/>
        </w:rPr>
        <w:t>Schedule.</w:t>
      </w:r>
    </w:p>
    <w:p w:rsidR="003312A9" w:rsidRPr="00CB0EC1" w:rsidRDefault="003312A9" w:rsidP="003312A9">
      <w:pPr>
        <w:widowControl w:val="0"/>
        <w:numPr>
          <w:ilvl w:val="0"/>
          <w:numId w:val="51"/>
        </w:numPr>
        <w:tabs>
          <w:tab w:val="left" w:pos="1396"/>
          <w:tab w:val="left" w:pos="1397"/>
        </w:tabs>
        <w:autoSpaceDE w:val="0"/>
        <w:autoSpaceDN w:val="0"/>
        <w:spacing w:before="122" w:after="0" w:line="240" w:lineRule="auto"/>
        <w:ind w:left="794" w:right="135"/>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Unless the contrary intention appears, the prohibition of the possession of liquor in</w:t>
      </w:r>
      <w:r w:rsidRPr="00CB0EC1">
        <w:rPr>
          <w:rFonts w:ascii="Times New Roman" w:eastAsia="Times New Roman" w:hAnsi="Times New Roman"/>
          <w:spacing w:val="-30"/>
          <w:sz w:val="23"/>
          <w:lang w:eastAsia="en-AU" w:bidi="en-AU"/>
        </w:rPr>
        <w:t xml:space="preserve"> </w:t>
      </w:r>
      <w:r w:rsidRPr="00CB0EC1">
        <w:rPr>
          <w:rFonts w:ascii="Times New Roman" w:eastAsia="Times New Roman" w:hAnsi="Times New Roman"/>
          <w:sz w:val="23"/>
          <w:lang w:eastAsia="en-AU" w:bidi="en-AU"/>
        </w:rPr>
        <w:t>the area does not extend</w:t>
      </w:r>
      <w:r w:rsidRPr="00CB0EC1">
        <w:rPr>
          <w:rFonts w:ascii="Times New Roman" w:eastAsia="Times New Roman" w:hAnsi="Times New Roman"/>
          <w:spacing w:val="-5"/>
          <w:sz w:val="23"/>
          <w:lang w:eastAsia="en-AU" w:bidi="en-AU"/>
        </w:rPr>
        <w:t xml:space="preserve"> </w:t>
      </w:r>
      <w:r w:rsidRPr="00CB0EC1">
        <w:rPr>
          <w:rFonts w:ascii="Times New Roman" w:eastAsia="Times New Roman" w:hAnsi="Times New Roman"/>
          <w:sz w:val="23"/>
          <w:lang w:eastAsia="en-AU" w:bidi="en-AU"/>
        </w:rPr>
        <w:t>to—</w:t>
      </w:r>
    </w:p>
    <w:p w:rsidR="003312A9" w:rsidRPr="00CB0EC1" w:rsidRDefault="003312A9" w:rsidP="003312A9">
      <w:pPr>
        <w:widowControl w:val="0"/>
        <w:numPr>
          <w:ilvl w:val="1"/>
          <w:numId w:val="51"/>
        </w:numPr>
        <w:tabs>
          <w:tab w:val="left" w:pos="2190"/>
          <w:tab w:val="left" w:pos="2191"/>
        </w:tabs>
        <w:autoSpaceDE w:val="0"/>
        <w:autoSpaceDN w:val="0"/>
        <w:spacing w:before="119" w:after="0" w:line="240" w:lineRule="auto"/>
        <w:ind w:left="1588"/>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a person who is genuinely passing through the area</w:t>
      </w:r>
      <w:r w:rsidRPr="00CB0EC1">
        <w:rPr>
          <w:rFonts w:ascii="Times New Roman" w:eastAsia="Times New Roman" w:hAnsi="Times New Roman"/>
          <w:spacing w:val="-9"/>
          <w:sz w:val="23"/>
          <w:lang w:eastAsia="en-AU" w:bidi="en-AU"/>
        </w:rPr>
        <w:t xml:space="preserve"> </w:t>
      </w:r>
      <w:r w:rsidRPr="00CB0EC1">
        <w:rPr>
          <w:rFonts w:ascii="Times New Roman" w:eastAsia="Times New Roman" w:hAnsi="Times New Roman"/>
          <w:sz w:val="23"/>
          <w:lang w:eastAsia="en-AU" w:bidi="en-AU"/>
        </w:rPr>
        <w:t>if—</w:t>
      </w:r>
    </w:p>
    <w:p w:rsidR="003312A9" w:rsidRPr="00CB0EC1" w:rsidRDefault="003312A9" w:rsidP="003312A9">
      <w:pPr>
        <w:widowControl w:val="0"/>
        <w:numPr>
          <w:ilvl w:val="2"/>
          <w:numId w:val="51"/>
        </w:numPr>
        <w:tabs>
          <w:tab w:val="left" w:pos="2985"/>
          <w:tab w:val="left" w:pos="2986"/>
        </w:tabs>
        <w:autoSpaceDE w:val="0"/>
        <w:autoSpaceDN w:val="0"/>
        <w:spacing w:before="120" w:after="0" w:line="240" w:lineRule="auto"/>
        <w:ind w:left="2383" w:right="194"/>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the liquor is in the original container in which it was purchased</w:t>
      </w:r>
      <w:r w:rsidRPr="00CB0EC1">
        <w:rPr>
          <w:rFonts w:ascii="Times New Roman" w:eastAsia="Times New Roman" w:hAnsi="Times New Roman"/>
          <w:spacing w:val="-28"/>
          <w:sz w:val="23"/>
          <w:lang w:eastAsia="en-AU" w:bidi="en-AU"/>
        </w:rPr>
        <w:t xml:space="preserve"> </w:t>
      </w:r>
      <w:r w:rsidRPr="00CB0EC1">
        <w:rPr>
          <w:rFonts w:ascii="Times New Roman" w:eastAsia="Times New Roman" w:hAnsi="Times New Roman"/>
          <w:sz w:val="23"/>
          <w:lang w:eastAsia="en-AU" w:bidi="en-AU"/>
        </w:rPr>
        <w:t>from licensed premises;</w:t>
      </w:r>
      <w:r w:rsidRPr="00CB0EC1">
        <w:rPr>
          <w:rFonts w:ascii="Times New Roman" w:eastAsia="Times New Roman" w:hAnsi="Times New Roman"/>
          <w:spacing w:val="-1"/>
          <w:sz w:val="23"/>
          <w:lang w:eastAsia="en-AU" w:bidi="en-AU"/>
        </w:rPr>
        <w:t xml:space="preserve"> </w:t>
      </w:r>
      <w:r w:rsidRPr="00CB0EC1">
        <w:rPr>
          <w:rFonts w:ascii="Times New Roman" w:eastAsia="Times New Roman" w:hAnsi="Times New Roman"/>
          <w:sz w:val="23"/>
          <w:lang w:eastAsia="en-AU" w:bidi="en-AU"/>
        </w:rPr>
        <w:t>and</w:t>
      </w:r>
    </w:p>
    <w:p w:rsidR="003312A9" w:rsidRPr="00CB0EC1" w:rsidRDefault="003312A9" w:rsidP="003312A9">
      <w:pPr>
        <w:widowControl w:val="0"/>
        <w:numPr>
          <w:ilvl w:val="2"/>
          <w:numId w:val="51"/>
        </w:numPr>
        <w:tabs>
          <w:tab w:val="left" w:pos="2985"/>
          <w:tab w:val="left" w:pos="2986"/>
        </w:tabs>
        <w:autoSpaceDE w:val="0"/>
        <w:autoSpaceDN w:val="0"/>
        <w:spacing w:before="121" w:after="0" w:line="240" w:lineRule="auto"/>
        <w:ind w:left="2383" w:hanging="539"/>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the container has not been opened;</w:t>
      </w:r>
      <w:r w:rsidRPr="00CB0EC1">
        <w:rPr>
          <w:rFonts w:ascii="Times New Roman" w:eastAsia="Times New Roman" w:hAnsi="Times New Roman"/>
          <w:spacing w:val="-8"/>
          <w:sz w:val="23"/>
          <w:lang w:eastAsia="en-AU" w:bidi="en-AU"/>
        </w:rPr>
        <w:t xml:space="preserve"> </w:t>
      </w:r>
      <w:r w:rsidRPr="00CB0EC1">
        <w:rPr>
          <w:rFonts w:ascii="Times New Roman" w:eastAsia="Times New Roman" w:hAnsi="Times New Roman"/>
          <w:sz w:val="23"/>
          <w:lang w:eastAsia="en-AU" w:bidi="en-AU"/>
        </w:rPr>
        <w:t>or</w:t>
      </w:r>
    </w:p>
    <w:p w:rsidR="001220A0" w:rsidRDefault="001220A0">
      <w:pPr>
        <w:spacing w:after="0" w:line="240" w:lineRule="auto"/>
        <w:jc w:val="left"/>
        <w:rPr>
          <w:rFonts w:ascii="Times New Roman" w:eastAsia="Times New Roman" w:hAnsi="Times New Roman"/>
          <w:sz w:val="23"/>
          <w:lang w:eastAsia="en-AU" w:bidi="en-AU"/>
        </w:rPr>
      </w:pPr>
      <w:r>
        <w:rPr>
          <w:rFonts w:ascii="Times New Roman" w:eastAsia="Times New Roman" w:hAnsi="Times New Roman"/>
          <w:sz w:val="23"/>
          <w:lang w:eastAsia="en-AU" w:bidi="en-AU"/>
        </w:rPr>
        <w:br w:type="page"/>
      </w:r>
    </w:p>
    <w:p w:rsidR="003312A9" w:rsidRPr="00CB0EC1" w:rsidRDefault="003312A9" w:rsidP="003312A9">
      <w:pPr>
        <w:widowControl w:val="0"/>
        <w:numPr>
          <w:ilvl w:val="1"/>
          <w:numId w:val="51"/>
        </w:numPr>
        <w:tabs>
          <w:tab w:val="left" w:pos="2190"/>
          <w:tab w:val="left" w:pos="2191"/>
        </w:tabs>
        <w:autoSpaceDE w:val="0"/>
        <w:autoSpaceDN w:val="0"/>
        <w:spacing w:before="120" w:after="0" w:line="240" w:lineRule="auto"/>
        <w:ind w:left="1588" w:right="370" w:hanging="533"/>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lastRenderedPageBreak/>
        <w:t>a person who has possession of the liquor in the course of carrying on a business or in the course of his or her employment by another person in the course of carrying on a business;</w:t>
      </w:r>
      <w:r w:rsidRPr="00CB0EC1">
        <w:rPr>
          <w:rFonts w:ascii="Times New Roman" w:eastAsia="Times New Roman" w:hAnsi="Times New Roman"/>
          <w:spacing w:val="-7"/>
          <w:sz w:val="23"/>
          <w:lang w:eastAsia="en-AU" w:bidi="en-AU"/>
        </w:rPr>
        <w:t xml:space="preserve"> </w:t>
      </w:r>
      <w:r w:rsidRPr="00CB0EC1">
        <w:rPr>
          <w:rFonts w:ascii="Times New Roman" w:eastAsia="Times New Roman" w:hAnsi="Times New Roman"/>
          <w:sz w:val="23"/>
          <w:lang w:eastAsia="en-AU" w:bidi="en-AU"/>
        </w:rPr>
        <w:t>or</w:t>
      </w:r>
    </w:p>
    <w:p w:rsidR="003312A9" w:rsidRPr="00CB0EC1" w:rsidRDefault="003312A9" w:rsidP="003312A9">
      <w:pPr>
        <w:widowControl w:val="0"/>
        <w:numPr>
          <w:ilvl w:val="1"/>
          <w:numId w:val="51"/>
        </w:numPr>
        <w:tabs>
          <w:tab w:val="left" w:pos="2190"/>
          <w:tab w:val="left" w:pos="2191"/>
        </w:tabs>
        <w:autoSpaceDE w:val="0"/>
        <w:autoSpaceDN w:val="0"/>
        <w:spacing w:before="119" w:after="0" w:line="240" w:lineRule="auto"/>
        <w:ind w:left="1588" w:right="351"/>
        <w:rPr>
          <w:rFonts w:ascii="Times New Roman" w:eastAsia="Times New Roman" w:hAnsi="Times New Roman"/>
          <w:sz w:val="23"/>
          <w:lang w:eastAsia="en-AU" w:bidi="en-AU"/>
        </w:rPr>
      </w:pPr>
      <w:proofErr w:type="gramStart"/>
      <w:r w:rsidRPr="00CB0EC1">
        <w:rPr>
          <w:rFonts w:ascii="Times New Roman" w:eastAsia="Times New Roman" w:hAnsi="Times New Roman"/>
          <w:sz w:val="23"/>
          <w:lang w:eastAsia="en-AU" w:bidi="en-AU"/>
        </w:rPr>
        <w:t>a</w:t>
      </w:r>
      <w:proofErr w:type="gramEnd"/>
      <w:r w:rsidRPr="00CB0EC1">
        <w:rPr>
          <w:rFonts w:ascii="Times New Roman" w:eastAsia="Times New Roman" w:hAnsi="Times New Roman"/>
          <w:sz w:val="23"/>
          <w:lang w:eastAsia="en-AU" w:bidi="en-AU"/>
        </w:rPr>
        <w:t xml:space="preserve"> person who is permanently or temporarily residing at premises within the area or on the boundary of the area and who enters the area solely for the purpose of passing through it to enter those premises or who enters the area from those premises for the purpose of leaving the</w:t>
      </w:r>
      <w:r w:rsidRPr="00CB0EC1">
        <w:rPr>
          <w:rFonts w:ascii="Times New Roman" w:eastAsia="Times New Roman" w:hAnsi="Times New Roman"/>
          <w:spacing w:val="-11"/>
          <w:sz w:val="23"/>
          <w:lang w:eastAsia="en-AU" w:bidi="en-AU"/>
        </w:rPr>
        <w:t xml:space="preserve"> </w:t>
      </w:r>
      <w:r w:rsidRPr="00CB0EC1">
        <w:rPr>
          <w:rFonts w:ascii="Times New Roman" w:eastAsia="Times New Roman" w:hAnsi="Times New Roman"/>
          <w:sz w:val="23"/>
          <w:lang w:eastAsia="en-AU" w:bidi="en-AU"/>
        </w:rPr>
        <w:t>area.</w:t>
      </w:r>
    </w:p>
    <w:p w:rsidR="003312A9" w:rsidRPr="00CB0EC1" w:rsidRDefault="003312A9" w:rsidP="003312A9">
      <w:pPr>
        <w:widowControl w:val="0"/>
        <w:autoSpaceDE w:val="0"/>
        <w:autoSpaceDN w:val="0"/>
        <w:spacing w:after="0" w:line="240" w:lineRule="auto"/>
        <w:jc w:val="left"/>
        <w:rPr>
          <w:rFonts w:ascii="Times New Roman" w:eastAsia="Times New Roman" w:hAnsi="Times New Roman"/>
          <w:sz w:val="20"/>
          <w:szCs w:val="23"/>
          <w:lang w:eastAsia="en-AU" w:bidi="en-AU"/>
        </w:rPr>
      </w:pPr>
    </w:p>
    <w:p w:rsidR="003312A9" w:rsidRPr="00CB0EC1" w:rsidRDefault="003312A9" w:rsidP="003312A9">
      <w:pPr>
        <w:widowControl w:val="0"/>
        <w:autoSpaceDE w:val="0"/>
        <w:autoSpaceDN w:val="0"/>
        <w:spacing w:before="204" w:after="0" w:line="240" w:lineRule="auto"/>
        <w:jc w:val="left"/>
        <w:rPr>
          <w:rFonts w:ascii="Times New Roman" w:eastAsia="Times New Roman" w:hAnsi="Times New Roman"/>
          <w:b/>
          <w:sz w:val="32"/>
          <w:lang w:eastAsia="en-AU" w:bidi="en-AU"/>
        </w:rPr>
      </w:pPr>
      <w:r w:rsidRPr="00CB0EC1">
        <w:rPr>
          <w:rFonts w:ascii="Times New Roman" w:eastAsia="Times New Roman" w:hAnsi="Times New Roman"/>
          <w:b/>
          <w:sz w:val="32"/>
          <w:lang w:eastAsia="en-AU" w:bidi="en-AU"/>
        </w:rPr>
        <w:t>Schedule—Coffin Bay Area 1</w:t>
      </w:r>
    </w:p>
    <w:p w:rsidR="003312A9" w:rsidRPr="00CB0EC1" w:rsidRDefault="003312A9" w:rsidP="003312A9">
      <w:pPr>
        <w:widowControl w:val="0"/>
        <w:autoSpaceDE w:val="0"/>
        <w:autoSpaceDN w:val="0"/>
        <w:spacing w:before="5" w:after="1" w:line="240" w:lineRule="auto"/>
        <w:jc w:val="left"/>
        <w:rPr>
          <w:rFonts w:ascii="Times New Roman" w:eastAsia="Times New Roman" w:hAnsi="Times New Roman"/>
          <w:b/>
          <w:sz w:val="23"/>
          <w:szCs w:val="23"/>
          <w:lang w:eastAsia="en-AU" w:bidi="en-AU"/>
        </w:rPr>
      </w:pPr>
    </w:p>
    <w:tbl>
      <w:tblPr>
        <w:tblW w:w="0" w:type="auto"/>
        <w:tblInd w:w="126" w:type="dxa"/>
        <w:tblLayout w:type="fixed"/>
        <w:tblCellMar>
          <w:left w:w="0" w:type="dxa"/>
          <w:right w:w="0" w:type="dxa"/>
        </w:tblCellMar>
        <w:tblLook w:val="01E0" w:firstRow="1" w:lastRow="1" w:firstColumn="1" w:lastColumn="1" w:noHBand="0" w:noVBand="0"/>
      </w:tblPr>
      <w:tblGrid>
        <w:gridCol w:w="9151"/>
      </w:tblGrid>
      <w:tr w:rsidR="003312A9" w:rsidRPr="00CB0EC1" w:rsidTr="003312A9">
        <w:trPr>
          <w:trHeight w:val="317"/>
        </w:trPr>
        <w:tc>
          <w:tcPr>
            <w:tcW w:w="9151" w:type="dxa"/>
          </w:tcPr>
          <w:p w:rsidR="003312A9" w:rsidRPr="00CB0EC1" w:rsidRDefault="003312A9" w:rsidP="003312A9">
            <w:pPr>
              <w:widowControl w:val="0"/>
              <w:autoSpaceDE w:val="0"/>
              <w:autoSpaceDN w:val="0"/>
              <w:spacing w:after="0" w:line="255" w:lineRule="exact"/>
              <w:ind w:left="200"/>
              <w:jc w:val="left"/>
              <w:rPr>
                <w:rFonts w:ascii="Times New Roman" w:eastAsia="Times New Roman" w:hAnsi="Times New Roman"/>
                <w:b/>
                <w:sz w:val="23"/>
                <w:lang w:eastAsia="en-AU" w:bidi="en-AU"/>
              </w:rPr>
            </w:pPr>
            <w:r w:rsidRPr="00CB0EC1">
              <w:rPr>
                <w:rFonts w:ascii="Times New Roman" w:eastAsia="Times New Roman" w:hAnsi="Times New Roman"/>
                <w:b/>
                <w:sz w:val="23"/>
                <w:lang w:eastAsia="en-AU" w:bidi="en-AU"/>
              </w:rPr>
              <w:t>1—Extent of prohibition</w:t>
            </w:r>
          </w:p>
        </w:tc>
      </w:tr>
      <w:tr w:rsidR="003312A9" w:rsidRPr="00CB0EC1" w:rsidTr="003312A9">
        <w:trPr>
          <w:trHeight w:val="577"/>
        </w:trPr>
        <w:tc>
          <w:tcPr>
            <w:tcW w:w="9151" w:type="dxa"/>
          </w:tcPr>
          <w:p w:rsidR="003312A9" w:rsidRPr="00CB0EC1" w:rsidRDefault="003312A9" w:rsidP="003312A9">
            <w:pPr>
              <w:widowControl w:val="0"/>
              <w:autoSpaceDE w:val="0"/>
              <w:autoSpaceDN w:val="0"/>
              <w:spacing w:before="52" w:after="0" w:line="240" w:lineRule="auto"/>
              <w:ind w:left="749"/>
              <w:jc w:val="left"/>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The consumption of liquor is prohibited and the possession of liquor is prohibited.</w:t>
            </w:r>
          </w:p>
        </w:tc>
      </w:tr>
      <w:tr w:rsidR="003312A9" w:rsidRPr="00CB0EC1" w:rsidTr="003312A9">
        <w:trPr>
          <w:trHeight w:val="284"/>
        </w:trPr>
        <w:tc>
          <w:tcPr>
            <w:tcW w:w="9151" w:type="dxa"/>
          </w:tcPr>
          <w:p w:rsidR="003312A9" w:rsidRPr="00CB0EC1" w:rsidRDefault="003312A9" w:rsidP="003312A9">
            <w:pPr>
              <w:widowControl w:val="0"/>
              <w:autoSpaceDE w:val="0"/>
              <w:autoSpaceDN w:val="0"/>
              <w:spacing w:after="0" w:line="240" w:lineRule="auto"/>
              <w:ind w:left="200"/>
              <w:jc w:val="left"/>
              <w:rPr>
                <w:rFonts w:ascii="Times New Roman" w:eastAsia="Times New Roman" w:hAnsi="Times New Roman"/>
                <w:b/>
                <w:sz w:val="23"/>
                <w:lang w:eastAsia="en-AU" w:bidi="en-AU"/>
              </w:rPr>
            </w:pPr>
            <w:r w:rsidRPr="00CB0EC1">
              <w:rPr>
                <w:rFonts w:ascii="Times New Roman" w:eastAsia="Times New Roman" w:hAnsi="Times New Roman"/>
                <w:b/>
                <w:sz w:val="23"/>
                <w:lang w:eastAsia="en-AU" w:bidi="en-AU"/>
              </w:rPr>
              <w:t>2—Period of prohibition</w:t>
            </w:r>
          </w:p>
        </w:tc>
      </w:tr>
      <w:tr w:rsidR="003312A9" w:rsidRPr="00CB0EC1" w:rsidTr="003312A9">
        <w:trPr>
          <w:trHeight w:val="576"/>
        </w:trPr>
        <w:tc>
          <w:tcPr>
            <w:tcW w:w="9151" w:type="dxa"/>
          </w:tcPr>
          <w:p w:rsidR="003312A9" w:rsidRPr="00CB0EC1" w:rsidRDefault="003312A9" w:rsidP="003312A9">
            <w:pPr>
              <w:widowControl w:val="0"/>
              <w:autoSpaceDE w:val="0"/>
              <w:autoSpaceDN w:val="0"/>
              <w:spacing w:before="52" w:after="0" w:line="240" w:lineRule="auto"/>
              <w:ind w:left="749"/>
              <w:jc w:val="left"/>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From 9pm on 31 December 2021 to 8am on 1 January 2022.</w:t>
            </w:r>
          </w:p>
        </w:tc>
      </w:tr>
      <w:tr w:rsidR="003312A9" w:rsidRPr="00CB0EC1" w:rsidTr="003312A9">
        <w:trPr>
          <w:trHeight w:val="272"/>
        </w:trPr>
        <w:tc>
          <w:tcPr>
            <w:tcW w:w="9151" w:type="dxa"/>
          </w:tcPr>
          <w:p w:rsidR="003312A9" w:rsidRPr="00CB0EC1" w:rsidRDefault="003312A9" w:rsidP="003312A9">
            <w:pPr>
              <w:widowControl w:val="0"/>
              <w:autoSpaceDE w:val="0"/>
              <w:autoSpaceDN w:val="0"/>
              <w:spacing w:after="0" w:line="248" w:lineRule="exact"/>
              <w:ind w:left="200"/>
              <w:jc w:val="left"/>
              <w:rPr>
                <w:rFonts w:ascii="Times New Roman" w:eastAsia="Times New Roman" w:hAnsi="Times New Roman"/>
                <w:b/>
                <w:sz w:val="23"/>
                <w:lang w:eastAsia="en-AU" w:bidi="en-AU"/>
              </w:rPr>
            </w:pPr>
            <w:r w:rsidRPr="00CB0EC1">
              <w:rPr>
                <w:rFonts w:ascii="Times New Roman" w:eastAsia="Times New Roman" w:hAnsi="Times New Roman"/>
                <w:b/>
                <w:sz w:val="23"/>
                <w:lang w:eastAsia="en-AU" w:bidi="en-AU"/>
              </w:rPr>
              <w:t>3—Description of area</w:t>
            </w:r>
          </w:p>
        </w:tc>
      </w:tr>
      <w:tr w:rsidR="003312A9" w:rsidRPr="00CB0EC1" w:rsidTr="003312A9">
        <w:trPr>
          <w:trHeight w:val="7252"/>
        </w:trPr>
        <w:tc>
          <w:tcPr>
            <w:tcW w:w="9151" w:type="dxa"/>
          </w:tcPr>
          <w:p w:rsidR="003312A9" w:rsidRPr="00CB0EC1" w:rsidRDefault="003312A9" w:rsidP="003312A9">
            <w:pPr>
              <w:widowControl w:val="0"/>
              <w:autoSpaceDE w:val="0"/>
              <w:autoSpaceDN w:val="0"/>
              <w:spacing w:after="0" w:line="276" w:lineRule="auto"/>
              <w:ind w:left="749" w:right="197"/>
              <w:jc w:val="left"/>
              <w:rPr>
                <w:rFonts w:ascii="Times New Roman" w:eastAsia="Times New Roman" w:hAnsi="Times New Roman"/>
                <w:sz w:val="23"/>
                <w:lang w:eastAsia="en-AU" w:bidi="en-AU"/>
              </w:rPr>
            </w:pPr>
            <w:r w:rsidRPr="00CB0EC1">
              <w:rPr>
                <w:rFonts w:ascii="Times New Roman" w:eastAsia="Times New Roman" w:hAnsi="Times New Roman"/>
                <w:sz w:val="23"/>
                <w:lang w:eastAsia="en-AU" w:bidi="en-AU"/>
              </w:rPr>
              <w:t xml:space="preserve">The public area in and adjacent to the town of Coffin Bay bounded as follows: commencing at the point at which the prolongation in a straight line of the northern boundary of Section 665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intersects the low water mark of Coffin Bay, then generally northerly, easterly, southerly, south-easterly and north-easterly along the low water mark to the point at which it is intersected by the prolongation in a straight line of the western boundary of Section 131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then southerly along that prolongation and boundary of Section 131 to the northern boundary of Lot 57 DP 54186, then generally south-westerly and south-easterly along the northern and south- western boundaries of Lot 57 to the point at which the south-western boundary is intersected by the prolongation in a straight line of the north-western boundary of Section 273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then south-westerly along that prolongation and boundary of Section 273 to the point at which it meets the eastern boundary of Section 295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then south-westerly, north-westerly, north-easterly and north- westerly along the north-eastern and northern boundaries of Section 295 to the western boundary of the Section, then southerly along the western boundaries of Section 295, Lots 212 and 211 of DP 71703, Lot 101 of DP 56785 and Lot 6 DP 25759 to the northern boundary of Section 665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then generally westerly, north- westerly, northerly and westerly along the northern boundary of that Section to the point at which it meets the eastern boundary of Section 667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then westerly along the northern boundary of Section 667, the northern boundary of Section 665 </w:t>
            </w:r>
            <w:proofErr w:type="spellStart"/>
            <w:r w:rsidRPr="00CB0EC1">
              <w:rPr>
                <w:rFonts w:ascii="Times New Roman" w:eastAsia="Times New Roman" w:hAnsi="Times New Roman"/>
                <w:sz w:val="23"/>
                <w:lang w:eastAsia="en-AU" w:bidi="en-AU"/>
              </w:rPr>
              <w:t>Hd</w:t>
            </w:r>
            <w:proofErr w:type="spellEnd"/>
            <w:r w:rsidRPr="00CB0EC1">
              <w:rPr>
                <w:rFonts w:ascii="Times New Roman" w:eastAsia="Times New Roman" w:hAnsi="Times New Roman"/>
                <w:sz w:val="23"/>
                <w:lang w:eastAsia="en-AU" w:bidi="en-AU"/>
              </w:rPr>
              <w:t xml:space="preserve"> of Lake Wangary and the prolongation in a straight line of the northern</w:t>
            </w:r>
            <w:r w:rsidRPr="00CB0EC1">
              <w:rPr>
                <w:rFonts w:ascii="Times New Roman" w:eastAsia="Times New Roman" w:hAnsi="Times New Roman"/>
                <w:spacing w:val="-31"/>
                <w:sz w:val="23"/>
                <w:lang w:eastAsia="en-AU" w:bidi="en-AU"/>
              </w:rPr>
              <w:t xml:space="preserve"> </w:t>
            </w:r>
            <w:r w:rsidRPr="00CB0EC1">
              <w:rPr>
                <w:rFonts w:ascii="Times New Roman" w:eastAsia="Times New Roman" w:hAnsi="Times New Roman"/>
                <w:sz w:val="23"/>
                <w:lang w:eastAsia="en-AU" w:bidi="en-AU"/>
              </w:rPr>
              <w:t>boundary of Section 665 to the point of commencement. The area includes the whole of any jetty, boat ramp or other structure that projects below the low water mark from within the</w:t>
            </w:r>
            <w:r w:rsidRPr="00CB0EC1">
              <w:rPr>
                <w:rFonts w:ascii="Times New Roman" w:eastAsia="Times New Roman" w:hAnsi="Times New Roman"/>
                <w:spacing w:val="-25"/>
                <w:sz w:val="23"/>
                <w:lang w:eastAsia="en-AU" w:bidi="en-AU"/>
              </w:rPr>
              <w:t xml:space="preserve"> </w:t>
            </w:r>
            <w:r w:rsidRPr="00CB0EC1">
              <w:rPr>
                <w:rFonts w:ascii="Times New Roman" w:eastAsia="Times New Roman" w:hAnsi="Times New Roman"/>
                <w:sz w:val="23"/>
                <w:lang w:eastAsia="en-AU" w:bidi="en-AU"/>
              </w:rPr>
              <w:t>area</w:t>
            </w:r>
            <w:r>
              <w:rPr>
                <w:rFonts w:ascii="Times New Roman" w:eastAsia="Times New Roman" w:hAnsi="Times New Roman"/>
                <w:sz w:val="23"/>
                <w:lang w:eastAsia="en-AU" w:bidi="en-AU"/>
              </w:rPr>
              <w:t xml:space="preserve"> </w:t>
            </w:r>
            <w:r w:rsidRPr="00CB0EC1">
              <w:rPr>
                <w:rFonts w:ascii="Times New Roman" w:eastAsia="Times New Roman" w:hAnsi="Times New Roman"/>
                <w:sz w:val="23"/>
                <w:lang w:eastAsia="en-AU" w:bidi="en-AU"/>
              </w:rPr>
              <w:t>described above (as well as any area beneath such a structure).</w:t>
            </w:r>
          </w:p>
        </w:tc>
      </w:tr>
    </w:tbl>
    <w:p w:rsidR="003312A9" w:rsidRPr="00CB0EC1" w:rsidRDefault="003312A9" w:rsidP="003312A9">
      <w:pPr>
        <w:widowControl w:val="0"/>
        <w:autoSpaceDE w:val="0"/>
        <w:autoSpaceDN w:val="0"/>
        <w:spacing w:before="8" w:after="0" w:line="240" w:lineRule="auto"/>
        <w:jc w:val="left"/>
        <w:rPr>
          <w:rFonts w:ascii="Times New Roman" w:eastAsia="Times New Roman" w:hAnsi="Times New Roman"/>
          <w:b/>
          <w:szCs w:val="23"/>
          <w:lang w:eastAsia="en-AU" w:bidi="en-AU"/>
        </w:rPr>
      </w:pPr>
    </w:p>
    <w:p w:rsidR="003312A9" w:rsidRPr="00CB0EC1" w:rsidRDefault="003312A9" w:rsidP="003312A9">
      <w:pPr>
        <w:widowControl w:val="0"/>
        <w:autoSpaceDE w:val="0"/>
        <w:autoSpaceDN w:val="0"/>
        <w:spacing w:after="0" w:line="240" w:lineRule="auto"/>
        <w:ind w:left="672"/>
        <w:jc w:val="left"/>
        <w:rPr>
          <w:rFonts w:ascii="Times New Roman" w:eastAsia="Times New Roman" w:hAnsi="Times New Roman"/>
          <w:sz w:val="20"/>
          <w:szCs w:val="23"/>
          <w:lang w:eastAsia="en-AU" w:bidi="en-AU"/>
        </w:rPr>
      </w:pPr>
      <w:r w:rsidRPr="00CB0EC1">
        <w:rPr>
          <w:rFonts w:ascii="Times New Roman" w:eastAsia="Times New Roman" w:hAnsi="Times New Roman"/>
          <w:noProof/>
          <w:sz w:val="20"/>
          <w:szCs w:val="23"/>
          <w:lang w:eastAsia="en-AU"/>
        </w:rPr>
        <w:lastRenderedPageBreak/>
        <w:drawing>
          <wp:inline distT="0" distB="0" distL="0" distR="0" wp14:anchorId="005118D6" wp14:editId="42326FE2">
            <wp:extent cx="5277289" cy="7715821"/>
            <wp:effectExtent l="0" t="0" r="0" b="0"/>
            <wp:docPr id="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4" cstate="print"/>
                    <a:stretch>
                      <a:fillRect/>
                    </a:stretch>
                  </pic:blipFill>
                  <pic:spPr>
                    <a:xfrm>
                      <a:off x="0" y="0"/>
                      <a:ext cx="5277289" cy="7715821"/>
                    </a:xfrm>
                    <a:prstGeom prst="rect">
                      <a:avLst/>
                    </a:prstGeom>
                  </pic:spPr>
                </pic:pic>
              </a:graphicData>
            </a:graphic>
          </wp:inline>
        </w:drawing>
      </w:r>
    </w:p>
    <w:p w:rsidR="003312A9" w:rsidRPr="00CB0EC1" w:rsidRDefault="003312A9" w:rsidP="003312A9">
      <w:pPr>
        <w:widowControl w:val="0"/>
        <w:autoSpaceDE w:val="0"/>
        <w:autoSpaceDN w:val="0"/>
        <w:spacing w:before="1" w:after="0" w:line="240" w:lineRule="auto"/>
        <w:jc w:val="left"/>
        <w:rPr>
          <w:rFonts w:ascii="Times New Roman" w:eastAsia="Times New Roman" w:hAnsi="Times New Roman"/>
          <w:b/>
          <w:sz w:val="13"/>
          <w:szCs w:val="23"/>
          <w:lang w:eastAsia="en-AU" w:bidi="en-AU"/>
        </w:rPr>
      </w:pPr>
    </w:p>
    <w:p w:rsidR="003312A9" w:rsidRPr="00246BAD" w:rsidRDefault="003312A9" w:rsidP="003312A9">
      <w:pPr>
        <w:widowControl w:val="0"/>
        <w:autoSpaceDE w:val="0"/>
        <w:autoSpaceDN w:val="0"/>
        <w:spacing w:before="113" w:after="0" w:line="240" w:lineRule="auto"/>
        <w:jc w:val="left"/>
        <w:rPr>
          <w:rFonts w:ascii="Times New Roman" w:eastAsia="Times New Roman" w:hAnsi="Times New Roman"/>
          <w:sz w:val="20"/>
          <w:szCs w:val="23"/>
          <w:lang w:eastAsia="en-AU" w:bidi="en-AU"/>
        </w:rPr>
      </w:pPr>
      <w:r w:rsidRPr="00246BAD">
        <w:rPr>
          <w:rFonts w:ascii="Times New Roman" w:eastAsia="Times New Roman" w:hAnsi="Times New Roman"/>
          <w:bCs/>
          <w:szCs w:val="26"/>
          <w:lang w:eastAsia="en-AU" w:bidi="en-AU"/>
        </w:rPr>
        <w:t xml:space="preserve">Dated: 17 September 2021 </w:t>
      </w:r>
    </w:p>
    <w:p w:rsidR="003312A9" w:rsidRPr="00246BAD" w:rsidRDefault="003312A9" w:rsidP="003312A9">
      <w:pPr>
        <w:widowControl w:val="0"/>
        <w:autoSpaceDE w:val="0"/>
        <w:autoSpaceDN w:val="0"/>
        <w:spacing w:before="113" w:after="0" w:line="240" w:lineRule="auto"/>
        <w:jc w:val="right"/>
        <w:rPr>
          <w:rFonts w:ascii="Times New Roman" w:eastAsia="Times New Roman" w:hAnsi="Times New Roman"/>
          <w:bCs/>
          <w:smallCaps/>
          <w:szCs w:val="26"/>
          <w:lang w:eastAsia="en-AU" w:bidi="en-AU"/>
        </w:rPr>
      </w:pPr>
      <w:proofErr w:type="spellStart"/>
      <w:r w:rsidRPr="00246BAD">
        <w:rPr>
          <w:rFonts w:ascii="Times New Roman" w:eastAsia="Times New Roman" w:hAnsi="Times New Roman"/>
          <w:bCs/>
          <w:smallCaps/>
          <w:szCs w:val="26"/>
          <w:lang w:eastAsia="en-AU" w:bidi="en-AU"/>
        </w:rPr>
        <w:t>Delfina</w:t>
      </w:r>
      <w:proofErr w:type="spellEnd"/>
      <w:r w:rsidRPr="00246BAD">
        <w:rPr>
          <w:rFonts w:ascii="Times New Roman" w:eastAsia="Times New Roman" w:hAnsi="Times New Roman"/>
          <w:bCs/>
          <w:smallCaps/>
          <w:szCs w:val="26"/>
          <w:lang w:eastAsia="en-AU" w:bidi="en-AU"/>
        </w:rPr>
        <w:t xml:space="preserve"> </w:t>
      </w:r>
      <w:proofErr w:type="spellStart"/>
      <w:r w:rsidRPr="00246BAD">
        <w:rPr>
          <w:rFonts w:ascii="Times New Roman" w:eastAsia="Times New Roman" w:hAnsi="Times New Roman"/>
          <w:bCs/>
          <w:smallCaps/>
          <w:szCs w:val="26"/>
          <w:lang w:eastAsia="en-AU" w:bidi="en-AU"/>
        </w:rPr>
        <w:t>Lanzilli</w:t>
      </w:r>
      <w:proofErr w:type="spellEnd"/>
    </w:p>
    <w:p w:rsidR="003312A9" w:rsidRPr="00246BAD" w:rsidRDefault="003312A9" w:rsidP="003312A9">
      <w:pPr>
        <w:widowControl w:val="0"/>
        <w:autoSpaceDE w:val="0"/>
        <w:autoSpaceDN w:val="0"/>
        <w:spacing w:before="113" w:after="0" w:line="240" w:lineRule="auto"/>
        <w:jc w:val="right"/>
        <w:rPr>
          <w:rFonts w:ascii="Times New Roman" w:eastAsia="Times New Roman" w:hAnsi="Times New Roman"/>
          <w:bCs/>
          <w:szCs w:val="26"/>
          <w:lang w:eastAsia="en-AU" w:bidi="en-AU"/>
        </w:rPr>
      </w:pPr>
      <w:r w:rsidRPr="00246BAD">
        <w:rPr>
          <w:rFonts w:ascii="Times New Roman" w:eastAsia="Times New Roman" w:hAnsi="Times New Roman"/>
          <w:bCs/>
          <w:szCs w:val="26"/>
          <w:lang w:eastAsia="en-AU" w:bidi="en-AU"/>
        </w:rPr>
        <w:t xml:space="preserve">Chief Executive Officer </w:t>
      </w:r>
    </w:p>
    <w:p w:rsidR="003312A9" w:rsidRDefault="003312A9" w:rsidP="003312A9">
      <w:pPr>
        <w:pBdr>
          <w:top w:val="single" w:sz="4" w:space="1" w:color="auto"/>
        </w:pBdr>
        <w:autoSpaceDE w:val="0"/>
        <w:autoSpaceDN w:val="0"/>
        <w:spacing w:before="100" w:after="0" w:line="14" w:lineRule="exact"/>
        <w:jc w:val="center"/>
        <w:rPr>
          <w:rFonts w:ascii="Times New Roman" w:eastAsia="Times New Roman" w:hAnsi="Times New Roman"/>
          <w:sz w:val="23"/>
          <w:szCs w:val="23"/>
          <w:lang w:eastAsia="en-AU" w:bidi="en-AU"/>
        </w:rPr>
      </w:pPr>
    </w:p>
    <w:p w:rsidR="003312A9" w:rsidRDefault="003312A9">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3312A9" w:rsidRDefault="003312A9" w:rsidP="003312A9">
      <w:pPr>
        <w:pStyle w:val="GG-Title1"/>
        <w:rPr>
          <w:lang w:val="en-US"/>
        </w:rPr>
      </w:pPr>
      <w:r>
        <w:rPr>
          <w:lang w:val="en-US"/>
        </w:rPr>
        <w:lastRenderedPageBreak/>
        <w:t>District Council of Lower Eyre Peninsula</w:t>
      </w:r>
    </w:p>
    <w:p w:rsidR="001220A0" w:rsidRDefault="001220A0" w:rsidP="001220A0">
      <w:pPr>
        <w:pStyle w:val="GG-Title2"/>
        <w:rPr>
          <w:lang w:eastAsia="en-AU" w:bidi="en-AU"/>
        </w:rPr>
      </w:pPr>
      <w:r w:rsidRPr="00CB0EC1">
        <w:rPr>
          <w:lang w:eastAsia="en-AU" w:bidi="en-AU"/>
        </w:rPr>
        <w:t xml:space="preserve">Liquor </w:t>
      </w:r>
      <w:r w:rsidRPr="001220A0">
        <w:t>Licensing</w:t>
      </w:r>
      <w:r w:rsidRPr="00CB0EC1">
        <w:rPr>
          <w:lang w:eastAsia="en-AU" w:bidi="en-AU"/>
        </w:rPr>
        <w:t xml:space="preserve"> Act 1997</w:t>
      </w:r>
    </w:p>
    <w:p w:rsidR="003312A9" w:rsidRDefault="003312A9" w:rsidP="001220A0">
      <w:pPr>
        <w:pStyle w:val="GG-Title3"/>
        <w:spacing w:after="0"/>
        <w:rPr>
          <w:lang w:eastAsia="en-AU" w:bidi="en-AU"/>
        </w:rPr>
      </w:pPr>
      <w:r w:rsidRPr="00BE4F0A">
        <w:rPr>
          <w:lang w:eastAsia="en-AU" w:bidi="en-AU"/>
        </w:rPr>
        <w:t xml:space="preserve">Cummins </w:t>
      </w:r>
      <w:r w:rsidR="0038573B" w:rsidRPr="0038573B">
        <w:rPr>
          <w:lang w:eastAsia="en-AU" w:bidi="en-AU"/>
        </w:rPr>
        <w:t>Area 1</w:t>
      </w:r>
    </w:p>
    <w:p w:rsidR="003312A9" w:rsidRPr="00BE4F0A" w:rsidRDefault="003312A9" w:rsidP="003312A9">
      <w:pPr>
        <w:widowControl w:val="0"/>
        <w:autoSpaceDE w:val="0"/>
        <w:autoSpaceDN w:val="0"/>
        <w:spacing w:before="89" w:after="0" w:line="240" w:lineRule="auto"/>
        <w:jc w:val="left"/>
        <w:rPr>
          <w:rFonts w:ascii="Times New Roman" w:eastAsia="Times New Roman" w:hAnsi="Times New Roman"/>
          <w:sz w:val="28"/>
          <w:lang w:eastAsia="en-AU" w:bidi="en-AU"/>
        </w:rPr>
      </w:pPr>
      <w:r w:rsidRPr="00BE4F0A">
        <w:rPr>
          <w:rFonts w:ascii="Times New Roman" w:eastAsia="Times New Roman" w:hAnsi="Times New Roman"/>
          <w:sz w:val="28"/>
          <w:lang w:eastAsia="en-AU" w:bidi="en-AU"/>
        </w:rPr>
        <w:t>South Australia</w:t>
      </w:r>
    </w:p>
    <w:p w:rsidR="003312A9" w:rsidRPr="00BE4F0A" w:rsidRDefault="003312A9" w:rsidP="003312A9">
      <w:pPr>
        <w:widowControl w:val="0"/>
        <w:autoSpaceDE w:val="0"/>
        <w:autoSpaceDN w:val="0"/>
        <w:spacing w:before="126" w:after="0" w:line="240" w:lineRule="auto"/>
        <w:jc w:val="left"/>
        <w:rPr>
          <w:rFonts w:ascii="Times New Roman" w:eastAsia="Times New Roman" w:hAnsi="Times New Roman"/>
          <w:b/>
          <w:sz w:val="36"/>
          <w:lang w:eastAsia="en-AU" w:bidi="en-AU"/>
        </w:rPr>
      </w:pPr>
      <w:r w:rsidRPr="00BE4F0A">
        <w:rPr>
          <w:rFonts w:ascii="Times New Roman" w:eastAsia="Times New Roman" w:hAnsi="Times New Roman"/>
          <w:b/>
          <w:sz w:val="36"/>
          <w:lang w:eastAsia="en-AU" w:bidi="en-AU"/>
        </w:rPr>
        <w:t>Liquor Licensing (Dry Areas) Notice 2021</w:t>
      </w:r>
    </w:p>
    <w:p w:rsidR="003312A9" w:rsidRPr="00BE4F0A" w:rsidRDefault="003312A9" w:rsidP="003312A9">
      <w:pPr>
        <w:widowControl w:val="0"/>
        <w:autoSpaceDE w:val="0"/>
        <w:autoSpaceDN w:val="0"/>
        <w:spacing w:before="274" w:after="0" w:line="240" w:lineRule="auto"/>
        <w:jc w:val="left"/>
        <w:rPr>
          <w:rFonts w:ascii="Times New Roman" w:eastAsia="Times New Roman" w:hAnsi="Times New Roman"/>
          <w:i/>
          <w:sz w:val="24"/>
          <w:lang w:eastAsia="en-AU" w:bidi="en-AU"/>
        </w:rPr>
      </w:pPr>
      <w:proofErr w:type="gramStart"/>
      <w:r w:rsidRPr="00BE4F0A">
        <w:rPr>
          <w:rFonts w:ascii="Times New Roman" w:eastAsia="Times New Roman" w:hAnsi="Times New Roman"/>
          <w:sz w:val="24"/>
          <w:lang w:eastAsia="en-AU" w:bidi="en-AU"/>
        </w:rPr>
        <w:t>under</w:t>
      </w:r>
      <w:proofErr w:type="gramEnd"/>
      <w:r w:rsidRPr="00BE4F0A">
        <w:rPr>
          <w:rFonts w:ascii="Times New Roman" w:eastAsia="Times New Roman" w:hAnsi="Times New Roman"/>
          <w:sz w:val="24"/>
          <w:lang w:eastAsia="en-AU" w:bidi="en-AU"/>
        </w:rPr>
        <w:t xml:space="preserve"> section 131(1a) of the </w:t>
      </w:r>
      <w:r w:rsidRPr="00BE4F0A">
        <w:rPr>
          <w:rFonts w:ascii="Times New Roman" w:eastAsia="Times New Roman" w:hAnsi="Times New Roman"/>
          <w:i/>
          <w:sz w:val="24"/>
          <w:lang w:eastAsia="en-AU" w:bidi="en-AU"/>
        </w:rPr>
        <w:t>Liquor Licensing Act 1997</w:t>
      </w:r>
    </w:p>
    <w:p w:rsidR="003312A9" w:rsidRPr="00BE4F0A" w:rsidRDefault="003312A9" w:rsidP="003312A9">
      <w:pPr>
        <w:widowControl w:val="0"/>
        <w:autoSpaceDE w:val="0"/>
        <w:autoSpaceDN w:val="0"/>
        <w:spacing w:after="0" w:line="240" w:lineRule="auto"/>
        <w:jc w:val="left"/>
        <w:rPr>
          <w:rFonts w:ascii="Times New Roman" w:eastAsia="Times New Roman" w:hAnsi="Times New Roman"/>
          <w:i/>
          <w:sz w:val="26"/>
          <w:szCs w:val="23"/>
          <w:lang w:eastAsia="en-AU" w:bidi="en-AU"/>
        </w:rPr>
      </w:pPr>
    </w:p>
    <w:p w:rsidR="003312A9" w:rsidRPr="00BE4F0A"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BE4F0A">
        <w:rPr>
          <w:rFonts w:ascii="Times New Roman" w:eastAsia="Times New Roman" w:hAnsi="Times New Roman"/>
          <w:b/>
          <w:bCs/>
          <w:sz w:val="26"/>
          <w:szCs w:val="26"/>
          <w:lang w:eastAsia="en-AU" w:bidi="en-AU"/>
        </w:rPr>
        <w:t>1—Short title</w:t>
      </w:r>
    </w:p>
    <w:p w:rsidR="003312A9" w:rsidRPr="00BE4F0A" w:rsidRDefault="003312A9" w:rsidP="003312A9">
      <w:pPr>
        <w:widowControl w:val="0"/>
        <w:autoSpaceDE w:val="0"/>
        <w:autoSpaceDN w:val="0"/>
        <w:spacing w:before="114" w:after="0" w:line="240" w:lineRule="auto"/>
        <w:ind w:left="794"/>
        <w:jc w:val="left"/>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 xml:space="preserve">This notice may be cited as the </w:t>
      </w:r>
      <w:r w:rsidRPr="00BE4F0A">
        <w:rPr>
          <w:rFonts w:ascii="Times New Roman" w:eastAsia="Times New Roman" w:hAnsi="Times New Roman"/>
          <w:i/>
          <w:sz w:val="23"/>
          <w:lang w:eastAsia="en-AU" w:bidi="en-AU"/>
        </w:rPr>
        <w:t>Liquor Licensing (Dry Areas) Notice 2021</w:t>
      </w:r>
      <w:r w:rsidRPr="00BE4F0A">
        <w:rPr>
          <w:rFonts w:ascii="Times New Roman" w:eastAsia="Times New Roman" w:hAnsi="Times New Roman"/>
          <w:sz w:val="23"/>
          <w:lang w:eastAsia="en-AU" w:bidi="en-AU"/>
        </w:rPr>
        <w:t>.</w:t>
      </w:r>
    </w:p>
    <w:p w:rsidR="003312A9" w:rsidRPr="00BE4F0A" w:rsidRDefault="003312A9" w:rsidP="003312A9">
      <w:pPr>
        <w:widowControl w:val="0"/>
        <w:autoSpaceDE w:val="0"/>
        <w:autoSpaceDN w:val="0"/>
        <w:spacing w:after="0" w:line="240" w:lineRule="auto"/>
        <w:jc w:val="left"/>
        <w:rPr>
          <w:rFonts w:ascii="Times New Roman" w:eastAsia="Times New Roman" w:hAnsi="Times New Roman"/>
          <w:szCs w:val="23"/>
          <w:lang w:eastAsia="en-AU" w:bidi="en-AU"/>
        </w:rPr>
      </w:pPr>
    </w:p>
    <w:p w:rsidR="003312A9" w:rsidRPr="00BE4F0A"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BE4F0A">
        <w:rPr>
          <w:rFonts w:ascii="Times New Roman" w:eastAsia="Times New Roman" w:hAnsi="Times New Roman"/>
          <w:b/>
          <w:bCs/>
          <w:sz w:val="26"/>
          <w:szCs w:val="26"/>
          <w:lang w:eastAsia="en-AU" w:bidi="en-AU"/>
        </w:rPr>
        <w:t>2—Commencement</w:t>
      </w:r>
    </w:p>
    <w:p w:rsidR="003312A9" w:rsidRPr="00BE4F0A" w:rsidRDefault="003312A9" w:rsidP="003312A9">
      <w:pPr>
        <w:widowControl w:val="0"/>
        <w:autoSpaceDE w:val="0"/>
        <w:autoSpaceDN w:val="0"/>
        <w:spacing w:before="113" w:after="0" w:line="240" w:lineRule="auto"/>
        <w:ind w:left="794"/>
        <w:jc w:val="left"/>
        <w:rPr>
          <w:rFonts w:ascii="Times New Roman" w:eastAsia="Times New Roman" w:hAnsi="Times New Roman"/>
          <w:sz w:val="23"/>
          <w:szCs w:val="23"/>
          <w:lang w:eastAsia="en-AU" w:bidi="en-AU"/>
        </w:rPr>
      </w:pPr>
      <w:r w:rsidRPr="00BE4F0A">
        <w:rPr>
          <w:rFonts w:ascii="Times New Roman" w:eastAsia="Times New Roman" w:hAnsi="Times New Roman"/>
          <w:sz w:val="23"/>
          <w:szCs w:val="23"/>
          <w:lang w:eastAsia="en-AU" w:bidi="en-AU"/>
        </w:rPr>
        <w:t>This notice comes into operation on 31 December 2021.</w:t>
      </w:r>
    </w:p>
    <w:p w:rsidR="003312A9" w:rsidRPr="00BE4F0A" w:rsidRDefault="003312A9" w:rsidP="003312A9">
      <w:pPr>
        <w:widowControl w:val="0"/>
        <w:autoSpaceDE w:val="0"/>
        <w:autoSpaceDN w:val="0"/>
        <w:spacing w:before="9" w:after="0" w:line="240" w:lineRule="auto"/>
        <w:jc w:val="left"/>
        <w:rPr>
          <w:rFonts w:ascii="Times New Roman" w:eastAsia="Times New Roman" w:hAnsi="Times New Roman"/>
          <w:sz w:val="21"/>
          <w:szCs w:val="23"/>
          <w:lang w:eastAsia="en-AU" w:bidi="en-AU"/>
        </w:rPr>
      </w:pPr>
    </w:p>
    <w:p w:rsidR="003312A9" w:rsidRPr="00BE4F0A"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BE4F0A">
        <w:rPr>
          <w:rFonts w:ascii="Times New Roman" w:eastAsia="Times New Roman" w:hAnsi="Times New Roman"/>
          <w:b/>
          <w:bCs/>
          <w:sz w:val="26"/>
          <w:szCs w:val="26"/>
          <w:lang w:eastAsia="en-AU" w:bidi="en-AU"/>
        </w:rPr>
        <w:t>3—Interpretation</w:t>
      </w:r>
    </w:p>
    <w:p w:rsidR="003312A9" w:rsidRPr="00BE4F0A" w:rsidRDefault="003312A9" w:rsidP="003312A9">
      <w:pPr>
        <w:widowControl w:val="0"/>
        <w:numPr>
          <w:ilvl w:val="0"/>
          <w:numId w:val="54"/>
        </w:numPr>
        <w:tabs>
          <w:tab w:val="left" w:pos="1396"/>
          <w:tab w:val="left" w:pos="1397"/>
        </w:tabs>
        <w:autoSpaceDE w:val="0"/>
        <w:autoSpaceDN w:val="0"/>
        <w:spacing w:before="113" w:after="0" w:line="240" w:lineRule="auto"/>
        <w:ind w:left="794" w:hanging="534"/>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In this</w:t>
      </w:r>
      <w:r w:rsidRPr="00BE4F0A">
        <w:rPr>
          <w:rFonts w:ascii="Times New Roman" w:eastAsia="Times New Roman" w:hAnsi="Times New Roman"/>
          <w:spacing w:val="-2"/>
          <w:sz w:val="23"/>
          <w:lang w:eastAsia="en-AU" w:bidi="en-AU"/>
        </w:rPr>
        <w:t xml:space="preserve"> </w:t>
      </w:r>
      <w:r w:rsidRPr="00BE4F0A">
        <w:rPr>
          <w:rFonts w:ascii="Times New Roman" w:eastAsia="Times New Roman" w:hAnsi="Times New Roman"/>
          <w:sz w:val="23"/>
          <w:lang w:eastAsia="en-AU" w:bidi="en-AU"/>
        </w:rPr>
        <w:t>notice—</w:t>
      </w:r>
    </w:p>
    <w:p w:rsidR="003312A9" w:rsidRPr="00BE4F0A" w:rsidRDefault="003312A9" w:rsidP="003312A9">
      <w:pPr>
        <w:widowControl w:val="0"/>
        <w:autoSpaceDE w:val="0"/>
        <w:autoSpaceDN w:val="0"/>
        <w:spacing w:before="122" w:after="0" w:line="240" w:lineRule="auto"/>
        <w:ind w:left="794" w:right="101"/>
        <w:jc w:val="left"/>
        <w:rPr>
          <w:rFonts w:ascii="Times New Roman" w:eastAsia="Times New Roman" w:hAnsi="Times New Roman"/>
          <w:sz w:val="23"/>
          <w:lang w:eastAsia="en-AU" w:bidi="en-AU"/>
        </w:rPr>
      </w:pPr>
      <w:proofErr w:type="gramStart"/>
      <w:r w:rsidRPr="00BE4F0A">
        <w:rPr>
          <w:rFonts w:ascii="Times New Roman" w:eastAsia="Times New Roman" w:hAnsi="Times New Roman"/>
          <w:b/>
          <w:i/>
          <w:sz w:val="23"/>
          <w:lang w:eastAsia="en-AU" w:bidi="en-AU"/>
        </w:rPr>
        <w:t>principal</w:t>
      </w:r>
      <w:proofErr w:type="gramEnd"/>
      <w:r w:rsidRPr="00BE4F0A">
        <w:rPr>
          <w:rFonts w:ascii="Times New Roman" w:eastAsia="Times New Roman" w:hAnsi="Times New Roman"/>
          <w:b/>
          <w:i/>
          <w:sz w:val="23"/>
          <w:lang w:eastAsia="en-AU" w:bidi="en-AU"/>
        </w:rPr>
        <w:t xml:space="preserve"> notice </w:t>
      </w:r>
      <w:r w:rsidRPr="00BE4F0A">
        <w:rPr>
          <w:rFonts w:ascii="Times New Roman" w:eastAsia="Times New Roman" w:hAnsi="Times New Roman"/>
          <w:sz w:val="23"/>
          <w:lang w:eastAsia="en-AU" w:bidi="en-AU"/>
        </w:rPr>
        <w:t xml:space="preserve">means the </w:t>
      </w:r>
      <w:hyperlink r:id="rId105">
        <w:r w:rsidRPr="00BE4F0A">
          <w:rPr>
            <w:rFonts w:ascii="Times New Roman" w:eastAsia="Times New Roman" w:hAnsi="Times New Roman"/>
            <w:i/>
            <w:sz w:val="23"/>
            <w:lang w:eastAsia="en-AU" w:bidi="en-AU"/>
          </w:rPr>
          <w:t xml:space="preserve">Liquor Licensing (Dry Areas) Notice 2015 </w:t>
        </w:r>
      </w:hyperlink>
      <w:r w:rsidRPr="00BE4F0A">
        <w:rPr>
          <w:rFonts w:ascii="Times New Roman" w:eastAsia="Times New Roman" w:hAnsi="Times New Roman"/>
          <w:sz w:val="23"/>
          <w:lang w:eastAsia="en-AU" w:bidi="en-AU"/>
        </w:rPr>
        <w:t>published in the Gazette on 5.1.15, as in force from time to time.</w:t>
      </w:r>
    </w:p>
    <w:p w:rsidR="003312A9" w:rsidRPr="00BE4F0A" w:rsidRDefault="003312A9" w:rsidP="003312A9">
      <w:pPr>
        <w:widowControl w:val="0"/>
        <w:numPr>
          <w:ilvl w:val="0"/>
          <w:numId w:val="54"/>
        </w:numPr>
        <w:tabs>
          <w:tab w:val="left" w:pos="1396"/>
          <w:tab w:val="left" w:pos="1397"/>
        </w:tabs>
        <w:autoSpaceDE w:val="0"/>
        <w:autoSpaceDN w:val="0"/>
        <w:spacing w:before="120" w:after="0" w:line="240" w:lineRule="auto"/>
        <w:ind w:left="794" w:hanging="534"/>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Clause 3 of the principal notice applies to this notice as if it were the principal</w:t>
      </w:r>
      <w:r w:rsidRPr="00BE4F0A">
        <w:rPr>
          <w:rFonts w:ascii="Times New Roman" w:eastAsia="Times New Roman" w:hAnsi="Times New Roman"/>
          <w:spacing w:val="-22"/>
          <w:sz w:val="23"/>
          <w:lang w:eastAsia="en-AU" w:bidi="en-AU"/>
        </w:rPr>
        <w:t xml:space="preserve"> </w:t>
      </w:r>
      <w:r w:rsidRPr="00BE4F0A">
        <w:rPr>
          <w:rFonts w:ascii="Times New Roman" w:eastAsia="Times New Roman" w:hAnsi="Times New Roman"/>
          <w:sz w:val="23"/>
          <w:lang w:eastAsia="en-AU" w:bidi="en-AU"/>
        </w:rPr>
        <w:t>notice.</w:t>
      </w:r>
    </w:p>
    <w:p w:rsidR="003312A9" w:rsidRPr="00BE4F0A" w:rsidRDefault="003312A9" w:rsidP="003312A9">
      <w:pPr>
        <w:widowControl w:val="0"/>
        <w:autoSpaceDE w:val="0"/>
        <w:autoSpaceDN w:val="0"/>
        <w:spacing w:before="9" w:after="0" w:line="240" w:lineRule="auto"/>
        <w:jc w:val="left"/>
        <w:rPr>
          <w:rFonts w:ascii="Times New Roman" w:eastAsia="Times New Roman" w:hAnsi="Times New Roman"/>
          <w:sz w:val="21"/>
          <w:szCs w:val="23"/>
          <w:lang w:eastAsia="en-AU" w:bidi="en-AU"/>
        </w:rPr>
      </w:pPr>
    </w:p>
    <w:p w:rsidR="003312A9" w:rsidRPr="00BE4F0A" w:rsidRDefault="003312A9" w:rsidP="003312A9">
      <w:pPr>
        <w:widowControl w:val="0"/>
        <w:autoSpaceDE w:val="0"/>
        <w:autoSpaceDN w:val="0"/>
        <w:spacing w:after="0" w:line="240" w:lineRule="auto"/>
        <w:jc w:val="left"/>
        <w:outlineLvl w:val="0"/>
        <w:rPr>
          <w:rFonts w:ascii="Times New Roman" w:eastAsia="Times New Roman" w:hAnsi="Times New Roman"/>
          <w:b/>
          <w:bCs/>
          <w:sz w:val="26"/>
          <w:szCs w:val="26"/>
          <w:lang w:eastAsia="en-AU" w:bidi="en-AU"/>
        </w:rPr>
      </w:pPr>
      <w:r w:rsidRPr="00BE4F0A">
        <w:rPr>
          <w:rFonts w:ascii="Times New Roman" w:eastAsia="Times New Roman" w:hAnsi="Times New Roman"/>
          <w:b/>
          <w:bCs/>
          <w:sz w:val="26"/>
          <w:szCs w:val="26"/>
          <w:lang w:eastAsia="en-AU" w:bidi="en-AU"/>
        </w:rPr>
        <w:t xml:space="preserve">4—Consumption </w:t>
      </w:r>
      <w:proofErr w:type="spellStart"/>
      <w:r w:rsidRPr="00BE4F0A">
        <w:rPr>
          <w:rFonts w:ascii="Times New Roman" w:eastAsia="Times New Roman" w:hAnsi="Times New Roman"/>
          <w:b/>
          <w:bCs/>
          <w:sz w:val="26"/>
          <w:szCs w:val="26"/>
          <w:lang w:eastAsia="en-AU" w:bidi="en-AU"/>
        </w:rPr>
        <w:t>etc</w:t>
      </w:r>
      <w:proofErr w:type="spellEnd"/>
      <w:r w:rsidRPr="00BE4F0A">
        <w:rPr>
          <w:rFonts w:ascii="Times New Roman" w:eastAsia="Times New Roman" w:hAnsi="Times New Roman"/>
          <w:b/>
          <w:bCs/>
          <w:sz w:val="26"/>
          <w:szCs w:val="26"/>
          <w:lang w:eastAsia="en-AU" w:bidi="en-AU"/>
        </w:rPr>
        <w:t xml:space="preserve"> of liquor prohibited in dry areas</w:t>
      </w:r>
    </w:p>
    <w:p w:rsidR="003312A9" w:rsidRPr="00BE4F0A" w:rsidRDefault="003312A9" w:rsidP="003312A9">
      <w:pPr>
        <w:widowControl w:val="0"/>
        <w:numPr>
          <w:ilvl w:val="0"/>
          <w:numId w:val="53"/>
        </w:numPr>
        <w:tabs>
          <w:tab w:val="left" w:pos="1396"/>
          <w:tab w:val="left" w:pos="1397"/>
        </w:tabs>
        <w:autoSpaceDE w:val="0"/>
        <w:autoSpaceDN w:val="0"/>
        <w:spacing w:before="116" w:after="0" w:line="240" w:lineRule="auto"/>
        <w:ind w:left="794" w:right="347"/>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Pursuant to section 131 of the Act, the consumption and possession of liquor in the area described in the Schedule is prohibited in accordance with the provisions of</w:t>
      </w:r>
      <w:r w:rsidRPr="00BE4F0A">
        <w:rPr>
          <w:rFonts w:ascii="Times New Roman" w:eastAsia="Times New Roman" w:hAnsi="Times New Roman"/>
          <w:spacing w:val="-34"/>
          <w:sz w:val="23"/>
          <w:lang w:eastAsia="en-AU" w:bidi="en-AU"/>
        </w:rPr>
        <w:t xml:space="preserve"> </w:t>
      </w:r>
      <w:r w:rsidRPr="00BE4F0A">
        <w:rPr>
          <w:rFonts w:ascii="Times New Roman" w:eastAsia="Times New Roman" w:hAnsi="Times New Roman"/>
          <w:sz w:val="23"/>
          <w:lang w:eastAsia="en-AU" w:bidi="en-AU"/>
        </w:rPr>
        <w:t>the Schedule.</w:t>
      </w:r>
    </w:p>
    <w:p w:rsidR="003312A9" w:rsidRPr="00BE4F0A" w:rsidRDefault="003312A9" w:rsidP="003312A9">
      <w:pPr>
        <w:widowControl w:val="0"/>
        <w:numPr>
          <w:ilvl w:val="0"/>
          <w:numId w:val="53"/>
        </w:numPr>
        <w:tabs>
          <w:tab w:val="left" w:pos="1396"/>
          <w:tab w:val="left" w:pos="1397"/>
        </w:tabs>
        <w:autoSpaceDE w:val="0"/>
        <w:autoSpaceDN w:val="0"/>
        <w:spacing w:before="118" w:after="0" w:line="240" w:lineRule="auto"/>
        <w:ind w:left="794" w:hanging="534"/>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The prohibition has effect during the periods specified in the</w:t>
      </w:r>
      <w:r w:rsidRPr="00BE4F0A">
        <w:rPr>
          <w:rFonts w:ascii="Times New Roman" w:eastAsia="Times New Roman" w:hAnsi="Times New Roman"/>
          <w:spacing w:val="-11"/>
          <w:sz w:val="23"/>
          <w:lang w:eastAsia="en-AU" w:bidi="en-AU"/>
        </w:rPr>
        <w:t xml:space="preserve"> </w:t>
      </w:r>
      <w:r w:rsidRPr="00BE4F0A">
        <w:rPr>
          <w:rFonts w:ascii="Times New Roman" w:eastAsia="Times New Roman" w:hAnsi="Times New Roman"/>
          <w:sz w:val="23"/>
          <w:lang w:eastAsia="en-AU" w:bidi="en-AU"/>
        </w:rPr>
        <w:t>Schedule.</w:t>
      </w:r>
    </w:p>
    <w:p w:rsidR="003312A9" w:rsidRPr="00BE4F0A" w:rsidRDefault="003312A9" w:rsidP="003312A9">
      <w:pPr>
        <w:widowControl w:val="0"/>
        <w:numPr>
          <w:ilvl w:val="0"/>
          <w:numId w:val="53"/>
        </w:numPr>
        <w:tabs>
          <w:tab w:val="left" w:pos="1396"/>
          <w:tab w:val="left" w:pos="1397"/>
        </w:tabs>
        <w:autoSpaceDE w:val="0"/>
        <w:autoSpaceDN w:val="0"/>
        <w:spacing w:before="120" w:after="0" w:line="240" w:lineRule="auto"/>
        <w:ind w:left="794" w:hanging="534"/>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The prohibition does not extend to private land in the area described in the</w:t>
      </w:r>
      <w:r w:rsidRPr="00BE4F0A">
        <w:rPr>
          <w:rFonts w:ascii="Times New Roman" w:eastAsia="Times New Roman" w:hAnsi="Times New Roman"/>
          <w:spacing w:val="-26"/>
          <w:sz w:val="23"/>
          <w:lang w:eastAsia="en-AU" w:bidi="en-AU"/>
        </w:rPr>
        <w:t xml:space="preserve"> </w:t>
      </w:r>
      <w:r w:rsidRPr="00BE4F0A">
        <w:rPr>
          <w:rFonts w:ascii="Times New Roman" w:eastAsia="Times New Roman" w:hAnsi="Times New Roman"/>
          <w:sz w:val="23"/>
          <w:lang w:eastAsia="en-AU" w:bidi="en-AU"/>
        </w:rPr>
        <w:t>Schedule.</w:t>
      </w:r>
    </w:p>
    <w:p w:rsidR="003312A9" w:rsidRPr="00BE4F0A" w:rsidRDefault="003312A9" w:rsidP="003312A9">
      <w:pPr>
        <w:widowControl w:val="0"/>
        <w:numPr>
          <w:ilvl w:val="0"/>
          <w:numId w:val="53"/>
        </w:numPr>
        <w:tabs>
          <w:tab w:val="left" w:pos="1396"/>
          <w:tab w:val="left" w:pos="1397"/>
        </w:tabs>
        <w:autoSpaceDE w:val="0"/>
        <w:autoSpaceDN w:val="0"/>
        <w:spacing w:before="122" w:after="0" w:line="240" w:lineRule="auto"/>
        <w:ind w:left="794" w:right="135"/>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Unless the contrary intention appears, the prohibition of the possession of liquor in</w:t>
      </w:r>
      <w:r w:rsidRPr="00BE4F0A">
        <w:rPr>
          <w:rFonts w:ascii="Times New Roman" w:eastAsia="Times New Roman" w:hAnsi="Times New Roman"/>
          <w:spacing w:val="-30"/>
          <w:sz w:val="23"/>
          <w:lang w:eastAsia="en-AU" w:bidi="en-AU"/>
        </w:rPr>
        <w:t xml:space="preserve"> </w:t>
      </w:r>
      <w:r w:rsidRPr="00BE4F0A">
        <w:rPr>
          <w:rFonts w:ascii="Times New Roman" w:eastAsia="Times New Roman" w:hAnsi="Times New Roman"/>
          <w:sz w:val="23"/>
          <w:lang w:eastAsia="en-AU" w:bidi="en-AU"/>
        </w:rPr>
        <w:t>the area does not extend</w:t>
      </w:r>
      <w:r w:rsidRPr="00BE4F0A">
        <w:rPr>
          <w:rFonts w:ascii="Times New Roman" w:eastAsia="Times New Roman" w:hAnsi="Times New Roman"/>
          <w:spacing w:val="-5"/>
          <w:sz w:val="23"/>
          <w:lang w:eastAsia="en-AU" w:bidi="en-AU"/>
        </w:rPr>
        <w:t xml:space="preserve"> </w:t>
      </w:r>
      <w:r w:rsidRPr="00BE4F0A">
        <w:rPr>
          <w:rFonts w:ascii="Times New Roman" w:eastAsia="Times New Roman" w:hAnsi="Times New Roman"/>
          <w:sz w:val="23"/>
          <w:lang w:eastAsia="en-AU" w:bidi="en-AU"/>
        </w:rPr>
        <w:t>to—</w:t>
      </w:r>
    </w:p>
    <w:p w:rsidR="003312A9" w:rsidRPr="00BE4F0A" w:rsidRDefault="003312A9" w:rsidP="003312A9">
      <w:pPr>
        <w:widowControl w:val="0"/>
        <w:numPr>
          <w:ilvl w:val="1"/>
          <w:numId w:val="53"/>
        </w:numPr>
        <w:tabs>
          <w:tab w:val="left" w:pos="2190"/>
          <w:tab w:val="left" w:pos="2191"/>
        </w:tabs>
        <w:autoSpaceDE w:val="0"/>
        <w:autoSpaceDN w:val="0"/>
        <w:spacing w:before="119" w:after="0" w:line="240" w:lineRule="auto"/>
        <w:ind w:left="1588"/>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a person who is genuinely passing through the area</w:t>
      </w:r>
      <w:r w:rsidRPr="00BE4F0A">
        <w:rPr>
          <w:rFonts w:ascii="Times New Roman" w:eastAsia="Times New Roman" w:hAnsi="Times New Roman"/>
          <w:spacing w:val="-9"/>
          <w:sz w:val="23"/>
          <w:lang w:eastAsia="en-AU" w:bidi="en-AU"/>
        </w:rPr>
        <w:t xml:space="preserve"> </w:t>
      </w:r>
      <w:r w:rsidRPr="00BE4F0A">
        <w:rPr>
          <w:rFonts w:ascii="Times New Roman" w:eastAsia="Times New Roman" w:hAnsi="Times New Roman"/>
          <w:sz w:val="23"/>
          <w:lang w:eastAsia="en-AU" w:bidi="en-AU"/>
        </w:rPr>
        <w:t>if—</w:t>
      </w:r>
    </w:p>
    <w:p w:rsidR="003312A9" w:rsidRPr="00BE4F0A" w:rsidRDefault="003312A9" w:rsidP="003312A9">
      <w:pPr>
        <w:widowControl w:val="0"/>
        <w:numPr>
          <w:ilvl w:val="2"/>
          <w:numId w:val="53"/>
        </w:numPr>
        <w:tabs>
          <w:tab w:val="left" w:pos="2985"/>
          <w:tab w:val="left" w:pos="2986"/>
        </w:tabs>
        <w:autoSpaceDE w:val="0"/>
        <w:autoSpaceDN w:val="0"/>
        <w:spacing w:before="120" w:after="0" w:line="240" w:lineRule="auto"/>
        <w:ind w:left="2383" w:right="194"/>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the liquor is in the original container in which it was purchased</w:t>
      </w:r>
      <w:r w:rsidRPr="00BE4F0A">
        <w:rPr>
          <w:rFonts w:ascii="Times New Roman" w:eastAsia="Times New Roman" w:hAnsi="Times New Roman"/>
          <w:spacing w:val="-28"/>
          <w:sz w:val="23"/>
          <w:lang w:eastAsia="en-AU" w:bidi="en-AU"/>
        </w:rPr>
        <w:t xml:space="preserve"> </w:t>
      </w:r>
      <w:r w:rsidRPr="00BE4F0A">
        <w:rPr>
          <w:rFonts w:ascii="Times New Roman" w:eastAsia="Times New Roman" w:hAnsi="Times New Roman"/>
          <w:sz w:val="23"/>
          <w:lang w:eastAsia="en-AU" w:bidi="en-AU"/>
        </w:rPr>
        <w:t>from licensed premises;</w:t>
      </w:r>
      <w:r w:rsidRPr="00BE4F0A">
        <w:rPr>
          <w:rFonts w:ascii="Times New Roman" w:eastAsia="Times New Roman" w:hAnsi="Times New Roman"/>
          <w:spacing w:val="-1"/>
          <w:sz w:val="23"/>
          <w:lang w:eastAsia="en-AU" w:bidi="en-AU"/>
        </w:rPr>
        <w:t xml:space="preserve"> </w:t>
      </w:r>
      <w:r w:rsidRPr="00BE4F0A">
        <w:rPr>
          <w:rFonts w:ascii="Times New Roman" w:eastAsia="Times New Roman" w:hAnsi="Times New Roman"/>
          <w:sz w:val="23"/>
          <w:lang w:eastAsia="en-AU" w:bidi="en-AU"/>
        </w:rPr>
        <w:t>and</w:t>
      </w:r>
    </w:p>
    <w:p w:rsidR="003312A9" w:rsidRPr="00BE4F0A" w:rsidRDefault="003312A9" w:rsidP="003312A9">
      <w:pPr>
        <w:widowControl w:val="0"/>
        <w:numPr>
          <w:ilvl w:val="2"/>
          <w:numId w:val="53"/>
        </w:numPr>
        <w:tabs>
          <w:tab w:val="left" w:pos="2985"/>
          <w:tab w:val="left" w:pos="2986"/>
        </w:tabs>
        <w:autoSpaceDE w:val="0"/>
        <w:autoSpaceDN w:val="0"/>
        <w:spacing w:before="121" w:after="0" w:line="240" w:lineRule="auto"/>
        <w:ind w:left="2383" w:hanging="539"/>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the container has not been opened;</w:t>
      </w:r>
      <w:r w:rsidRPr="00BE4F0A">
        <w:rPr>
          <w:rFonts w:ascii="Times New Roman" w:eastAsia="Times New Roman" w:hAnsi="Times New Roman"/>
          <w:spacing w:val="-8"/>
          <w:sz w:val="23"/>
          <w:lang w:eastAsia="en-AU" w:bidi="en-AU"/>
        </w:rPr>
        <w:t xml:space="preserve"> </w:t>
      </w:r>
      <w:r w:rsidRPr="00BE4F0A">
        <w:rPr>
          <w:rFonts w:ascii="Times New Roman" w:eastAsia="Times New Roman" w:hAnsi="Times New Roman"/>
          <w:sz w:val="23"/>
          <w:lang w:eastAsia="en-AU" w:bidi="en-AU"/>
        </w:rPr>
        <w:t>or</w:t>
      </w:r>
    </w:p>
    <w:p w:rsidR="003312A9" w:rsidRPr="00BE4F0A" w:rsidRDefault="003312A9" w:rsidP="003312A9">
      <w:pPr>
        <w:widowControl w:val="0"/>
        <w:numPr>
          <w:ilvl w:val="1"/>
          <w:numId w:val="53"/>
        </w:numPr>
        <w:tabs>
          <w:tab w:val="left" w:pos="2190"/>
          <w:tab w:val="left" w:pos="2191"/>
        </w:tabs>
        <w:autoSpaceDE w:val="0"/>
        <w:autoSpaceDN w:val="0"/>
        <w:spacing w:before="120" w:after="0" w:line="240" w:lineRule="auto"/>
        <w:ind w:left="1588" w:right="370" w:hanging="533"/>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a person who has possession of the liquor in the course of carrying on a business or in the course of his or her employment by another person in the course of carrying on a business;</w:t>
      </w:r>
      <w:r w:rsidRPr="00BE4F0A">
        <w:rPr>
          <w:rFonts w:ascii="Times New Roman" w:eastAsia="Times New Roman" w:hAnsi="Times New Roman"/>
          <w:spacing w:val="-7"/>
          <w:sz w:val="23"/>
          <w:lang w:eastAsia="en-AU" w:bidi="en-AU"/>
        </w:rPr>
        <w:t xml:space="preserve"> </w:t>
      </w:r>
      <w:r w:rsidRPr="00BE4F0A">
        <w:rPr>
          <w:rFonts w:ascii="Times New Roman" w:eastAsia="Times New Roman" w:hAnsi="Times New Roman"/>
          <w:sz w:val="23"/>
          <w:lang w:eastAsia="en-AU" w:bidi="en-AU"/>
        </w:rPr>
        <w:t>or</w:t>
      </w:r>
    </w:p>
    <w:p w:rsidR="003312A9" w:rsidRPr="00BE4F0A" w:rsidRDefault="003312A9" w:rsidP="003312A9">
      <w:pPr>
        <w:widowControl w:val="0"/>
        <w:numPr>
          <w:ilvl w:val="1"/>
          <w:numId w:val="53"/>
        </w:numPr>
        <w:tabs>
          <w:tab w:val="left" w:pos="2190"/>
          <w:tab w:val="left" w:pos="2191"/>
        </w:tabs>
        <w:autoSpaceDE w:val="0"/>
        <w:autoSpaceDN w:val="0"/>
        <w:spacing w:before="119" w:after="0" w:line="240" w:lineRule="auto"/>
        <w:ind w:left="1588" w:right="351"/>
        <w:rPr>
          <w:rFonts w:ascii="Times New Roman" w:eastAsia="Times New Roman" w:hAnsi="Times New Roman"/>
          <w:sz w:val="23"/>
          <w:lang w:eastAsia="en-AU" w:bidi="en-AU"/>
        </w:rPr>
      </w:pPr>
      <w:proofErr w:type="gramStart"/>
      <w:r w:rsidRPr="00BE4F0A">
        <w:rPr>
          <w:rFonts w:ascii="Times New Roman" w:eastAsia="Times New Roman" w:hAnsi="Times New Roman"/>
          <w:sz w:val="23"/>
          <w:lang w:eastAsia="en-AU" w:bidi="en-AU"/>
        </w:rPr>
        <w:t>a</w:t>
      </w:r>
      <w:proofErr w:type="gramEnd"/>
      <w:r w:rsidRPr="00BE4F0A">
        <w:rPr>
          <w:rFonts w:ascii="Times New Roman" w:eastAsia="Times New Roman" w:hAnsi="Times New Roman"/>
          <w:sz w:val="23"/>
          <w:lang w:eastAsia="en-AU" w:bidi="en-AU"/>
        </w:rPr>
        <w:t xml:space="preserve"> person who is permanently or temporarily residing at premises within the area or on the boundary of the area and who enters the area solely for the purpose of passing through it to enter those premises or who enters the area from those premises for the purpose of leaving the</w:t>
      </w:r>
      <w:r w:rsidRPr="00BE4F0A">
        <w:rPr>
          <w:rFonts w:ascii="Times New Roman" w:eastAsia="Times New Roman" w:hAnsi="Times New Roman"/>
          <w:spacing w:val="-11"/>
          <w:sz w:val="23"/>
          <w:lang w:eastAsia="en-AU" w:bidi="en-AU"/>
        </w:rPr>
        <w:t xml:space="preserve"> </w:t>
      </w:r>
      <w:r w:rsidRPr="00BE4F0A">
        <w:rPr>
          <w:rFonts w:ascii="Times New Roman" w:eastAsia="Times New Roman" w:hAnsi="Times New Roman"/>
          <w:sz w:val="23"/>
          <w:lang w:eastAsia="en-AU" w:bidi="en-AU"/>
        </w:rPr>
        <w:t>area.</w:t>
      </w:r>
    </w:p>
    <w:p w:rsidR="00246BAD" w:rsidRDefault="00246BAD">
      <w:pPr>
        <w:spacing w:after="0" w:line="240" w:lineRule="auto"/>
        <w:jc w:val="left"/>
        <w:rPr>
          <w:rFonts w:ascii="Times New Roman" w:eastAsia="Times New Roman" w:hAnsi="Times New Roman"/>
          <w:b/>
          <w:sz w:val="32"/>
          <w:lang w:eastAsia="en-AU" w:bidi="en-AU"/>
        </w:rPr>
      </w:pPr>
      <w:r>
        <w:rPr>
          <w:rFonts w:ascii="Times New Roman" w:eastAsia="Times New Roman" w:hAnsi="Times New Roman"/>
          <w:b/>
          <w:sz w:val="32"/>
          <w:lang w:eastAsia="en-AU" w:bidi="en-AU"/>
        </w:rPr>
        <w:br w:type="page"/>
      </w:r>
    </w:p>
    <w:p w:rsidR="003312A9" w:rsidRPr="00BE4F0A" w:rsidRDefault="003312A9" w:rsidP="003312A9">
      <w:pPr>
        <w:widowControl w:val="0"/>
        <w:autoSpaceDE w:val="0"/>
        <w:autoSpaceDN w:val="0"/>
        <w:spacing w:before="204" w:after="0" w:line="240" w:lineRule="auto"/>
        <w:ind w:left="160"/>
        <w:jc w:val="left"/>
        <w:rPr>
          <w:rFonts w:ascii="Times New Roman" w:eastAsia="Times New Roman" w:hAnsi="Times New Roman"/>
          <w:b/>
          <w:sz w:val="32"/>
          <w:lang w:eastAsia="en-AU" w:bidi="en-AU"/>
        </w:rPr>
      </w:pPr>
      <w:r w:rsidRPr="00BE4F0A">
        <w:rPr>
          <w:rFonts w:ascii="Times New Roman" w:eastAsia="Times New Roman" w:hAnsi="Times New Roman"/>
          <w:b/>
          <w:sz w:val="32"/>
          <w:lang w:eastAsia="en-AU" w:bidi="en-AU"/>
        </w:rPr>
        <w:lastRenderedPageBreak/>
        <w:t>Schedule—Cummins Area 1</w:t>
      </w:r>
    </w:p>
    <w:p w:rsidR="003312A9" w:rsidRPr="00BE4F0A" w:rsidRDefault="003312A9" w:rsidP="003312A9">
      <w:pPr>
        <w:widowControl w:val="0"/>
        <w:autoSpaceDE w:val="0"/>
        <w:autoSpaceDN w:val="0"/>
        <w:spacing w:before="5" w:after="1" w:line="240" w:lineRule="auto"/>
        <w:jc w:val="left"/>
        <w:rPr>
          <w:rFonts w:ascii="Times New Roman" w:eastAsia="Times New Roman" w:hAnsi="Times New Roman"/>
          <w:b/>
          <w:sz w:val="23"/>
          <w:szCs w:val="23"/>
          <w:lang w:eastAsia="en-AU" w:bidi="en-AU"/>
        </w:rPr>
      </w:pPr>
    </w:p>
    <w:tbl>
      <w:tblPr>
        <w:tblW w:w="0" w:type="auto"/>
        <w:tblInd w:w="126" w:type="dxa"/>
        <w:tblLayout w:type="fixed"/>
        <w:tblCellMar>
          <w:left w:w="0" w:type="dxa"/>
          <w:right w:w="0" w:type="dxa"/>
        </w:tblCellMar>
        <w:tblLook w:val="01E0" w:firstRow="1" w:lastRow="1" w:firstColumn="1" w:lastColumn="1" w:noHBand="0" w:noVBand="0"/>
      </w:tblPr>
      <w:tblGrid>
        <w:gridCol w:w="9172"/>
      </w:tblGrid>
      <w:tr w:rsidR="003312A9" w:rsidRPr="00BE4F0A" w:rsidTr="003312A9">
        <w:trPr>
          <w:trHeight w:val="317"/>
        </w:trPr>
        <w:tc>
          <w:tcPr>
            <w:tcW w:w="9172" w:type="dxa"/>
          </w:tcPr>
          <w:p w:rsidR="003312A9" w:rsidRPr="00BE4F0A" w:rsidRDefault="003312A9" w:rsidP="003312A9">
            <w:pPr>
              <w:widowControl w:val="0"/>
              <w:autoSpaceDE w:val="0"/>
              <w:autoSpaceDN w:val="0"/>
              <w:spacing w:after="0" w:line="255" w:lineRule="exact"/>
              <w:ind w:left="200"/>
              <w:jc w:val="left"/>
              <w:rPr>
                <w:rFonts w:ascii="Times New Roman" w:eastAsia="Times New Roman" w:hAnsi="Times New Roman"/>
                <w:b/>
                <w:sz w:val="23"/>
                <w:lang w:eastAsia="en-AU" w:bidi="en-AU"/>
              </w:rPr>
            </w:pPr>
            <w:r w:rsidRPr="00BE4F0A">
              <w:rPr>
                <w:rFonts w:ascii="Times New Roman" w:eastAsia="Times New Roman" w:hAnsi="Times New Roman"/>
                <w:b/>
                <w:sz w:val="23"/>
                <w:lang w:eastAsia="en-AU" w:bidi="en-AU"/>
              </w:rPr>
              <w:t>1—Extent of prohibition</w:t>
            </w:r>
          </w:p>
        </w:tc>
      </w:tr>
      <w:tr w:rsidR="003312A9" w:rsidRPr="00BE4F0A" w:rsidTr="003312A9">
        <w:trPr>
          <w:trHeight w:val="577"/>
        </w:trPr>
        <w:tc>
          <w:tcPr>
            <w:tcW w:w="9172" w:type="dxa"/>
          </w:tcPr>
          <w:p w:rsidR="003312A9" w:rsidRPr="00BE4F0A" w:rsidRDefault="003312A9" w:rsidP="003312A9">
            <w:pPr>
              <w:widowControl w:val="0"/>
              <w:autoSpaceDE w:val="0"/>
              <w:autoSpaceDN w:val="0"/>
              <w:spacing w:before="52" w:after="0" w:line="240" w:lineRule="auto"/>
              <w:ind w:left="749"/>
              <w:jc w:val="left"/>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The consumption of liquor is prohibited and the possession of liquor is prohibited.</w:t>
            </w:r>
          </w:p>
        </w:tc>
      </w:tr>
      <w:tr w:rsidR="003312A9" w:rsidRPr="00BE4F0A" w:rsidTr="003312A9">
        <w:trPr>
          <w:trHeight w:val="284"/>
        </w:trPr>
        <w:tc>
          <w:tcPr>
            <w:tcW w:w="9172" w:type="dxa"/>
          </w:tcPr>
          <w:p w:rsidR="003312A9" w:rsidRPr="00BE4F0A" w:rsidRDefault="003312A9" w:rsidP="003312A9">
            <w:pPr>
              <w:widowControl w:val="0"/>
              <w:autoSpaceDE w:val="0"/>
              <w:autoSpaceDN w:val="0"/>
              <w:spacing w:after="0" w:line="240" w:lineRule="auto"/>
              <w:ind w:left="200"/>
              <w:jc w:val="left"/>
              <w:rPr>
                <w:rFonts w:ascii="Times New Roman" w:eastAsia="Times New Roman" w:hAnsi="Times New Roman"/>
                <w:b/>
                <w:sz w:val="23"/>
                <w:lang w:eastAsia="en-AU" w:bidi="en-AU"/>
              </w:rPr>
            </w:pPr>
            <w:r w:rsidRPr="00BE4F0A">
              <w:rPr>
                <w:rFonts w:ascii="Times New Roman" w:eastAsia="Times New Roman" w:hAnsi="Times New Roman"/>
                <w:b/>
                <w:sz w:val="23"/>
                <w:lang w:eastAsia="en-AU" w:bidi="en-AU"/>
              </w:rPr>
              <w:t>2—Period of prohibition</w:t>
            </w:r>
          </w:p>
        </w:tc>
      </w:tr>
      <w:tr w:rsidR="003312A9" w:rsidRPr="00BE4F0A" w:rsidTr="003312A9">
        <w:trPr>
          <w:trHeight w:val="576"/>
        </w:trPr>
        <w:tc>
          <w:tcPr>
            <w:tcW w:w="9172" w:type="dxa"/>
          </w:tcPr>
          <w:p w:rsidR="003312A9" w:rsidRPr="00BE4F0A" w:rsidRDefault="003312A9" w:rsidP="003312A9">
            <w:pPr>
              <w:widowControl w:val="0"/>
              <w:autoSpaceDE w:val="0"/>
              <w:autoSpaceDN w:val="0"/>
              <w:spacing w:before="52" w:after="0" w:line="240" w:lineRule="auto"/>
              <w:ind w:left="749"/>
              <w:jc w:val="left"/>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From 9pm on 31 December 2021 to 8am on 1 January 2022.</w:t>
            </w:r>
          </w:p>
        </w:tc>
      </w:tr>
      <w:tr w:rsidR="003312A9" w:rsidRPr="00BE4F0A" w:rsidTr="003312A9">
        <w:trPr>
          <w:trHeight w:val="282"/>
        </w:trPr>
        <w:tc>
          <w:tcPr>
            <w:tcW w:w="9172" w:type="dxa"/>
          </w:tcPr>
          <w:p w:rsidR="003312A9" w:rsidRPr="00BE4F0A" w:rsidRDefault="003312A9" w:rsidP="003312A9">
            <w:pPr>
              <w:widowControl w:val="0"/>
              <w:autoSpaceDE w:val="0"/>
              <w:autoSpaceDN w:val="0"/>
              <w:spacing w:after="0" w:line="240" w:lineRule="auto"/>
              <w:ind w:left="200"/>
              <w:jc w:val="left"/>
              <w:rPr>
                <w:rFonts w:ascii="Times New Roman" w:eastAsia="Times New Roman" w:hAnsi="Times New Roman"/>
                <w:b/>
                <w:sz w:val="23"/>
                <w:lang w:eastAsia="en-AU" w:bidi="en-AU"/>
              </w:rPr>
            </w:pPr>
            <w:r w:rsidRPr="00BE4F0A">
              <w:rPr>
                <w:rFonts w:ascii="Times New Roman" w:eastAsia="Times New Roman" w:hAnsi="Times New Roman"/>
                <w:b/>
                <w:sz w:val="23"/>
                <w:lang w:eastAsia="en-AU" w:bidi="en-AU"/>
              </w:rPr>
              <w:t>3—Description of area</w:t>
            </w:r>
          </w:p>
        </w:tc>
      </w:tr>
      <w:tr w:rsidR="003312A9" w:rsidRPr="00BE4F0A" w:rsidTr="003312A9">
        <w:trPr>
          <w:trHeight w:val="6520"/>
        </w:trPr>
        <w:tc>
          <w:tcPr>
            <w:tcW w:w="9172" w:type="dxa"/>
          </w:tcPr>
          <w:p w:rsidR="003312A9" w:rsidRPr="00BE4F0A" w:rsidRDefault="003312A9" w:rsidP="003312A9">
            <w:pPr>
              <w:widowControl w:val="0"/>
              <w:autoSpaceDE w:val="0"/>
              <w:autoSpaceDN w:val="0"/>
              <w:spacing w:before="54" w:after="0" w:line="240" w:lineRule="auto"/>
              <w:ind w:left="749"/>
              <w:jc w:val="left"/>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The public area in Cummins bounded as follows:</w:t>
            </w:r>
          </w:p>
          <w:p w:rsidR="003312A9" w:rsidRPr="00BE4F0A" w:rsidRDefault="003312A9" w:rsidP="003312A9">
            <w:pPr>
              <w:widowControl w:val="0"/>
              <w:autoSpaceDE w:val="0"/>
              <w:autoSpaceDN w:val="0"/>
              <w:spacing w:before="119" w:after="0" w:line="240" w:lineRule="auto"/>
              <w:ind w:left="749" w:right="197"/>
              <w:jc w:val="left"/>
              <w:rPr>
                <w:rFonts w:ascii="Times New Roman" w:eastAsia="Times New Roman" w:hAnsi="Times New Roman"/>
                <w:sz w:val="23"/>
                <w:lang w:eastAsia="en-AU" w:bidi="en-AU"/>
              </w:rPr>
            </w:pPr>
            <w:r w:rsidRPr="00BE4F0A">
              <w:rPr>
                <w:rFonts w:ascii="Times New Roman" w:eastAsia="Times New Roman" w:hAnsi="Times New Roman"/>
                <w:sz w:val="23"/>
                <w:lang w:eastAsia="en-AU" w:bidi="en-AU"/>
              </w:rPr>
              <w:t xml:space="preserve">All in the </w:t>
            </w:r>
            <w:proofErr w:type="spellStart"/>
            <w:r w:rsidRPr="00BE4F0A">
              <w:rPr>
                <w:rFonts w:ascii="Times New Roman" w:eastAsia="Times New Roman" w:hAnsi="Times New Roman"/>
                <w:sz w:val="23"/>
                <w:lang w:eastAsia="en-AU" w:bidi="en-AU"/>
              </w:rPr>
              <w:t>Hundred</w:t>
            </w:r>
            <w:proofErr w:type="spellEnd"/>
            <w:r w:rsidRPr="00BE4F0A">
              <w:rPr>
                <w:rFonts w:ascii="Times New Roman" w:eastAsia="Times New Roman" w:hAnsi="Times New Roman"/>
                <w:sz w:val="23"/>
                <w:lang w:eastAsia="en-AU" w:bidi="en-AU"/>
              </w:rPr>
              <w:t xml:space="preserve"> of Cummins and within an area as defined as commencing at northwest corner of Allotment 99 in FP 180131 and extending northwards in line with the western boundary of this allotment to a point on the northern boundary of Warrow Road, then heading eastwards and following the boundary of Allotment 550 in  DP 66791 until the north corner of Allotment 22 in DP 79231, then heading eastwards across </w:t>
            </w:r>
            <w:proofErr w:type="spellStart"/>
            <w:r w:rsidRPr="00BE4F0A">
              <w:rPr>
                <w:rFonts w:ascii="Times New Roman" w:eastAsia="Times New Roman" w:hAnsi="Times New Roman"/>
                <w:sz w:val="23"/>
                <w:lang w:eastAsia="en-AU" w:bidi="en-AU"/>
              </w:rPr>
              <w:t>Bratten</w:t>
            </w:r>
            <w:proofErr w:type="spellEnd"/>
            <w:r w:rsidRPr="00BE4F0A">
              <w:rPr>
                <w:rFonts w:ascii="Times New Roman" w:eastAsia="Times New Roman" w:hAnsi="Times New Roman"/>
                <w:sz w:val="23"/>
                <w:lang w:eastAsia="en-AU" w:bidi="en-AU"/>
              </w:rPr>
              <w:t xml:space="preserve"> Way to follow the southern boundary, then the eastern boundary of Allotment 71 in DP 94689 to a point in line with the northern boundary of Section 80, then heading eastwards across the Tod Highway to follow northern and then eastern boundary of Section 80, then heading roughly southeast to the nearest corner of Section 30, then heading eastwards along the northern boundary of Section 30 until reaching a point in line with the northeast corner of Allotment 601 in DP 87427, then heading southwest and following the boundary of Allotment 600 in DP 87427 until the southern corner of Allotment 24 in DP 50626, then heading to a point on the southern boundary of Tumby Bay Road in line with the southeast boundary of Allotment 24 in DP 50626, then heading northwest and following the southern boundary of </w:t>
            </w:r>
            <w:proofErr w:type="spellStart"/>
            <w:r w:rsidRPr="00BE4F0A">
              <w:rPr>
                <w:rFonts w:ascii="Times New Roman" w:eastAsia="Times New Roman" w:hAnsi="Times New Roman"/>
                <w:sz w:val="23"/>
                <w:lang w:eastAsia="en-AU" w:bidi="en-AU"/>
              </w:rPr>
              <w:t>Bratten</w:t>
            </w:r>
            <w:proofErr w:type="spellEnd"/>
            <w:r w:rsidRPr="00BE4F0A">
              <w:rPr>
                <w:rFonts w:ascii="Times New Roman" w:eastAsia="Times New Roman" w:hAnsi="Times New Roman"/>
                <w:sz w:val="23"/>
                <w:lang w:eastAsia="en-AU" w:bidi="en-AU"/>
              </w:rPr>
              <w:t xml:space="preserve"> Way up to the northwest corner of Allotment 149 in FP 180181 and then following, in a southerly direction the western boundary of Allotments 10, 11 and 12 in DP 95966 and Allotment 52 in DP 53199 until the southwest corner of Allotment 802 in FP 209177, then heading westwards along and in line with the southern boundary of Allotment 802 in FP 209177 until the western boundary of the Tod Highway, then heading north and following the boundary of Allotment 111 in DP 67442 until, and then following the eastern</w:t>
            </w:r>
            <w:r w:rsidRPr="00BE4F0A">
              <w:rPr>
                <w:rFonts w:ascii="Times New Roman" w:eastAsia="Times New Roman" w:hAnsi="Times New Roman"/>
                <w:spacing w:val="-23"/>
                <w:sz w:val="23"/>
                <w:lang w:eastAsia="en-AU" w:bidi="en-AU"/>
              </w:rPr>
              <w:t xml:space="preserve"> </w:t>
            </w:r>
            <w:r w:rsidRPr="00BE4F0A">
              <w:rPr>
                <w:rFonts w:ascii="Times New Roman" w:eastAsia="Times New Roman" w:hAnsi="Times New Roman"/>
                <w:sz w:val="23"/>
                <w:lang w:eastAsia="en-AU" w:bidi="en-AU"/>
              </w:rPr>
              <w:t>boundary</w:t>
            </w:r>
            <w:r>
              <w:rPr>
                <w:rFonts w:ascii="Times New Roman" w:eastAsia="Times New Roman" w:hAnsi="Times New Roman"/>
                <w:sz w:val="23"/>
                <w:lang w:eastAsia="en-AU" w:bidi="en-AU"/>
              </w:rPr>
              <w:t xml:space="preserve"> </w:t>
            </w:r>
            <w:r w:rsidRPr="00BE4F0A">
              <w:rPr>
                <w:rFonts w:ascii="Times New Roman" w:eastAsia="Times New Roman" w:hAnsi="Times New Roman"/>
                <w:sz w:val="23"/>
                <w:lang w:eastAsia="en-AU" w:bidi="en-AU"/>
              </w:rPr>
              <w:t>of Allotment 11 in DP 85166 until the commencement point being the northwest corner of Allotment 99 in FP 180131.</w:t>
            </w:r>
          </w:p>
        </w:tc>
      </w:tr>
    </w:tbl>
    <w:p w:rsidR="003312A9" w:rsidRPr="00BE4F0A" w:rsidRDefault="003312A9" w:rsidP="003312A9">
      <w:pPr>
        <w:widowControl w:val="0"/>
        <w:autoSpaceDE w:val="0"/>
        <w:autoSpaceDN w:val="0"/>
        <w:spacing w:after="0" w:line="240" w:lineRule="auto"/>
        <w:jc w:val="left"/>
        <w:rPr>
          <w:rFonts w:ascii="Times New Roman" w:eastAsia="Times New Roman" w:hAnsi="Times New Roman"/>
          <w:b/>
          <w:sz w:val="20"/>
          <w:szCs w:val="23"/>
          <w:lang w:eastAsia="en-AU" w:bidi="en-AU"/>
        </w:rPr>
      </w:pPr>
    </w:p>
    <w:p w:rsidR="003312A9" w:rsidRPr="00BE4F0A" w:rsidRDefault="003312A9" w:rsidP="003312A9">
      <w:pPr>
        <w:widowControl w:val="0"/>
        <w:autoSpaceDE w:val="0"/>
        <w:autoSpaceDN w:val="0"/>
        <w:spacing w:after="0" w:line="240" w:lineRule="auto"/>
        <w:ind w:left="645"/>
        <w:jc w:val="left"/>
        <w:rPr>
          <w:rFonts w:ascii="Times New Roman" w:eastAsia="Times New Roman" w:hAnsi="Times New Roman"/>
          <w:sz w:val="20"/>
          <w:szCs w:val="23"/>
          <w:lang w:eastAsia="en-AU" w:bidi="en-AU"/>
        </w:rPr>
      </w:pPr>
      <w:r w:rsidRPr="00BE4F0A">
        <w:rPr>
          <w:rFonts w:ascii="Times New Roman" w:eastAsia="Times New Roman" w:hAnsi="Times New Roman"/>
          <w:noProof/>
          <w:sz w:val="20"/>
          <w:szCs w:val="23"/>
          <w:lang w:eastAsia="en-AU"/>
        </w:rPr>
        <w:lastRenderedPageBreak/>
        <w:drawing>
          <wp:inline distT="0" distB="0" distL="0" distR="0" wp14:anchorId="580C320E" wp14:editId="66E91A86">
            <wp:extent cx="5346570" cy="7854696"/>
            <wp:effectExtent l="0" t="0" r="0" b="0"/>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6" cstate="screen">
                      <a:extLst>
                        <a:ext uri="{28A0092B-C50C-407E-A947-70E740481C1C}">
                          <a14:useLocalDpi xmlns:a14="http://schemas.microsoft.com/office/drawing/2010/main"/>
                        </a:ext>
                      </a:extLst>
                    </a:blip>
                    <a:stretch>
                      <a:fillRect/>
                    </a:stretch>
                  </pic:blipFill>
                  <pic:spPr>
                    <a:xfrm>
                      <a:off x="0" y="0"/>
                      <a:ext cx="5346570" cy="7854696"/>
                    </a:xfrm>
                    <a:prstGeom prst="rect">
                      <a:avLst/>
                    </a:prstGeom>
                  </pic:spPr>
                </pic:pic>
              </a:graphicData>
            </a:graphic>
          </wp:inline>
        </w:drawing>
      </w:r>
    </w:p>
    <w:p w:rsidR="003312A9" w:rsidRPr="00246BAD" w:rsidRDefault="003312A9" w:rsidP="003312A9">
      <w:pPr>
        <w:widowControl w:val="0"/>
        <w:autoSpaceDE w:val="0"/>
        <w:autoSpaceDN w:val="0"/>
        <w:spacing w:before="113" w:after="0" w:line="240" w:lineRule="auto"/>
        <w:jc w:val="left"/>
        <w:rPr>
          <w:rFonts w:ascii="Times New Roman" w:eastAsia="Times New Roman" w:hAnsi="Times New Roman"/>
          <w:sz w:val="20"/>
          <w:szCs w:val="23"/>
          <w:lang w:eastAsia="en-AU" w:bidi="en-AU"/>
        </w:rPr>
      </w:pPr>
      <w:r w:rsidRPr="00246BAD">
        <w:rPr>
          <w:rFonts w:ascii="Times New Roman" w:eastAsia="Times New Roman" w:hAnsi="Times New Roman"/>
          <w:bCs/>
          <w:szCs w:val="26"/>
          <w:lang w:eastAsia="en-AU" w:bidi="en-AU"/>
        </w:rPr>
        <w:t xml:space="preserve">Dated: 17 September 2021 </w:t>
      </w:r>
    </w:p>
    <w:p w:rsidR="003312A9" w:rsidRPr="00246BAD" w:rsidRDefault="003312A9" w:rsidP="003312A9">
      <w:pPr>
        <w:widowControl w:val="0"/>
        <w:autoSpaceDE w:val="0"/>
        <w:autoSpaceDN w:val="0"/>
        <w:spacing w:before="113" w:after="0" w:line="240" w:lineRule="auto"/>
        <w:jc w:val="right"/>
        <w:rPr>
          <w:rFonts w:ascii="Times New Roman" w:eastAsia="Times New Roman" w:hAnsi="Times New Roman"/>
          <w:bCs/>
          <w:smallCaps/>
          <w:szCs w:val="26"/>
          <w:lang w:eastAsia="en-AU" w:bidi="en-AU"/>
        </w:rPr>
      </w:pPr>
      <w:proofErr w:type="spellStart"/>
      <w:r w:rsidRPr="00246BAD">
        <w:rPr>
          <w:rFonts w:ascii="Times New Roman" w:eastAsia="Times New Roman" w:hAnsi="Times New Roman"/>
          <w:bCs/>
          <w:smallCaps/>
          <w:szCs w:val="26"/>
          <w:lang w:eastAsia="en-AU" w:bidi="en-AU"/>
        </w:rPr>
        <w:t>Delfina</w:t>
      </w:r>
      <w:proofErr w:type="spellEnd"/>
      <w:r w:rsidRPr="00246BAD">
        <w:rPr>
          <w:rFonts w:ascii="Times New Roman" w:eastAsia="Times New Roman" w:hAnsi="Times New Roman"/>
          <w:bCs/>
          <w:smallCaps/>
          <w:szCs w:val="26"/>
          <w:lang w:eastAsia="en-AU" w:bidi="en-AU"/>
        </w:rPr>
        <w:t xml:space="preserve"> </w:t>
      </w:r>
      <w:proofErr w:type="spellStart"/>
      <w:r w:rsidRPr="00246BAD">
        <w:rPr>
          <w:rFonts w:ascii="Times New Roman" w:eastAsia="Times New Roman" w:hAnsi="Times New Roman"/>
          <w:bCs/>
          <w:smallCaps/>
          <w:szCs w:val="26"/>
          <w:lang w:eastAsia="en-AU" w:bidi="en-AU"/>
        </w:rPr>
        <w:t>Lanzilli</w:t>
      </w:r>
      <w:proofErr w:type="spellEnd"/>
    </w:p>
    <w:p w:rsidR="003312A9" w:rsidRPr="00246BAD" w:rsidRDefault="003312A9" w:rsidP="003312A9">
      <w:pPr>
        <w:widowControl w:val="0"/>
        <w:autoSpaceDE w:val="0"/>
        <w:autoSpaceDN w:val="0"/>
        <w:spacing w:before="113" w:after="0" w:line="240" w:lineRule="auto"/>
        <w:jc w:val="right"/>
        <w:rPr>
          <w:rFonts w:ascii="Times New Roman" w:eastAsia="Times New Roman" w:hAnsi="Times New Roman"/>
          <w:bCs/>
          <w:szCs w:val="26"/>
          <w:lang w:eastAsia="en-AU" w:bidi="en-AU"/>
        </w:rPr>
      </w:pPr>
      <w:r w:rsidRPr="00246BAD">
        <w:rPr>
          <w:rFonts w:ascii="Times New Roman" w:eastAsia="Times New Roman" w:hAnsi="Times New Roman"/>
          <w:bCs/>
          <w:szCs w:val="26"/>
          <w:lang w:eastAsia="en-AU" w:bidi="en-AU"/>
        </w:rPr>
        <w:t xml:space="preserve">Chief Executive Officer </w:t>
      </w:r>
    </w:p>
    <w:p w:rsidR="003312A9" w:rsidRDefault="003312A9" w:rsidP="003312A9">
      <w:pPr>
        <w:pBdr>
          <w:bottom w:val="single" w:sz="4" w:space="1" w:color="auto"/>
        </w:pBdr>
        <w:spacing w:after="0" w:line="52" w:lineRule="exact"/>
        <w:jc w:val="center"/>
        <w:rPr>
          <w:rFonts w:ascii="Times New Roman" w:eastAsia="Times New Roman" w:hAnsi="Times New Roman"/>
          <w:bCs/>
          <w:sz w:val="26"/>
          <w:szCs w:val="26"/>
          <w:lang w:eastAsia="en-AU" w:bidi="en-AU"/>
        </w:rPr>
      </w:pPr>
    </w:p>
    <w:p w:rsidR="003312A9" w:rsidRDefault="003312A9" w:rsidP="003312A9">
      <w:pPr>
        <w:pBdr>
          <w:top w:val="single" w:sz="4" w:space="1" w:color="auto"/>
        </w:pBdr>
        <w:spacing w:before="34" w:after="0" w:line="14" w:lineRule="exact"/>
        <w:jc w:val="center"/>
        <w:rPr>
          <w:rFonts w:ascii="Times New Roman" w:eastAsia="Times New Roman" w:hAnsi="Times New Roman"/>
          <w:bCs/>
          <w:sz w:val="26"/>
          <w:szCs w:val="26"/>
          <w:lang w:eastAsia="en-AU" w:bidi="en-AU"/>
        </w:rPr>
      </w:pPr>
    </w:p>
    <w:p w:rsidR="00246BAD" w:rsidRDefault="00246BAD">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3312A9" w:rsidRPr="003312A9" w:rsidRDefault="003312A9" w:rsidP="007D2BE0">
      <w:pPr>
        <w:pStyle w:val="Heading2"/>
        <w:rPr>
          <w:caps w:val="0"/>
        </w:rPr>
      </w:pPr>
      <w:bookmarkStart w:id="64" w:name="_Toc89340490"/>
      <w:r w:rsidRPr="003312A9">
        <w:lastRenderedPageBreak/>
        <w:t>Yorke Peninsula Council</w:t>
      </w:r>
      <w:bookmarkEnd w:id="64"/>
    </w:p>
    <w:p w:rsidR="001220A0" w:rsidRDefault="001220A0" w:rsidP="001220A0">
      <w:pPr>
        <w:pStyle w:val="GG-Title2"/>
      </w:pPr>
      <w:r w:rsidRPr="003312A9">
        <w:t>Liquor Licensing Act 1997</w:t>
      </w:r>
    </w:p>
    <w:p w:rsidR="003312A9" w:rsidRPr="003312A9" w:rsidRDefault="00B872A9" w:rsidP="003312A9">
      <w:pPr>
        <w:spacing w:after="0"/>
        <w:jc w:val="center"/>
        <w:rPr>
          <w:rFonts w:ascii="Times New Roman" w:hAnsi="Times New Roman"/>
          <w:i/>
          <w:sz w:val="17"/>
          <w:szCs w:val="17"/>
          <w:lang w:eastAsia="en-AU"/>
        </w:rPr>
      </w:pPr>
      <w:r w:rsidRPr="00B872A9">
        <w:rPr>
          <w:rStyle w:val="GG-Title3Char"/>
        </w:rPr>
        <w:t>Stansbury Area 1 and Area 2</w:t>
      </w:r>
    </w:p>
    <w:p w:rsidR="003312A9" w:rsidRPr="003312A9" w:rsidRDefault="003312A9" w:rsidP="001220A0">
      <w:pPr>
        <w:keepLines/>
        <w:autoSpaceDE w:val="0"/>
        <w:autoSpaceDN w:val="0"/>
        <w:adjustRightInd w:val="0"/>
        <w:spacing w:before="120" w:after="120" w:line="240" w:lineRule="auto"/>
        <w:jc w:val="left"/>
        <w:rPr>
          <w:rFonts w:ascii="Times New Roman" w:eastAsia="Times New Roman" w:hAnsi="Times New Roman"/>
          <w:color w:val="000000"/>
          <w:szCs w:val="17"/>
          <w:lang w:eastAsia="en-AU"/>
        </w:rPr>
      </w:pPr>
      <w:r w:rsidRPr="003312A9">
        <w:rPr>
          <w:rFonts w:ascii="Times New Roman" w:eastAsia="Times New Roman" w:hAnsi="Times New Roman"/>
          <w:color w:val="000000"/>
          <w:szCs w:val="17"/>
          <w:lang w:eastAsia="en-AU"/>
        </w:rPr>
        <w:t>South Australia</w:t>
      </w:r>
    </w:p>
    <w:p w:rsidR="003312A9" w:rsidRPr="003312A9" w:rsidRDefault="003312A9" w:rsidP="001220A0">
      <w:pPr>
        <w:keepLines/>
        <w:autoSpaceDE w:val="0"/>
        <w:autoSpaceDN w:val="0"/>
        <w:adjustRightInd w:val="0"/>
        <w:spacing w:before="60" w:after="120" w:line="240" w:lineRule="auto"/>
        <w:jc w:val="left"/>
        <w:rPr>
          <w:rFonts w:ascii="Times New Roman" w:eastAsia="Times New Roman" w:hAnsi="Times New Roman"/>
          <w:b/>
          <w:bCs/>
          <w:color w:val="000000"/>
          <w:sz w:val="36"/>
          <w:szCs w:val="26"/>
          <w:lang w:eastAsia="en-AU"/>
        </w:rPr>
      </w:pPr>
      <w:r w:rsidRPr="003312A9">
        <w:rPr>
          <w:rFonts w:ascii="Times New Roman" w:eastAsia="Times New Roman" w:hAnsi="Times New Roman"/>
          <w:b/>
          <w:bCs/>
          <w:color w:val="000000"/>
          <w:sz w:val="36"/>
          <w:szCs w:val="26"/>
          <w:lang w:eastAsia="en-AU"/>
        </w:rPr>
        <w:t>Liquor Licensing (Dry Areas) Notice 2021</w:t>
      </w:r>
    </w:p>
    <w:p w:rsidR="003312A9" w:rsidRPr="003312A9" w:rsidRDefault="003312A9" w:rsidP="001220A0">
      <w:pPr>
        <w:spacing w:after="120" w:line="240" w:lineRule="auto"/>
        <w:rPr>
          <w:rFonts w:ascii="Times New Roman" w:eastAsia="Times New Roman" w:hAnsi="Times New Roman"/>
          <w:szCs w:val="18"/>
        </w:rPr>
      </w:pPr>
      <w:r w:rsidRPr="003312A9">
        <w:rPr>
          <w:rFonts w:ascii="Times New Roman" w:eastAsia="Times New Roman" w:hAnsi="Times New Roman"/>
          <w:szCs w:val="18"/>
        </w:rPr>
        <w:t xml:space="preserve">Under section 131 (1ab) of the </w:t>
      </w:r>
      <w:r w:rsidRPr="003312A9">
        <w:rPr>
          <w:rFonts w:ascii="Times New Roman" w:eastAsia="Times New Roman" w:hAnsi="Times New Roman"/>
          <w:i/>
          <w:szCs w:val="18"/>
        </w:rPr>
        <w:t>Liquor Licensing Act 1997</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8"/>
          <w:szCs w:val="26"/>
          <w:lang w:eastAsia="en-AU"/>
        </w:rPr>
      </w:pPr>
      <w:r w:rsidRPr="003312A9">
        <w:rPr>
          <w:rFonts w:ascii="Times New Roman" w:eastAsia="Times New Roman" w:hAnsi="Times New Roman"/>
          <w:b/>
          <w:bCs/>
          <w:color w:val="000000"/>
          <w:sz w:val="28"/>
          <w:szCs w:val="26"/>
          <w:lang w:eastAsia="en-AU"/>
        </w:rPr>
        <w:t>1—Short title</w:t>
      </w:r>
    </w:p>
    <w:p w:rsidR="003312A9" w:rsidRPr="003312A9" w:rsidRDefault="003312A9" w:rsidP="001220A0">
      <w:pPr>
        <w:spacing w:after="120" w:line="240" w:lineRule="auto"/>
        <w:ind w:left="851"/>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 xml:space="preserve">This notice may be cited as the </w:t>
      </w:r>
      <w:r w:rsidRPr="003312A9">
        <w:rPr>
          <w:rFonts w:ascii="Times New Roman" w:eastAsia="Times New Roman" w:hAnsi="Times New Roman"/>
          <w:i/>
          <w:color w:val="000000"/>
          <w:szCs w:val="18"/>
          <w:lang w:eastAsia="en-AU"/>
        </w:rPr>
        <w:t>Liquor Licensing Act 1997</w:t>
      </w:r>
      <w:r w:rsidRPr="003312A9">
        <w:rPr>
          <w:rFonts w:ascii="Times New Roman" w:eastAsia="Times New Roman" w:hAnsi="Times New Roman"/>
          <w:color w:val="000000"/>
          <w:szCs w:val="18"/>
          <w:lang w:eastAsia="en-AU"/>
        </w:rPr>
        <w:t>.</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8"/>
          <w:szCs w:val="26"/>
          <w:lang w:eastAsia="en-AU"/>
        </w:rPr>
      </w:pPr>
      <w:r w:rsidRPr="003312A9">
        <w:rPr>
          <w:rFonts w:ascii="Times New Roman" w:eastAsia="Times New Roman" w:hAnsi="Times New Roman"/>
          <w:b/>
          <w:bCs/>
          <w:color w:val="000000"/>
          <w:sz w:val="28"/>
          <w:szCs w:val="26"/>
          <w:lang w:eastAsia="en-AU"/>
        </w:rPr>
        <w:t>2—Commencement</w:t>
      </w:r>
    </w:p>
    <w:p w:rsidR="003312A9" w:rsidRPr="003312A9" w:rsidRDefault="003312A9" w:rsidP="001220A0">
      <w:pPr>
        <w:spacing w:after="120" w:line="240" w:lineRule="auto"/>
        <w:ind w:left="851"/>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This notice comes into operation on 31 December 2021.</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8"/>
          <w:szCs w:val="26"/>
          <w:lang w:eastAsia="en-AU"/>
        </w:rPr>
      </w:pPr>
      <w:r w:rsidRPr="003312A9">
        <w:rPr>
          <w:rFonts w:ascii="Times New Roman" w:eastAsia="Times New Roman" w:hAnsi="Times New Roman"/>
          <w:b/>
          <w:bCs/>
          <w:color w:val="000000"/>
          <w:sz w:val="28"/>
          <w:szCs w:val="26"/>
          <w:lang w:eastAsia="en-AU"/>
        </w:rPr>
        <w:t>3—Interpretation</w:t>
      </w:r>
    </w:p>
    <w:p w:rsidR="003312A9" w:rsidRPr="003312A9" w:rsidRDefault="003312A9" w:rsidP="001220A0">
      <w:pPr>
        <w:spacing w:after="120" w:line="240" w:lineRule="auto"/>
        <w:ind w:left="851"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(1)</w:t>
      </w:r>
      <w:r w:rsidRPr="003312A9">
        <w:rPr>
          <w:rFonts w:ascii="Times New Roman" w:eastAsia="Times New Roman" w:hAnsi="Times New Roman"/>
          <w:color w:val="000000"/>
          <w:szCs w:val="18"/>
          <w:lang w:eastAsia="en-AU"/>
        </w:rPr>
        <w:tab/>
        <w:t xml:space="preserve">Pursuant to section 131 (1ab) of the Act, the </w:t>
      </w:r>
      <w:proofErr w:type="spellStart"/>
      <w:r w:rsidRPr="003312A9">
        <w:rPr>
          <w:rFonts w:ascii="Times New Roman" w:eastAsia="Times New Roman" w:hAnsi="Times New Roman"/>
          <w:color w:val="000000"/>
          <w:szCs w:val="18"/>
          <w:lang w:eastAsia="en-AU"/>
        </w:rPr>
        <w:t>Yorke</w:t>
      </w:r>
      <w:proofErr w:type="spellEnd"/>
      <w:r w:rsidRPr="003312A9">
        <w:rPr>
          <w:rFonts w:ascii="Times New Roman" w:eastAsia="Times New Roman" w:hAnsi="Times New Roman"/>
          <w:color w:val="000000"/>
          <w:szCs w:val="18"/>
          <w:lang w:eastAsia="en-AU"/>
        </w:rPr>
        <w:t xml:space="preserve"> Peninsula Council has declared that consumption and possession of liquor in the area described in the Schedule is prohibited in accordance with the provisions of the Schedule.</w:t>
      </w:r>
    </w:p>
    <w:p w:rsidR="003312A9" w:rsidRPr="003312A9" w:rsidRDefault="003312A9" w:rsidP="001220A0">
      <w:pPr>
        <w:spacing w:after="120" w:line="240" w:lineRule="auto"/>
        <w:ind w:left="851"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(2)</w:t>
      </w:r>
      <w:r w:rsidRPr="003312A9">
        <w:rPr>
          <w:rFonts w:ascii="Times New Roman" w:eastAsia="Times New Roman" w:hAnsi="Times New Roman"/>
          <w:color w:val="000000"/>
          <w:szCs w:val="18"/>
          <w:lang w:eastAsia="en-AU"/>
        </w:rPr>
        <w:tab/>
        <w:t>The prohibition has effect during the periods specified in the Schedule.</w:t>
      </w:r>
    </w:p>
    <w:p w:rsidR="003312A9" w:rsidRPr="003312A9" w:rsidRDefault="003312A9" w:rsidP="001220A0">
      <w:pPr>
        <w:spacing w:after="120" w:line="240" w:lineRule="auto"/>
        <w:ind w:left="851"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(3)</w:t>
      </w:r>
      <w:r w:rsidRPr="003312A9">
        <w:rPr>
          <w:rFonts w:ascii="Times New Roman" w:eastAsia="Times New Roman" w:hAnsi="Times New Roman"/>
          <w:color w:val="000000"/>
          <w:szCs w:val="18"/>
          <w:lang w:eastAsia="en-AU"/>
        </w:rPr>
        <w:tab/>
        <w:t>The prohibition does not extend to private land in the area described in the Schedule.</w:t>
      </w:r>
    </w:p>
    <w:p w:rsidR="003312A9" w:rsidRPr="003312A9" w:rsidRDefault="003312A9" w:rsidP="001220A0">
      <w:pPr>
        <w:spacing w:after="120" w:line="240" w:lineRule="auto"/>
        <w:ind w:left="851"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(4)</w:t>
      </w:r>
      <w:r w:rsidRPr="003312A9">
        <w:rPr>
          <w:rFonts w:ascii="Times New Roman" w:eastAsia="Times New Roman" w:hAnsi="Times New Roman"/>
          <w:color w:val="000000"/>
          <w:szCs w:val="18"/>
          <w:lang w:eastAsia="en-AU"/>
        </w:rPr>
        <w:tab/>
        <w:t>Unless the contrary intention appears, the prohibition of the possession of liquor in the area does not extend to—</w:t>
      </w:r>
    </w:p>
    <w:p w:rsidR="003312A9" w:rsidRPr="003312A9" w:rsidRDefault="003312A9" w:rsidP="001220A0">
      <w:pPr>
        <w:spacing w:after="120" w:line="240" w:lineRule="auto"/>
        <w:ind w:left="1418"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(a)</w:t>
      </w:r>
      <w:r w:rsidRPr="003312A9">
        <w:rPr>
          <w:rFonts w:ascii="Times New Roman" w:eastAsia="Times New Roman" w:hAnsi="Times New Roman"/>
          <w:color w:val="000000"/>
          <w:szCs w:val="18"/>
          <w:lang w:eastAsia="en-AU"/>
        </w:rPr>
        <w:tab/>
        <w:t>A person who is genuinely passing through the area if—</w:t>
      </w:r>
    </w:p>
    <w:p w:rsidR="003312A9" w:rsidRPr="003312A9" w:rsidRDefault="003312A9" w:rsidP="001220A0">
      <w:pPr>
        <w:spacing w:after="120" w:line="240" w:lineRule="auto"/>
        <w:ind w:left="1985"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(1)</w:t>
      </w:r>
      <w:r w:rsidRPr="003312A9">
        <w:rPr>
          <w:rFonts w:ascii="Times New Roman" w:eastAsia="Times New Roman" w:hAnsi="Times New Roman"/>
          <w:color w:val="000000"/>
          <w:szCs w:val="18"/>
          <w:lang w:eastAsia="en-AU"/>
        </w:rPr>
        <w:tab/>
      </w:r>
      <w:proofErr w:type="gramStart"/>
      <w:r w:rsidRPr="003312A9">
        <w:rPr>
          <w:rFonts w:ascii="Times New Roman" w:eastAsia="Times New Roman" w:hAnsi="Times New Roman"/>
          <w:color w:val="000000"/>
          <w:szCs w:val="18"/>
          <w:lang w:eastAsia="en-AU"/>
        </w:rPr>
        <w:t>the</w:t>
      </w:r>
      <w:proofErr w:type="gramEnd"/>
      <w:r w:rsidRPr="003312A9">
        <w:rPr>
          <w:rFonts w:ascii="Times New Roman" w:eastAsia="Times New Roman" w:hAnsi="Times New Roman"/>
          <w:color w:val="000000"/>
          <w:szCs w:val="18"/>
          <w:lang w:eastAsia="en-AU"/>
        </w:rPr>
        <w:t xml:space="preserve"> liquor is in the original container in which it was purchased from licensed premises; and</w:t>
      </w:r>
    </w:p>
    <w:p w:rsidR="003312A9" w:rsidRPr="003312A9" w:rsidRDefault="003312A9" w:rsidP="001220A0">
      <w:pPr>
        <w:spacing w:after="120" w:line="240" w:lineRule="auto"/>
        <w:ind w:left="1985"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(2)</w:t>
      </w:r>
      <w:r w:rsidRPr="003312A9">
        <w:rPr>
          <w:rFonts w:ascii="Times New Roman" w:eastAsia="Times New Roman" w:hAnsi="Times New Roman"/>
          <w:color w:val="000000"/>
          <w:szCs w:val="18"/>
          <w:lang w:eastAsia="en-AU"/>
        </w:rPr>
        <w:tab/>
      </w:r>
      <w:proofErr w:type="gramStart"/>
      <w:r w:rsidRPr="003312A9">
        <w:rPr>
          <w:rFonts w:ascii="Times New Roman" w:eastAsia="Times New Roman" w:hAnsi="Times New Roman"/>
          <w:color w:val="000000"/>
          <w:szCs w:val="18"/>
          <w:lang w:eastAsia="en-AU"/>
        </w:rPr>
        <w:t>the</w:t>
      </w:r>
      <w:proofErr w:type="gramEnd"/>
      <w:r w:rsidRPr="003312A9">
        <w:rPr>
          <w:rFonts w:ascii="Times New Roman" w:eastAsia="Times New Roman" w:hAnsi="Times New Roman"/>
          <w:color w:val="000000"/>
          <w:szCs w:val="18"/>
          <w:lang w:eastAsia="en-AU"/>
        </w:rPr>
        <w:t xml:space="preserve"> container has not been opened; or</w:t>
      </w:r>
    </w:p>
    <w:p w:rsidR="003312A9" w:rsidRPr="00B872A9" w:rsidRDefault="003312A9" w:rsidP="001220A0">
      <w:pPr>
        <w:spacing w:after="120" w:line="240" w:lineRule="auto"/>
        <w:ind w:left="1418" w:hanging="425"/>
        <w:rPr>
          <w:rFonts w:ascii="Times New Roman" w:eastAsia="Times New Roman" w:hAnsi="Times New Roman"/>
          <w:color w:val="000000"/>
          <w:spacing w:val="-4"/>
          <w:szCs w:val="18"/>
          <w:lang w:eastAsia="en-AU"/>
        </w:rPr>
      </w:pPr>
      <w:r w:rsidRPr="00B872A9">
        <w:rPr>
          <w:rFonts w:ascii="Times New Roman" w:eastAsia="Times New Roman" w:hAnsi="Times New Roman"/>
          <w:color w:val="000000"/>
          <w:spacing w:val="-4"/>
          <w:szCs w:val="18"/>
          <w:lang w:eastAsia="en-AU"/>
        </w:rPr>
        <w:t>(b)</w:t>
      </w:r>
      <w:r w:rsidRPr="00B872A9">
        <w:rPr>
          <w:rFonts w:ascii="Times New Roman" w:eastAsia="Times New Roman" w:hAnsi="Times New Roman"/>
          <w:color w:val="000000"/>
          <w:spacing w:val="-4"/>
          <w:szCs w:val="18"/>
          <w:lang w:eastAsia="en-AU"/>
        </w:rPr>
        <w:tab/>
        <w:t>a person who has possession of the liquor in the course of carrying on a business or in the course of his or her employment by another person in the course of carrying on a business; or</w:t>
      </w:r>
    </w:p>
    <w:p w:rsidR="003312A9" w:rsidRPr="003312A9" w:rsidRDefault="003312A9" w:rsidP="001220A0">
      <w:pPr>
        <w:spacing w:after="120" w:line="240" w:lineRule="auto"/>
        <w:ind w:left="1418" w:hanging="425"/>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(c)</w:t>
      </w:r>
      <w:r w:rsidRPr="003312A9">
        <w:rPr>
          <w:rFonts w:ascii="Times New Roman" w:eastAsia="Times New Roman" w:hAnsi="Times New Roman"/>
          <w:color w:val="000000"/>
          <w:szCs w:val="18"/>
          <w:lang w:eastAsia="en-AU"/>
        </w:rPr>
        <w:tab/>
        <w:t>a person who is permanently or temporarily residing in premises within the area or on the boundary of the area and who enters the area solely for the purpose of passing through it to enter those premises or who enters the area from those premises for the purpose of leaving the area.</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32"/>
          <w:szCs w:val="26"/>
          <w:lang w:eastAsia="en-AU"/>
        </w:rPr>
      </w:pPr>
      <w:r w:rsidRPr="003312A9">
        <w:rPr>
          <w:rFonts w:ascii="Times New Roman" w:eastAsia="Times New Roman" w:hAnsi="Times New Roman"/>
          <w:b/>
          <w:bCs/>
          <w:color w:val="000000"/>
          <w:sz w:val="32"/>
          <w:szCs w:val="26"/>
          <w:lang w:eastAsia="en-AU"/>
        </w:rPr>
        <w:t>Schedule—Stansbury Area 1 and Area 2</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8"/>
          <w:szCs w:val="26"/>
          <w:lang w:eastAsia="en-AU"/>
        </w:rPr>
      </w:pPr>
      <w:r w:rsidRPr="003312A9">
        <w:rPr>
          <w:rFonts w:ascii="Times New Roman" w:eastAsia="Times New Roman" w:hAnsi="Times New Roman"/>
          <w:b/>
          <w:bCs/>
          <w:color w:val="000000"/>
          <w:sz w:val="28"/>
          <w:szCs w:val="26"/>
          <w:lang w:eastAsia="en-AU"/>
        </w:rPr>
        <w:t>1—Extent of prohibition</w:t>
      </w:r>
    </w:p>
    <w:p w:rsidR="003312A9" w:rsidRPr="003312A9" w:rsidRDefault="003312A9" w:rsidP="001220A0">
      <w:pPr>
        <w:spacing w:after="120" w:line="240" w:lineRule="auto"/>
        <w:ind w:left="851"/>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The consumption of liquor and the possession of liquor is prohibited.</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8"/>
          <w:szCs w:val="26"/>
          <w:lang w:eastAsia="en-AU"/>
        </w:rPr>
      </w:pPr>
      <w:r w:rsidRPr="003312A9">
        <w:rPr>
          <w:rFonts w:ascii="Times New Roman" w:eastAsia="Times New Roman" w:hAnsi="Times New Roman"/>
          <w:b/>
          <w:bCs/>
          <w:color w:val="000000"/>
          <w:sz w:val="28"/>
          <w:szCs w:val="26"/>
          <w:lang w:eastAsia="en-AU"/>
        </w:rPr>
        <w:t>2—Period of prohibition</w:t>
      </w:r>
    </w:p>
    <w:p w:rsidR="003312A9" w:rsidRPr="003312A9" w:rsidRDefault="003312A9" w:rsidP="001220A0">
      <w:pPr>
        <w:spacing w:after="120" w:line="240" w:lineRule="auto"/>
        <w:ind w:left="851"/>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From 10pm on 31 December 2021 to 8am on 1 January 2022.</w:t>
      </w:r>
    </w:p>
    <w:p w:rsidR="003312A9" w:rsidRPr="003312A9" w:rsidRDefault="003312A9"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8"/>
          <w:szCs w:val="26"/>
          <w:lang w:eastAsia="en-AU"/>
        </w:rPr>
      </w:pPr>
      <w:r w:rsidRPr="003312A9">
        <w:rPr>
          <w:rFonts w:ascii="Times New Roman" w:eastAsia="Times New Roman" w:hAnsi="Times New Roman"/>
          <w:b/>
          <w:bCs/>
          <w:color w:val="000000"/>
          <w:sz w:val="28"/>
          <w:szCs w:val="26"/>
          <w:lang w:eastAsia="en-AU"/>
        </w:rPr>
        <w:t>3—Description of area</w:t>
      </w:r>
    </w:p>
    <w:p w:rsidR="003312A9" w:rsidRPr="003312A9" w:rsidRDefault="003312A9" w:rsidP="001220A0">
      <w:pPr>
        <w:spacing w:after="120" w:line="240" w:lineRule="auto"/>
        <w:ind w:left="851"/>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 xml:space="preserve">The Area 1 in Stansbury is bounded as follows: commencing at the point at which the prolongation in a straight line of the south-eastern boundary of </w:t>
      </w:r>
      <w:proofErr w:type="spellStart"/>
      <w:r w:rsidRPr="003312A9">
        <w:rPr>
          <w:rFonts w:ascii="Times New Roman" w:eastAsia="Times New Roman" w:hAnsi="Times New Roman"/>
          <w:color w:val="000000"/>
          <w:szCs w:val="18"/>
          <w:lang w:eastAsia="en-AU"/>
        </w:rPr>
        <w:t>Stormbird</w:t>
      </w:r>
      <w:proofErr w:type="spellEnd"/>
      <w:r w:rsidRPr="003312A9">
        <w:rPr>
          <w:rFonts w:ascii="Times New Roman" w:eastAsia="Times New Roman" w:hAnsi="Times New Roman"/>
          <w:color w:val="000000"/>
          <w:szCs w:val="18"/>
          <w:lang w:eastAsia="en-AU"/>
        </w:rPr>
        <w:t xml:space="preserve"> Street intersects the low water mark on the western side of Gulf St. Vincent, then south-westerly along that prolongation to the south- western boundary of Anzac Parade, then north-westerly along that boundary of Anzac Parade to the northern boundary of </w:t>
      </w:r>
      <w:proofErr w:type="spellStart"/>
      <w:r w:rsidRPr="003312A9">
        <w:rPr>
          <w:rFonts w:ascii="Times New Roman" w:eastAsia="Times New Roman" w:hAnsi="Times New Roman"/>
          <w:color w:val="000000"/>
          <w:szCs w:val="18"/>
          <w:lang w:eastAsia="en-AU"/>
        </w:rPr>
        <w:t>Towler</w:t>
      </w:r>
      <w:proofErr w:type="spellEnd"/>
      <w:r w:rsidRPr="003312A9">
        <w:rPr>
          <w:rFonts w:ascii="Times New Roman" w:eastAsia="Times New Roman" w:hAnsi="Times New Roman"/>
          <w:color w:val="000000"/>
          <w:szCs w:val="18"/>
          <w:lang w:eastAsia="en-AU"/>
        </w:rPr>
        <w:t xml:space="preserve"> Street, then westerly along that that boundary of </w:t>
      </w:r>
      <w:proofErr w:type="spellStart"/>
      <w:r w:rsidRPr="003312A9">
        <w:rPr>
          <w:rFonts w:ascii="Times New Roman" w:eastAsia="Times New Roman" w:hAnsi="Times New Roman"/>
          <w:color w:val="000000"/>
          <w:szCs w:val="18"/>
          <w:lang w:eastAsia="en-AU"/>
        </w:rPr>
        <w:t>Towler</w:t>
      </w:r>
      <w:proofErr w:type="spellEnd"/>
      <w:r w:rsidRPr="003312A9">
        <w:rPr>
          <w:rFonts w:ascii="Times New Roman" w:eastAsia="Times New Roman" w:hAnsi="Times New Roman"/>
          <w:color w:val="000000"/>
          <w:szCs w:val="18"/>
          <w:lang w:eastAsia="en-AU"/>
        </w:rPr>
        <w:t xml:space="preserve"> Street to the western boundary of Weaver Street, the northerly along that boundary of Weaver Street and the prolongation in a straight line of that boundary to the south-western boundary of Anzac </w:t>
      </w:r>
      <w:r w:rsidRPr="003312A9">
        <w:rPr>
          <w:rFonts w:ascii="Times New Roman" w:eastAsia="Times New Roman" w:hAnsi="Times New Roman"/>
          <w:color w:val="000000"/>
          <w:szCs w:val="18"/>
          <w:lang w:eastAsia="en-AU"/>
        </w:rPr>
        <w:lastRenderedPageBreak/>
        <w:t>Parade, then generally north-westerly and westerly along that boundary of Anzac Parade and the southern boundary of North Terrace to the western boundary of Parrington Street, then along the prolongation in a straight line of then western boundary of Parrington Street to the southern boundary of Dalrymple Terrace, the easterly along that boundary of Dalrymple Terrace to the western boundary of Adelaide Road, then in a straight line by the shortest route to the point at which the southern boundary of Bayview Road meets the eastern boundary of Adelaide Road, then generally easterly and north easterly along that boundary of Bayview Road to the point at which it meets the southern corner of Lot 17 DP 5864, then north-easterly and northerly along the western boundary of Lot 1 DP 37028 to the northern boundary of the Lot, then easterly along the northern boundary of Lot 1 and the prolongation in a straight line of the boundary to the low water mark on the western side of Gulf St. Vincent, then generally south-easterly along the low water mark to the northern side of Stansbury Jetty, then north-easterly south-easterly and south- westerly around the outer boundary of the jetty back to the low water mark on the southern side of the jetty (so as to include in the area the whole of the jetty and any area beneath the jetty), then south-easterly along the low water mark to the northern side of the breakwater that forms the northern wall of the enclosed boat launching facility immediately to the south-east of the jetty, then generally north-easterly, south-easterly and south-westerly around the outer boundary of the boat launching facility back to the low water mark on the shore on the southern side of the facility (so as to include in the area the whole of the facility, including the breakwaters and the area between them), then generally south-westerly and south-easterly along the low water mark on the point of commencement.</w:t>
      </w:r>
    </w:p>
    <w:p w:rsidR="003312A9" w:rsidRPr="003312A9" w:rsidRDefault="003312A9" w:rsidP="001220A0">
      <w:pPr>
        <w:spacing w:after="120" w:line="240" w:lineRule="auto"/>
        <w:ind w:left="851"/>
        <w:rPr>
          <w:rFonts w:ascii="Times New Roman" w:eastAsia="Times New Roman" w:hAnsi="Times New Roman"/>
          <w:color w:val="000000"/>
          <w:szCs w:val="18"/>
          <w:lang w:eastAsia="en-AU"/>
        </w:rPr>
      </w:pPr>
      <w:r w:rsidRPr="003312A9">
        <w:rPr>
          <w:rFonts w:ascii="Times New Roman" w:eastAsia="Times New Roman" w:hAnsi="Times New Roman"/>
          <w:color w:val="000000"/>
          <w:szCs w:val="18"/>
          <w:lang w:eastAsia="en-AU"/>
        </w:rPr>
        <w:t>Area 2 will include the area bounded on the north by South Terrace, on the east by Weaver Street, on the south by Park Terrace and on the west by the prolongation in a straight line of the western boundary of Lot 692 FP 196114.</w:t>
      </w:r>
    </w:p>
    <w:p w:rsidR="003312A9" w:rsidRPr="003312A9" w:rsidRDefault="0038573B" w:rsidP="001220A0">
      <w:pPr>
        <w:keepLines/>
        <w:autoSpaceDE w:val="0"/>
        <w:autoSpaceDN w:val="0"/>
        <w:adjustRightInd w:val="0"/>
        <w:spacing w:before="80" w:after="120" w:line="240" w:lineRule="auto"/>
        <w:ind w:left="567" w:hanging="567"/>
        <w:jc w:val="left"/>
        <w:rPr>
          <w:rFonts w:ascii="Times New Roman" w:eastAsia="Times New Roman" w:hAnsi="Times New Roman"/>
          <w:b/>
          <w:bCs/>
          <w:color w:val="000000"/>
          <w:sz w:val="24"/>
          <w:szCs w:val="26"/>
          <w:lang w:eastAsia="en-AU"/>
        </w:rPr>
      </w:pPr>
      <w:r w:rsidRPr="003312A9">
        <w:rPr>
          <w:rFonts w:ascii="Times New Roman" w:eastAsia="Times New Roman" w:hAnsi="Times New Roman"/>
          <w:b/>
          <w:bCs/>
          <w:noProof/>
          <w:color w:val="000000"/>
          <w:sz w:val="28"/>
          <w:szCs w:val="26"/>
          <w:lang w:eastAsia="en-AU"/>
        </w:rPr>
        <w:lastRenderedPageBreak/>
        <w:drawing>
          <wp:anchor distT="0" distB="0" distL="114300" distR="114300" simplePos="0" relativeHeight="251665920" behindDoc="0" locked="0" layoutInCell="1" allowOverlap="1" wp14:anchorId="63AFDE6A" wp14:editId="6CF46395">
            <wp:simplePos x="0" y="0"/>
            <wp:positionH relativeFrom="margin">
              <wp:posOffset>27788</wp:posOffset>
            </wp:positionH>
            <wp:positionV relativeFrom="paragraph">
              <wp:posOffset>287655</wp:posOffset>
            </wp:positionV>
            <wp:extent cx="5885427" cy="5327650"/>
            <wp:effectExtent l="0" t="0" r="1270" b="6350"/>
            <wp:wrapTopAndBottom/>
            <wp:docPr id="8" name="Picture 8" descr="G:\GAZETTE\GAZETTE NOTICES\4. LOCAL GOVERNMENT INSTRUMENTS 2020\29 October\Source\345A_Government Gazette Notice - Stansbury Dry Area - 2020 New Years Eve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AZETTE\GAZETTE NOTICES\4. LOCAL GOVERNMENT INSTRUMENTS 2020\29 October\Source\345A_Government Gazette Notice - Stansbury Dry Area - 2020 New Years Eve_Page_2.png"/>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5885427" cy="532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12A9" w:rsidRPr="003312A9">
        <w:rPr>
          <w:rFonts w:ascii="Times New Roman" w:eastAsia="Times New Roman" w:hAnsi="Times New Roman"/>
          <w:b/>
          <w:bCs/>
          <w:color w:val="000000"/>
          <w:sz w:val="32"/>
          <w:szCs w:val="26"/>
          <w:lang w:eastAsia="en-AU"/>
        </w:rPr>
        <w:t>Dry Area Location—Area 1 and Area 2</w:t>
      </w:r>
    </w:p>
    <w:p w:rsidR="003312A9" w:rsidRPr="00246BAD" w:rsidRDefault="003312A9" w:rsidP="0038573B">
      <w:pPr>
        <w:keepLines/>
        <w:autoSpaceDE w:val="0"/>
        <w:autoSpaceDN w:val="0"/>
        <w:adjustRightInd w:val="0"/>
        <w:spacing w:before="120" w:after="60" w:line="240" w:lineRule="auto"/>
        <w:ind w:left="567" w:hanging="567"/>
        <w:jc w:val="left"/>
        <w:rPr>
          <w:rFonts w:ascii="Times New Roman" w:eastAsia="Times New Roman" w:hAnsi="Times New Roman"/>
        </w:rPr>
      </w:pPr>
      <w:r w:rsidRPr="00246BAD">
        <w:rPr>
          <w:rFonts w:ascii="Times New Roman" w:eastAsia="Times New Roman" w:hAnsi="Times New Roman"/>
        </w:rPr>
        <w:t>Dated: 10 November 2021</w:t>
      </w:r>
    </w:p>
    <w:p w:rsidR="003312A9" w:rsidRPr="00246BAD" w:rsidRDefault="003312A9" w:rsidP="003312A9">
      <w:pPr>
        <w:keepLines/>
        <w:autoSpaceDE w:val="0"/>
        <w:autoSpaceDN w:val="0"/>
        <w:adjustRightInd w:val="0"/>
        <w:spacing w:after="0" w:line="240" w:lineRule="auto"/>
        <w:ind w:left="567" w:hanging="567"/>
        <w:jc w:val="right"/>
        <w:rPr>
          <w:rFonts w:ascii="Times New Roman" w:eastAsia="Times New Roman" w:hAnsi="Times New Roman"/>
          <w:smallCaps/>
        </w:rPr>
      </w:pPr>
      <w:r w:rsidRPr="00246BAD">
        <w:rPr>
          <w:rFonts w:ascii="Times New Roman" w:eastAsia="Times New Roman" w:hAnsi="Times New Roman"/>
          <w:bCs/>
          <w:smallCaps/>
          <w:color w:val="000000"/>
          <w:szCs w:val="26"/>
          <w:lang w:eastAsia="en-AU"/>
        </w:rPr>
        <w:t>Andrew</w:t>
      </w:r>
      <w:r w:rsidRPr="00246BAD">
        <w:rPr>
          <w:rFonts w:ascii="Times New Roman" w:eastAsia="Times New Roman" w:hAnsi="Times New Roman"/>
          <w:smallCaps/>
        </w:rPr>
        <w:t xml:space="preserve"> Cameron</w:t>
      </w:r>
    </w:p>
    <w:p w:rsidR="003312A9" w:rsidRPr="003312A9" w:rsidRDefault="003312A9" w:rsidP="007D2BE0">
      <w:pPr>
        <w:keepLines/>
        <w:autoSpaceDE w:val="0"/>
        <w:autoSpaceDN w:val="0"/>
        <w:adjustRightInd w:val="0"/>
        <w:spacing w:after="0" w:line="240" w:lineRule="auto"/>
        <w:ind w:left="567" w:hanging="567"/>
        <w:jc w:val="right"/>
        <w:rPr>
          <w:rFonts w:ascii="Times New Roman" w:eastAsia="Times New Roman" w:hAnsi="Times New Roman"/>
          <w:sz w:val="17"/>
          <w:szCs w:val="20"/>
        </w:rPr>
      </w:pPr>
      <w:r w:rsidRPr="00246BAD">
        <w:rPr>
          <w:rFonts w:ascii="Times New Roman" w:eastAsia="Times New Roman" w:hAnsi="Times New Roman"/>
        </w:rPr>
        <w:t xml:space="preserve">Chief </w:t>
      </w:r>
      <w:r w:rsidRPr="00246BAD">
        <w:rPr>
          <w:rFonts w:ascii="Times New Roman" w:eastAsia="Times New Roman" w:hAnsi="Times New Roman"/>
          <w:bCs/>
          <w:color w:val="000000"/>
          <w:szCs w:val="26"/>
          <w:lang w:eastAsia="en-AU"/>
        </w:rPr>
        <w:t>Executive</w:t>
      </w:r>
      <w:r w:rsidRPr="00246BAD">
        <w:rPr>
          <w:rFonts w:ascii="Times New Roman" w:eastAsia="Times New Roman" w:hAnsi="Times New Roman"/>
        </w:rPr>
        <w:t xml:space="preserve"> Officer</w:t>
      </w:r>
    </w:p>
    <w:p w:rsidR="003312A9" w:rsidRPr="003312A9" w:rsidRDefault="003312A9" w:rsidP="003312A9">
      <w:pPr>
        <w:pBdr>
          <w:top w:val="single" w:sz="4" w:space="1" w:color="auto"/>
        </w:pBdr>
        <w:spacing w:before="34" w:after="0" w:line="14" w:lineRule="exact"/>
        <w:jc w:val="center"/>
        <w:rPr>
          <w:rFonts w:ascii="Times New Roman" w:eastAsia="Times New Roman" w:hAnsi="Times New Roman"/>
          <w:sz w:val="17"/>
          <w:szCs w:val="20"/>
        </w:rPr>
      </w:pPr>
    </w:p>
    <w:p w:rsidR="003312A9" w:rsidRDefault="003312A9" w:rsidP="00263CC9">
      <w:pPr>
        <w:spacing w:after="0"/>
        <w:rPr>
          <w:rFonts w:ascii="Times New Roman" w:eastAsia="Times New Roman" w:hAnsi="Times New Roman"/>
          <w:sz w:val="17"/>
          <w:szCs w:val="20"/>
        </w:rPr>
      </w:pPr>
    </w:p>
    <w:p w:rsidR="00246BAD" w:rsidRPr="00FA5162" w:rsidRDefault="00246BAD" w:rsidP="00246BAD">
      <w:pPr>
        <w:pStyle w:val="GG-Title1"/>
      </w:pPr>
      <w:r>
        <w:t>YORKE PENINSULA COUNCIL</w:t>
      </w:r>
    </w:p>
    <w:p w:rsidR="00246BAD" w:rsidRPr="00FA5162" w:rsidRDefault="00246BAD" w:rsidP="00246BAD">
      <w:pPr>
        <w:pStyle w:val="GG-Title2"/>
      </w:pPr>
      <w:r>
        <w:t>Roads (Opening a</w:t>
      </w:r>
      <w:r w:rsidRPr="00FA5162">
        <w:t>nd Closing) Act 1991</w:t>
      </w:r>
    </w:p>
    <w:p w:rsidR="00246BAD" w:rsidRDefault="00246BAD" w:rsidP="00246BAD">
      <w:pPr>
        <w:pStyle w:val="GG-Title3"/>
      </w:pPr>
      <w:r w:rsidRPr="00FA5162">
        <w:t>Road Closing</w:t>
      </w:r>
      <w:r>
        <w:t>—Glen Street, Maitland</w:t>
      </w:r>
    </w:p>
    <w:p w:rsidR="00246BAD" w:rsidRDefault="00246BAD" w:rsidP="00246BAD">
      <w:pPr>
        <w:pStyle w:val="GG-body"/>
      </w:pPr>
      <w:r w:rsidRPr="00FA5162">
        <w:t xml:space="preserve">NOTICE is hereby given, pursuant to section 10 of the </w:t>
      </w:r>
      <w:r w:rsidRPr="00FA5162">
        <w:rPr>
          <w:i/>
          <w:iCs/>
        </w:rPr>
        <w:t>Roads (Opening and Closing) Act 1991</w:t>
      </w:r>
      <w:r w:rsidRPr="00FA5162">
        <w:t xml:space="preserve">, that the </w:t>
      </w:r>
      <w:r>
        <w:t>council</w:t>
      </w:r>
      <w:r w:rsidRPr="00FA5162">
        <w:t xml:space="preserve"> proposes to make a Road Process Order to close and </w:t>
      </w:r>
      <w:r>
        <w:t xml:space="preserve">sell to the adjoining owner the whole of Glen Street between allotment 52 in D788, allotment 10 in D127359 and allotment 100 in D122709 more </w:t>
      </w:r>
      <w:r w:rsidRPr="00FA5162">
        <w:t xml:space="preserve">particularly delineated and lettered </w:t>
      </w:r>
      <w:r>
        <w:t>‘</w:t>
      </w:r>
      <w:r w:rsidRPr="00FA5162">
        <w:t>A</w:t>
      </w:r>
      <w:r>
        <w:t xml:space="preserve">’ </w:t>
      </w:r>
      <w:r w:rsidRPr="00FA5162">
        <w:t>on Preliminary Plan 2</w:t>
      </w:r>
      <w:r>
        <w:t>1</w:t>
      </w:r>
      <w:r w:rsidRPr="00FA5162">
        <w:t>/00</w:t>
      </w:r>
      <w:r>
        <w:t>28.</w:t>
      </w:r>
    </w:p>
    <w:p w:rsidR="00246BAD" w:rsidRPr="00FE66DD" w:rsidRDefault="00246BAD" w:rsidP="00246BAD">
      <w:pPr>
        <w:pStyle w:val="GG-body"/>
        <w:rPr>
          <w:spacing w:val="-2"/>
        </w:rPr>
      </w:pPr>
      <w:r w:rsidRPr="00FE66DD">
        <w:rPr>
          <w:spacing w:val="-2"/>
        </w:rPr>
        <w:t xml:space="preserve">The Preliminary Plan and Statement of Persons Affected is available for public inspection at the offices of the </w:t>
      </w:r>
      <w:proofErr w:type="spellStart"/>
      <w:r w:rsidRPr="00FE66DD">
        <w:rPr>
          <w:spacing w:val="-2"/>
        </w:rPr>
        <w:t>Yorke</w:t>
      </w:r>
      <w:proofErr w:type="spellEnd"/>
      <w:r w:rsidRPr="00FE66DD">
        <w:rPr>
          <w:spacing w:val="-2"/>
        </w:rPr>
        <w:t xml:space="preserve"> Peninsula Council located at 8 Elizabeth Street Maitland, 18 Main Street Minlaton and 15 Edithburgh Road Yorketown and the Adelaide Office of the Surveyor-General at Level 2, 101 during normal office hours. The Preliminary Plan can also be viewed at </w:t>
      </w:r>
      <w:hyperlink r:id="rId108" w:history="1">
        <w:r w:rsidRPr="00FE66DD">
          <w:rPr>
            <w:rStyle w:val="Hyperlink"/>
            <w:spacing w:val="-2"/>
          </w:rPr>
          <w:t>www.sa.gov.au/roadsactproposals</w:t>
        </w:r>
      </w:hyperlink>
      <w:r w:rsidRPr="00FE66DD">
        <w:rPr>
          <w:spacing w:val="-2"/>
        </w:rPr>
        <w:t>.</w:t>
      </w:r>
    </w:p>
    <w:p w:rsidR="00246BAD" w:rsidRPr="00FE66DD" w:rsidRDefault="00246BAD" w:rsidP="00246BAD">
      <w:pPr>
        <w:pStyle w:val="GG-body"/>
        <w:rPr>
          <w:spacing w:val="-2"/>
        </w:rPr>
      </w:pPr>
      <w:r w:rsidRPr="00FE66DD">
        <w:rPr>
          <w:spacing w:val="-2"/>
        </w:rPr>
        <w:t xml:space="preserve">Any application for easement or objection must set out the full name, address and details of the submission and must be fully supported by reasons. The application for easement or objection must be made in writing to the </w:t>
      </w:r>
      <w:proofErr w:type="spellStart"/>
      <w:r w:rsidRPr="00FE66DD">
        <w:rPr>
          <w:spacing w:val="-2"/>
        </w:rPr>
        <w:t>Yorke</w:t>
      </w:r>
      <w:proofErr w:type="spellEnd"/>
      <w:r w:rsidRPr="00FE66DD">
        <w:rPr>
          <w:spacing w:val="-2"/>
        </w:rPr>
        <w:t xml:space="preserve"> Peninsula Council at PO Box 57 Maitland SA 5573 or </w:t>
      </w:r>
      <w:hyperlink r:id="rId109" w:history="1">
        <w:r w:rsidRPr="00FE66DD">
          <w:rPr>
            <w:rStyle w:val="Hyperlink"/>
            <w:spacing w:val="-2"/>
          </w:rPr>
          <w:t>admin@yorke.sa.gov.au</w:t>
        </w:r>
      </w:hyperlink>
      <w:r w:rsidRPr="00FE66DD">
        <w:rPr>
          <w:spacing w:val="-2"/>
        </w:rPr>
        <w:t>, WITHIN 28 DAYS OF THIS NOTICE and a copy must be forwarded to the Surveyor-General at GPO Box 1354, Adelaide 5001. Where a submission is made, the Council will give notification of a meeting at which the matter will be considered.</w:t>
      </w:r>
    </w:p>
    <w:p w:rsidR="00246BAD" w:rsidRDefault="00246BAD" w:rsidP="00246BAD">
      <w:pPr>
        <w:pStyle w:val="GG-body"/>
      </w:pPr>
      <w:r w:rsidRPr="005D4F33">
        <w:t xml:space="preserve">Council contact for enquiries is </w:t>
      </w:r>
      <w:r>
        <w:t>Sue Beech,</w:t>
      </w:r>
      <w:r w:rsidRPr="005D4F33">
        <w:t xml:space="preserve"> ph</w:t>
      </w:r>
      <w:r>
        <w:t>one:</w:t>
      </w:r>
      <w:r w:rsidRPr="005D4F33">
        <w:t xml:space="preserve"> </w:t>
      </w:r>
      <w:r>
        <w:t>8832 0000.</w:t>
      </w:r>
    </w:p>
    <w:p w:rsidR="00246BAD" w:rsidRPr="00F568C5" w:rsidRDefault="00246BAD" w:rsidP="00246BAD">
      <w:pPr>
        <w:pStyle w:val="GG-SDated"/>
      </w:pPr>
      <w:r w:rsidRPr="00F568C5">
        <w:t xml:space="preserve">Dated: </w:t>
      </w:r>
      <w:r>
        <w:t>2</w:t>
      </w:r>
      <w:r w:rsidRPr="00F568C5">
        <w:t xml:space="preserve"> </w:t>
      </w:r>
      <w:r>
        <w:t>December 2021</w:t>
      </w:r>
    </w:p>
    <w:p w:rsidR="00246BAD" w:rsidRDefault="00246BAD" w:rsidP="00246BAD">
      <w:pPr>
        <w:pStyle w:val="GG-SName"/>
      </w:pPr>
      <w:r>
        <w:t>Andrew Cameron</w:t>
      </w:r>
    </w:p>
    <w:p w:rsidR="00246BAD" w:rsidRDefault="00246BAD" w:rsidP="00246BAD">
      <w:pPr>
        <w:pStyle w:val="GG-SDated"/>
        <w:jc w:val="right"/>
      </w:pPr>
      <w:r w:rsidRPr="00FA5162">
        <w:t>Chief Executive Officer</w:t>
      </w:r>
    </w:p>
    <w:p w:rsidR="00246BAD" w:rsidRDefault="00246BAD" w:rsidP="00246BAD">
      <w:pPr>
        <w:pStyle w:val="GG-body"/>
        <w:pBdr>
          <w:bottom w:val="single" w:sz="4" w:space="1" w:color="auto"/>
        </w:pBdr>
        <w:spacing w:after="0" w:line="52" w:lineRule="exact"/>
        <w:jc w:val="center"/>
      </w:pPr>
    </w:p>
    <w:p w:rsidR="00246BAD" w:rsidRDefault="00246BAD" w:rsidP="00246BAD">
      <w:pPr>
        <w:pStyle w:val="GG-body"/>
        <w:pBdr>
          <w:top w:val="single" w:sz="4" w:space="1" w:color="auto"/>
        </w:pBdr>
        <w:spacing w:before="34" w:after="0" w:line="14" w:lineRule="exact"/>
        <w:jc w:val="center"/>
      </w:pPr>
    </w:p>
    <w:p w:rsidR="00CA3C3A" w:rsidRPr="003471CD" w:rsidRDefault="00CA3C3A"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rsidR="00CA3C3A" w:rsidRPr="003471CD" w:rsidRDefault="00CA3C3A" w:rsidP="009C23A5">
      <w:pPr>
        <w:pStyle w:val="Heading1"/>
      </w:pPr>
      <w:bookmarkStart w:id="65" w:name="_Toc89340491"/>
      <w:r w:rsidRPr="003471CD">
        <w:lastRenderedPageBreak/>
        <w:t>Public Notices</w:t>
      </w:r>
      <w:bookmarkEnd w:id="65"/>
    </w:p>
    <w:p w:rsidR="001638D6" w:rsidRPr="00D87757" w:rsidRDefault="001638D6" w:rsidP="007D2BE0">
      <w:pPr>
        <w:pStyle w:val="Heading2"/>
      </w:pPr>
      <w:bookmarkStart w:id="66" w:name="_Toc89340492"/>
      <w:bookmarkStart w:id="67" w:name="OLE_LINK3"/>
      <w:bookmarkStart w:id="68" w:name="OLE_LINK4"/>
      <w:r w:rsidRPr="00D87757">
        <w:t>National Electricity Law</w:t>
      </w:r>
      <w:bookmarkEnd w:id="66"/>
    </w:p>
    <w:bookmarkEnd w:id="67"/>
    <w:bookmarkEnd w:id="68"/>
    <w:p w:rsidR="001638D6" w:rsidRPr="00D87757" w:rsidRDefault="001638D6" w:rsidP="001638D6">
      <w:pPr>
        <w:pStyle w:val="GG-Title3"/>
        <w:spacing w:after="0"/>
        <w:rPr>
          <w:lang w:val="en-US"/>
        </w:rPr>
      </w:pPr>
      <w:r w:rsidRPr="00D87757">
        <w:rPr>
          <w:lang w:val="en-US"/>
        </w:rPr>
        <w:t>Extension of Final Determination</w:t>
      </w:r>
    </w:p>
    <w:p w:rsidR="001638D6" w:rsidRPr="00D87757" w:rsidRDefault="001638D6" w:rsidP="001638D6">
      <w:pPr>
        <w:pStyle w:val="GG-Title3"/>
        <w:spacing w:after="0"/>
        <w:rPr>
          <w:lang w:val="en-US"/>
        </w:rPr>
      </w:pPr>
      <w:r w:rsidRPr="00D87757">
        <w:rPr>
          <w:lang w:val="en-US"/>
        </w:rPr>
        <w:t>Making of Final Rule</w:t>
      </w:r>
    </w:p>
    <w:p w:rsidR="001638D6" w:rsidRPr="00D87757" w:rsidRDefault="001638D6" w:rsidP="001638D6">
      <w:pPr>
        <w:pStyle w:val="GG-Title3"/>
        <w:spacing w:after="0"/>
        <w:rPr>
          <w:lang w:val="en-US"/>
        </w:rPr>
      </w:pPr>
      <w:r w:rsidRPr="00D87757">
        <w:rPr>
          <w:lang w:val="en-US"/>
        </w:rPr>
        <w:t>Making of Draft Determination and Draft Rule</w:t>
      </w:r>
    </w:p>
    <w:p w:rsidR="001638D6" w:rsidRPr="00D87757" w:rsidRDefault="001638D6" w:rsidP="001638D6">
      <w:pPr>
        <w:pStyle w:val="GG-Title3"/>
        <w:spacing w:after="0"/>
        <w:rPr>
          <w:lang w:val="en-US"/>
        </w:rPr>
      </w:pPr>
      <w:r w:rsidRPr="00D87757">
        <w:rPr>
          <w:lang w:val="en-US"/>
        </w:rPr>
        <w:t>Extension of Draft Determination</w:t>
      </w:r>
    </w:p>
    <w:p w:rsidR="001638D6" w:rsidRPr="00D87757" w:rsidRDefault="001638D6" w:rsidP="001638D6">
      <w:pPr>
        <w:pStyle w:val="GG-Title3"/>
        <w:spacing w:after="0"/>
        <w:rPr>
          <w:lang w:val="en-US"/>
        </w:rPr>
      </w:pPr>
      <w:r w:rsidRPr="00D87757">
        <w:rPr>
          <w:lang w:val="en-US"/>
        </w:rPr>
        <w:t>Making of Final Rule and Determination</w:t>
      </w:r>
    </w:p>
    <w:p w:rsidR="001638D6" w:rsidRPr="00D87757" w:rsidRDefault="001638D6" w:rsidP="001638D6">
      <w:pPr>
        <w:pStyle w:val="GG-Title3"/>
        <w:rPr>
          <w:lang w:val="en-US"/>
        </w:rPr>
      </w:pPr>
      <w:r w:rsidRPr="00D87757">
        <w:rPr>
          <w:lang w:val="en-US"/>
        </w:rPr>
        <w:t xml:space="preserve">Notice of </w:t>
      </w:r>
      <w:r w:rsidRPr="00A87DB0">
        <w:rPr>
          <w:lang w:val="en-US"/>
        </w:rPr>
        <w:t>Change of Rule Making Process</w:t>
      </w:r>
    </w:p>
    <w:p w:rsidR="001638D6" w:rsidRPr="00D87757" w:rsidRDefault="001638D6" w:rsidP="001638D6">
      <w:pPr>
        <w:pStyle w:val="GG-body"/>
        <w:rPr>
          <w:lang w:val="en-US"/>
        </w:rPr>
      </w:pPr>
      <w:r w:rsidRPr="00D87757">
        <w:rPr>
          <w:lang w:val="en-US"/>
        </w:rPr>
        <w:t>The Australian Energy Market Commission (AEMC) gives notice under the National Electricity Law as follows:</w:t>
      </w:r>
    </w:p>
    <w:p w:rsidR="001638D6" w:rsidRPr="00D87757" w:rsidRDefault="001638D6" w:rsidP="001638D6">
      <w:pPr>
        <w:pStyle w:val="GG-body"/>
        <w:ind w:left="160"/>
        <w:rPr>
          <w:b/>
          <w:lang w:val="en-US"/>
        </w:rPr>
      </w:pPr>
      <w:r w:rsidRPr="00D87757">
        <w:rPr>
          <w:lang w:val="en-US"/>
        </w:rPr>
        <w:t xml:space="preserve">Under s 107, the time for the making of the final determination on the </w:t>
      </w:r>
      <w:r w:rsidRPr="00D87757">
        <w:rPr>
          <w:i/>
        </w:rPr>
        <w:t xml:space="preserve">Primary frequency response incentive arrangements </w:t>
      </w:r>
      <w:r>
        <w:rPr>
          <w:lang w:val="en-US"/>
        </w:rPr>
        <w:t>(Ref. </w:t>
      </w:r>
      <w:r w:rsidRPr="00D87757">
        <w:rPr>
          <w:lang w:val="en-US"/>
        </w:rPr>
        <w:t xml:space="preserve">ERC0263) </w:t>
      </w:r>
      <w:r w:rsidRPr="00D87757">
        <w:t>proposal</w:t>
      </w:r>
      <w:r w:rsidRPr="00D87757">
        <w:rPr>
          <w:lang w:val="en-US"/>
        </w:rPr>
        <w:t xml:space="preserve"> has been extended to </w:t>
      </w:r>
      <w:r w:rsidRPr="00D87757">
        <w:rPr>
          <w:b/>
          <w:lang w:val="en-US"/>
        </w:rPr>
        <w:t>7 July 2022</w:t>
      </w:r>
      <w:r>
        <w:rPr>
          <w:b/>
          <w:lang w:val="en-US"/>
        </w:rPr>
        <w:t xml:space="preserve">. </w:t>
      </w:r>
    </w:p>
    <w:p w:rsidR="001638D6" w:rsidRPr="00D87757" w:rsidRDefault="001638D6" w:rsidP="001638D6">
      <w:pPr>
        <w:pStyle w:val="GG-body"/>
        <w:ind w:left="160"/>
        <w:rPr>
          <w:b/>
          <w:lang w:val="en-US"/>
        </w:rPr>
      </w:pPr>
      <w:r w:rsidRPr="00D87757">
        <w:rPr>
          <w:lang w:val="en-US"/>
        </w:rPr>
        <w:t xml:space="preserve">Under </w:t>
      </w:r>
      <w:proofErr w:type="spellStart"/>
      <w:r w:rsidRPr="00D87757">
        <w:rPr>
          <w:lang w:val="en-US"/>
        </w:rPr>
        <w:t>ss</w:t>
      </w:r>
      <w:proofErr w:type="spellEnd"/>
      <w:r w:rsidRPr="00D87757">
        <w:rPr>
          <w:lang w:val="en-US"/>
        </w:rPr>
        <w:t xml:space="preserve"> 102 and 103, the making of the</w:t>
      </w:r>
      <w:r w:rsidRPr="00D87757">
        <w:rPr>
          <w:i/>
        </w:rPr>
        <w:t xml:space="preserve"> National Electricity Amendment (Compensation for market participants affected by intervention events) Rule 2021</w:t>
      </w:r>
      <w:r w:rsidRPr="00D87757">
        <w:rPr>
          <w:lang w:val="en-US"/>
        </w:rPr>
        <w:t xml:space="preserve"> </w:t>
      </w:r>
      <w:r w:rsidRPr="00D87757">
        <w:rPr>
          <w:i/>
          <w:lang w:val="en-US"/>
        </w:rPr>
        <w:t xml:space="preserve">No. 14 </w:t>
      </w:r>
      <w:r w:rsidRPr="00D87757">
        <w:rPr>
          <w:lang w:val="en-US"/>
        </w:rPr>
        <w:t xml:space="preserve">(Ref. ERC0284) and related final determination. </w:t>
      </w:r>
      <w:bookmarkStart w:id="69" w:name="Text14"/>
      <w:r w:rsidRPr="00D87757">
        <w:rPr>
          <w:lang w:val="en-US"/>
        </w:rPr>
        <w:t>Schedule 1 commences operation on</w:t>
      </w:r>
      <w:r w:rsidRPr="00D87757">
        <w:rPr>
          <w:b/>
          <w:lang w:val="en-US"/>
        </w:rPr>
        <w:t xml:space="preserve"> 1 August 2022</w:t>
      </w:r>
      <w:r w:rsidRPr="00D87757">
        <w:rPr>
          <w:bCs/>
          <w:lang w:val="en-US"/>
        </w:rPr>
        <w:t>.</w:t>
      </w:r>
      <w:r w:rsidRPr="00D87757">
        <w:rPr>
          <w:b/>
          <w:lang w:val="en-US"/>
        </w:rPr>
        <w:t xml:space="preserve"> </w:t>
      </w:r>
      <w:r w:rsidRPr="00D87757">
        <w:rPr>
          <w:bCs/>
          <w:lang w:val="en-US"/>
        </w:rPr>
        <w:t>Schedules 2 and 3 commence operation on</w:t>
      </w:r>
      <w:r w:rsidRPr="00D87757">
        <w:rPr>
          <w:b/>
          <w:lang w:val="en-US"/>
        </w:rPr>
        <w:t xml:space="preserve"> 9 December 2021</w:t>
      </w:r>
      <w:bookmarkEnd w:id="69"/>
      <w:r w:rsidRPr="00D87757">
        <w:rPr>
          <w:b/>
          <w:lang w:val="en-US"/>
        </w:rPr>
        <w:t xml:space="preserve">. </w:t>
      </w:r>
    </w:p>
    <w:p w:rsidR="001638D6" w:rsidRPr="00D87757" w:rsidRDefault="001638D6" w:rsidP="001638D6">
      <w:pPr>
        <w:pStyle w:val="GG-body"/>
        <w:ind w:left="160"/>
        <w:rPr>
          <w:lang w:val="en-US"/>
        </w:rPr>
      </w:pPr>
      <w:r w:rsidRPr="00D87757">
        <w:rPr>
          <w:lang w:val="en-US"/>
        </w:rPr>
        <w:t>Under s 99, the making of a draft determination and related draft rule on the</w:t>
      </w:r>
      <w:r w:rsidRPr="00D87757">
        <w:rPr>
          <w:i/>
        </w:rPr>
        <w:t xml:space="preserve"> Updating Short Term PASA</w:t>
      </w:r>
      <w:r w:rsidRPr="00D87757">
        <w:t xml:space="preserve"> proposal</w:t>
      </w:r>
      <w:r w:rsidRPr="00D87757">
        <w:rPr>
          <w:i/>
        </w:rPr>
        <w:t xml:space="preserve"> </w:t>
      </w:r>
      <w:r w:rsidRPr="00D87757">
        <w:rPr>
          <w:lang w:val="en-US"/>
        </w:rPr>
        <w:t xml:space="preserve">(Ref. ERC0332). Submissions must be received by </w:t>
      </w:r>
      <w:r w:rsidRPr="00D87757">
        <w:rPr>
          <w:b/>
          <w:lang w:val="en-US"/>
        </w:rPr>
        <w:t>10 February 2022</w:t>
      </w:r>
      <w:r w:rsidRPr="00D87757">
        <w:rPr>
          <w:lang w:val="en-US"/>
        </w:rPr>
        <w:t>.</w:t>
      </w:r>
    </w:p>
    <w:p w:rsidR="001638D6" w:rsidRPr="00D87757" w:rsidRDefault="001638D6" w:rsidP="001638D6">
      <w:pPr>
        <w:pStyle w:val="GG-body"/>
        <w:ind w:left="160"/>
        <w:rPr>
          <w:b/>
          <w:lang w:val="en-US"/>
        </w:rPr>
      </w:pPr>
      <w:r w:rsidRPr="00D87757">
        <w:rPr>
          <w:lang w:val="en-US"/>
        </w:rPr>
        <w:t xml:space="preserve">Under s 107, the time for making the draft determination on the </w:t>
      </w:r>
      <w:r w:rsidRPr="00D87757">
        <w:rPr>
          <w:i/>
        </w:rPr>
        <w:t>Synchronous services markets</w:t>
      </w:r>
      <w:r w:rsidRPr="00D87757">
        <w:t xml:space="preserve"> </w:t>
      </w:r>
      <w:r w:rsidRPr="00D87757">
        <w:rPr>
          <w:lang w:val="en-US"/>
        </w:rPr>
        <w:t xml:space="preserve">(Ref. ERC0290) </w:t>
      </w:r>
      <w:r w:rsidRPr="00D87757">
        <w:t>proposal</w:t>
      </w:r>
      <w:r w:rsidRPr="00D87757">
        <w:rPr>
          <w:lang w:val="en-US"/>
        </w:rPr>
        <w:t xml:space="preserve"> has been extended to </w:t>
      </w:r>
      <w:r>
        <w:rPr>
          <w:b/>
          <w:lang w:val="en-US"/>
        </w:rPr>
        <w:t xml:space="preserve">30 June 2022. </w:t>
      </w:r>
    </w:p>
    <w:p w:rsidR="001638D6" w:rsidRPr="00D87757" w:rsidRDefault="001638D6" w:rsidP="001638D6">
      <w:pPr>
        <w:pStyle w:val="GG-body"/>
        <w:ind w:left="160"/>
        <w:rPr>
          <w:b/>
          <w:lang w:val="en-US"/>
        </w:rPr>
      </w:pPr>
      <w:r w:rsidRPr="00D87757">
        <w:rPr>
          <w:lang w:val="en-US"/>
        </w:rPr>
        <w:t xml:space="preserve">Under s 107, the time for making the draft determination on the </w:t>
      </w:r>
      <w:r w:rsidRPr="00D87757">
        <w:rPr>
          <w:i/>
        </w:rPr>
        <w:t>Capacity commitment mechanism for system security and reliability services</w:t>
      </w:r>
      <w:r w:rsidRPr="00D87757">
        <w:t xml:space="preserve"> </w:t>
      </w:r>
      <w:r w:rsidRPr="00D87757">
        <w:rPr>
          <w:lang w:val="en-US"/>
        </w:rPr>
        <w:t xml:space="preserve">(Ref. ERC0306) </w:t>
      </w:r>
      <w:r w:rsidRPr="00D87757">
        <w:t>proposal</w:t>
      </w:r>
      <w:r w:rsidRPr="00D87757">
        <w:rPr>
          <w:lang w:val="en-US"/>
        </w:rPr>
        <w:t xml:space="preserve"> has been extended to </w:t>
      </w:r>
      <w:r w:rsidRPr="00D87757">
        <w:rPr>
          <w:b/>
          <w:lang w:val="en-US"/>
        </w:rPr>
        <w:t xml:space="preserve">30 </w:t>
      </w:r>
      <w:r>
        <w:rPr>
          <w:b/>
          <w:lang w:val="en-US"/>
        </w:rPr>
        <w:t xml:space="preserve">June 2022. </w:t>
      </w:r>
    </w:p>
    <w:p w:rsidR="001638D6" w:rsidRPr="00D87757" w:rsidRDefault="001638D6" w:rsidP="001638D6">
      <w:pPr>
        <w:pStyle w:val="GG-body"/>
        <w:ind w:left="160"/>
        <w:rPr>
          <w:b/>
          <w:lang w:val="en-US"/>
        </w:rPr>
      </w:pPr>
      <w:r w:rsidRPr="00D87757">
        <w:rPr>
          <w:lang w:val="en-US"/>
        </w:rPr>
        <w:t xml:space="preserve">Under </w:t>
      </w:r>
      <w:proofErr w:type="spellStart"/>
      <w:r w:rsidRPr="00D87757">
        <w:rPr>
          <w:lang w:val="en-US"/>
        </w:rPr>
        <w:t>ss</w:t>
      </w:r>
      <w:proofErr w:type="spellEnd"/>
      <w:r w:rsidRPr="00D87757">
        <w:rPr>
          <w:lang w:val="en-US"/>
        </w:rPr>
        <w:t xml:space="preserve"> 102 and 103, the making of the</w:t>
      </w:r>
      <w:r w:rsidRPr="00D87757">
        <w:rPr>
          <w:i/>
        </w:rPr>
        <w:t xml:space="preserve"> National Electricity Amendment (Integrating energy storage systems into the NEM) Rule 2021</w:t>
      </w:r>
      <w:r w:rsidRPr="00D87757">
        <w:rPr>
          <w:lang w:val="en-US"/>
        </w:rPr>
        <w:t xml:space="preserve"> </w:t>
      </w:r>
      <w:r w:rsidRPr="00D87757">
        <w:rPr>
          <w:i/>
          <w:lang w:val="en-US"/>
        </w:rPr>
        <w:t xml:space="preserve">No. 13 </w:t>
      </w:r>
      <w:r w:rsidRPr="00D87757">
        <w:rPr>
          <w:lang w:val="en-US"/>
        </w:rPr>
        <w:t xml:space="preserve">(Ref. ERC0280) and related final determination. All provisions commence as follows </w:t>
      </w:r>
      <w:r w:rsidRPr="00D87757">
        <w:rPr>
          <w:bCs/>
          <w:lang w:val="en-US"/>
        </w:rPr>
        <w:t xml:space="preserve">Schedule 1-6 of the Amending Rule commence on </w:t>
      </w:r>
      <w:r w:rsidRPr="00D87757">
        <w:rPr>
          <w:b/>
          <w:lang w:val="en-US"/>
        </w:rPr>
        <w:t>3 June 2024</w:t>
      </w:r>
      <w:r w:rsidRPr="00D87757">
        <w:rPr>
          <w:bCs/>
          <w:lang w:val="en-US"/>
        </w:rPr>
        <w:t>, Schedule 7 commences on</w:t>
      </w:r>
      <w:r w:rsidRPr="00D87757">
        <w:rPr>
          <w:b/>
          <w:lang w:val="en-US"/>
        </w:rPr>
        <w:t xml:space="preserve"> 9 December 2021.</w:t>
      </w:r>
    </w:p>
    <w:p w:rsidR="001638D6" w:rsidRPr="00D87757" w:rsidRDefault="001638D6" w:rsidP="001638D6">
      <w:pPr>
        <w:pStyle w:val="GG-body"/>
        <w:ind w:left="160"/>
        <w:rPr>
          <w:b/>
          <w:lang w:val="en-US"/>
        </w:rPr>
      </w:pPr>
      <w:r w:rsidRPr="00D87757">
        <w:rPr>
          <w:lang w:val="en-US"/>
        </w:rPr>
        <w:t xml:space="preserve">Under s 107, the time for making the draft determination on the </w:t>
      </w:r>
      <w:r w:rsidRPr="00D87757">
        <w:rPr>
          <w:i/>
        </w:rPr>
        <w:t>Material change in network infrastructure project costs</w:t>
      </w:r>
      <w:r w:rsidRPr="00D87757">
        <w:t xml:space="preserve"> </w:t>
      </w:r>
      <w:r w:rsidRPr="00D87757">
        <w:rPr>
          <w:lang w:val="en-US"/>
        </w:rPr>
        <w:t xml:space="preserve">(Ref. ERC0325) </w:t>
      </w:r>
      <w:r w:rsidRPr="00D87757">
        <w:t>proposal</w:t>
      </w:r>
      <w:r w:rsidRPr="00D87757">
        <w:rPr>
          <w:lang w:val="en-US"/>
        </w:rPr>
        <w:t xml:space="preserve"> has been extended to </w:t>
      </w:r>
      <w:r>
        <w:rPr>
          <w:b/>
          <w:lang w:val="en-US"/>
        </w:rPr>
        <w:t xml:space="preserve">28 April 2022. </w:t>
      </w:r>
    </w:p>
    <w:p w:rsidR="001638D6" w:rsidRPr="00D87757" w:rsidRDefault="001638D6" w:rsidP="001638D6">
      <w:pPr>
        <w:pStyle w:val="GG-body"/>
        <w:ind w:left="160"/>
        <w:rPr>
          <w:lang w:val="en-US"/>
        </w:rPr>
      </w:pPr>
      <w:r w:rsidRPr="00D87757">
        <w:rPr>
          <w:lang w:val="en-US"/>
        </w:rPr>
        <w:t xml:space="preserve">Under s 96(3), the proposed National Electricity Amendment (Extension of time and reduction in scope of the 2022 </w:t>
      </w:r>
      <w:r w:rsidRPr="00A87DB0">
        <w:rPr>
          <w:lang w:val="en-US"/>
        </w:rPr>
        <w:t xml:space="preserve">Reliability Standards and Settings </w:t>
      </w:r>
      <w:r w:rsidRPr="00D87757">
        <w:rPr>
          <w:lang w:val="en-US"/>
        </w:rPr>
        <w:t>Review) Rule will be made under the standard rule making process in accordance with Part 7 Division 3 (other than s 96) of the NEL, rather than through an expedited process (Project Ref ERC0336).</w:t>
      </w:r>
    </w:p>
    <w:p w:rsidR="001638D6" w:rsidRPr="00D87757" w:rsidRDefault="001638D6" w:rsidP="001638D6">
      <w:pPr>
        <w:pStyle w:val="GG-body"/>
        <w:rPr>
          <w:lang w:val="en-US"/>
        </w:rPr>
      </w:pPr>
      <w:r w:rsidRPr="00D87757">
        <w:rPr>
          <w:lang w:val="en-US"/>
        </w:rPr>
        <w:t>Documents referred to above are available on the AEMC’s website and are available for inspection at the AEMC’s office.</w:t>
      </w:r>
    </w:p>
    <w:p w:rsidR="001638D6" w:rsidRDefault="001638D6" w:rsidP="001638D6">
      <w:pPr>
        <w:pStyle w:val="GG-body"/>
        <w:rPr>
          <w:lang w:val="en-US"/>
        </w:rPr>
      </w:pPr>
      <w:r w:rsidRPr="00D87757">
        <w:rPr>
          <w:lang w:val="en-US"/>
        </w:rPr>
        <w:t>Submissions can be made via the AEMC’s website. Before making a submission, please review the AEMC’s privacy statement on its website. Submissions should be made in accordance with the AEMC’s</w:t>
      </w:r>
      <w:r w:rsidRPr="00D87757">
        <w:rPr>
          <w:i/>
          <w:lang w:val="en-US"/>
        </w:rPr>
        <w:t xml:space="preserve"> Guidelines for making written submissions on Rule change proposals</w:t>
      </w:r>
      <w:r w:rsidRPr="00D87757">
        <w:rPr>
          <w:lang w:val="en-US"/>
        </w:rPr>
        <w:t>. The AEMC publishes all submissions on its website, subject to confidentiality.</w:t>
      </w:r>
    </w:p>
    <w:p w:rsidR="001638D6" w:rsidRDefault="001638D6" w:rsidP="001638D6">
      <w:pPr>
        <w:pStyle w:val="GG-body"/>
        <w:spacing w:after="0"/>
        <w:ind w:left="160"/>
      </w:pPr>
      <w:r>
        <w:t>Australian Energy Market Commission</w:t>
      </w:r>
    </w:p>
    <w:p w:rsidR="001638D6" w:rsidRDefault="001638D6" w:rsidP="001638D6">
      <w:pPr>
        <w:pStyle w:val="GG-body"/>
        <w:spacing w:after="0"/>
        <w:ind w:left="160"/>
      </w:pPr>
      <w:r>
        <w:t>Level 15, 60 Castlereagh St</w:t>
      </w:r>
    </w:p>
    <w:p w:rsidR="001638D6" w:rsidRDefault="001638D6" w:rsidP="001638D6">
      <w:pPr>
        <w:pStyle w:val="GG-body"/>
        <w:spacing w:after="0"/>
        <w:ind w:left="160"/>
      </w:pPr>
      <w:r>
        <w:t xml:space="preserve">Sydney NSW 2000 </w:t>
      </w:r>
    </w:p>
    <w:p w:rsidR="001638D6" w:rsidRDefault="001638D6" w:rsidP="001638D6">
      <w:pPr>
        <w:pStyle w:val="GG-body"/>
        <w:spacing w:after="0"/>
        <w:ind w:left="160"/>
      </w:pPr>
      <w:r>
        <w:t>Telephone: (02) 8296 7800</w:t>
      </w:r>
    </w:p>
    <w:p w:rsidR="001638D6" w:rsidRPr="004245A2" w:rsidRDefault="00A40F3C" w:rsidP="001638D6">
      <w:pPr>
        <w:pStyle w:val="GG-body"/>
        <w:ind w:left="160"/>
      </w:pPr>
      <w:hyperlink r:id="rId110" w:history="1">
        <w:r w:rsidR="001638D6" w:rsidRPr="00D30F34">
          <w:rPr>
            <w:rStyle w:val="Hyperlink"/>
          </w:rPr>
          <w:t>www.aemc.gov.au</w:t>
        </w:r>
      </w:hyperlink>
      <w:r w:rsidR="001638D6">
        <w:t xml:space="preserve"> </w:t>
      </w:r>
    </w:p>
    <w:p w:rsidR="001638D6" w:rsidRDefault="001638D6" w:rsidP="001638D6">
      <w:pPr>
        <w:pStyle w:val="GG-SDated"/>
      </w:pPr>
      <w:r>
        <w:t>Dated: 2 December 2021</w:t>
      </w:r>
    </w:p>
    <w:p w:rsidR="001638D6" w:rsidRDefault="001638D6" w:rsidP="001638D6">
      <w:pPr>
        <w:pStyle w:val="GG-body"/>
        <w:pBdr>
          <w:bottom w:val="single" w:sz="4" w:space="1" w:color="auto"/>
        </w:pBdr>
        <w:spacing w:after="0" w:line="52" w:lineRule="exact"/>
        <w:jc w:val="center"/>
      </w:pPr>
    </w:p>
    <w:p w:rsidR="001638D6" w:rsidRDefault="001638D6" w:rsidP="001638D6">
      <w:pPr>
        <w:pStyle w:val="GG-body"/>
        <w:pBdr>
          <w:top w:val="single" w:sz="4" w:space="1" w:color="auto"/>
        </w:pBdr>
        <w:spacing w:before="34" w:after="0" w:line="14" w:lineRule="exact"/>
        <w:jc w:val="center"/>
      </w:pPr>
    </w:p>
    <w:p w:rsidR="001638D6" w:rsidRDefault="001638D6" w:rsidP="001638D6">
      <w:pPr>
        <w:pStyle w:val="GG-SDated"/>
      </w:pPr>
    </w:p>
    <w:p w:rsidR="001638D6" w:rsidRPr="001638D6" w:rsidRDefault="001638D6" w:rsidP="007D2BE0">
      <w:pPr>
        <w:pStyle w:val="Heading2"/>
        <w:rPr>
          <w:caps w:val="0"/>
        </w:rPr>
      </w:pPr>
      <w:bookmarkStart w:id="70" w:name="_Toc89340493"/>
      <w:r w:rsidRPr="001638D6">
        <w:t>Trustee Act 1936</w:t>
      </w:r>
      <w:bookmarkEnd w:id="70"/>
    </w:p>
    <w:p w:rsidR="001638D6" w:rsidRPr="001638D6" w:rsidRDefault="001638D6" w:rsidP="001638D6">
      <w:pPr>
        <w:jc w:val="center"/>
        <w:rPr>
          <w:rFonts w:ascii="Times New Roman" w:hAnsi="Times New Roman"/>
          <w:smallCaps/>
          <w:sz w:val="17"/>
          <w:szCs w:val="17"/>
        </w:rPr>
      </w:pPr>
      <w:r w:rsidRPr="001638D6">
        <w:rPr>
          <w:rFonts w:ascii="Times New Roman" w:hAnsi="Times New Roman"/>
          <w:smallCaps/>
          <w:sz w:val="17"/>
          <w:szCs w:val="17"/>
        </w:rPr>
        <w:t>Public Trustee</w:t>
      </w:r>
    </w:p>
    <w:p w:rsidR="001638D6" w:rsidRPr="001638D6" w:rsidRDefault="001638D6" w:rsidP="001638D6">
      <w:pPr>
        <w:jc w:val="center"/>
        <w:rPr>
          <w:rFonts w:ascii="Times New Roman" w:hAnsi="Times New Roman"/>
          <w:i/>
          <w:sz w:val="17"/>
          <w:szCs w:val="17"/>
        </w:rPr>
      </w:pPr>
      <w:r w:rsidRPr="001638D6">
        <w:rPr>
          <w:rFonts w:ascii="Times New Roman" w:hAnsi="Times New Roman"/>
          <w:i/>
          <w:sz w:val="17"/>
          <w:szCs w:val="17"/>
        </w:rPr>
        <w:t>Estates of Deceased Persons</w:t>
      </w:r>
    </w:p>
    <w:p w:rsidR="001638D6" w:rsidRPr="001638D6" w:rsidRDefault="001638D6" w:rsidP="001638D6">
      <w:pPr>
        <w:rPr>
          <w:rFonts w:ascii="Times New Roman" w:eastAsia="Times New Roman" w:hAnsi="Times New Roman"/>
          <w:sz w:val="17"/>
          <w:szCs w:val="17"/>
        </w:rPr>
      </w:pPr>
      <w:r w:rsidRPr="001638D6">
        <w:rPr>
          <w:rFonts w:ascii="Times New Roman" w:eastAsia="Times New Roman" w:hAnsi="Times New Roman"/>
          <w:sz w:val="17"/>
          <w:szCs w:val="17"/>
        </w:rPr>
        <w:t>In the matter of the estates of the undermentioned deceased persons:</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ARTHUR Kym John late of 30 Alice Crescent Morphett Vale Retired Business Owner who died 06 July 2021</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 xml:space="preserve">BERRY </w:t>
      </w:r>
      <w:proofErr w:type="spellStart"/>
      <w:r w:rsidRPr="001638D6">
        <w:rPr>
          <w:rFonts w:ascii="Times New Roman" w:eastAsia="Times New Roman" w:hAnsi="Times New Roman"/>
          <w:sz w:val="17"/>
          <w:szCs w:val="17"/>
        </w:rPr>
        <w:t>Siyanne</w:t>
      </w:r>
      <w:proofErr w:type="spellEnd"/>
      <w:r w:rsidRPr="001638D6">
        <w:rPr>
          <w:rFonts w:ascii="Times New Roman" w:eastAsia="Times New Roman" w:hAnsi="Times New Roman"/>
          <w:sz w:val="17"/>
          <w:szCs w:val="17"/>
        </w:rPr>
        <w:t xml:space="preserve"> late of 28 </w:t>
      </w:r>
      <w:proofErr w:type="spellStart"/>
      <w:r w:rsidRPr="001638D6">
        <w:rPr>
          <w:rFonts w:ascii="Times New Roman" w:eastAsia="Times New Roman" w:hAnsi="Times New Roman"/>
          <w:sz w:val="17"/>
          <w:szCs w:val="17"/>
        </w:rPr>
        <w:t>Cawthorne</w:t>
      </w:r>
      <w:proofErr w:type="spellEnd"/>
      <w:r w:rsidRPr="001638D6">
        <w:rPr>
          <w:rFonts w:ascii="Times New Roman" w:eastAsia="Times New Roman" w:hAnsi="Times New Roman"/>
          <w:sz w:val="17"/>
          <w:szCs w:val="17"/>
        </w:rPr>
        <w:t xml:space="preserve"> Street Thebarton of no occupation who died 21 November 2012</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CAHILL Trevor John late of 6 Jury Street Royal Park of no occupation who died 19 June 2019</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 xml:space="preserve">FALK Jack Henry late of 81 </w:t>
      </w:r>
      <w:proofErr w:type="spellStart"/>
      <w:r w:rsidRPr="001638D6">
        <w:rPr>
          <w:rFonts w:ascii="Times New Roman" w:eastAsia="Times New Roman" w:hAnsi="Times New Roman"/>
          <w:sz w:val="17"/>
          <w:szCs w:val="17"/>
        </w:rPr>
        <w:t>Tapleys</w:t>
      </w:r>
      <w:proofErr w:type="spellEnd"/>
      <w:r w:rsidRPr="001638D6">
        <w:rPr>
          <w:rFonts w:ascii="Times New Roman" w:eastAsia="Times New Roman" w:hAnsi="Times New Roman"/>
          <w:sz w:val="17"/>
          <w:szCs w:val="17"/>
        </w:rPr>
        <w:t xml:space="preserve"> Hill Road Hendon Retired Clerk who died 7 July 2021</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 xml:space="preserve">FROST Steven Brian late of 61 </w:t>
      </w:r>
      <w:proofErr w:type="spellStart"/>
      <w:r w:rsidRPr="001638D6">
        <w:rPr>
          <w:rFonts w:ascii="Times New Roman" w:eastAsia="Times New Roman" w:hAnsi="Times New Roman"/>
          <w:sz w:val="17"/>
          <w:szCs w:val="17"/>
        </w:rPr>
        <w:t>Tollner</w:t>
      </w:r>
      <w:proofErr w:type="spellEnd"/>
      <w:r w:rsidRPr="001638D6">
        <w:rPr>
          <w:rFonts w:ascii="Times New Roman" w:eastAsia="Times New Roman" w:hAnsi="Times New Roman"/>
          <w:sz w:val="17"/>
          <w:szCs w:val="17"/>
        </w:rPr>
        <w:t xml:space="preserve"> Road Compton of no occupation who died 8 March 2020</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NEIL John Charles late of 12-16 King George Avenue North Brighton of no occupation who died 6 June 2021</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SMITH Valerie Isobel late of 41 Portland Road Queenstown of no occupation who died 16 September 2021</w:t>
      </w:r>
    </w:p>
    <w:p w:rsidR="001638D6" w:rsidRPr="001638D6" w:rsidRDefault="001638D6" w:rsidP="001638D6">
      <w:pPr>
        <w:spacing w:after="0"/>
        <w:ind w:left="142"/>
        <w:rPr>
          <w:rFonts w:ascii="Times New Roman" w:eastAsia="Times New Roman" w:hAnsi="Times New Roman"/>
          <w:sz w:val="17"/>
          <w:szCs w:val="17"/>
        </w:rPr>
      </w:pPr>
      <w:r w:rsidRPr="001638D6">
        <w:rPr>
          <w:rFonts w:ascii="Times New Roman" w:eastAsia="Times New Roman" w:hAnsi="Times New Roman"/>
          <w:sz w:val="17"/>
          <w:szCs w:val="17"/>
        </w:rPr>
        <w:t>THORNE Beverley Helen late of 10 Education Road Happy Valley of no occupation who died 4 September 2021</w:t>
      </w:r>
    </w:p>
    <w:p w:rsidR="001638D6" w:rsidRPr="001638D6" w:rsidRDefault="001638D6" w:rsidP="001638D6">
      <w:pPr>
        <w:ind w:left="142"/>
        <w:rPr>
          <w:rFonts w:ascii="Times New Roman" w:eastAsia="Times New Roman" w:hAnsi="Times New Roman"/>
          <w:sz w:val="17"/>
          <w:szCs w:val="17"/>
        </w:rPr>
      </w:pPr>
      <w:r w:rsidRPr="001638D6">
        <w:rPr>
          <w:rFonts w:ascii="Times New Roman" w:eastAsia="Times New Roman" w:hAnsi="Times New Roman"/>
          <w:sz w:val="17"/>
          <w:szCs w:val="17"/>
        </w:rPr>
        <w:t>WELLS Beryl late of 38 Nairne Road Woodside of no occupation who died 15 July 2021</w:t>
      </w:r>
    </w:p>
    <w:p w:rsidR="001638D6" w:rsidRPr="001638D6" w:rsidRDefault="001638D6" w:rsidP="001638D6">
      <w:pPr>
        <w:rPr>
          <w:rFonts w:ascii="Times New Roman" w:eastAsia="Times New Roman" w:hAnsi="Times New Roman"/>
          <w:sz w:val="17"/>
          <w:szCs w:val="17"/>
        </w:rPr>
      </w:pPr>
      <w:r w:rsidRPr="001638D6">
        <w:rPr>
          <w:rFonts w:ascii="Times New Roman" w:eastAsia="Times New Roman" w:hAnsi="Times New Roman"/>
          <w:sz w:val="17"/>
          <w:szCs w:val="17"/>
        </w:rPr>
        <w:t>Notice is hereby given pursuant to the Trustee Act 1936, the Inheritance (Family Provision) Act 1972 and the Family Relationships Act 1975 that all creditors, beneficiaries, and other persons having claims against the said estates are required to send, in writing, to the office of Public Trustee at GPO Box 1338, Adelaide, 5001, full particulars and proof of such claims, on or before the 31 December 2021 otherwise they will be excluded from the distribution of the said estate; and notice is also hereby given that all persons indebted to the said estates are required to pay the amount of their debts to the Public Trustee or proceedings will be taken for the recovery thereof; and all persons having any property belonging to the said estates are forthwith to deliver same to the Public Trustee.</w:t>
      </w:r>
    </w:p>
    <w:p w:rsidR="001638D6" w:rsidRPr="001638D6" w:rsidRDefault="001638D6" w:rsidP="001638D6">
      <w:pPr>
        <w:spacing w:after="0"/>
        <w:rPr>
          <w:rFonts w:ascii="Times New Roman" w:eastAsia="Times New Roman" w:hAnsi="Times New Roman"/>
          <w:sz w:val="17"/>
          <w:szCs w:val="17"/>
        </w:rPr>
      </w:pPr>
      <w:r w:rsidRPr="001638D6">
        <w:rPr>
          <w:rFonts w:ascii="Times New Roman" w:eastAsia="Times New Roman" w:hAnsi="Times New Roman"/>
          <w:sz w:val="17"/>
          <w:szCs w:val="17"/>
        </w:rPr>
        <w:t>Dated: 2 December 2021</w:t>
      </w:r>
    </w:p>
    <w:p w:rsidR="001638D6" w:rsidRPr="001638D6" w:rsidRDefault="001638D6" w:rsidP="001638D6">
      <w:pPr>
        <w:spacing w:after="0"/>
        <w:jc w:val="right"/>
        <w:rPr>
          <w:rFonts w:ascii="Times New Roman" w:eastAsia="Times New Roman" w:hAnsi="Times New Roman"/>
          <w:smallCaps/>
          <w:sz w:val="17"/>
          <w:szCs w:val="20"/>
        </w:rPr>
      </w:pPr>
      <w:r w:rsidRPr="001638D6">
        <w:rPr>
          <w:rFonts w:ascii="Times New Roman" w:eastAsia="Times New Roman" w:hAnsi="Times New Roman"/>
          <w:smallCaps/>
          <w:sz w:val="17"/>
          <w:szCs w:val="20"/>
        </w:rPr>
        <w:t xml:space="preserve">N. S. </w:t>
      </w:r>
      <w:proofErr w:type="spellStart"/>
      <w:r w:rsidRPr="001638D6">
        <w:rPr>
          <w:rFonts w:ascii="Times New Roman" w:eastAsia="Times New Roman" w:hAnsi="Times New Roman"/>
          <w:smallCaps/>
          <w:sz w:val="17"/>
          <w:szCs w:val="20"/>
        </w:rPr>
        <w:t>Rantanen</w:t>
      </w:r>
      <w:proofErr w:type="spellEnd"/>
    </w:p>
    <w:p w:rsidR="001638D6" w:rsidRPr="001638D6" w:rsidRDefault="001638D6" w:rsidP="001638D6">
      <w:pPr>
        <w:spacing w:after="0"/>
        <w:jc w:val="right"/>
        <w:rPr>
          <w:rFonts w:ascii="Times New Roman" w:eastAsia="Times New Roman" w:hAnsi="Times New Roman"/>
          <w:sz w:val="17"/>
          <w:szCs w:val="17"/>
        </w:rPr>
      </w:pPr>
      <w:r w:rsidRPr="001638D6">
        <w:rPr>
          <w:rFonts w:ascii="Times New Roman" w:eastAsia="Times New Roman" w:hAnsi="Times New Roman"/>
          <w:sz w:val="17"/>
          <w:szCs w:val="17"/>
        </w:rPr>
        <w:t>Public Trustee</w:t>
      </w:r>
    </w:p>
    <w:p w:rsidR="001638D6" w:rsidRPr="001638D6" w:rsidRDefault="001638D6" w:rsidP="001638D6">
      <w:pPr>
        <w:pBdr>
          <w:bottom w:val="single" w:sz="4" w:space="1" w:color="auto"/>
        </w:pBdr>
        <w:spacing w:after="0" w:line="52" w:lineRule="exact"/>
        <w:jc w:val="center"/>
        <w:rPr>
          <w:rFonts w:ascii="Times New Roman" w:eastAsia="Times New Roman" w:hAnsi="Times New Roman"/>
          <w:sz w:val="17"/>
          <w:szCs w:val="17"/>
        </w:rPr>
      </w:pPr>
    </w:p>
    <w:p w:rsidR="001638D6" w:rsidRPr="001638D6" w:rsidRDefault="001638D6" w:rsidP="001638D6">
      <w:pPr>
        <w:pBdr>
          <w:top w:val="single" w:sz="4" w:space="1" w:color="auto"/>
        </w:pBdr>
        <w:spacing w:before="34" w:after="0" w:line="14" w:lineRule="exact"/>
        <w:jc w:val="center"/>
        <w:rPr>
          <w:rFonts w:ascii="Times New Roman" w:eastAsia="Times New Roman" w:hAnsi="Times New Roman"/>
          <w:sz w:val="17"/>
          <w:szCs w:val="17"/>
        </w:rPr>
      </w:pPr>
    </w:p>
    <w:p w:rsidR="001638D6" w:rsidRDefault="001638D6" w:rsidP="001638D6">
      <w:pPr>
        <w:pStyle w:val="GG-SDated"/>
      </w:pPr>
    </w:p>
    <w:p w:rsidR="00C17ECC" w:rsidRPr="003471CD" w:rsidRDefault="00C17ECC" w:rsidP="009C23A5">
      <w:pPr>
        <w:spacing w:after="0" w:line="240" w:lineRule="auto"/>
        <w:jc w:val="left"/>
        <w:rPr>
          <w:rFonts w:ascii="Times New Roman" w:eastAsia="Times New Roman" w:hAnsi="Times New Roman"/>
          <w:sz w:val="17"/>
          <w:szCs w:val="17"/>
          <w:lang w:val="en-US"/>
        </w:rPr>
      </w:pPr>
      <w:r w:rsidRPr="003471CD">
        <w:rPr>
          <w:rFonts w:ascii="Times New Roman" w:hAnsi="Times New Roman"/>
          <w:lang w:val="en-US"/>
        </w:rPr>
        <w:br w:type="page"/>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eastAsia="Times New Roman" w:hAnsi="Times New Roman"/>
          <w:b/>
          <w:smallCaps/>
          <w:color w:val="000000"/>
          <w:sz w:val="56"/>
          <w:szCs w:val="56"/>
          <w:lang w:eastAsia="en-AU"/>
        </w:rPr>
      </w:pPr>
      <w:r w:rsidRPr="00576D3B">
        <w:rPr>
          <w:rFonts w:ascii="Times New Roman" w:eastAsia="Times New Roman" w:hAnsi="Times New Roman"/>
          <w:b/>
          <w:smallCaps/>
          <w:color w:val="000000"/>
          <w:sz w:val="56"/>
          <w:szCs w:val="56"/>
          <w:lang w:eastAsia="en-AU"/>
        </w:rPr>
        <w:t>Notice Submission</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 xml:space="preserve">The </w:t>
      </w:r>
      <w:r w:rsidRPr="00576D3B">
        <w:rPr>
          <w:rFonts w:ascii="Times New Roman" w:hAnsi="Times New Roman"/>
          <w:iCs/>
          <w:color w:val="000000"/>
        </w:rPr>
        <w:t>South Australian Government Gazette</w:t>
      </w:r>
      <w:r w:rsidRPr="00576D3B">
        <w:rPr>
          <w:rFonts w:ascii="Times New Roman" w:hAnsi="Times New Roman"/>
          <w:color w:val="000000"/>
        </w:rPr>
        <w:t xml:space="preserve"> is compiled and published each Thursday. </w:t>
      </w:r>
    </w:p>
    <w:p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Notices must be submitted before 4 p.m. Tuesday, the week of intended publication.</w:t>
      </w:r>
    </w:p>
    <w:p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All submissions are formatted per the gazette style and proofs are supplied as soon as possible. Alterations must be returned before 4 p.m. Wednesday.</w:t>
      </w:r>
    </w:p>
    <w:p w:rsidR="00576D3B" w:rsidRPr="00576D3B" w:rsidRDefault="00576D3B" w:rsidP="009C23A5">
      <w:pPr>
        <w:spacing w:line="240" w:lineRule="auto"/>
        <w:rPr>
          <w:rFonts w:ascii="Times New Roman" w:hAnsi="Times New Roman"/>
          <w:color w:val="000000"/>
        </w:rPr>
      </w:pPr>
      <w:r w:rsidRPr="00576D3B">
        <w:rPr>
          <w:rFonts w:ascii="Times New Roman" w:hAnsi="Times New Roman"/>
          <w:color w:val="000000"/>
        </w:rPr>
        <w:t>Requests to withdraw submitted notices must be received before 10 a.m. on the day of publication.</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 xml:space="preserve">Gazette notices should be emailed </w:t>
      </w:r>
      <w:r w:rsidRPr="00576D3B">
        <w:rPr>
          <w:rFonts w:ascii="Times New Roman" w:hAnsi="Times New Roman"/>
          <w:b/>
          <w:color w:val="000000"/>
          <w:sz w:val="24"/>
          <w:szCs w:val="24"/>
        </w:rPr>
        <w:t>as Word files in the following format:</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Title—name of the governing Act/Regulation</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Subtitle—brief description of the notice</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A structured body of text</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authorisation</w:t>
      </w:r>
    </w:p>
    <w:p w:rsidR="00576D3B" w:rsidRPr="00576D3B" w:rsidRDefault="00576D3B" w:rsidP="009C23A5">
      <w:pPr>
        <w:spacing w:after="160"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Name, position, and government department/organisation of the person authorising the notice</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Please provide the following information in your email:</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intended publication</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Contact details of at least two people responsible for the notice content</w:t>
      </w:r>
    </w:p>
    <w:p w:rsidR="00576D3B" w:rsidRPr="00576D3B" w:rsidRDefault="00576D3B" w:rsidP="009C23A5">
      <w:pPr>
        <w:spacing w:line="240" w:lineRule="auto"/>
        <w:ind w:left="567" w:hanging="425"/>
        <w:rPr>
          <w:rFonts w:ascii="Times New Roman" w:hAnsi="Times New Roman"/>
          <w:color w:val="000000"/>
          <w:spacing w:val="-5"/>
        </w:rPr>
      </w:pPr>
      <w:r w:rsidRPr="00576D3B">
        <w:rPr>
          <w:rFonts w:ascii="Times New Roman" w:hAnsi="Times New Roman"/>
          <w:color w:val="000000"/>
          <w:spacing w:val="-5"/>
        </w:rPr>
        <w:sym w:font="Symbol" w:char="F0B7"/>
      </w:r>
      <w:r w:rsidRPr="00576D3B">
        <w:rPr>
          <w:rFonts w:ascii="Times New Roman" w:hAnsi="Times New Roman"/>
          <w:color w:val="000000"/>
          <w:spacing w:val="-5"/>
        </w:rPr>
        <w:tab/>
        <w:t>Name of the person and organisation to be charged for the publication (Local Council and Public notices)</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Request for a quote, if required</w:t>
      </w:r>
    </w:p>
    <w:p w:rsidR="00576D3B" w:rsidRPr="00576D3B" w:rsidRDefault="00576D3B" w:rsidP="009C23A5">
      <w:pPr>
        <w:spacing w:line="240" w:lineRule="auto"/>
        <w:ind w:left="567" w:hanging="425"/>
        <w:rPr>
          <w:rFonts w:ascii="Times New Roman" w:eastAsia="Times New Roman" w:hAnsi="Times New Roman"/>
          <w:b/>
          <w:color w:val="000000"/>
          <w:sz w:val="24"/>
          <w:szCs w:val="24"/>
          <w:lang w:eastAsia="en-AU"/>
        </w:rPr>
      </w:pPr>
      <w:r w:rsidRPr="00576D3B">
        <w:rPr>
          <w:rFonts w:ascii="Times New Roman" w:hAnsi="Times New Roman"/>
          <w:color w:val="000000"/>
        </w:rPr>
        <w:sym w:font="Symbol" w:char="F0B7"/>
      </w:r>
      <w:r w:rsidRPr="00576D3B">
        <w:rPr>
          <w:rFonts w:ascii="Times New Roman" w:hAnsi="Times New Roman"/>
          <w:color w:val="000000"/>
        </w:rPr>
        <w:tab/>
        <w:t>Purchase order, if required</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2732FB">
      <w:pPr>
        <w:tabs>
          <w:tab w:val="left" w:pos="3360"/>
        </w:tabs>
        <w:spacing w:after="160" w:line="240" w:lineRule="auto"/>
        <w:ind w:left="2268" w:right="601"/>
        <w:jc w:val="left"/>
        <w:rPr>
          <w:rFonts w:ascii="Times New Roman" w:eastAsia="Times New Roman" w:hAnsi="Times New Roman"/>
          <w:color w:val="0000FF"/>
          <w:sz w:val="24"/>
          <w:u w:val="single"/>
          <w:lang w:eastAsia="en-AU"/>
        </w:rPr>
      </w:pPr>
      <w:r w:rsidRPr="00576D3B">
        <w:rPr>
          <w:rFonts w:ascii="Times New Roman" w:hAnsi="Times New Roman"/>
          <w:smallCaps/>
          <w:color w:val="000000"/>
          <w:sz w:val="24"/>
        </w:rPr>
        <w:t>Email:</w:t>
      </w:r>
      <w:r w:rsidRPr="00576D3B">
        <w:rPr>
          <w:rFonts w:ascii="Times New Roman" w:hAnsi="Times New Roman"/>
          <w:smallCaps/>
          <w:color w:val="000000"/>
          <w:sz w:val="24"/>
        </w:rPr>
        <w:tab/>
      </w:r>
      <w:hyperlink r:id="rId111" w:history="1">
        <w:r w:rsidRPr="00576D3B">
          <w:rPr>
            <w:rFonts w:ascii="Times New Roman" w:eastAsia="Times New Roman" w:hAnsi="Times New Roman"/>
            <w:color w:val="0000FF"/>
            <w:sz w:val="24"/>
            <w:u w:val="single"/>
            <w:lang w:eastAsia="en-AU"/>
          </w:rPr>
          <w:t>governmentgazettesa@sa.gov.au</w:t>
        </w:r>
      </w:hyperlink>
    </w:p>
    <w:p w:rsidR="00576D3B" w:rsidRPr="00576D3B" w:rsidRDefault="00576D3B" w:rsidP="002732FB">
      <w:pPr>
        <w:tabs>
          <w:tab w:val="left" w:pos="3360"/>
        </w:tabs>
        <w:spacing w:after="160"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Phone:</w:t>
      </w:r>
      <w:r w:rsidRPr="00576D3B">
        <w:rPr>
          <w:rFonts w:ascii="Times New Roman" w:hAnsi="Times New Roman"/>
          <w:smallCaps/>
          <w:color w:val="000000"/>
          <w:sz w:val="24"/>
        </w:rPr>
        <w:tab/>
        <w:t>(08) 7109 7760</w:t>
      </w:r>
    </w:p>
    <w:p w:rsidR="00576D3B" w:rsidRPr="00576D3B" w:rsidRDefault="00576D3B" w:rsidP="009C23A5">
      <w:pPr>
        <w:spacing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Website:</w:t>
      </w:r>
      <w:r w:rsidRPr="00576D3B">
        <w:rPr>
          <w:rFonts w:ascii="Times New Roman" w:hAnsi="Times New Roman"/>
          <w:smallCaps/>
          <w:color w:val="000000"/>
          <w:sz w:val="24"/>
        </w:rPr>
        <w:tab/>
      </w:r>
      <w:hyperlink r:id="rId112" w:history="1">
        <w:r w:rsidRPr="00576D3B">
          <w:rPr>
            <w:rFonts w:ascii="Times New Roman" w:eastAsia="Times New Roman" w:hAnsi="Times New Roman"/>
            <w:color w:val="0000FF"/>
            <w:sz w:val="24"/>
            <w:u w:val="single"/>
            <w:lang w:eastAsia="en-AU"/>
          </w:rPr>
          <w:t>www.governmentgazette.sa.gov.au</w:t>
        </w:r>
      </w:hyperlink>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line="220" w:lineRule="exact"/>
        <w:jc w:val="center"/>
        <w:rPr>
          <w:rFonts w:ascii="Times New Roman" w:eastAsia="Times New Roman" w:hAnsi="Times New Roman"/>
          <w:b/>
          <w:color w:val="000000"/>
          <w:sz w:val="20"/>
          <w:szCs w:val="20"/>
          <w:lang w:eastAsia="en-AU"/>
        </w:rPr>
      </w:pPr>
      <w:r w:rsidRPr="00576D3B">
        <w:rPr>
          <w:rFonts w:ascii="Times New Roman" w:eastAsia="Times New Roman" w:hAnsi="Times New Roman"/>
          <w:b/>
          <w:color w:val="000000"/>
          <w:sz w:val="20"/>
          <w:szCs w:val="20"/>
          <w:lang w:eastAsia="en-AU"/>
        </w:rPr>
        <w:t>All instruments appearing in this gazette are to be considered official, and obeyed as such</w:t>
      </w:r>
    </w:p>
    <w:p w:rsidR="00576D3B" w:rsidRPr="00576D3B" w:rsidRDefault="00576D3B" w:rsidP="009C23A5">
      <w:pPr>
        <w:pBdr>
          <w:top w:val="single" w:sz="4" w:space="1" w:color="auto"/>
        </w:pBdr>
        <w:spacing w:before="100" w:after="0" w:line="14" w:lineRule="exact"/>
        <w:jc w:val="center"/>
        <w:rPr>
          <w:rFonts w:ascii="Times New Roman" w:eastAsia="Times New Roman" w:hAnsi="Times New Roman"/>
          <w:b/>
          <w:color w:val="000000"/>
          <w:sz w:val="20"/>
          <w:szCs w:val="20"/>
          <w:lang w:eastAsia="en-AU"/>
        </w:rPr>
      </w:pPr>
    </w:p>
    <w:p w:rsidR="00576D3B" w:rsidRPr="00576D3B" w:rsidRDefault="00576D3B" w:rsidP="009C23A5">
      <w:pPr>
        <w:spacing w:before="180" w:after="0"/>
        <w:jc w:val="center"/>
        <w:rPr>
          <w:rFonts w:ascii="Times New Roman" w:hAnsi="Times New Roman"/>
          <w:sz w:val="17"/>
          <w:szCs w:val="17"/>
        </w:rPr>
      </w:pPr>
      <w:r w:rsidRPr="00576D3B">
        <w:rPr>
          <w:rFonts w:ascii="Times New Roman" w:hAnsi="Times New Roman"/>
          <w:sz w:val="17"/>
          <w:szCs w:val="17"/>
        </w:rPr>
        <w:t xml:space="preserve">Printed and published weekly by authority of S. </w:t>
      </w:r>
      <w:r w:rsidRPr="00576D3B">
        <w:rPr>
          <w:rFonts w:ascii="Times New Roman" w:hAnsi="Times New Roman"/>
          <w:smallCaps/>
          <w:sz w:val="17"/>
          <w:szCs w:val="17"/>
        </w:rPr>
        <w:t>Smith</w:t>
      </w:r>
      <w:r w:rsidRPr="00576D3B">
        <w:rPr>
          <w:rFonts w:ascii="Times New Roman" w:hAnsi="Times New Roman"/>
          <w:sz w:val="17"/>
          <w:szCs w:val="17"/>
        </w:rPr>
        <w:t>, Government Printer, South Australia</w:t>
      </w:r>
    </w:p>
    <w:p w:rsidR="00576D3B" w:rsidRPr="00576D3B" w:rsidRDefault="00576D3B" w:rsidP="009C23A5">
      <w:pPr>
        <w:spacing w:after="0"/>
        <w:jc w:val="center"/>
        <w:rPr>
          <w:rFonts w:ascii="Times New Roman" w:hAnsi="Times New Roman"/>
          <w:sz w:val="17"/>
          <w:szCs w:val="17"/>
        </w:rPr>
      </w:pPr>
      <w:r w:rsidRPr="00576D3B">
        <w:rPr>
          <w:rFonts w:ascii="Times New Roman" w:hAnsi="Times New Roman"/>
          <w:sz w:val="17"/>
          <w:szCs w:val="17"/>
        </w:rPr>
        <w:t>$8.00 per issue (plus postage), $402.00 per annual subscription—GST inclusive</w:t>
      </w:r>
    </w:p>
    <w:p w:rsidR="00F337C8" w:rsidRPr="003471CD" w:rsidRDefault="00576D3B" w:rsidP="009C23A5">
      <w:pPr>
        <w:pStyle w:val="GG-body"/>
        <w:jc w:val="center"/>
      </w:pPr>
      <w:r w:rsidRPr="00576D3B">
        <w:rPr>
          <w:rFonts w:eastAsia="Calibri"/>
        </w:rPr>
        <w:t xml:space="preserve">Online publications: </w:t>
      </w:r>
      <w:hyperlink r:id="rId113" w:history="1">
        <w:r w:rsidRPr="00576D3B">
          <w:rPr>
            <w:rFonts w:eastAsia="Calibri"/>
            <w:color w:val="0000FF"/>
            <w:u w:val="single"/>
          </w:rPr>
          <w:t>www.governmentgazette.sa.gov.au</w:t>
        </w:r>
      </w:hyperlink>
    </w:p>
    <w:sectPr w:rsidR="00F337C8" w:rsidRPr="003471CD" w:rsidSect="0003339F">
      <w:headerReference w:type="even" r:id="rId114"/>
      <w:headerReference w:type="default" r:id="rId115"/>
      <w:footerReference w:type="default" r:id="rId116"/>
      <w:pgSz w:w="11906" w:h="16838"/>
      <w:pgMar w:top="1674" w:right="1256" w:bottom="1134" w:left="1290" w:header="1077" w:footer="1134" w:gutter="0"/>
      <w:pgNumType w:start="4212"/>
      <w:cols w:space="2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0973" w:rsidRDefault="00210973" w:rsidP="00777F88">
      <w:pPr>
        <w:spacing w:after="0" w:line="240" w:lineRule="auto"/>
      </w:pPr>
      <w:r>
        <w:separator/>
      </w:r>
    </w:p>
  </w:endnote>
  <w:endnote w:type="continuationSeparator" w:id="0">
    <w:p w:rsidR="00210973" w:rsidRDefault="00210973"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Times-Roman">
    <w:panose1 w:val="00000000000000000000"/>
    <w:charset w:val="4D"/>
    <w:family w:val="auto"/>
    <w:notTrueType/>
    <w:pitch w:val="default"/>
    <w:sig w:usb0="03000003" w:usb1="00000000" w:usb2="00000000" w:usb3="00000000" w:csb0="00000001" w:csb1="00000000"/>
  </w:font>
  <w:font w:name="ZurichBT-Light">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 w:name="AFHDL H+ Helvetica Neue">
    <w:altName w:val="Helvetica Neue"/>
    <w:panose1 w:val="00000000000000000000"/>
    <w:charset w:val="00"/>
    <w:family w:val="swiss"/>
    <w:notTrueType/>
    <w:pitch w:val="default"/>
    <w:sig w:usb0="00000003" w:usb1="00000000" w:usb2="00000000" w:usb3="00000000" w:csb0="00000001" w:csb1="00000000"/>
  </w:font>
  <w:font w:name="SourceSansPro-Light">
    <w:altName w:val="Source Sans Pro Light"/>
    <w:panose1 w:val="00000000000000000000"/>
    <w:charset w:val="4D"/>
    <w:family w:val="auto"/>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Source Sans Pro">
    <w:altName w:val="Corbel"/>
    <w:charset w:val="00"/>
    <w:family w:val="swiss"/>
    <w:pitch w:val="variable"/>
    <w:sig w:usb0="20000007" w:usb1="00000001" w:usb2="00000000" w:usb3="00000000" w:csb0="00000193" w:csb1="00000000"/>
  </w:font>
  <w:font w:name="Calibri-Light">
    <w:altName w:val="Calibri Light"/>
    <w:panose1 w:val="00000000000000000000"/>
    <w:charset w:val="4D"/>
    <w:family w:val="auto"/>
    <w:notTrueType/>
    <w:pitch w:val="default"/>
    <w:sig w:usb0="00000003" w:usb1="00000000" w:usb2="00000000" w:usb3="00000000" w:csb0="00000001" w:csb1="00000000"/>
  </w:font>
  <w:font w:name="Vani">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D0446B" w:rsidRDefault="00210973" w:rsidP="00D0446B">
    <w:pPr>
      <w:pStyle w:val="Footer"/>
    </w:pPr>
    <w:r w:rsidRPr="00D0446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144772" w:rsidRDefault="00210973"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rsidR="00210973" w:rsidRPr="00144772" w:rsidRDefault="00210973"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210973" w:rsidRPr="00777F88" w:rsidRDefault="00210973"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rsidR="00210973" w:rsidRPr="00777F88" w:rsidRDefault="00210973" w:rsidP="00D0446B">
    <w:pPr>
      <w:pStyle w:val="Footer"/>
      <w:spacing w:line="170" w:lineRule="exact"/>
      <w:jc w:val="center"/>
      <w:rPr>
        <w:rFonts w:ascii="Times New Roman" w:hAnsi="Times New Roman"/>
        <w:sz w:val="17"/>
        <w:szCs w:val="17"/>
      </w:rPr>
    </w:pPr>
    <w:r>
      <w:rPr>
        <w:rFonts w:ascii="Times New Roman" w:hAnsi="Times New Roman"/>
        <w:sz w:val="17"/>
        <w:szCs w:val="17"/>
      </w:rPr>
      <w:t>$8.00 per issue (plus postage), $402.00 per annual subscription—GST inclusive</w:t>
    </w:r>
  </w:p>
  <w:p w:rsidR="00210973" w:rsidRPr="00D0446B" w:rsidRDefault="00210973"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D0446B" w:rsidRDefault="00210973" w:rsidP="00D0446B">
    <w:pPr>
      <w:pStyle w:val="Footer"/>
    </w:pPr>
    <w:r w:rsidRPr="00D0446B">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144772" w:rsidRDefault="00210973"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rsidR="00210973" w:rsidRPr="00144772" w:rsidRDefault="00210973"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210973" w:rsidRPr="00777F88" w:rsidRDefault="00210973"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rsidR="00210973" w:rsidRPr="00777F88" w:rsidRDefault="00210973"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rsidR="00210973" w:rsidRPr="00D0446B" w:rsidRDefault="00210973"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34074D" w:rsidRDefault="00210973" w:rsidP="0034074D">
    <w:pPr>
      <w:pStyle w:val="Footer"/>
      <w:rPr>
        <w:rFonts w:ascii="Times New Roman" w:hAnsi="Times New Roman"/>
        <w:sz w:val="17"/>
        <w:szCs w:val="1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0973" w:rsidRDefault="00210973" w:rsidP="00777F88">
      <w:pPr>
        <w:spacing w:after="0" w:line="240" w:lineRule="auto"/>
      </w:pPr>
      <w:r>
        <w:separator/>
      </w:r>
    </w:p>
  </w:footnote>
  <w:footnote w:type="continuationSeparator" w:id="0">
    <w:p w:rsidR="00210973" w:rsidRDefault="00210973" w:rsidP="00777F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34074D" w:rsidRDefault="00210973"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210973" w:rsidRPr="0034074D" w:rsidRDefault="00210973"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210973" w:rsidRPr="0034074D" w:rsidRDefault="00210973"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DA30CF" w:rsidRDefault="00210973" w:rsidP="00DA30CF">
    <w:pPr>
      <w:pStyle w:val="Header"/>
      <w:spacing w:line="170" w:lineRule="exact"/>
      <w:rPr>
        <w:rFonts w:ascii="Times New Roman" w:hAnsi="Times New Roman"/>
        <w:sz w:val="17"/>
        <w:szCs w:val="17"/>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34074D" w:rsidRDefault="00210973"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210973" w:rsidRPr="0034074D" w:rsidRDefault="00210973"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210973" w:rsidRPr="0034074D" w:rsidRDefault="00210973" w:rsidP="0034074D">
    <w:pPr>
      <w:pStyle w:val="Header"/>
      <w:spacing w:line="170" w:lineRule="exact"/>
      <w:rPr>
        <w:rFonts w:ascii="Times New Roman" w:hAnsi="Times New Roman"/>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DA30CF" w:rsidRDefault="00210973" w:rsidP="00DA30CF">
    <w:pPr>
      <w:pStyle w:val="Header"/>
      <w:spacing w:line="170" w:lineRule="exact"/>
      <w:rPr>
        <w:rFonts w:ascii="Times New Roman" w:hAnsi="Times New Roman"/>
        <w:sz w:val="17"/>
        <w:szCs w:val="17"/>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552C29" w:rsidRDefault="00210973"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Pr>
        <w:rStyle w:val="PageNumber"/>
        <w:rFonts w:ascii="Times New Roman" w:hAnsi="Times New Roman"/>
        <w:sz w:val="21"/>
        <w:szCs w:val="21"/>
      </w:rPr>
      <w:t>78</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A40F3C">
      <w:rPr>
        <w:rStyle w:val="PageNumber"/>
        <w:rFonts w:ascii="Times New Roman" w:hAnsi="Times New Roman"/>
        <w:noProof/>
        <w:sz w:val="21"/>
        <w:szCs w:val="21"/>
      </w:rPr>
      <w:t>4212</w:t>
    </w:r>
    <w:r w:rsidRPr="00552C29">
      <w:rPr>
        <w:rStyle w:val="PageNumber"/>
        <w:rFonts w:ascii="Times New Roman" w:hAnsi="Times New Roman"/>
        <w:sz w:val="21"/>
        <w:szCs w:val="21"/>
      </w:rPr>
      <w:fldChar w:fldCharType="end"/>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Pr>
        <w:rStyle w:val="PageNumber"/>
        <w:rFonts w:ascii="Times New Roman" w:hAnsi="Times New Roman"/>
        <w:sz w:val="21"/>
        <w:szCs w:val="21"/>
      </w:rPr>
      <w:t>2 December</w:t>
    </w:r>
    <w:r w:rsidRPr="00552C29">
      <w:rPr>
        <w:rStyle w:val="PageNumber"/>
        <w:rFonts w:ascii="Times New Roman" w:hAnsi="Times New Roman"/>
        <w:sz w:val="21"/>
        <w:szCs w:val="21"/>
      </w:rPr>
      <w:t xml:space="preserve"> </w:t>
    </w:r>
    <w:r w:rsidRPr="00552C29">
      <w:rPr>
        <w:rFonts w:ascii="Times New Roman" w:hAnsi="Times New Roman"/>
        <w:sz w:val="21"/>
        <w:szCs w:val="21"/>
      </w:rPr>
      <w:t>2021</w:t>
    </w:r>
  </w:p>
  <w:p w:rsidR="00210973" w:rsidRPr="00552C29" w:rsidRDefault="00210973"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jc w:val="left"/>
      <w:rPr>
        <w:rFonts w:ascii="Times New Roman" w:hAnsi="Times New Roman"/>
        <w:sz w:val="21"/>
        <w:szCs w:val="21"/>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973" w:rsidRPr="00552C29" w:rsidRDefault="00210973"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Pr>
        <w:rStyle w:val="PageNumber"/>
        <w:rFonts w:ascii="Times New Roman" w:hAnsi="Times New Roman"/>
        <w:sz w:val="21"/>
        <w:szCs w:val="21"/>
      </w:rPr>
      <w:t>2 December</w:t>
    </w:r>
    <w:r w:rsidRPr="00552C29">
      <w:rPr>
        <w:rFonts w:ascii="Times New Roman" w:hAnsi="Times New Roman"/>
        <w:sz w:val="21"/>
        <w:szCs w:val="21"/>
      </w:rPr>
      <w:t xml:space="preserve"> 2021</w:t>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Pr>
        <w:rStyle w:val="PageNumber"/>
        <w:rFonts w:ascii="Times New Roman" w:hAnsi="Times New Roman"/>
        <w:sz w:val="21"/>
        <w:szCs w:val="21"/>
      </w:rPr>
      <w:t>No. 78</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A40F3C">
      <w:rPr>
        <w:rStyle w:val="PageNumber"/>
        <w:rFonts w:ascii="Times New Roman" w:hAnsi="Times New Roman"/>
        <w:noProof/>
        <w:sz w:val="21"/>
        <w:szCs w:val="21"/>
      </w:rPr>
      <w:t>4213</w:t>
    </w:r>
    <w:r w:rsidRPr="00552C29">
      <w:rPr>
        <w:rStyle w:val="PageNumber"/>
        <w:rFonts w:ascii="Times New Roman" w:hAnsi="Times New Roman"/>
        <w:sz w:val="21"/>
        <w:szCs w:val="21"/>
      </w:rPr>
      <w:fldChar w:fldCharType="end"/>
    </w:r>
  </w:p>
  <w:p w:rsidR="00210973" w:rsidRPr="00552C29" w:rsidRDefault="00210973"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rFonts w:ascii="Times New Roman" w:hAnsi="Times New Roman"/>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9CCB53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222DB3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DC9BF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62135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C38640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5A53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0EED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30906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8CA9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5AEBB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C39BF"/>
    <w:multiLevelType w:val="multilevel"/>
    <w:tmpl w:val="9B38322A"/>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1" w15:restartNumberingAfterBreak="0">
    <w:nsid w:val="059B453F"/>
    <w:multiLevelType w:val="multilevel"/>
    <w:tmpl w:val="6C7A1536"/>
    <w:lvl w:ilvl="0">
      <w:start w:val="3"/>
      <w:numFmt w:val="decimal"/>
      <w:lvlText w:val="%1."/>
      <w:lvlJc w:val="left"/>
      <w:pPr>
        <w:ind w:left="36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093A2897"/>
    <w:multiLevelType w:val="hybridMultilevel"/>
    <w:tmpl w:val="A1164CEA"/>
    <w:lvl w:ilvl="0" w:tplc="1464926A">
      <w:start w:val="1"/>
      <w:numFmt w:val="decimal"/>
      <w:lvlText w:val="(%1)"/>
      <w:lvlJc w:val="left"/>
      <w:pPr>
        <w:ind w:left="1396" w:hanging="533"/>
      </w:pPr>
      <w:rPr>
        <w:rFonts w:ascii="Times New Roman" w:eastAsia="Times New Roman" w:hAnsi="Times New Roman" w:cs="Times New Roman" w:hint="default"/>
        <w:w w:val="100"/>
        <w:sz w:val="23"/>
        <w:szCs w:val="23"/>
        <w:lang w:val="en-AU" w:eastAsia="en-AU" w:bidi="en-AU"/>
      </w:rPr>
    </w:lvl>
    <w:lvl w:ilvl="1" w:tplc="97F87178">
      <w:start w:val="1"/>
      <w:numFmt w:val="lowerLetter"/>
      <w:lvlText w:val="(%2)"/>
      <w:lvlJc w:val="left"/>
      <w:pPr>
        <w:ind w:left="2190" w:hanging="526"/>
      </w:pPr>
      <w:rPr>
        <w:rFonts w:ascii="Times New Roman" w:eastAsia="Times New Roman" w:hAnsi="Times New Roman" w:cs="Times New Roman" w:hint="default"/>
        <w:w w:val="100"/>
        <w:sz w:val="23"/>
        <w:szCs w:val="23"/>
        <w:lang w:val="en-AU" w:eastAsia="en-AU" w:bidi="en-AU"/>
      </w:rPr>
    </w:lvl>
    <w:lvl w:ilvl="2" w:tplc="A76E97EC">
      <w:start w:val="1"/>
      <w:numFmt w:val="lowerRoman"/>
      <w:lvlText w:val="(%3)"/>
      <w:lvlJc w:val="left"/>
      <w:pPr>
        <w:ind w:left="2985" w:hanging="507"/>
      </w:pPr>
      <w:rPr>
        <w:rFonts w:ascii="Times New Roman" w:eastAsia="Times New Roman" w:hAnsi="Times New Roman" w:cs="Times New Roman" w:hint="default"/>
        <w:w w:val="100"/>
        <w:sz w:val="23"/>
        <w:szCs w:val="23"/>
        <w:lang w:val="en-AU" w:eastAsia="en-AU" w:bidi="en-AU"/>
      </w:rPr>
    </w:lvl>
    <w:lvl w:ilvl="3" w:tplc="CC767C52">
      <w:numFmt w:val="bullet"/>
      <w:lvlText w:val="•"/>
      <w:lvlJc w:val="left"/>
      <w:pPr>
        <w:ind w:left="3793" w:hanging="507"/>
      </w:pPr>
      <w:rPr>
        <w:rFonts w:hint="default"/>
        <w:lang w:val="en-AU" w:eastAsia="en-AU" w:bidi="en-AU"/>
      </w:rPr>
    </w:lvl>
    <w:lvl w:ilvl="4" w:tplc="CFCAEF54">
      <w:numFmt w:val="bullet"/>
      <w:lvlText w:val="•"/>
      <w:lvlJc w:val="left"/>
      <w:pPr>
        <w:ind w:left="4606" w:hanging="507"/>
      </w:pPr>
      <w:rPr>
        <w:rFonts w:hint="default"/>
        <w:lang w:val="en-AU" w:eastAsia="en-AU" w:bidi="en-AU"/>
      </w:rPr>
    </w:lvl>
    <w:lvl w:ilvl="5" w:tplc="1E7E10DE">
      <w:numFmt w:val="bullet"/>
      <w:lvlText w:val="•"/>
      <w:lvlJc w:val="left"/>
      <w:pPr>
        <w:ind w:left="5419" w:hanging="507"/>
      </w:pPr>
      <w:rPr>
        <w:rFonts w:hint="default"/>
        <w:lang w:val="en-AU" w:eastAsia="en-AU" w:bidi="en-AU"/>
      </w:rPr>
    </w:lvl>
    <w:lvl w:ilvl="6" w:tplc="8F88E454">
      <w:numFmt w:val="bullet"/>
      <w:lvlText w:val="•"/>
      <w:lvlJc w:val="left"/>
      <w:pPr>
        <w:ind w:left="6233" w:hanging="507"/>
      </w:pPr>
      <w:rPr>
        <w:rFonts w:hint="default"/>
        <w:lang w:val="en-AU" w:eastAsia="en-AU" w:bidi="en-AU"/>
      </w:rPr>
    </w:lvl>
    <w:lvl w:ilvl="7" w:tplc="17DE1BB8">
      <w:numFmt w:val="bullet"/>
      <w:lvlText w:val="•"/>
      <w:lvlJc w:val="left"/>
      <w:pPr>
        <w:ind w:left="7046" w:hanging="507"/>
      </w:pPr>
      <w:rPr>
        <w:rFonts w:hint="default"/>
        <w:lang w:val="en-AU" w:eastAsia="en-AU" w:bidi="en-AU"/>
      </w:rPr>
    </w:lvl>
    <w:lvl w:ilvl="8" w:tplc="D6F2B902">
      <w:numFmt w:val="bullet"/>
      <w:lvlText w:val="•"/>
      <w:lvlJc w:val="left"/>
      <w:pPr>
        <w:ind w:left="7859" w:hanging="507"/>
      </w:pPr>
      <w:rPr>
        <w:rFonts w:hint="default"/>
        <w:lang w:val="en-AU" w:eastAsia="en-AU" w:bidi="en-AU"/>
      </w:rPr>
    </w:lvl>
  </w:abstractNum>
  <w:abstractNum w:abstractNumId="13" w15:restartNumberingAfterBreak="0">
    <w:nsid w:val="097160FA"/>
    <w:multiLevelType w:val="hybridMultilevel"/>
    <w:tmpl w:val="1DA24768"/>
    <w:lvl w:ilvl="0" w:tplc="CC06C0B8">
      <w:start w:val="1"/>
      <w:numFmt w:val="decimal"/>
      <w:lvlText w:val="%1."/>
      <w:lvlJc w:val="left"/>
      <w:pPr>
        <w:ind w:left="476" w:hanging="358"/>
      </w:pPr>
      <w:rPr>
        <w:rFonts w:ascii="Times New Roman" w:eastAsia="Arial" w:hAnsi="Times New Roman" w:cs="Times New Roman" w:hint="default"/>
        <w:sz w:val="17"/>
        <w:szCs w:val="17"/>
      </w:rPr>
    </w:lvl>
    <w:lvl w:ilvl="1" w:tplc="7BB8A3FE">
      <w:start w:val="1"/>
      <w:numFmt w:val="lowerLetter"/>
      <w:lvlText w:val="%2."/>
      <w:lvlJc w:val="left"/>
      <w:pPr>
        <w:ind w:left="1558" w:hanging="360"/>
      </w:pPr>
      <w:rPr>
        <w:rFonts w:ascii="Arial" w:eastAsia="Arial" w:hAnsi="Arial" w:hint="default"/>
        <w:sz w:val="24"/>
        <w:szCs w:val="24"/>
      </w:rPr>
    </w:lvl>
    <w:lvl w:ilvl="2" w:tplc="C76E394E">
      <w:start w:val="1"/>
      <w:numFmt w:val="bullet"/>
      <w:lvlText w:val="•"/>
      <w:lvlJc w:val="left"/>
      <w:pPr>
        <w:ind w:left="2419" w:hanging="360"/>
      </w:pPr>
      <w:rPr>
        <w:rFonts w:hint="default"/>
      </w:rPr>
    </w:lvl>
    <w:lvl w:ilvl="3" w:tplc="F56CC186">
      <w:start w:val="1"/>
      <w:numFmt w:val="bullet"/>
      <w:lvlText w:val="•"/>
      <w:lvlJc w:val="left"/>
      <w:pPr>
        <w:ind w:left="3280" w:hanging="360"/>
      </w:pPr>
      <w:rPr>
        <w:rFonts w:hint="default"/>
      </w:rPr>
    </w:lvl>
    <w:lvl w:ilvl="4" w:tplc="AE8C9CF4">
      <w:start w:val="1"/>
      <w:numFmt w:val="bullet"/>
      <w:lvlText w:val="•"/>
      <w:lvlJc w:val="left"/>
      <w:pPr>
        <w:ind w:left="4141" w:hanging="360"/>
      </w:pPr>
      <w:rPr>
        <w:rFonts w:hint="default"/>
      </w:rPr>
    </w:lvl>
    <w:lvl w:ilvl="5" w:tplc="D8F851C0">
      <w:start w:val="1"/>
      <w:numFmt w:val="bullet"/>
      <w:lvlText w:val="•"/>
      <w:lvlJc w:val="left"/>
      <w:pPr>
        <w:ind w:left="5002" w:hanging="360"/>
      </w:pPr>
      <w:rPr>
        <w:rFonts w:hint="default"/>
      </w:rPr>
    </w:lvl>
    <w:lvl w:ilvl="6" w:tplc="B4000FF4">
      <w:start w:val="1"/>
      <w:numFmt w:val="bullet"/>
      <w:lvlText w:val="•"/>
      <w:lvlJc w:val="left"/>
      <w:pPr>
        <w:ind w:left="5863" w:hanging="360"/>
      </w:pPr>
      <w:rPr>
        <w:rFonts w:hint="default"/>
      </w:rPr>
    </w:lvl>
    <w:lvl w:ilvl="7" w:tplc="426471C6">
      <w:start w:val="1"/>
      <w:numFmt w:val="bullet"/>
      <w:lvlText w:val="•"/>
      <w:lvlJc w:val="left"/>
      <w:pPr>
        <w:ind w:left="6723" w:hanging="360"/>
      </w:pPr>
      <w:rPr>
        <w:rFonts w:hint="default"/>
      </w:rPr>
    </w:lvl>
    <w:lvl w:ilvl="8" w:tplc="1F100332">
      <w:start w:val="1"/>
      <w:numFmt w:val="bullet"/>
      <w:lvlText w:val="•"/>
      <w:lvlJc w:val="left"/>
      <w:pPr>
        <w:ind w:left="7584" w:hanging="360"/>
      </w:pPr>
      <w:rPr>
        <w:rFonts w:hint="default"/>
      </w:rPr>
    </w:lvl>
  </w:abstractNum>
  <w:abstractNum w:abstractNumId="14" w15:restartNumberingAfterBreak="0">
    <w:nsid w:val="0C56762B"/>
    <w:multiLevelType w:val="multilevel"/>
    <w:tmpl w:val="9EC694AE"/>
    <w:lvl w:ilvl="0">
      <w:start w:val="1"/>
      <w:numFmt w:val="upperLetter"/>
      <w:pStyle w:val="Recitals"/>
      <w:lvlText w:val="%1."/>
      <w:lvlJc w:val="left"/>
      <w:pPr>
        <w:tabs>
          <w:tab w:val="num" w:pos="2007"/>
        </w:tabs>
        <w:ind w:left="2007" w:hanging="567"/>
      </w:pPr>
      <w:rPr>
        <w:rFonts w:ascii="Times New Roman" w:hAnsi="Times New Roman" w:hint="default"/>
        <w:b w:val="0"/>
        <w:i w:val="0"/>
        <w:sz w:val="24"/>
      </w:rPr>
    </w:lvl>
    <w:lvl w:ilvl="1">
      <w:start w:val="1"/>
      <w:numFmt w:val="lowerLetter"/>
      <w:lvlText w:val="(%2)"/>
      <w:lvlJc w:val="left"/>
      <w:pPr>
        <w:tabs>
          <w:tab w:val="num" w:pos="2716"/>
        </w:tabs>
        <w:ind w:left="2716" w:hanging="709"/>
      </w:pPr>
      <w:rPr>
        <w:rFonts w:ascii="Times New Roman" w:hAnsi="Times New Roman" w:hint="default"/>
        <w:b w:val="0"/>
        <w:i w:val="0"/>
        <w:sz w:val="24"/>
      </w:rPr>
    </w:lvl>
    <w:lvl w:ilvl="2">
      <w:start w:val="1"/>
      <w:numFmt w:val="lowerRoman"/>
      <w:lvlText w:val="(%3)"/>
      <w:lvlJc w:val="left"/>
      <w:pPr>
        <w:tabs>
          <w:tab w:val="num" w:pos="3566"/>
        </w:tabs>
        <w:ind w:left="3566" w:hanging="850"/>
      </w:pPr>
      <w:rPr>
        <w:rFonts w:ascii="Times New Roman" w:hAnsi="Times New Roman" w:hint="default"/>
        <w:b w:val="0"/>
        <w:i w:val="0"/>
        <w:sz w:val="24"/>
      </w:rPr>
    </w:lvl>
    <w:lvl w:ilvl="3">
      <w:start w:val="1"/>
      <w:numFmt w:val="decimal"/>
      <w:lvlText w:val="%4)"/>
      <w:lvlJc w:val="left"/>
      <w:pPr>
        <w:tabs>
          <w:tab w:val="num" w:pos="4559"/>
        </w:tabs>
        <w:ind w:left="4559" w:hanging="993"/>
      </w:pPr>
      <w:rPr>
        <w:rFonts w:ascii="Times New Roman" w:hAnsi="Times New Roman" w:hint="default"/>
        <w:b w:val="0"/>
        <w:i w:val="0"/>
        <w:sz w:val="24"/>
      </w:rPr>
    </w:lvl>
    <w:lvl w:ilvl="4">
      <w:start w:val="1"/>
      <w:numFmt w:val="lowerLetter"/>
      <w:lvlText w:val="(%5)"/>
      <w:lvlJc w:val="left"/>
      <w:pPr>
        <w:tabs>
          <w:tab w:val="num" w:pos="2448"/>
        </w:tabs>
        <w:ind w:left="2448" w:hanging="1008"/>
      </w:pPr>
      <w:rPr>
        <w:rFonts w:hint="default"/>
      </w:rPr>
    </w:lvl>
    <w:lvl w:ilvl="5">
      <w:start w:val="1"/>
      <w:numFmt w:val="lowerRoman"/>
      <w:lvlText w:val="(%6)"/>
      <w:lvlJc w:val="left"/>
      <w:pPr>
        <w:tabs>
          <w:tab w:val="num" w:pos="2592"/>
        </w:tabs>
        <w:ind w:left="2592" w:hanging="1152"/>
      </w:pPr>
      <w:rPr>
        <w:rFonts w:hint="default"/>
      </w:rPr>
    </w:lvl>
    <w:lvl w:ilvl="6">
      <w:start w:val="1"/>
      <w:numFmt w:val="decimal"/>
      <w:lvlText w:val="(%7)"/>
      <w:lvlJc w:val="left"/>
      <w:pPr>
        <w:tabs>
          <w:tab w:val="num" w:pos="2736"/>
        </w:tabs>
        <w:ind w:left="2736" w:hanging="1296"/>
      </w:pPr>
      <w:rPr>
        <w:rFonts w:hint="default"/>
      </w:rPr>
    </w:lvl>
    <w:lvl w:ilvl="7">
      <w:start w:val="1"/>
      <w:numFmt w:val="lowerLetter"/>
      <w:lvlText w:val="%8)"/>
      <w:lvlJc w:val="left"/>
      <w:pPr>
        <w:tabs>
          <w:tab w:val="num" w:pos="2880"/>
        </w:tabs>
        <w:ind w:left="2880" w:hanging="1440"/>
      </w:pPr>
      <w:rPr>
        <w:rFonts w:hint="default"/>
      </w:rPr>
    </w:lvl>
    <w:lvl w:ilvl="8">
      <w:start w:val="1"/>
      <w:numFmt w:val="lowerRoman"/>
      <w:lvlText w:val="%9)"/>
      <w:lvlJc w:val="left"/>
      <w:pPr>
        <w:tabs>
          <w:tab w:val="num" w:pos="3024"/>
        </w:tabs>
        <w:ind w:left="3024" w:hanging="1584"/>
      </w:pPr>
      <w:rPr>
        <w:rFonts w:hint="default"/>
      </w:rPr>
    </w:lvl>
  </w:abstractNum>
  <w:abstractNum w:abstractNumId="15" w15:restartNumberingAfterBreak="0">
    <w:nsid w:val="0E662120"/>
    <w:multiLevelType w:val="hybridMultilevel"/>
    <w:tmpl w:val="CBEA55DC"/>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1DF54CD"/>
    <w:multiLevelType w:val="singleLevel"/>
    <w:tmpl w:val="9A7ADCFE"/>
    <w:lvl w:ilvl="0">
      <w:start w:val="1"/>
      <w:numFmt w:val="bullet"/>
      <w:pStyle w:val="LetterBullet2"/>
      <w:lvlText w:val=""/>
      <w:lvlJc w:val="left"/>
      <w:pPr>
        <w:tabs>
          <w:tab w:val="num" w:pos="360"/>
        </w:tabs>
        <w:ind w:left="360" w:hanging="360"/>
      </w:pPr>
      <w:rPr>
        <w:rFonts w:ascii="Symbol" w:hAnsi="Symbol" w:hint="default"/>
      </w:rPr>
    </w:lvl>
  </w:abstractNum>
  <w:abstractNum w:abstractNumId="17" w15:restartNumberingAfterBreak="0">
    <w:nsid w:val="11FE6C52"/>
    <w:multiLevelType w:val="hybridMultilevel"/>
    <w:tmpl w:val="CA886F96"/>
    <w:lvl w:ilvl="0" w:tplc="5F6ADD20">
      <w:start w:val="1"/>
      <w:numFmt w:val="decimal"/>
      <w:lvlText w:val="(%1)"/>
      <w:lvlJc w:val="left"/>
      <w:pPr>
        <w:ind w:left="1396" w:hanging="533"/>
      </w:pPr>
      <w:rPr>
        <w:rFonts w:ascii="Times New Roman" w:eastAsia="Times New Roman" w:hAnsi="Times New Roman" w:cs="Times New Roman" w:hint="default"/>
        <w:w w:val="100"/>
        <w:sz w:val="23"/>
        <w:szCs w:val="23"/>
        <w:lang w:val="en-AU" w:eastAsia="en-AU" w:bidi="en-AU"/>
      </w:rPr>
    </w:lvl>
    <w:lvl w:ilvl="1" w:tplc="A2424FE8">
      <w:numFmt w:val="bullet"/>
      <w:lvlText w:val="•"/>
      <w:lvlJc w:val="left"/>
      <w:pPr>
        <w:ind w:left="2208" w:hanging="533"/>
      </w:pPr>
      <w:rPr>
        <w:rFonts w:hint="default"/>
        <w:lang w:val="en-AU" w:eastAsia="en-AU" w:bidi="en-AU"/>
      </w:rPr>
    </w:lvl>
    <w:lvl w:ilvl="2" w:tplc="F02A1224">
      <w:numFmt w:val="bullet"/>
      <w:lvlText w:val="•"/>
      <w:lvlJc w:val="left"/>
      <w:pPr>
        <w:ind w:left="3017" w:hanging="533"/>
      </w:pPr>
      <w:rPr>
        <w:rFonts w:hint="default"/>
        <w:lang w:val="en-AU" w:eastAsia="en-AU" w:bidi="en-AU"/>
      </w:rPr>
    </w:lvl>
    <w:lvl w:ilvl="3" w:tplc="5EEC0180">
      <w:numFmt w:val="bullet"/>
      <w:lvlText w:val="•"/>
      <w:lvlJc w:val="left"/>
      <w:pPr>
        <w:ind w:left="3825" w:hanging="533"/>
      </w:pPr>
      <w:rPr>
        <w:rFonts w:hint="default"/>
        <w:lang w:val="en-AU" w:eastAsia="en-AU" w:bidi="en-AU"/>
      </w:rPr>
    </w:lvl>
    <w:lvl w:ilvl="4" w:tplc="08202AA6">
      <w:numFmt w:val="bullet"/>
      <w:lvlText w:val="•"/>
      <w:lvlJc w:val="left"/>
      <w:pPr>
        <w:ind w:left="4634" w:hanging="533"/>
      </w:pPr>
      <w:rPr>
        <w:rFonts w:hint="default"/>
        <w:lang w:val="en-AU" w:eastAsia="en-AU" w:bidi="en-AU"/>
      </w:rPr>
    </w:lvl>
    <w:lvl w:ilvl="5" w:tplc="AC3AA660">
      <w:numFmt w:val="bullet"/>
      <w:lvlText w:val="•"/>
      <w:lvlJc w:val="left"/>
      <w:pPr>
        <w:ind w:left="5443" w:hanging="533"/>
      </w:pPr>
      <w:rPr>
        <w:rFonts w:hint="default"/>
        <w:lang w:val="en-AU" w:eastAsia="en-AU" w:bidi="en-AU"/>
      </w:rPr>
    </w:lvl>
    <w:lvl w:ilvl="6" w:tplc="492EDD0C">
      <w:numFmt w:val="bullet"/>
      <w:lvlText w:val="•"/>
      <w:lvlJc w:val="left"/>
      <w:pPr>
        <w:ind w:left="6251" w:hanging="533"/>
      </w:pPr>
      <w:rPr>
        <w:rFonts w:hint="default"/>
        <w:lang w:val="en-AU" w:eastAsia="en-AU" w:bidi="en-AU"/>
      </w:rPr>
    </w:lvl>
    <w:lvl w:ilvl="7" w:tplc="C622C2DA">
      <w:numFmt w:val="bullet"/>
      <w:lvlText w:val="•"/>
      <w:lvlJc w:val="left"/>
      <w:pPr>
        <w:ind w:left="7060" w:hanging="533"/>
      </w:pPr>
      <w:rPr>
        <w:rFonts w:hint="default"/>
        <w:lang w:val="en-AU" w:eastAsia="en-AU" w:bidi="en-AU"/>
      </w:rPr>
    </w:lvl>
    <w:lvl w:ilvl="8" w:tplc="9F446622">
      <w:numFmt w:val="bullet"/>
      <w:lvlText w:val="•"/>
      <w:lvlJc w:val="left"/>
      <w:pPr>
        <w:ind w:left="7869" w:hanging="533"/>
      </w:pPr>
      <w:rPr>
        <w:rFonts w:hint="default"/>
        <w:lang w:val="en-AU" w:eastAsia="en-AU" w:bidi="en-AU"/>
      </w:rPr>
    </w:lvl>
  </w:abstractNum>
  <w:abstractNum w:abstractNumId="18" w15:restartNumberingAfterBreak="0">
    <w:nsid w:val="13B948A2"/>
    <w:multiLevelType w:val="multilevel"/>
    <w:tmpl w:val="CF5A2D3A"/>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58F3348"/>
    <w:multiLevelType w:val="singleLevel"/>
    <w:tmpl w:val="426CBD98"/>
    <w:lvl w:ilvl="0">
      <w:start w:val="1"/>
      <w:numFmt w:val="bullet"/>
      <w:pStyle w:val="GSAMinuteBullet2"/>
      <w:lvlText w:val=""/>
      <w:lvlJc w:val="left"/>
      <w:pPr>
        <w:tabs>
          <w:tab w:val="num" w:pos="360"/>
        </w:tabs>
        <w:ind w:left="360" w:hanging="360"/>
      </w:pPr>
      <w:rPr>
        <w:rFonts w:ascii="Symbol" w:hAnsi="Symbol" w:hint="default"/>
      </w:rPr>
    </w:lvl>
  </w:abstractNum>
  <w:abstractNum w:abstractNumId="20" w15:restartNumberingAfterBreak="0">
    <w:nsid w:val="15A33A61"/>
    <w:multiLevelType w:val="hybridMultilevel"/>
    <w:tmpl w:val="CBEA55DC"/>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5F47728"/>
    <w:multiLevelType w:val="hybridMultilevel"/>
    <w:tmpl w:val="CBEA55DC"/>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74576EF"/>
    <w:multiLevelType w:val="hybridMultilevel"/>
    <w:tmpl w:val="052CE49E"/>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D8D6D2F"/>
    <w:multiLevelType w:val="hybridMultilevel"/>
    <w:tmpl w:val="052CE49E"/>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E032120"/>
    <w:multiLevelType w:val="hybridMultilevel"/>
    <w:tmpl w:val="D2D24E02"/>
    <w:lvl w:ilvl="0" w:tplc="2E5A770A">
      <w:start w:val="1"/>
      <w:numFmt w:val="lowerRoman"/>
      <w:lvlText w:val="%1."/>
      <w:lvlJc w:val="left"/>
      <w:pPr>
        <w:ind w:left="1494" w:hanging="360"/>
      </w:pPr>
      <w:rPr>
        <w:rFonts w:hint="default"/>
        <w:i w:val="0"/>
        <w:iCs w:val="0"/>
      </w:rPr>
    </w:lvl>
    <w:lvl w:ilvl="1" w:tplc="0450C03E">
      <w:start w:val="1"/>
      <w:numFmt w:val="upperLetter"/>
      <w:lvlText w:val="%2."/>
      <w:lvlJc w:val="right"/>
      <w:pPr>
        <w:ind w:left="2160" w:hanging="360"/>
      </w:pPr>
      <w:rPr>
        <w:rFonts w:hint="default"/>
        <w:i w:val="0"/>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5" w15:restartNumberingAfterBreak="0">
    <w:nsid w:val="1EEC7A96"/>
    <w:multiLevelType w:val="hybridMultilevel"/>
    <w:tmpl w:val="E61A2AC2"/>
    <w:lvl w:ilvl="0" w:tplc="20F0EC4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EF43F05"/>
    <w:multiLevelType w:val="hybridMultilevel"/>
    <w:tmpl w:val="E03A9600"/>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F60568D"/>
    <w:multiLevelType w:val="hybridMultilevel"/>
    <w:tmpl w:val="052CE49E"/>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D844CA6"/>
    <w:multiLevelType w:val="singleLevel"/>
    <w:tmpl w:val="0CAC8680"/>
    <w:lvl w:ilvl="0">
      <w:start w:val="1"/>
      <w:numFmt w:val="bullet"/>
      <w:pStyle w:val="GSALegEXMemMainBullet"/>
      <w:lvlText w:val=""/>
      <w:lvlJc w:val="left"/>
      <w:pPr>
        <w:tabs>
          <w:tab w:val="num" w:pos="360"/>
        </w:tabs>
        <w:ind w:left="360" w:hanging="360"/>
      </w:pPr>
      <w:rPr>
        <w:rFonts w:ascii="Symbol" w:hAnsi="Symbol" w:hint="default"/>
      </w:rPr>
    </w:lvl>
  </w:abstractNum>
  <w:abstractNum w:abstractNumId="29" w15:restartNumberingAfterBreak="0">
    <w:nsid w:val="2F23102E"/>
    <w:multiLevelType w:val="hybridMultilevel"/>
    <w:tmpl w:val="ADC02E8C"/>
    <w:lvl w:ilvl="0" w:tplc="2E5A770A">
      <w:start w:val="1"/>
      <w:numFmt w:val="lowerRoman"/>
      <w:lvlText w:val="%1."/>
      <w:lvlJc w:val="left"/>
      <w:pPr>
        <w:ind w:left="1494" w:hanging="360"/>
      </w:pPr>
      <w:rPr>
        <w:rFonts w:hint="default"/>
        <w:i w:val="0"/>
        <w:iCs w:val="0"/>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0" w15:restartNumberingAfterBreak="0">
    <w:nsid w:val="30D35E3C"/>
    <w:multiLevelType w:val="hybridMultilevel"/>
    <w:tmpl w:val="96DC0A50"/>
    <w:lvl w:ilvl="0" w:tplc="F3DAA5B8">
      <w:start w:val="1"/>
      <w:numFmt w:val="bullet"/>
      <w:pStyle w:val="Bullets"/>
      <w:lvlText w:val=""/>
      <w:lvlJc w:val="left"/>
      <w:pPr>
        <w:ind w:left="360" w:hanging="360"/>
      </w:pPr>
      <w:rPr>
        <w:rFonts w:ascii="Symbol" w:hAnsi="Symbol" w:hint="default"/>
        <w:color w:val="A21C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3143CC6"/>
    <w:multiLevelType w:val="hybridMultilevel"/>
    <w:tmpl w:val="678601E0"/>
    <w:lvl w:ilvl="0" w:tplc="3F3405EA">
      <w:start w:val="1"/>
      <w:numFmt w:val="decimal"/>
      <w:lvlText w:val="(%1)"/>
      <w:lvlJc w:val="left"/>
      <w:pPr>
        <w:ind w:left="1396" w:hanging="533"/>
      </w:pPr>
      <w:rPr>
        <w:rFonts w:ascii="Times New Roman" w:eastAsia="Times New Roman" w:hAnsi="Times New Roman" w:cs="Times New Roman" w:hint="default"/>
        <w:w w:val="100"/>
        <w:sz w:val="23"/>
        <w:szCs w:val="23"/>
        <w:lang w:val="en-AU" w:eastAsia="en-AU" w:bidi="en-AU"/>
      </w:rPr>
    </w:lvl>
    <w:lvl w:ilvl="1" w:tplc="6280520A">
      <w:start w:val="1"/>
      <w:numFmt w:val="lowerLetter"/>
      <w:lvlText w:val="(%2)"/>
      <w:lvlJc w:val="left"/>
      <w:pPr>
        <w:ind w:left="2190" w:hanging="526"/>
      </w:pPr>
      <w:rPr>
        <w:rFonts w:ascii="Times New Roman" w:eastAsia="Times New Roman" w:hAnsi="Times New Roman" w:cs="Times New Roman" w:hint="default"/>
        <w:w w:val="100"/>
        <w:sz w:val="23"/>
        <w:szCs w:val="23"/>
        <w:lang w:val="en-AU" w:eastAsia="en-AU" w:bidi="en-AU"/>
      </w:rPr>
    </w:lvl>
    <w:lvl w:ilvl="2" w:tplc="AF5E3A70">
      <w:start w:val="1"/>
      <w:numFmt w:val="lowerRoman"/>
      <w:lvlText w:val="(%3)"/>
      <w:lvlJc w:val="left"/>
      <w:pPr>
        <w:ind w:left="2985" w:hanging="507"/>
      </w:pPr>
      <w:rPr>
        <w:rFonts w:ascii="Times New Roman" w:eastAsia="Times New Roman" w:hAnsi="Times New Roman" w:cs="Times New Roman" w:hint="default"/>
        <w:w w:val="100"/>
        <w:sz w:val="23"/>
        <w:szCs w:val="23"/>
        <w:lang w:val="en-AU" w:eastAsia="en-AU" w:bidi="en-AU"/>
      </w:rPr>
    </w:lvl>
    <w:lvl w:ilvl="3" w:tplc="526C72F8">
      <w:numFmt w:val="bullet"/>
      <w:lvlText w:val="•"/>
      <w:lvlJc w:val="left"/>
      <w:pPr>
        <w:ind w:left="3793" w:hanging="507"/>
      </w:pPr>
      <w:rPr>
        <w:rFonts w:hint="default"/>
        <w:lang w:val="en-AU" w:eastAsia="en-AU" w:bidi="en-AU"/>
      </w:rPr>
    </w:lvl>
    <w:lvl w:ilvl="4" w:tplc="340AD65C">
      <w:numFmt w:val="bullet"/>
      <w:lvlText w:val="•"/>
      <w:lvlJc w:val="left"/>
      <w:pPr>
        <w:ind w:left="4606" w:hanging="507"/>
      </w:pPr>
      <w:rPr>
        <w:rFonts w:hint="default"/>
        <w:lang w:val="en-AU" w:eastAsia="en-AU" w:bidi="en-AU"/>
      </w:rPr>
    </w:lvl>
    <w:lvl w:ilvl="5" w:tplc="3776FE5A">
      <w:numFmt w:val="bullet"/>
      <w:lvlText w:val="•"/>
      <w:lvlJc w:val="left"/>
      <w:pPr>
        <w:ind w:left="5419" w:hanging="507"/>
      </w:pPr>
      <w:rPr>
        <w:rFonts w:hint="default"/>
        <w:lang w:val="en-AU" w:eastAsia="en-AU" w:bidi="en-AU"/>
      </w:rPr>
    </w:lvl>
    <w:lvl w:ilvl="6" w:tplc="6986A40A">
      <w:numFmt w:val="bullet"/>
      <w:lvlText w:val="•"/>
      <w:lvlJc w:val="left"/>
      <w:pPr>
        <w:ind w:left="6233" w:hanging="507"/>
      </w:pPr>
      <w:rPr>
        <w:rFonts w:hint="default"/>
        <w:lang w:val="en-AU" w:eastAsia="en-AU" w:bidi="en-AU"/>
      </w:rPr>
    </w:lvl>
    <w:lvl w:ilvl="7" w:tplc="7DA0D3BE">
      <w:numFmt w:val="bullet"/>
      <w:lvlText w:val="•"/>
      <w:lvlJc w:val="left"/>
      <w:pPr>
        <w:ind w:left="7046" w:hanging="507"/>
      </w:pPr>
      <w:rPr>
        <w:rFonts w:hint="default"/>
        <w:lang w:val="en-AU" w:eastAsia="en-AU" w:bidi="en-AU"/>
      </w:rPr>
    </w:lvl>
    <w:lvl w:ilvl="8" w:tplc="BE80A8BC">
      <w:numFmt w:val="bullet"/>
      <w:lvlText w:val="•"/>
      <w:lvlJc w:val="left"/>
      <w:pPr>
        <w:ind w:left="7859" w:hanging="507"/>
      </w:pPr>
      <w:rPr>
        <w:rFonts w:hint="default"/>
        <w:lang w:val="en-AU" w:eastAsia="en-AU" w:bidi="en-AU"/>
      </w:rPr>
    </w:lvl>
  </w:abstractNum>
  <w:abstractNum w:abstractNumId="32" w15:restartNumberingAfterBreak="0">
    <w:nsid w:val="34D51A48"/>
    <w:multiLevelType w:val="hybridMultilevel"/>
    <w:tmpl w:val="CBEA55DC"/>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B8057C1"/>
    <w:multiLevelType w:val="hybridMultilevel"/>
    <w:tmpl w:val="2E828242"/>
    <w:lvl w:ilvl="0" w:tplc="DAAC89A8">
      <w:start w:val="1"/>
      <w:numFmt w:val="upperLetter"/>
      <w:lvlText w:val="%1."/>
      <w:lvlJc w:val="left"/>
      <w:pPr>
        <w:ind w:left="1494" w:hanging="360"/>
      </w:pPr>
      <w:rPr>
        <w:i w:val="0"/>
        <w:iCs w:val="0"/>
      </w:rPr>
    </w:lvl>
    <w:lvl w:ilvl="1" w:tplc="AAC606C0">
      <w:start w:val="1"/>
      <w:numFmt w:val="upperLetter"/>
      <w:lvlText w:val="%2."/>
      <w:lvlJc w:val="right"/>
      <w:pPr>
        <w:ind w:left="2160" w:hanging="360"/>
      </w:pPr>
      <w:rPr>
        <w:rFonts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4" w15:restartNumberingAfterBreak="0">
    <w:nsid w:val="3E3F4AE1"/>
    <w:multiLevelType w:val="singleLevel"/>
    <w:tmpl w:val="5E8A415E"/>
    <w:lvl w:ilvl="0">
      <w:start w:val="1"/>
      <w:numFmt w:val="bullet"/>
      <w:pStyle w:val="GSAPaperBullet1"/>
      <w:lvlText w:val=""/>
      <w:lvlJc w:val="left"/>
      <w:pPr>
        <w:tabs>
          <w:tab w:val="num" w:pos="360"/>
        </w:tabs>
        <w:ind w:left="360" w:hanging="360"/>
      </w:pPr>
      <w:rPr>
        <w:rFonts w:ascii="Symbol" w:hAnsi="Symbol" w:hint="default"/>
      </w:rPr>
    </w:lvl>
  </w:abstractNum>
  <w:abstractNum w:abstractNumId="35" w15:restartNumberingAfterBreak="0">
    <w:nsid w:val="3EFC009A"/>
    <w:multiLevelType w:val="multilevel"/>
    <w:tmpl w:val="67523214"/>
    <w:lvl w:ilvl="0">
      <w:start w:val="1"/>
      <w:numFmt w:val="decimal"/>
      <w:lvlText w:val="%1."/>
      <w:lvlJc w:val="left"/>
      <w:pPr>
        <w:tabs>
          <w:tab w:val="num" w:pos="360"/>
        </w:tabs>
        <w:ind w:left="360" w:hanging="360"/>
      </w:pPr>
      <w:rPr>
        <w:rFonts w:hint="default"/>
        <w:b/>
        <w:i w:val="0"/>
      </w:rPr>
    </w:lvl>
    <w:lvl w:ilvl="1">
      <w:start w:val="1"/>
      <w:numFmt w:val="decimal"/>
      <w:pStyle w:val="Style3"/>
      <w:lvlText w:val="%1.%2."/>
      <w:lvlJc w:val="left"/>
      <w:pPr>
        <w:tabs>
          <w:tab w:val="num" w:pos="792"/>
        </w:tabs>
        <w:ind w:left="792" w:hanging="432"/>
      </w:pPr>
      <w:rPr>
        <w:rFonts w:hint="default"/>
        <w:b/>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6" w15:restartNumberingAfterBreak="0">
    <w:nsid w:val="43B703D9"/>
    <w:multiLevelType w:val="hybridMultilevel"/>
    <w:tmpl w:val="CBEA55DC"/>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8EE15CB"/>
    <w:multiLevelType w:val="multilevel"/>
    <w:tmpl w:val="9B38322A"/>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38" w15:restartNumberingAfterBreak="0">
    <w:nsid w:val="524B437A"/>
    <w:multiLevelType w:val="multilevel"/>
    <w:tmpl w:val="555C1792"/>
    <w:lvl w:ilvl="0">
      <w:start w:val="1"/>
      <w:numFmt w:val="decimal"/>
      <w:pStyle w:val="LetterBullet1"/>
      <w:lvlText w:val="%1."/>
      <w:lvlJc w:val="left"/>
      <w:pPr>
        <w:tabs>
          <w:tab w:val="num" w:pos="567"/>
        </w:tabs>
        <w:ind w:left="567" w:hanging="567"/>
      </w:pPr>
      <w:rPr>
        <w:rFonts w:ascii="Arial" w:hAnsi="Arial" w:hint="default"/>
        <w:b w:val="0"/>
        <w:i w:val="0"/>
        <w:sz w:val="22"/>
      </w:rPr>
    </w:lvl>
    <w:lvl w:ilvl="1">
      <w:start w:val="1"/>
      <w:numFmt w:val="decimal"/>
      <w:lvlText w:val="%1.%2"/>
      <w:lvlJc w:val="left"/>
      <w:pPr>
        <w:tabs>
          <w:tab w:val="num" w:pos="1247"/>
        </w:tabs>
        <w:ind w:left="1247" w:hanging="680"/>
      </w:pPr>
      <w:rPr>
        <w:rFonts w:ascii="Arial" w:hAnsi="Arial" w:hint="default"/>
        <w:b w:val="0"/>
        <w:i w:val="0"/>
        <w:sz w:val="22"/>
      </w:rPr>
    </w:lvl>
    <w:lvl w:ilvl="2">
      <w:start w:val="1"/>
      <w:numFmt w:val="decimal"/>
      <w:lvlText w:val="%1.%2.%3"/>
      <w:lvlJc w:val="left"/>
      <w:pPr>
        <w:tabs>
          <w:tab w:val="num" w:pos="2268"/>
        </w:tabs>
        <w:ind w:left="2268" w:hanging="1021"/>
      </w:pPr>
      <w:rPr>
        <w:rFonts w:ascii="Arial" w:hAnsi="Arial" w:hint="default"/>
        <w:b w:val="0"/>
        <w:i w:val="0"/>
        <w:sz w:val="22"/>
      </w:rPr>
    </w:lvl>
    <w:lvl w:ilvl="3">
      <w:start w:val="1"/>
      <w:numFmt w:val="lowerLetter"/>
      <w:lvlText w:val="(%4)"/>
      <w:lvlJc w:val="left"/>
      <w:pPr>
        <w:tabs>
          <w:tab w:val="num" w:pos="2778"/>
        </w:tabs>
        <w:ind w:left="2778" w:hanging="510"/>
      </w:pPr>
      <w:rPr>
        <w:rFonts w:ascii="Arial" w:hAnsi="Arial" w:hint="default"/>
        <w:b w:val="0"/>
        <w:i w:val="0"/>
        <w:sz w:val="22"/>
      </w:rPr>
    </w:lvl>
    <w:lvl w:ilvl="4">
      <w:start w:val="1"/>
      <w:numFmt w:val="lowerRoman"/>
      <w:lvlText w:val="(%5)"/>
      <w:lvlJc w:val="left"/>
      <w:pPr>
        <w:tabs>
          <w:tab w:val="num" w:pos="3458"/>
        </w:tabs>
        <w:ind w:left="3458" w:hanging="680"/>
      </w:pPr>
      <w:rPr>
        <w:rFonts w:ascii="Arial" w:hAnsi="Arial" w:hint="default"/>
        <w:b w:val="0"/>
        <w:i w:val="0"/>
        <w:sz w:val="22"/>
      </w:rPr>
    </w:lvl>
    <w:lvl w:ilvl="5">
      <w:start w:val="1"/>
      <w:numFmt w:val="upperLetter"/>
      <w:lvlText w:val="(%6)"/>
      <w:lvlJc w:val="left"/>
      <w:pPr>
        <w:tabs>
          <w:tab w:val="num" w:pos="3969"/>
        </w:tabs>
        <w:ind w:left="3969" w:hanging="511"/>
      </w:pPr>
      <w:rPr>
        <w:rFonts w:ascii="Arial" w:hAnsi="Arial" w:hint="default"/>
        <w:b w:val="0"/>
        <w:i w:val="0"/>
        <w:sz w:val="22"/>
      </w:rPr>
    </w:lvl>
    <w:lvl w:ilvl="6">
      <w:start w:val="1"/>
      <w:numFmt w:val="upperRoman"/>
      <w:lvlText w:val="(%7)"/>
      <w:lvlJc w:val="left"/>
      <w:pPr>
        <w:tabs>
          <w:tab w:val="num" w:pos="4689"/>
        </w:tabs>
        <w:ind w:left="4592" w:hanging="623"/>
      </w:pPr>
    </w:lvl>
    <w:lvl w:ilvl="7">
      <w:start w:val="1"/>
      <w:numFmt w:val="none"/>
      <w:lvlText w:val=""/>
      <w:lvlJc w:val="left"/>
      <w:pPr>
        <w:tabs>
          <w:tab w:val="num" w:pos="3742"/>
        </w:tabs>
        <w:ind w:left="3742" w:hanging="1225"/>
      </w:pPr>
    </w:lvl>
    <w:lvl w:ilvl="8">
      <w:start w:val="1"/>
      <w:numFmt w:val="none"/>
      <w:lvlText w:val=""/>
      <w:lvlJc w:val="left"/>
      <w:pPr>
        <w:tabs>
          <w:tab w:val="num" w:pos="4320"/>
        </w:tabs>
        <w:ind w:left="4320" w:hanging="1440"/>
      </w:pPr>
    </w:lvl>
  </w:abstractNum>
  <w:abstractNum w:abstractNumId="39" w15:restartNumberingAfterBreak="0">
    <w:nsid w:val="538E3CB8"/>
    <w:multiLevelType w:val="hybridMultilevel"/>
    <w:tmpl w:val="E2FA3CC0"/>
    <w:lvl w:ilvl="0" w:tplc="20F0EC4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39A0BDC"/>
    <w:multiLevelType w:val="hybridMultilevel"/>
    <w:tmpl w:val="4216C3D8"/>
    <w:lvl w:ilvl="0" w:tplc="DD6615BC">
      <w:start w:val="1"/>
      <w:numFmt w:val="decimal"/>
      <w:lvlText w:val="(%1)"/>
      <w:lvlJc w:val="left"/>
      <w:pPr>
        <w:ind w:left="1396" w:hanging="533"/>
      </w:pPr>
      <w:rPr>
        <w:rFonts w:ascii="Times New Roman" w:eastAsia="Times New Roman" w:hAnsi="Times New Roman" w:cs="Times New Roman" w:hint="default"/>
        <w:w w:val="100"/>
        <w:sz w:val="23"/>
        <w:szCs w:val="23"/>
        <w:lang w:val="en-AU" w:eastAsia="en-AU" w:bidi="en-AU"/>
      </w:rPr>
    </w:lvl>
    <w:lvl w:ilvl="1" w:tplc="15E2CD46">
      <w:numFmt w:val="bullet"/>
      <w:lvlText w:val="•"/>
      <w:lvlJc w:val="left"/>
      <w:pPr>
        <w:ind w:left="2208" w:hanging="533"/>
      </w:pPr>
      <w:rPr>
        <w:rFonts w:hint="default"/>
        <w:lang w:val="en-AU" w:eastAsia="en-AU" w:bidi="en-AU"/>
      </w:rPr>
    </w:lvl>
    <w:lvl w:ilvl="2" w:tplc="822C697E">
      <w:numFmt w:val="bullet"/>
      <w:lvlText w:val="•"/>
      <w:lvlJc w:val="left"/>
      <w:pPr>
        <w:ind w:left="3017" w:hanging="533"/>
      </w:pPr>
      <w:rPr>
        <w:rFonts w:hint="default"/>
        <w:lang w:val="en-AU" w:eastAsia="en-AU" w:bidi="en-AU"/>
      </w:rPr>
    </w:lvl>
    <w:lvl w:ilvl="3" w:tplc="67E8B6B6">
      <w:numFmt w:val="bullet"/>
      <w:lvlText w:val="•"/>
      <w:lvlJc w:val="left"/>
      <w:pPr>
        <w:ind w:left="3825" w:hanging="533"/>
      </w:pPr>
      <w:rPr>
        <w:rFonts w:hint="default"/>
        <w:lang w:val="en-AU" w:eastAsia="en-AU" w:bidi="en-AU"/>
      </w:rPr>
    </w:lvl>
    <w:lvl w:ilvl="4" w:tplc="FA30BD4E">
      <w:numFmt w:val="bullet"/>
      <w:lvlText w:val="•"/>
      <w:lvlJc w:val="left"/>
      <w:pPr>
        <w:ind w:left="4634" w:hanging="533"/>
      </w:pPr>
      <w:rPr>
        <w:rFonts w:hint="default"/>
        <w:lang w:val="en-AU" w:eastAsia="en-AU" w:bidi="en-AU"/>
      </w:rPr>
    </w:lvl>
    <w:lvl w:ilvl="5" w:tplc="04360C7A">
      <w:numFmt w:val="bullet"/>
      <w:lvlText w:val="•"/>
      <w:lvlJc w:val="left"/>
      <w:pPr>
        <w:ind w:left="5443" w:hanging="533"/>
      </w:pPr>
      <w:rPr>
        <w:rFonts w:hint="default"/>
        <w:lang w:val="en-AU" w:eastAsia="en-AU" w:bidi="en-AU"/>
      </w:rPr>
    </w:lvl>
    <w:lvl w:ilvl="6" w:tplc="25885526">
      <w:numFmt w:val="bullet"/>
      <w:lvlText w:val="•"/>
      <w:lvlJc w:val="left"/>
      <w:pPr>
        <w:ind w:left="6251" w:hanging="533"/>
      </w:pPr>
      <w:rPr>
        <w:rFonts w:hint="default"/>
        <w:lang w:val="en-AU" w:eastAsia="en-AU" w:bidi="en-AU"/>
      </w:rPr>
    </w:lvl>
    <w:lvl w:ilvl="7" w:tplc="EFFEA812">
      <w:numFmt w:val="bullet"/>
      <w:lvlText w:val="•"/>
      <w:lvlJc w:val="left"/>
      <w:pPr>
        <w:ind w:left="7060" w:hanging="533"/>
      </w:pPr>
      <w:rPr>
        <w:rFonts w:hint="default"/>
        <w:lang w:val="en-AU" w:eastAsia="en-AU" w:bidi="en-AU"/>
      </w:rPr>
    </w:lvl>
    <w:lvl w:ilvl="8" w:tplc="5532BA64">
      <w:numFmt w:val="bullet"/>
      <w:lvlText w:val="•"/>
      <w:lvlJc w:val="left"/>
      <w:pPr>
        <w:ind w:left="7869" w:hanging="533"/>
      </w:pPr>
      <w:rPr>
        <w:rFonts w:hint="default"/>
        <w:lang w:val="en-AU" w:eastAsia="en-AU" w:bidi="en-AU"/>
      </w:rPr>
    </w:lvl>
  </w:abstractNum>
  <w:abstractNum w:abstractNumId="41" w15:restartNumberingAfterBreak="0">
    <w:nsid w:val="57C90523"/>
    <w:multiLevelType w:val="hybridMultilevel"/>
    <w:tmpl w:val="C590DC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5D80343E"/>
    <w:multiLevelType w:val="singleLevel"/>
    <w:tmpl w:val="22A46DA4"/>
    <w:lvl w:ilvl="0">
      <w:start w:val="1"/>
      <w:numFmt w:val="bullet"/>
      <w:pStyle w:val="GSAActionBullet1"/>
      <w:lvlText w:val=""/>
      <w:lvlJc w:val="left"/>
      <w:pPr>
        <w:tabs>
          <w:tab w:val="num" w:pos="360"/>
        </w:tabs>
        <w:ind w:left="360" w:hanging="360"/>
      </w:pPr>
      <w:rPr>
        <w:rFonts w:ascii="Symbol" w:hAnsi="Symbol" w:hint="default"/>
      </w:rPr>
    </w:lvl>
  </w:abstractNum>
  <w:abstractNum w:abstractNumId="43" w15:restartNumberingAfterBreak="0">
    <w:nsid w:val="60FD07F3"/>
    <w:multiLevelType w:val="multilevel"/>
    <w:tmpl w:val="631E0E60"/>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63684675"/>
    <w:multiLevelType w:val="hybridMultilevel"/>
    <w:tmpl w:val="79229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3725D87"/>
    <w:multiLevelType w:val="hybridMultilevel"/>
    <w:tmpl w:val="EF1A3E74"/>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59D00CF"/>
    <w:multiLevelType w:val="hybridMultilevel"/>
    <w:tmpl w:val="440CCD08"/>
    <w:lvl w:ilvl="0" w:tplc="3C04D04C">
      <w:start w:val="1"/>
      <w:numFmt w:val="lowerLetter"/>
      <w:lvlText w:val="%1)"/>
      <w:lvlJc w:val="left"/>
      <w:pPr>
        <w:ind w:left="801" w:hanging="360"/>
      </w:pPr>
      <w:rPr>
        <w:rFonts w:ascii="Times New Roman" w:hAnsi="Times New Roman" w:cs="Times New Roman" w:hint="default"/>
        <w:b w:val="0"/>
        <w:sz w:val="17"/>
        <w:szCs w:val="17"/>
      </w:rPr>
    </w:lvl>
    <w:lvl w:ilvl="1" w:tplc="0C090019" w:tentative="1">
      <w:start w:val="1"/>
      <w:numFmt w:val="lowerLetter"/>
      <w:lvlText w:val="%2."/>
      <w:lvlJc w:val="left"/>
      <w:pPr>
        <w:ind w:left="1521" w:hanging="360"/>
      </w:pPr>
    </w:lvl>
    <w:lvl w:ilvl="2" w:tplc="0C09001B" w:tentative="1">
      <w:start w:val="1"/>
      <w:numFmt w:val="lowerRoman"/>
      <w:lvlText w:val="%3."/>
      <w:lvlJc w:val="right"/>
      <w:pPr>
        <w:ind w:left="2241" w:hanging="180"/>
      </w:pPr>
    </w:lvl>
    <w:lvl w:ilvl="3" w:tplc="0C09000F" w:tentative="1">
      <w:start w:val="1"/>
      <w:numFmt w:val="decimal"/>
      <w:lvlText w:val="%4."/>
      <w:lvlJc w:val="left"/>
      <w:pPr>
        <w:ind w:left="2961" w:hanging="360"/>
      </w:pPr>
    </w:lvl>
    <w:lvl w:ilvl="4" w:tplc="0C090019" w:tentative="1">
      <w:start w:val="1"/>
      <w:numFmt w:val="lowerLetter"/>
      <w:lvlText w:val="%5."/>
      <w:lvlJc w:val="left"/>
      <w:pPr>
        <w:ind w:left="3681" w:hanging="360"/>
      </w:pPr>
    </w:lvl>
    <w:lvl w:ilvl="5" w:tplc="0C09001B" w:tentative="1">
      <w:start w:val="1"/>
      <w:numFmt w:val="lowerRoman"/>
      <w:lvlText w:val="%6."/>
      <w:lvlJc w:val="right"/>
      <w:pPr>
        <w:ind w:left="4401" w:hanging="180"/>
      </w:pPr>
    </w:lvl>
    <w:lvl w:ilvl="6" w:tplc="0C09000F" w:tentative="1">
      <w:start w:val="1"/>
      <w:numFmt w:val="decimal"/>
      <w:lvlText w:val="%7."/>
      <w:lvlJc w:val="left"/>
      <w:pPr>
        <w:ind w:left="5121" w:hanging="360"/>
      </w:pPr>
    </w:lvl>
    <w:lvl w:ilvl="7" w:tplc="0C090019" w:tentative="1">
      <w:start w:val="1"/>
      <w:numFmt w:val="lowerLetter"/>
      <w:lvlText w:val="%8."/>
      <w:lvlJc w:val="left"/>
      <w:pPr>
        <w:ind w:left="5841" w:hanging="360"/>
      </w:pPr>
    </w:lvl>
    <w:lvl w:ilvl="8" w:tplc="0C09001B" w:tentative="1">
      <w:start w:val="1"/>
      <w:numFmt w:val="lowerRoman"/>
      <w:lvlText w:val="%9."/>
      <w:lvlJc w:val="right"/>
      <w:pPr>
        <w:ind w:left="6561" w:hanging="180"/>
      </w:pPr>
    </w:lvl>
  </w:abstractNum>
  <w:abstractNum w:abstractNumId="47" w15:restartNumberingAfterBreak="0">
    <w:nsid w:val="695770F9"/>
    <w:multiLevelType w:val="multilevel"/>
    <w:tmpl w:val="CF5A2D3A"/>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1C14D5B"/>
    <w:multiLevelType w:val="hybridMultilevel"/>
    <w:tmpl w:val="CB4A90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58F4D8E"/>
    <w:multiLevelType w:val="hybridMultilevel"/>
    <w:tmpl w:val="997A6920"/>
    <w:lvl w:ilvl="0" w:tplc="6A28EA96">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7792CE2"/>
    <w:multiLevelType w:val="hybridMultilevel"/>
    <w:tmpl w:val="45CC1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C261BB2"/>
    <w:multiLevelType w:val="hybridMultilevel"/>
    <w:tmpl w:val="79F42100"/>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52" w15:restartNumberingAfterBreak="0">
    <w:nsid w:val="7EF97A4A"/>
    <w:multiLevelType w:val="hybridMultilevel"/>
    <w:tmpl w:val="6DD63346"/>
    <w:lvl w:ilvl="0" w:tplc="FFFFFFFF">
      <w:start w:val="1"/>
      <w:numFmt w:val="bullet"/>
      <w:pStyle w:val="ARText1Bullet1"/>
      <w:lvlText w:val=""/>
      <w:lvlJc w:val="left"/>
      <w:pPr>
        <w:tabs>
          <w:tab w:val="num" w:pos="1080"/>
        </w:tabs>
        <w:ind w:left="1080" w:hanging="360"/>
      </w:pPr>
      <w:rPr>
        <w:rFonts w:ascii="Wingdings" w:hAnsi="Wingdings"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3" w15:restartNumberingAfterBreak="0">
    <w:nsid w:val="7F507BD2"/>
    <w:multiLevelType w:val="multilevel"/>
    <w:tmpl w:val="CF5A2D3A"/>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45"/>
  </w:num>
  <w:num w:numId="2">
    <w:abstractNumId w:val="51"/>
  </w:num>
  <w:num w:numId="3">
    <w:abstractNumId w:val="43"/>
  </w:num>
  <w:num w:numId="4">
    <w:abstractNumId w:val="38"/>
  </w:num>
  <w:num w:numId="5">
    <w:abstractNumId w:val="14"/>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34"/>
  </w:num>
  <w:num w:numId="17">
    <w:abstractNumId w:val="42"/>
  </w:num>
  <w:num w:numId="18">
    <w:abstractNumId w:val="19"/>
  </w:num>
  <w:num w:numId="19">
    <w:abstractNumId w:val="28"/>
  </w:num>
  <w:num w:numId="20">
    <w:abstractNumId w:val="16"/>
  </w:num>
  <w:num w:numId="21">
    <w:abstractNumId w:val="52"/>
  </w:num>
  <w:num w:numId="22">
    <w:abstractNumId w:val="35"/>
  </w:num>
  <w:num w:numId="23">
    <w:abstractNumId w:val="30"/>
  </w:num>
  <w:num w:numId="24">
    <w:abstractNumId w:val="49"/>
  </w:num>
  <w:num w:numId="25">
    <w:abstractNumId w:val="44"/>
  </w:num>
  <w:num w:numId="26">
    <w:abstractNumId w:val="33"/>
  </w:num>
  <w:num w:numId="27">
    <w:abstractNumId w:val="29"/>
  </w:num>
  <w:num w:numId="28">
    <w:abstractNumId w:val="24"/>
  </w:num>
  <w:num w:numId="29">
    <w:abstractNumId w:val="13"/>
  </w:num>
  <w:num w:numId="30">
    <w:abstractNumId w:val="20"/>
  </w:num>
  <w:num w:numId="31">
    <w:abstractNumId w:val="21"/>
  </w:num>
  <w:num w:numId="32">
    <w:abstractNumId w:val="46"/>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7"/>
  </w:num>
  <w:num w:numId="35">
    <w:abstractNumId w:val="23"/>
  </w:num>
  <w:num w:numId="36">
    <w:abstractNumId w:val="15"/>
  </w:num>
  <w:num w:numId="37">
    <w:abstractNumId w:val="36"/>
  </w:num>
  <w:num w:numId="38">
    <w:abstractNumId w:val="32"/>
  </w:num>
  <w:num w:numId="39">
    <w:abstractNumId w:val="41"/>
  </w:num>
  <w:num w:numId="40">
    <w:abstractNumId w:val="26"/>
  </w:num>
  <w:num w:numId="41">
    <w:abstractNumId w:val="18"/>
  </w:num>
  <w:num w:numId="42">
    <w:abstractNumId w:val="50"/>
  </w:num>
  <w:num w:numId="43">
    <w:abstractNumId w:val="37"/>
  </w:num>
  <w:num w:numId="44">
    <w:abstractNumId w:val="47"/>
  </w:num>
  <w:num w:numId="45">
    <w:abstractNumId w:val="11"/>
  </w:num>
  <w:num w:numId="46">
    <w:abstractNumId w:val="53"/>
  </w:num>
  <w:num w:numId="47">
    <w:abstractNumId w:val="10"/>
  </w:num>
  <w:num w:numId="48">
    <w:abstractNumId w:val="48"/>
  </w:num>
  <w:num w:numId="49">
    <w:abstractNumId w:val="25"/>
  </w:num>
  <w:num w:numId="50">
    <w:abstractNumId w:val="39"/>
  </w:num>
  <w:num w:numId="51">
    <w:abstractNumId w:val="31"/>
  </w:num>
  <w:num w:numId="52">
    <w:abstractNumId w:val="40"/>
  </w:num>
  <w:num w:numId="53">
    <w:abstractNumId w:val="12"/>
  </w:num>
  <w:num w:numId="54">
    <w:abstractNumId w:val="1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attachedTemplate r:id="rId1"/>
  <w:stylePaneFormatFilter w:val="1301" w:allStyles="1" w:customStyles="0" w:latentStyles="0" w:stylesInUse="0" w:headingStyles="0"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339F"/>
    <w:rsid w:val="000038CE"/>
    <w:rsid w:val="00004729"/>
    <w:rsid w:val="000100A7"/>
    <w:rsid w:val="0002085F"/>
    <w:rsid w:val="00024C56"/>
    <w:rsid w:val="000257EB"/>
    <w:rsid w:val="0003161E"/>
    <w:rsid w:val="0003339F"/>
    <w:rsid w:val="0004369E"/>
    <w:rsid w:val="00050A2F"/>
    <w:rsid w:val="000620AF"/>
    <w:rsid w:val="00063ABC"/>
    <w:rsid w:val="00063D6D"/>
    <w:rsid w:val="00064AAC"/>
    <w:rsid w:val="00070E37"/>
    <w:rsid w:val="00077609"/>
    <w:rsid w:val="00081074"/>
    <w:rsid w:val="000B0640"/>
    <w:rsid w:val="000B3572"/>
    <w:rsid w:val="000D34A3"/>
    <w:rsid w:val="000D64E6"/>
    <w:rsid w:val="000E2F18"/>
    <w:rsid w:val="000E45A0"/>
    <w:rsid w:val="000E655C"/>
    <w:rsid w:val="000F0B45"/>
    <w:rsid w:val="000F2CEA"/>
    <w:rsid w:val="000F3911"/>
    <w:rsid w:val="00104536"/>
    <w:rsid w:val="00111C2E"/>
    <w:rsid w:val="001220A0"/>
    <w:rsid w:val="00124474"/>
    <w:rsid w:val="0014092E"/>
    <w:rsid w:val="001431A4"/>
    <w:rsid w:val="00147592"/>
    <w:rsid w:val="00153708"/>
    <w:rsid w:val="00153834"/>
    <w:rsid w:val="001572AD"/>
    <w:rsid w:val="001576DB"/>
    <w:rsid w:val="00160CDB"/>
    <w:rsid w:val="001638D6"/>
    <w:rsid w:val="00164C3B"/>
    <w:rsid w:val="00180625"/>
    <w:rsid w:val="00186AD3"/>
    <w:rsid w:val="0019539C"/>
    <w:rsid w:val="00196D44"/>
    <w:rsid w:val="001B62DE"/>
    <w:rsid w:val="001B7138"/>
    <w:rsid w:val="001C09DA"/>
    <w:rsid w:val="001D663C"/>
    <w:rsid w:val="001E751E"/>
    <w:rsid w:val="00201E08"/>
    <w:rsid w:val="00204C2A"/>
    <w:rsid w:val="00210973"/>
    <w:rsid w:val="00214B74"/>
    <w:rsid w:val="00246BAD"/>
    <w:rsid w:val="00256DA2"/>
    <w:rsid w:val="00257337"/>
    <w:rsid w:val="00263CC9"/>
    <w:rsid w:val="002732FB"/>
    <w:rsid w:val="0027531F"/>
    <w:rsid w:val="0029410F"/>
    <w:rsid w:val="002977EE"/>
    <w:rsid w:val="002A4530"/>
    <w:rsid w:val="002A6CE5"/>
    <w:rsid w:val="002B2F50"/>
    <w:rsid w:val="002B5B69"/>
    <w:rsid w:val="002B6B8E"/>
    <w:rsid w:val="002C2B7C"/>
    <w:rsid w:val="002C2E97"/>
    <w:rsid w:val="002D4754"/>
    <w:rsid w:val="002F50FE"/>
    <w:rsid w:val="002F5569"/>
    <w:rsid w:val="00301E5B"/>
    <w:rsid w:val="00315D0F"/>
    <w:rsid w:val="00324BF1"/>
    <w:rsid w:val="003312A9"/>
    <w:rsid w:val="003343FC"/>
    <w:rsid w:val="0034074D"/>
    <w:rsid w:val="003471CD"/>
    <w:rsid w:val="00351A85"/>
    <w:rsid w:val="00362C85"/>
    <w:rsid w:val="0036689F"/>
    <w:rsid w:val="00372CA3"/>
    <w:rsid w:val="0037326A"/>
    <w:rsid w:val="0038573B"/>
    <w:rsid w:val="00387ED4"/>
    <w:rsid w:val="00394729"/>
    <w:rsid w:val="00395519"/>
    <w:rsid w:val="003967FE"/>
    <w:rsid w:val="003A0231"/>
    <w:rsid w:val="003A0AC9"/>
    <w:rsid w:val="003D2332"/>
    <w:rsid w:val="003D2A3B"/>
    <w:rsid w:val="003E3565"/>
    <w:rsid w:val="003F0997"/>
    <w:rsid w:val="003F6A82"/>
    <w:rsid w:val="00412942"/>
    <w:rsid w:val="00415C6A"/>
    <w:rsid w:val="00421804"/>
    <w:rsid w:val="0042678B"/>
    <w:rsid w:val="0043387B"/>
    <w:rsid w:val="00433BF5"/>
    <w:rsid w:val="00435ECE"/>
    <w:rsid w:val="00450A85"/>
    <w:rsid w:val="004535E8"/>
    <w:rsid w:val="004563DB"/>
    <w:rsid w:val="00463931"/>
    <w:rsid w:val="004872C1"/>
    <w:rsid w:val="004970C3"/>
    <w:rsid w:val="004A16B7"/>
    <w:rsid w:val="004A27C7"/>
    <w:rsid w:val="004B1B9B"/>
    <w:rsid w:val="004B3DD0"/>
    <w:rsid w:val="004B76DC"/>
    <w:rsid w:val="004C2558"/>
    <w:rsid w:val="004D295B"/>
    <w:rsid w:val="004D3DE4"/>
    <w:rsid w:val="004E545F"/>
    <w:rsid w:val="00503243"/>
    <w:rsid w:val="005115D3"/>
    <w:rsid w:val="00513929"/>
    <w:rsid w:val="00517AD9"/>
    <w:rsid w:val="005340CC"/>
    <w:rsid w:val="00540493"/>
    <w:rsid w:val="00541253"/>
    <w:rsid w:val="0054338C"/>
    <w:rsid w:val="00552C29"/>
    <w:rsid w:val="00555C1B"/>
    <w:rsid w:val="00562F2D"/>
    <w:rsid w:val="00567B3E"/>
    <w:rsid w:val="00571C05"/>
    <w:rsid w:val="00575614"/>
    <w:rsid w:val="00576D3B"/>
    <w:rsid w:val="00582BEE"/>
    <w:rsid w:val="00584100"/>
    <w:rsid w:val="005A3459"/>
    <w:rsid w:val="005A3A1B"/>
    <w:rsid w:val="005B17A6"/>
    <w:rsid w:val="005B4E55"/>
    <w:rsid w:val="005B572E"/>
    <w:rsid w:val="005B69B3"/>
    <w:rsid w:val="005C6C9D"/>
    <w:rsid w:val="005D24AC"/>
    <w:rsid w:val="005D6CDE"/>
    <w:rsid w:val="005E20D2"/>
    <w:rsid w:val="005E53D7"/>
    <w:rsid w:val="005E7D95"/>
    <w:rsid w:val="005F039C"/>
    <w:rsid w:val="005F4618"/>
    <w:rsid w:val="005F5395"/>
    <w:rsid w:val="00604E10"/>
    <w:rsid w:val="00611716"/>
    <w:rsid w:val="00612978"/>
    <w:rsid w:val="006167DB"/>
    <w:rsid w:val="00636E0F"/>
    <w:rsid w:val="00640909"/>
    <w:rsid w:val="00665367"/>
    <w:rsid w:val="0068145F"/>
    <w:rsid w:val="00684600"/>
    <w:rsid w:val="00690168"/>
    <w:rsid w:val="00693DF1"/>
    <w:rsid w:val="006A5FD4"/>
    <w:rsid w:val="006B561D"/>
    <w:rsid w:val="006B5B96"/>
    <w:rsid w:val="006C2F10"/>
    <w:rsid w:val="006C4BD1"/>
    <w:rsid w:val="006D7ABF"/>
    <w:rsid w:val="006E0C7D"/>
    <w:rsid w:val="006E60D6"/>
    <w:rsid w:val="006F34FE"/>
    <w:rsid w:val="00703D70"/>
    <w:rsid w:val="00710664"/>
    <w:rsid w:val="00720680"/>
    <w:rsid w:val="00744301"/>
    <w:rsid w:val="0074587D"/>
    <w:rsid w:val="007529D9"/>
    <w:rsid w:val="007739E5"/>
    <w:rsid w:val="00777F88"/>
    <w:rsid w:val="00784E44"/>
    <w:rsid w:val="007C302D"/>
    <w:rsid w:val="007D2BE0"/>
    <w:rsid w:val="007E3EE2"/>
    <w:rsid w:val="007E60AA"/>
    <w:rsid w:val="007F4F28"/>
    <w:rsid w:val="0080019C"/>
    <w:rsid w:val="008008DD"/>
    <w:rsid w:val="00802490"/>
    <w:rsid w:val="00803596"/>
    <w:rsid w:val="00825148"/>
    <w:rsid w:val="00830DDA"/>
    <w:rsid w:val="00831E93"/>
    <w:rsid w:val="00841455"/>
    <w:rsid w:val="00842BD5"/>
    <w:rsid w:val="00854962"/>
    <w:rsid w:val="008554C6"/>
    <w:rsid w:val="00856E06"/>
    <w:rsid w:val="00862AB8"/>
    <w:rsid w:val="00867EF2"/>
    <w:rsid w:val="0087319A"/>
    <w:rsid w:val="00873673"/>
    <w:rsid w:val="00874044"/>
    <w:rsid w:val="00887816"/>
    <w:rsid w:val="008913E9"/>
    <w:rsid w:val="008B5E97"/>
    <w:rsid w:val="008C099E"/>
    <w:rsid w:val="008E20DF"/>
    <w:rsid w:val="008E6C69"/>
    <w:rsid w:val="008F7C9F"/>
    <w:rsid w:val="0090520A"/>
    <w:rsid w:val="00910FD1"/>
    <w:rsid w:val="00914649"/>
    <w:rsid w:val="00923F19"/>
    <w:rsid w:val="00926798"/>
    <w:rsid w:val="0093079E"/>
    <w:rsid w:val="0093187F"/>
    <w:rsid w:val="009369DD"/>
    <w:rsid w:val="00947809"/>
    <w:rsid w:val="00954C30"/>
    <w:rsid w:val="00977C9F"/>
    <w:rsid w:val="00980028"/>
    <w:rsid w:val="009A605E"/>
    <w:rsid w:val="009A6661"/>
    <w:rsid w:val="009B5E1A"/>
    <w:rsid w:val="009B6FFD"/>
    <w:rsid w:val="009C23A5"/>
    <w:rsid w:val="009D4294"/>
    <w:rsid w:val="009D586E"/>
    <w:rsid w:val="009E195C"/>
    <w:rsid w:val="009E2997"/>
    <w:rsid w:val="009F15D7"/>
    <w:rsid w:val="009F7976"/>
    <w:rsid w:val="00A00A77"/>
    <w:rsid w:val="00A0211B"/>
    <w:rsid w:val="00A2611B"/>
    <w:rsid w:val="00A2758A"/>
    <w:rsid w:val="00A35C71"/>
    <w:rsid w:val="00A40F3C"/>
    <w:rsid w:val="00A42333"/>
    <w:rsid w:val="00A44619"/>
    <w:rsid w:val="00A44FFB"/>
    <w:rsid w:val="00A54E7C"/>
    <w:rsid w:val="00A56212"/>
    <w:rsid w:val="00A56345"/>
    <w:rsid w:val="00A72409"/>
    <w:rsid w:val="00A747D0"/>
    <w:rsid w:val="00A773E8"/>
    <w:rsid w:val="00A97608"/>
    <w:rsid w:val="00AC18FD"/>
    <w:rsid w:val="00AC1E63"/>
    <w:rsid w:val="00AC5D21"/>
    <w:rsid w:val="00AD00CD"/>
    <w:rsid w:val="00AF68F7"/>
    <w:rsid w:val="00B07083"/>
    <w:rsid w:val="00B152A8"/>
    <w:rsid w:val="00B22E26"/>
    <w:rsid w:val="00B23CE6"/>
    <w:rsid w:val="00B53F6A"/>
    <w:rsid w:val="00B56C44"/>
    <w:rsid w:val="00B67220"/>
    <w:rsid w:val="00B71C88"/>
    <w:rsid w:val="00B8243A"/>
    <w:rsid w:val="00B872A9"/>
    <w:rsid w:val="00B96303"/>
    <w:rsid w:val="00BC4093"/>
    <w:rsid w:val="00BC4D92"/>
    <w:rsid w:val="00BC5EDC"/>
    <w:rsid w:val="00BD361C"/>
    <w:rsid w:val="00BE137F"/>
    <w:rsid w:val="00BE59CC"/>
    <w:rsid w:val="00BE63AD"/>
    <w:rsid w:val="00BF1895"/>
    <w:rsid w:val="00BF3C56"/>
    <w:rsid w:val="00BF6670"/>
    <w:rsid w:val="00C00001"/>
    <w:rsid w:val="00C00E62"/>
    <w:rsid w:val="00C032B2"/>
    <w:rsid w:val="00C17ECC"/>
    <w:rsid w:val="00C20455"/>
    <w:rsid w:val="00C248E1"/>
    <w:rsid w:val="00C41613"/>
    <w:rsid w:val="00C4399F"/>
    <w:rsid w:val="00C60C10"/>
    <w:rsid w:val="00C67086"/>
    <w:rsid w:val="00C971BF"/>
    <w:rsid w:val="00CA3C3A"/>
    <w:rsid w:val="00CD460E"/>
    <w:rsid w:val="00CD6F7B"/>
    <w:rsid w:val="00CE1A68"/>
    <w:rsid w:val="00CF262F"/>
    <w:rsid w:val="00CF4F5C"/>
    <w:rsid w:val="00D01E75"/>
    <w:rsid w:val="00D0261B"/>
    <w:rsid w:val="00D0446B"/>
    <w:rsid w:val="00D14F34"/>
    <w:rsid w:val="00D15B81"/>
    <w:rsid w:val="00D23AB5"/>
    <w:rsid w:val="00D275AA"/>
    <w:rsid w:val="00D35BBC"/>
    <w:rsid w:val="00D51665"/>
    <w:rsid w:val="00D5408E"/>
    <w:rsid w:val="00D746A9"/>
    <w:rsid w:val="00D83C2C"/>
    <w:rsid w:val="00D92F83"/>
    <w:rsid w:val="00DA30CF"/>
    <w:rsid w:val="00DA38AF"/>
    <w:rsid w:val="00DA3B77"/>
    <w:rsid w:val="00DA6921"/>
    <w:rsid w:val="00DB5A8F"/>
    <w:rsid w:val="00DC4CFF"/>
    <w:rsid w:val="00DD5CAA"/>
    <w:rsid w:val="00DE1B10"/>
    <w:rsid w:val="00DE347D"/>
    <w:rsid w:val="00DF0B1B"/>
    <w:rsid w:val="00DF2A3D"/>
    <w:rsid w:val="00DF632D"/>
    <w:rsid w:val="00E02241"/>
    <w:rsid w:val="00E07085"/>
    <w:rsid w:val="00E11666"/>
    <w:rsid w:val="00E149D6"/>
    <w:rsid w:val="00E21999"/>
    <w:rsid w:val="00E222C6"/>
    <w:rsid w:val="00E30D8D"/>
    <w:rsid w:val="00E36C01"/>
    <w:rsid w:val="00E4712A"/>
    <w:rsid w:val="00E539DF"/>
    <w:rsid w:val="00E5455F"/>
    <w:rsid w:val="00E57D4E"/>
    <w:rsid w:val="00E663DF"/>
    <w:rsid w:val="00E74559"/>
    <w:rsid w:val="00E92649"/>
    <w:rsid w:val="00EA0D33"/>
    <w:rsid w:val="00EA25DC"/>
    <w:rsid w:val="00EA34AE"/>
    <w:rsid w:val="00EC2419"/>
    <w:rsid w:val="00ED024C"/>
    <w:rsid w:val="00EE2A33"/>
    <w:rsid w:val="00EE7338"/>
    <w:rsid w:val="00EE7E91"/>
    <w:rsid w:val="00EF7BA2"/>
    <w:rsid w:val="00F011AF"/>
    <w:rsid w:val="00F0461F"/>
    <w:rsid w:val="00F12687"/>
    <w:rsid w:val="00F15488"/>
    <w:rsid w:val="00F16F9B"/>
    <w:rsid w:val="00F337C8"/>
    <w:rsid w:val="00F36D72"/>
    <w:rsid w:val="00F45A9F"/>
    <w:rsid w:val="00F50686"/>
    <w:rsid w:val="00F62A09"/>
    <w:rsid w:val="00F66BC5"/>
    <w:rsid w:val="00F67CDF"/>
    <w:rsid w:val="00F75C1D"/>
    <w:rsid w:val="00F76B48"/>
    <w:rsid w:val="00F82A18"/>
    <w:rsid w:val="00F8336F"/>
    <w:rsid w:val="00F84DBC"/>
    <w:rsid w:val="00FA01B5"/>
    <w:rsid w:val="00FB374C"/>
    <w:rsid w:val="00FB48A8"/>
    <w:rsid w:val="00FB5F67"/>
    <w:rsid w:val="00FC683A"/>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address"/>
  <w:smartTagType w:namespaceuri="urn:schemas-microsoft-com:office:smarttags" w:name="Street"/>
  <w:shapeDefaults>
    <o:shapedefaults v:ext="edit" spidmax="8193"/>
    <o:shapelayout v:ext="edit">
      <o:idmap v:ext="edit" data="1"/>
    </o:shapelayout>
  </w:shapeDefaults>
  <w:decimalSymbol w:val="."/>
  <w:listSeparator w:val=","/>
  <w15:chartTrackingRefBased/>
  <w15:docId w15:val="{F8254225-2D79-4553-8E08-B0BD13C9B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30D8D"/>
    <w:pPr>
      <w:spacing w:after="80" w:line="170" w:lineRule="exact"/>
      <w:jc w:val="both"/>
    </w:pPr>
    <w:rPr>
      <w:sz w:val="22"/>
      <w:szCs w:val="22"/>
      <w:lang w:eastAsia="en-US"/>
    </w:rPr>
  </w:style>
  <w:style w:type="paragraph" w:styleId="Heading1">
    <w:name w:val="heading 1"/>
    <w:basedOn w:val="Heading10"/>
    <w:next w:val="Normal"/>
    <w:link w:val="Heading1Char"/>
    <w:qFormat/>
    <w:rsid w:val="0074587D"/>
    <w:pPr>
      <w:spacing w:before="0"/>
      <w:outlineLvl w:val="0"/>
    </w:pPr>
  </w:style>
  <w:style w:type="paragraph" w:styleId="Heading2">
    <w:name w:val="heading 2"/>
    <w:basedOn w:val="GG-Title1"/>
    <w:next w:val="Normal"/>
    <w:link w:val="Heading2Char"/>
    <w:unhideWhenUsed/>
    <w:qFormat/>
    <w:rsid w:val="0074587D"/>
    <w:pPr>
      <w:outlineLvl w:val="1"/>
    </w:pPr>
    <w:rPr>
      <w:lang w:val="en-US"/>
    </w:rPr>
  </w:style>
  <w:style w:type="paragraph" w:styleId="Heading3">
    <w:name w:val="heading 3"/>
    <w:basedOn w:val="Normal"/>
    <w:next w:val="Normal"/>
    <w:link w:val="Heading3Char"/>
    <w:unhideWhenUsed/>
    <w:qFormat/>
    <w:rsid w:val="00862AB8"/>
    <w:pPr>
      <w:spacing w:before="120" w:after="200" w:line="240" w:lineRule="auto"/>
      <w:jc w:val="left"/>
      <w:outlineLvl w:val="2"/>
    </w:pPr>
    <w:rPr>
      <w:rFonts w:ascii="Times New Roman" w:eastAsia="Times New Roman" w:hAnsi="Times New Roman"/>
      <w:b/>
      <w:bCs/>
      <w:sz w:val="36"/>
    </w:rPr>
  </w:style>
  <w:style w:type="paragraph" w:styleId="Heading4">
    <w:name w:val="heading 4"/>
    <w:basedOn w:val="Normal"/>
    <w:next w:val="Normal"/>
    <w:link w:val="Heading4Char"/>
    <w:unhideWhenUsed/>
    <w:rsid w:val="0074587D"/>
    <w:pPr>
      <w:spacing w:before="200" w:after="0"/>
      <w:outlineLvl w:val="3"/>
    </w:pPr>
    <w:rPr>
      <w:rFonts w:ascii="Cambria" w:eastAsia="Times New Roman" w:hAnsi="Cambria"/>
      <w:b/>
      <w:bCs/>
      <w:i/>
      <w:iCs/>
    </w:rPr>
  </w:style>
  <w:style w:type="paragraph" w:styleId="Heading5">
    <w:name w:val="heading 5"/>
    <w:basedOn w:val="Normal"/>
    <w:next w:val="Normal"/>
    <w:link w:val="Heading5Char"/>
    <w:unhideWhenUsed/>
    <w:rsid w:val="0074587D"/>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nhideWhenUsed/>
    <w:rsid w:val="0074587D"/>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nhideWhenUsed/>
    <w:rsid w:val="0074587D"/>
    <w:pPr>
      <w:spacing w:after="0"/>
      <w:outlineLvl w:val="6"/>
    </w:pPr>
    <w:rPr>
      <w:rFonts w:ascii="Cambria" w:eastAsia="Times New Roman" w:hAnsi="Cambria"/>
      <w:i/>
      <w:iCs/>
    </w:rPr>
  </w:style>
  <w:style w:type="paragraph" w:styleId="Heading8">
    <w:name w:val="heading 8"/>
    <w:basedOn w:val="Normal"/>
    <w:next w:val="Normal"/>
    <w:link w:val="Heading8Char"/>
    <w:unhideWhenUsed/>
    <w:rsid w:val="0074587D"/>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rsid w:val="0074587D"/>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99"/>
    <w:rsid w:val="0074587D"/>
    <w:pPr>
      <w:spacing w:after="0" w:line="240" w:lineRule="auto"/>
    </w:pPr>
  </w:style>
  <w:style w:type="character" w:customStyle="1" w:styleId="Heading1Char">
    <w:name w:val="Heading 1 Char"/>
    <w:link w:val="Heading1"/>
    <w:rsid w:val="0074587D"/>
    <w:rPr>
      <w:rFonts w:ascii="Times New Roman" w:hAnsi="Times New Roman"/>
      <w:b/>
      <w:smallCaps/>
      <w:color w:val="000000"/>
      <w:sz w:val="36"/>
      <w:szCs w:val="22"/>
      <w:lang w:eastAsia="en-US"/>
    </w:rPr>
  </w:style>
  <w:style w:type="character" w:customStyle="1" w:styleId="Heading2Char">
    <w:name w:val="Heading 2 Char"/>
    <w:link w:val="Heading2"/>
    <w:rsid w:val="0074587D"/>
    <w:rPr>
      <w:rFonts w:ascii="Times New Roman" w:hAnsi="Times New Roman"/>
      <w:caps/>
      <w:sz w:val="17"/>
      <w:szCs w:val="17"/>
      <w:lang w:val="en-US" w:eastAsia="en-US"/>
    </w:rPr>
  </w:style>
  <w:style w:type="character" w:customStyle="1" w:styleId="Heading3Char">
    <w:name w:val="Heading 3 Char"/>
    <w:link w:val="Heading3"/>
    <w:rsid w:val="00862AB8"/>
    <w:rPr>
      <w:rFonts w:ascii="Times New Roman" w:eastAsia="Times New Roman" w:hAnsi="Times New Roman"/>
      <w:b/>
      <w:bCs/>
      <w:sz w:val="36"/>
      <w:szCs w:val="22"/>
      <w:lang w:eastAsia="en-US"/>
    </w:rPr>
  </w:style>
  <w:style w:type="character" w:customStyle="1" w:styleId="Heading4Char">
    <w:name w:val="Heading 4 Char"/>
    <w:link w:val="Heading4"/>
    <w:rsid w:val="0074587D"/>
    <w:rPr>
      <w:rFonts w:ascii="Cambria" w:eastAsia="Times New Roman" w:hAnsi="Cambria"/>
      <w:b/>
      <w:bCs/>
      <w:i/>
      <w:iCs/>
      <w:sz w:val="22"/>
      <w:szCs w:val="22"/>
      <w:lang w:eastAsia="en-US"/>
    </w:rPr>
  </w:style>
  <w:style w:type="character" w:customStyle="1" w:styleId="Heading5Char">
    <w:name w:val="Heading 5 Char"/>
    <w:link w:val="Heading5"/>
    <w:rsid w:val="0074587D"/>
    <w:rPr>
      <w:rFonts w:ascii="Cambria" w:eastAsia="Times New Roman" w:hAnsi="Cambria"/>
      <w:b/>
      <w:bCs/>
      <w:color w:val="7F7F7F"/>
      <w:sz w:val="22"/>
      <w:szCs w:val="22"/>
      <w:lang w:eastAsia="en-US"/>
    </w:rPr>
  </w:style>
  <w:style w:type="character" w:customStyle="1" w:styleId="Heading6Char">
    <w:name w:val="Heading 6 Char"/>
    <w:link w:val="Heading6"/>
    <w:rsid w:val="0074587D"/>
    <w:rPr>
      <w:rFonts w:ascii="Cambria" w:eastAsia="Times New Roman" w:hAnsi="Cambria"/>
      <w:b/>
      <w:bCs/>
      <w:i/>
      <w:iCs/>
      <w:color w:val="7F7F7F"/>
      <w:sz w:val="22"/>
      <w:szCs w:val="22"/>
      <w:lang w:eastAsia="en-US"/>
    </w:rPr>
  </w:style>
  <w:style w:type="character" w:customStyle="1" w:styleId="Heading7Char">
    <w:name w:val="Heading 7 Char"/>
    <w:link w:val="Heading7"/>
    <w:rsid w:val="0074587D"/>
    <w:rPr>
      <w:rFonts w:ascii="Cambria" w:eastAsia="Times New Roman" w:hAnsi="Cambria"/>
      <w:i/>
      <w:iCs/>
      <w:sz w:val="22"/>
      <w:szCs w:val="22"/>
      <w:lang w:eastAsia="en-US"/>
    </w:rPr>
  </w:style>
  <w:style w:type="character" w:customStyle="1" w:styleId="Heading8Char">
    <w:name w:val="Heading 8 Char"/>
    <w:link w:val="Heading8"/>
    <w:rsid w:val="0074587D"/>
    <w:rPr>
      <w:rFonts w:ascii="Cambria" w:eastAsia="Times New Roman" w:hAnsi="Cambria"/>
      <w:lang w:eastAsia="en-US"/>
    </w:rPr>
  </w:style>
  <w:style w:type="character" w:customStyle="1" w:styleId="Heading9Char">
    <w:name w:val="Heading 9 Char"/>
    <w:link w:val="Heading9"/>
    <w:rsid w:val="0074587D"/>
    <w:rPr>
      <w:rFonts w:ascii="Cambria" w:eastAsia="Times New Roman" w:hAnsi="Cambria"/>
      <w:i/>
      <w:iCs/>
      <w:spacing w:val="5"/>
      <w:lang w:eastAsia="en-US"/>
    </w:rPr>
  </w:style>
  <w:style w:type="paragraph" w:styleId="Title">
    <w:name w:val="Title"/>
    <w:basedOn w:val="Normal"/>
    <w:next w:val="Normal"/>
    <w:link w:val="TitleChar"/>
    <w:uiPriority w:val="10"/>
    <w:rsid w:val="0074587D"/>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rsid w:val="0074587D"/>
    <w:rPr>
      <w:rFonts w:ascii="Cambria" w:eastAsia="Times New Roman" w:hAnsi="Cambria"/>
      <w:spacing w:val="5"/>
      <w:sz w:val="52"/>
      <w:szCs w:val="52"/>
      <w:lang w:eastAsia="en-US"/>
    </w:rPr>
  </w:style>
  <w:style w:type="paragraph" w:styleId="Subtitle">
    <w:name w:val="Subtitle"/>
    <w:basedOn w:val="Normal"/>
    <w:next w:val="Normal"/>
    <w:link w:val="SubtitleChar"/>
    <w:uiPriority w:val="11"/>
    <w:rsid w:val="0074587D"/>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74587D"/>
    <w:rPr>
      <w:rFonts w:ascii="Cambria" w:eastAsia="Times New Roman" w:hAnsi="Cambria"/>
      <w:i/>
      <w:iCs/>
      <w:spacing w:val="13"/>
      <w:sz w:val="24"/>
      <w:szCs w:val="24"/>
      <w:lang w:eastAsia="en-US"/>
    </w:rPr>
  </w:style>
  <w:style w:type="character" w:styleId="Strong">
    <w:name w:val="Strong"/>
    <w:rsid w:val="0074587D"/>
    <w:rPr>
      <w:b/>
      <w:bCs/>
    </w:rPr>
  </w:style>
  <w:style w:type="character" w:styleId="Emphasis">
    <w:name w:val="Emphasis"/>
    <w:aliases w:val="ItalicEmphasis"/>
    <w:rsid w:val="0074587D"/>
    <w:rPr>
      <w:b/>
      <w:bCs/>
      <w:i/>
      <w:iCs/>
      <w:spacing w:val="10"/>
      <w:bdr w:val="none" w:sz="0" w:space="0" w:color="auto"/>
      <w:shd w:val="clear" w:color="auto" w:fill="auto"/>
    </w:rPr>
  </w:style>
  <w:style w:type="paragraph" w:styleId="ListParagraph">
    <w:name w:val="List Paragraph"/>
    <w:basedOn w:val="Normal"/>
    <w:uiPriority w:val="34"/>
    <w:rsid w:val="0074587D"/>
    <w:pPr>
      <w:ind w:left="720"/>
      <w:contextualSpacing/>
    </w:pPr>
  </w:style>
  <w:style w:type="paragraph" w:styleId="Quote">
    <w:name w:val="Quote"/>
    <w:basedOn w:val="Normal"/>
    <w:next w:val="Normal"/>
    <w:link w:val="QuoteChar"/>
    <w:uiPriority w:val="29"/>
    <w:rsid w:val="0074587D"/>
    <w:pPr>
      <w:spacing w:before="200" w:after="0"/>
      <w:ind w:left="360" w:right="360"/>
    </w:pPr>
    <w:rPr>
      <w:i/>
      <w:iCs/>
    </w:rPr>
  </w:style>
  <w:style w:type="character" w:customStyle="1" w:styleId="QuoteChar">
    <w:name w:val="Quote Char"/>
    <w:link w:val="Quote"/>
    <w:uiPriority w:val="29"/>
    <w:rsid w:val="0074587D"/>
    <w:rPr>
      <w:i/>
      <w:iCs/>
      <w:sz w:val="22"/>
      <w:szCs w:val="22"/>
      <w:lang w:eastAsia="en-US"/>
    </w:rPr>
  </w:style>
  <w:style w:type="paragraph" w:styleId="IntenseQuote">
    <w:name w:val="Intense Quote"/>
    <w:basedOn w:val="Normal"/>
    <w:next w:val="Normal"/>
    <w:link w:val="IntenseQuoteChar"/>
    <w:uiPriority w:val="30"/>
    <w:rsid w:val="0074587D"/>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74587D"/>
    <w:rPr>
      <w:b/>
      <w:bCs/>
      <w:i/>
      <w:iCs/>
      <w:sz w:val="22"/>
      <w:szCs w:val="22"/>
      <w:lang w:eastAsia="en-US"/>
    </w:rPr>
  </w:style>
  <w:style w:type="character" w:styleId="SubtleEmphasis">
    <w:name w:val="Subtle Emphasis"/>
    <w:uiPriority w:val="19"/>
    <w:rsid w:val="0074587D"/>
    <w:rPr>
      <w:i/>
      <w:iCs/>
    </w:rPr>
  </w:style>
  <w:style w:type="character" w:styleId="IntenseEmphasis">
    <w:name w:val="Intense Emphasis"/>
    <w:uiPriority w:val="21"/>
    <w:rsid w:val="0074587D"/>
    <w:rPr>
      <w:b/>
      <w:bCs/>
    </w:rPr>
  </w:style>
  <w:style w:type="character" w:styleId="SubtleReference">
    <w:name w:val="Subtle Reference"/>
    <w:uiPriority w:val="31"/>
    <w:rsid w:val="0074587D"/>
    <w:rPr>
      <w:smallCaps/>
    </w:rPr>
  </w:style>
  <w:style w:type="character" w:styleId="IntenseReference">
    <w:name w:val="Intense Reference"/>
    <w:uiPriority w:val="32"/>
    <w:rsid w:val="0074587D"/>
    <w:rPr>
      <w:smallCaps/>
      <w:spacing w:val="5"/>
      <w:u w:val="single"/>
    </w:rPr>
  </w:style>
  <w:style w:type="character" w:styleId="BookTitle">
    <w:name w:val="Book Title"/>
    <w:uiPriority w:val="33"/>
    <w:rsid w:val="0074587D"/>
    <w:rPr>
      <w:i/>
      <w:iCs/>
      <w:smallCaps/>
      <w:spacing w:val="5"/>
    </w:rPr>
  </w:style>
  <w:style w:type="paragraph" w:styleId="TOCHeading">
    <w:name w:val="TOC Heading"/>
    <w:basedOn w:val="Heading1"/>
    <w:next w:val="Normal"/>
    <w:uiPriority w:val="39"/>
    <w:unhideWhenUsed/>
    <w:rsid w:val="0074587D"/>
    <w:pPr>
      <w:outlineLvl w:val="9"/>
    </w:pPr>
    <w:rPr>
      <w:lang w:bidi="en-US"/>
    </w:rPr>
  </w:style>
  <w:style w:type="paragraph" w:styleId="BalloonText">
    <w:name w:val="Balloon Text"/>
    <w:basedOn w:val="Normal"/>
    <w:link w:val="BalloonTextChar"/>
    <w:uiPriority w:val="99"/>
    <w:unhideWhenUsed/>
    <w:rsid w:val="0074587D"/>
    <w:pPr>
      <w:spacing w:after="0" w:line="240" w:lineRule="auto"/>
    </w:pPr>
    <w:rPr>
      <w:rFonts w:ascii="Tahoma" w:hAnsi="Tahoma" w:cs="Tahoma"/>
      <w:sz w:val="16"/>
      <w:szCs w:val="16"/>
    </w:rPr>
  </w:style>
  <w:style w:type="character" w:customStyle="1" w:styleId="BalloonTextChar">
    <w:name w:val="Balloon Text Char"/>
    <w:link w:val="BalloonText"/>
    <w:uiPriority w:val="99"/>
    <w:rsid w:val="0074587D"/>
    <w:rPr>
      <w:rFonts w:ascii="Tahoma" w:hAnsi="Tahoma" w:cs="Tahoma"/>
      <w:sz w:val="16"/>
      <w:szCs w:val="16"/>
      <w:lang w:eastAsia="en-US"/>
    </w:rPr>
  </w:style>
  <w:style w:type="paragraph" w:styleId="Header">
    <w:name w:val="header"/>
    <w:aliases w:val="Header Odd"/>
    <w:basedOn w:val="Normal"/>
    <w:link w:val="HeaderChar"/>
    <w:unhideWhenUsed/>
    <w:rsid w:val="0074587D"/>
    <w:pPr>
      <w:tabs>
        <w:tab w:val="center" w:pos="4513"/>
        <w:tab w:val="right" w:pos="9026"/>
      </w:tabs>
      <w:spacing w:after="0" w:line="240" w:lineRule="auto"/>
    </w:pPr>
  </w:style>
  <w:style w:type="character" w:customStyle="1" w:styleId="HeaderChar">
    <w:name w:val="Header Char"/>
    <w:aliases w:val="Header Odd Char"/>
    <w:link w:val="Header"/>
    <w:rsid w:val="0074587D"/>
    <w:rPr>
      <w:sz w:val="22"/>
      <w:szCs w:val="22"/>
      <w:lang w:eastAsia="en-US"/>
    </w:rPr>
  </w:style>
  <w:style w:type="paragraph" w:styleId="Footer">
    <w:name w:val="footer"/>
    <w:basedOn w:val="Normal"/>
    <w:link w:val="FooterChar"/>
    <w:uiPriority w:val="99"/>
    <w:unhideWhenUsed/>
    <w:rsid w:val="0074587D"/>
    <w:pPr>
      <w:tabs>
        <w:tab w:val="center" w:pos="4513"/>
        <w:tab w:val="right" w:pos="9026"/>
      </w:tabs>
      <w:spacing w:after="0" w:line="240" w:lineRule="auto"/>
    </w:pPr>
  </w:style>
  <w:style w:type="character" w:customStyle="1" w:styleId="FooterChar">
    <w:name w:val="Footer Char"/>
    <w:link w:val="Footer"/>
    <w:uiPriority w:val="99"/>
    <w:rsid w:val="0074587D"/>
    <w:rPr>
      <w:sz w:val="22"/>
      <w:szCs w:val="22"/>
      <w:lang w:eastAsia="en-US"/>
    </w:rPr>
  </w:style>
  <w:style w:type="character" w:styleId="Hyperlink">
    <w:name w:val="Hyperlink"/>
    <w:uiPriority w:val="99"/>
    <w:unhideWhenUsed/>
    <w:rsid w:val="0074587D"/>
    <w:rPr>
      <w:color w:val="0000FF"/>
      <w:u w:val="single"/>
    </w:rPr>
  </w:style>
  <w:style w:type="paragraph" w:customStyle="1" w:styleId="Galley">
    <w:name w:val="Galley"/>
    <w:link w:val="GalleyChar"/>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74587D"/>
    <w:rPr>
      <w:rFonts w:ascii="Times New Roman" w:eastAsia="Times New Roman" w:hAnsi="Times New Roman"/>
      <w:sz w:val="17"/>
    </w:rPr>
  </w:style>
  <w:style w:type="character" w:styleId="PageNumber">
    <w:name w:val="page number"/>
    <w:basedOn w:val="DefaultParagraphFont"/>
    <w:rsid w:val="0074587D"/>
  </w:style>
  <w:style w:type="paragraph" w:customStyle="1" w:styleId="GG-body">
    <w:name w:val="GG-body"/>
    <w:basedOn w:val="Normal"/>
    <w:link w:val="GG-bodyChar"/>
    <w:qFormat/>
    <w:rsid w:val="0074587D"/>
    <w:rPr>
      <w:rFonts w:ascii="Times New Roman" w:eastAsia="Times New Roman" w:hAnsi="Times New Roman"/>
      <w:sz w:val="17"/>
      <w:szCs w:val="17"/>
    </w:rPr>
  </w:style>
  <w:style w:type="character" w:customStyle="1" w:styleId="GG-bodyChar">
    <w:name w:val="GG-body Char"/>
    <w:link w:val="GG-body"/>
    <w:rsid w:val="0074587D"/>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74587D"/>
    <w:pPr>
      <w:numPr>
        <w:numId w:val="1"/>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74587D"/>
    <w:rPr>
      <w:rFonts w:ascii="CG Times (W1)" w:eastAsia="Times New Roman" w:hAnsi="CG Times (W1)"/>
      <w:sz w:val="17"/>
      <w:szCs w:val="17"/>
      <w:lang w:eastAsia="en-US"/>
    </w:rPr>
  </w:style>
  <w:style w:type="paragraph" w:customStyle="1" w:styleId="GG-Bullets2">
    <w:name w:val="GG-Bullets2"/>
    <w:basedOn w:val="Galley"/>
    <w:link w:val="GG-Bullets2Char"/>
    <w:rsid w:val="0074587D"/>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74587D"/>
    <w:rPr>
      <w:rFonts w:ascii="Times New Roman" w:eastAsia="Times New Roman" w:hAnsi="Times New Roman"/>
      <w:sz w:val="17"/>
      <w:szCs w:val="17"/>
      <w:lang w:eastAsia="en-US"/>
    </w:rPr>
  </w:style>
  <w:style w:type="paragraph" w:customStyle="1" w:styleId="GG-Numbers1">
    <w:name w:val="GG-Numbers1"/>
    <w:basedOn w:val="ListParagraph"/>
    <w:link w:val="GG-Numbers1Char"/>
    <w:rsid w:val="0074587D"/>
    <w:pPr>
      <w:numPr>
        <w:numId w:val="3"/>
      </w:numPr>
    </w:pPr>
    <w:rPr>
      <w:rFonts w:ascii="Times New Roman" w:eastAsia="Times New Roman" w:hAnsi="Times New Roman"/>
      <w:sz w:val="17"/>
      <w:szCs w:val="17"/>
    </w:rPr>
  </w:style>
  <w:style w:type="character" w:customStyle="1" w:styleId="GG-Numbers1Char">
    <w:name w:val="GG-Numbers1 Char"/>
    <w:link w:val="GG-Numbers1"/>
    <w:rsid w:val="0074587D"/>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74587D"/>
    <w:pPr>
      <w:spacing w:after="0"/>
    </w:pPr>
  </w:style>
  <w:style w:type="character" w:customStyle="1" w:styleId="GG-SDatedChar">
    <w:name w:val="GG-S.Dated Char"/>
    <w:link w:val="GG-SDated"/>
    <w:rsid w:val="0074587D"/>
    <w:rPr>
      <w:rFonts w:ascii="Times New Roman" w:eastAsia="Times New Roman" w:hAnsi="Times New Roman"/>
      <w:sz w:val="17"/>
      <w:szCs w:val="17"/>
      <w:lang w:eastAsia="en-US"/>
    </w:rPr>
  </w:style>
  <w:style w:type="paragraph" w:customStyle="1" w:styleId="GG-SName">
    <w:name w:val="GG-S.Name"/>
    <w:basedOn w:val="Normal"/>
    <w:link w:val="GG-SNameChar"/>
    <w:qFormat/>
    <w:rsid w:val="0074587D"/>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74587D"/>
    <w:rPr>
      <w:rFonts w:ascii="Times New Roman" w:eastAsia="Times New Roman" w:hAnsi="Times New Roman"/>
      <w:smallCaps/>
      <w:sz w:val="17"/>
      <w:lang w:eastAsia="en-US"/>
    </w:rPr>
  </w:style>
  <w:style w:type="character" w:customStyle="1" w:styleId="GG-SigName">
    <w:name w:val="GG-SigName"/>
    <w:uiPriority w:val="1"/>
    <w:rsid w:val="0074587D"/>
    <w:rPr>
      <w:rFonts w:ascii="Times New Roman" w:hAnsi="Times New Roman"/>
      <w:smallCaps/>
      <w:sz w:val="17"/>
      <w:szCs w:val="17"/>
      <w:lang w:eastAsia="en-US"/>
    </w:rPr>
  </w:style>
  <w:style w:type="paragraph" w:customStyle="1" w:styleId="GG-Signature">
    <w:name w:val="GG-Signature"/>
    <w:link w:val="GG-SignatureChar"/>
    <w:qFormat/>
    <w:rsid w:val="00F45A9F"/>
    <w:pPr>
      <w:jc w:val="right"/>
    </w:pPr>
    <w:rPr>
      <w:rFonts w:ascii="Times New Roman" w:eastAsia="Times New Roman" w:hAnsi="Times New Roman"/>
      <w:sz w:val="17"/>
      <w:szCs w:val="17"/>
      <w:lang w:eastAsia="en-US"/>
    </w:rPr>
  </w:style>
  <w:style w:type="character" w:customStyle="1" w:styleId="GG-SignatureChar">
    <w:name w:val="GG-Signature Char"/>
    <w:link w:val="GG-Signature"/>
    <w:rsid w:val="00F45A9F"/>
    <w:rPr>
      <w:rFonts w:ascii="Times New Roman" w:eastAsia="Times New Roman" w:hAnsi="Times New Roman"/>
      <w:sz w:val="17"/>
      <w:szCs w:val="17"/>
      <w:lang w:eastAsia="en-US"/>
    </w:rPr>
  </w:style>
  <w:style w:type="character" w:customStyle="1" w:styleId="GG-SignatureName">
    <w:name w:val="GG-SignatureName"/>
    <w:uiPriority w:val="1"/>
    <w:rsid w:val="0074587D"/>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74587D"/>
    <w:rPr>
      <w:b/>
    </w:rPr>
  </w:style>
  <w:style w:type="character" w:customStyle="1" w:styleId="GG-Sub1Char">
    <w:name w:val="GG-Sub1 Char"/>
    <w:link w:val="GG-Sub1"/>
    <w:rsid w:val="0074587D"/>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74587D"/>
    <w:rPr>
      <w:b w:val="0"/>
      <w:i/>
    </w:rPr>
  </w:style>
  <w:style w:type="character" w:customStyle="1" w:styleId="GG-Sub2Char">
    <w:name w:val="GG-Sub2 Char"/>
    <w:link w:val="GG-Sub2"/>
    <w:rsid w:val="0074587D"/>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74587D"/>
    <w:pPr>
      <w:jc w:val="center"/>
    </w:pPr>
    <w:rPr>
      <w:rFonts w:ascii="Times New Roman" w:hAnsi="Times New Roman"/>
      <w:caps/>
      <w:sz w:val="17"/>
      <w:szCs w:val="17"/>
    </w:rPr>
  </w:style>
  <w:style w:type="character" w:customStyle="1" w:styleId="GG-Title1Char">
    <w:name w:val="GG-Title1 Char"/>
    <w:link w:val="GG-Title1"/>
    <w:rsid w:val="0074587D"/>
    <w:rPr>
      <w:rFonts w:ascii="Times New Roman" w:hAnsi="Times New Roman"/>
      <w:caps/>
      <w:sz w:val="17"/>
      <w:szCs w:val="17"/>
      <w:lang w:eastAsia="en-US"/>
    </w:rPr>
  </w:style>
  <w:style w:type="paragraph" w:customStyle="1" w:styleId="GG-Title2">
    <w:name w:val="GG-Title2"/>
    <w:basedOn w:val="Normal"/>
    <w:next w:val="Normal"/>
    <w:link w:val="GG-Title2Char"/>
    <w:qFormat/>
    <w:rsid w:val="0074587D"/>
    <w:pPr>
      <w:jc w:val="center"/>
    </w:pPr>
    <w:rPr>
      <w:rFonts w:ascii="Times New Roman" w:hAnsi="Times New Roman"/>
      <w:smallCaps/>
      <w:sz w:val="17"/>
      <w:szCs w:val="17"/>
    </w:rPr>
  </w:style>
  <w:style w:type="character" w:customStyle="1" w:styleId="GG-Title2Char">
    <w:name w:val="GG-Title2 Char"/>
    <w:link w:val="GG-Title2"/>
    <w:rsid w:val="0074587D"/>
    <w:rPr>
      <w:rFonts w:ascii="Times New Roman" w:hAnsi="Times New Roman"/>
      <w:smallCaps/>
      <w:sz w:val="17"/>
      <w:szCs w:val="17"/>
      <w:lang w:eastAsia="en-US"/>
    </w:rPr>
  </w:style>
  <w:style w:type="paragraph" w:customStyle="1" w:styleId="GG-Title3">
    <w:name w:val="GG-Title3"/>
    <w:basedOn w:val="Normal"/>
    <w:next w:val="Normal"/>
    <w:link w:val="GG-Title3Char"/>
    <w:qFormat/>
    <w:rsid w:val="0074587D"/>
    <w:pPr>
      <w:jc w:val="center"/>
    </w:pPr>
    <w:rPr>
      <w:rFonts w:ascii="Times New Roman" w:hAnsi="Times New Roman"/>
      <w:i/>
      <w:sz w:val="17"/>
      <w:szCs w:val="17"/>
    </w:rPr>
  </w:style>
  <w:style w:type="character" w:customStyle="1" w:styleId="GG-Title3Char">
    <w:name w:val="GG-Title3 Char"/>
    <w:link w:val="GG-Title3"/>
    <w:rsid w:val="0074587D"/>
    <w:rPr>
      <w:rFonts w:ascii="Times New Roman" w:hAnsi="Times New Roman"/>
      <w:i/>
      <w:sz w:val="17"/>
      <w:szCs w:val="17"/>
      <w:lang w:eastAsia="en-US"/>
    </w:rPr>
  </w:style>
  <w:style w:type="paragraph" w:customStyle="1" w:styleId="Heading10">
    <w:name w:val="Heading1"/>
    <w:basedOn w:val="Normal"/>
    <w:link w:val="Heading1Char0"/>
    <w:rsid w:val="0074587D"/>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74587D"/>
    <w:rPr>
      <w:rFonts w:ascii="Times New Roman" w:hAnsi="Times New Roman"/>
      <w:b/>
      <w:smallCaps/>
      <w:color w:val="000000"/>
      <w:sz w:val="36"/>
      <w:szCs w:val="22"/>
      <w:lang w:eastAsia="en-US"/>
    </w:rPr>
  </w:style>
  <w:style w:type="paragraph" w:styleId="TOC1">
    <w:name w:val="toc 1"/>
    <w:next w:val="Noparagraphstyle"/>
    <w:autoRedefine/>
    <w:uiPriority w:val="39"/>
    <w:unhideWhenUsed/>
    <w:rsid w:val="00024C56"/>
    <w:pPr>
      <w:tabs>
        <w:tab w:val="right" w:leader="dot" w:pos="4536"/>
      </w:tabs>
      <w:spacing w:line="170" w:lineRule="exact"/>
      <w:outlineLvl w:val="0"/>
    </w:pPr>
    <w:rPr>
      <w:rFonts w:ascii="Times New Roman" w:hAnsi="Times New Roman"/>
      <w:b/>
      <w:smallCaps/>
      <w:sz w:val="17"/>
      <w:szCs w:val="22"/>
      <w:lang w:eastAsia="en-US"/>
    </w:rPr>
  </w:style>
  <w:style w:type="paragraph" w:styleId="TOC2">
    <w:name w:val="toc 2"/>
    <w:next w:val="Noparagraphstyle"/>
    <w:autoRedefine/>
    <w:uiPriority w:val="39"/>
    <w:unhideWhenUsed/>
    <w:rsid w:val="001E751E"/>
    <w:pPr>
      <w:tabs>
        <w:tab w:val="right" w:leader="dot" w:pos="4548"/>
      </w:tabs>
      <w:spacing w:line="170" w:lineRule="exact"/>
      <w:ind w:left="142" w:hanging="142"/>
      <w:outlineLvl w:val="1"/>
    </w:pPr>
    <w:rPr>
      <w:rFonts w:ascii="Times New Roman" w:hAnsi="Times New Roman"/>
      <w:sz w:val="17"/>
      <w:szCs w:val="22"/>
      <w:lang w:eastAsia="en-US"/>
    </w:rPr>
  </w:style>
  <w:style w:type="table" w:styleId="TableGrid">
    <w:name w:val="Table Grid"/>
    <w:basedOn w:val="TableNormal"/>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4587D"/>
  </w:style>
  <w:style w:type="numbering" w:customStyle="1" w:styleId="NoList11">
    <w:name w:val="No List11"/>
    <w:next w:val="NoList"/>
    <w:uiPriority w:val="99"/>
    <w:semiHidden/>
    <w:unhideWhenUsed/>
    <w:rsid w:val="0074587D"/>
  </w:style>
  <w:style w:type="table" w:customStyle="1" w:styleId="TableGrid5">
    <w:name w:val="Table Grid5"/>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
    <w:name w:val="RegSpace"/>
    <w:next w:val="GG-body"/>
    <w:qFormat/>
    <w:rsid w:val="008C099E"/>
    <w:pPr>
      <w:spacing w:line="20" w:lineRule="exact"/>
      <w:jc w:val="both"/>
    </w:pPr>
    <w:rPr>
      <w:rFonts w:ascii="Times New Roman" w:eastAsia="Times New Roman" w:hAnsi="Times New Roman"/>
      <w:sz w:val="2"/>
      <w:szCs w:val="17"/>
      <w:lang w:eastAsia="en-US"/>
    </w:rPr>
  </w:style>
  <w:style w:type="table" w:customStyle="1" w:styleId="TableGrid9">
    <w:name w:val="Table Grid9"/>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F50FE"/>
  </w:style>
  <w:style w:type="paragraph" w:customStyle="1" w:styleId="Style1">
    <w:name w:val="Style1"/>
    <w:basedOn w:val="Normal"/>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pPr>
    <w:rPr>
      <w:rFonts w:ascii="CG Times (W1)" w:eastAsia="Times New Roman" w:hAnsi="CG Times (W1)"/>
      <w:sz w:val="17"/>
      <w:szCs w:val="20"/>
    </w:rPr>
  </w:style>
  <w:style w:type="character" w:styleId="FollowedHyperlink">
    <w:name w:val="FollowedHyperlink"/>
    <w:uiPriority w:val="99"/>
    <w:rsid w:val="002F50FE"/>
    <w:rPr>
      <w:color w:val="800080"/>
      <w:u w:val="single"/>
    </w:rPr>
  </w:style>
  <w:style w:type="paragraph" w:customStyle="1" w:styleId="Number7">
    <w:name w:val="Number 7"/>
    <w:basedOn w:val="Heading7"/>
    <w:rsid w:val="002F50FE"/>
    <w:pPr>
      <w:numPr>
        <w:ilvl w:val="6"/>
      </w:numPr>
      <w:tabs>
        <w:tab w:val="num" w:pos="4820"/>
      </w:tabs>
      <w:spacing w:after="240"/>
      <w:ind w:left="4820" w:hanging="567"/>
      <w:outlineLvl w:val="9"/>
    </w:pPr>
    <w:rPr>
      <w:rFonts w:ascii="Times New Roman" w:hAnsi="Times New Roman"/>
      <w:i w:val="0"/>
      <w:iCs w:val="0"/>
      <w:sz w:val="17"/>
      <w:szCs w:val="20"/>
    </w:rPr>
  </w:style>
  <w:style w:type="paragraph" w:customStyle="1" w:styleId="Number1">
    <w:name w:val="Number 1"/>
    <w:basedOn w:val="Heading1"/>
    <w:rsid w:val="002F50FE"/>
    <w:pPr>
      <w:tabs>
        <w:tab w:val="num" w:pos="567"/>
      </w:tabs>
      <w:spacing w:line="170" w:lineRule="exact"/>
      <w:ind w:left="567" w:hanging="567"/>
      <w:jc w:val="both"/>
      <w:outlineLvl w:val="9"/>
    </w:pPr>
    <w:rPr>
      <w:rFonts w:eastAsia="Times New Roman"/>
      <w:b w:val="0"/>
      <w:smallCaps w:val="0"/>
      <w:color w:val="auto"/>
      <w:kern w:val="28"/>
      <w:sz w:val="17"/>
      <w:szCs w:val="20"/>
    </w:rPr>
  </w:style>
  <w:style w:type="paragraph" w:customStyle="1" w:styleId="Number2">
    <w:name w:val="Number 2"/>
    <w:basedOn w:val="Heading2"/>
    <w:rsid w:val="002F50FE"/>
    <w:pPr>
      <w:numPr>
        <w:ilvl w:val="1"/>
      </w:numPr>
      <w:tabs>
        <w:tab w:val="num" w:pos="1276"/>
      </w:tabs>
      <w:spacing w:after="240"/>
      <w:ind w:left="1276" w:hanging="709"/>
      <w:jc w:val="both"/>
      <w:outlineLvl w:val="9"/>
    </w:pPr>
    <w:rPr>
      <w:rFonts w:eastAsia="Times New Roman"/>
      <w:caps w:val="0"/>
      <w:szCs w:val="20"/>
      <w:lang w:val="en-AU"/>
    </w:rPr>
  </w:style>
  <w:style w:type="paragraph" w:customStyle="1" w:styleId="Number3">
    <w:name w:val="Number 3"/>
    <w:basedOn w:val="Heading3"/>
    <w:rsid w:val="002F50FE"/>
    <w:pPr>
      <w:numPr>
        <w:ilvl w:val="2"/>
      </w:numPr>
      <w:tabs>
        <w:tab w:val="num" w:pos="2127"/>
      </w:tabs>
      <w:spacing w:before="0" w:after="240" w:line="170" w:lineRule="exact"/>
      <w:ind w:left="2127" w:hanging="851"/>
      <w:outlineLvl w:val="9"/>
    </w:pPr>
    <w:rPr>
      <w:b w:val="0"/>
      <w:bCs w:val="0"/>
      <w:sz w:val="17"/>
      <w:szCs w:val="20"/>
    </w:rPr>
  </w:style>
  <w:style w:type="paragraph" w:customStyle="1" w:styleId="Number4">
    <w:name w:val="Number 4"/>
    <w:basedOn w:val="Heading4"/>
    <w:rsid w:val="002F50FE"/>
    <w:pPr>
      <w:numPr>
        <w:ilvl w:val="3"/>
      </w:numPr>
      <w:tabs>
        <w:tab w:val="num" w:pos="3119"/>
      </w:tabs>
      <w:spacing w:before="0" w:after="240"/>
      <w:ind w:left="3118" w:hanging="993"/>
      <w:outlineLvl w:val="9"/>
    </w:pPr>
    <w:rPr>
      <w:rFonts w:ascii="Times New Roman" w:hAnsi="Times New Roman"/>
      <w:b w:val="0"/>
      <w:bCs w:val="0"/>
      <w:i w:val="0"/>
      <w:iCs w:val="0"/>
      <w:sz w:val="17"/>
      <w:szCs w:val="20"/>
    </w:rPr>
  </w:style>
  <w:style w:type="paragraph" w:customStyle="1" w:styleId="Number5">
    <w:name w:val="Number 5"/>
    <w:basedOn w:val="Heading5"/>
    <w:rsid w:val="002F50FE"/>
    <w:pPr>
      <w:numPr>
        <w:ilvl w:val="4"/>
      </w:numPr>
      <w:tabs>
        <w:tab w:val="num" w:pos="3686"/>
      </w:tabs>
      <w:spacing w:before="0" w:after="240"/>
      <w:ind w:left="3686" w:hanging="567"/>
      <w:outlineLvl w:val="9"/>
    </w:pPr>
    <w:rPr>
      <w:rFonts w:ascii="Times New Roman" w:hAnsi="Times New Roman"/>
      <w:b w:val="0"/>
      <w:bCs w:val="0"/>
      <w:color w:val="auto"/>
      <w:sz w:val="17"/>
      <w:szCs w:val="20"/>
    </w:rPr>
  </w:style>
  <w:style w:type="paragraph" w:customStyle="1" w:styleId="Number6">
    <w:name w:val="Number 6"/>
    <w:basedOn w:val="Heading6"/>
    <w:rsid w:val="002F50FE"/>
    <w:pPr>
      <w:numPr>
        <w:ilvl w:val="5"/>
      </w:numPr>
      <w:tabs>
        <w:tab w:val="left" w:pos="4253"/>
        <w:tab w:val="num" w:pos="4406"/>
      </w:tabs>
      <w:spacing w:after="240" w:line="170" w:lineRule="exact"/>
      <w:ind w:left="4253" w:hanging="567"/>
      <w:outlineLvl w:val="9"/>
    </w:pPr>
    <w:rPr>
      <w:rFonts w:ascii="Times New Roman" w:hAnsi="Times New Roman"/>
      <w:b w:val="0"/>
      <w:bCs w:val="0"/>
      <w:i w:val="0"/>
      <w:iCs w:val="0"/>
      <w:color w:val="auto"/>
      <w:sz w:val="17"/>
      <w:szCs w:val="20"/>
    </w:rPr>
  </w:style>
  <w:style w:type="paragraph" w:customStyle="1" w:styleId="Recitals">
    <w:name w:val="Recitals"/>
    <w:basedOn w:val="Normal"/>
    <w:rsid w:val="002F50FE"/>
    <w:pPr>
      <w:numPr>
        <w:numId w:val="5"/>
      </w:numPr>
      <w:spacing w:after="240"/>
    </w:pPr>
    <w:rPr>
      <w:rFonts w:ascii="Times New Roman" w:eastAsia="Times New Roman" w:hAnsi="Times New Roman"/>
      <w:sz w:val="17"/>
      <w:szCs w:val="20"/>
    </w:rPr>
  </w:style>
  <w:style w:type="paragraph" w:customStyle="1" w:styleId="Level2">
    <w:name w:val="Level 2"/>
    <w:basedOn w:val="Normal"/>
    <w:rsid w:val="002F50FE"/>
    <w:pPr>
      <w:spacing w:after="240"/>
      <w:ind w:left="1276"/>
    </w:pPr>
    <w:rPr>
      <w:rFonts w:ascii="Times New Roman" w:eastAsia="Times New Roman" w:hAnsi="Times New Roman"/>
      <w:sz w:val="17"/>
      <w:szCs w:val="20"/>
    </w:rPr>
  </w:style>
  <w:style w:type="paragraph" w:customStyle="1" w:styleId="Level3">
    <w:name w:val="Level 3"/>
    <w:basedOn w:val="Normal"/>
    <w:rsid w:val="002F50FE"/>
    <w:pPr>
      <w:tabs>
        <w:tab w:val="left" w:pos="2127"/>
      </w:tabs>
      <w:spacing w:after="240"/>
      <w:ind w:left="2127"/>
    </w:pPr>
    <w:rPr>
      <w:rFonts w:ascii="Times New Roman" w:eastAsia="Times New Roman" w:hAnsi="Times New Roman"/>
      <w:sz w:val="17"/>
      <w:szCs w:val="20"/>
    </w:rPr>
  </w:style>
  <w:style w:type="paragraph" w:customStyle="1" w:styleId="Level1">
    <w:name w:val="Level 1"/>
    <w:basedOn w:val="Normal"/>
    <w:rsid w:val="002F50FE"/>
    <w:pPr>
      <w:spacing w:after="240"/>
      <w:ind w:left="567"/>
    </w:pPr>
    <w:rPr>
      <w:rFonts w:ascii="Times New Roman" w:eastAsia="Times New Roman" w:hAnsi="Times New Roman"/>
      <w:sz w:val="17"/>
      <w:szCs w:val="20"/>
    </w:rPr>
  </w:style>
  <w:style w:type="paragraph" w:styleId="BodyTextIndent">
    <w:name w:val="Body Text Indent"/>
    <w:basedOn w:val="Normal"/>
    <w:link w:val="BodyTextIndentChar"/>
    <w:rsid w:val="002F50FE"/>
    <w:pPr>
      <w:ind w:left="2160"/>
    </w:pPr>
    <w:rPr>
      <w:rFonts w:ascii="CG Times (W1)" w:eastAsia="Times New Roman" w:hAnsi="CG Times (W1)"/>
      <w:i/>
      <w:sz w:val="17"/>
      <w:szCs w:val="20"/>
    </w:rPr>
  </w:style>
  <w:style w:type="character" w:customStyle="1" w:styleId="BodyTextIndentChar">
    <w:name w:val="Body Text Indent Char"/>
    <w:basedOn w:val="DefaultParagraphFont"/>
    <w:link w:val="BodyTextIndent"/>
    <w:rsid w:val="002F50FE"/>
    <w:rPr>
      <w:rFonts w:ascii="CG Times (W1)" w:eastAsia="Times New Roman" w:hAnsi="CG Times (W1)"/>
      <w:i/>
      <w:sz w:val="17"/>
      <w:lang w:eastAsia="en-US"/>
    </w:rPr>
  </w:style>
  <w:style w:type="paragraph" w:styleId="BodyTextIndent2">
    <w:name w:val="Body Text Indent 2"/>
    <w:basedOn w:val="Normal"/>
    <w:link w:val="BodyTextIndent2Char"/>
    <w:rsid w:val="002F50FE"/>
    <w:pPr>
      <w:spacing w:line="240" w:lineRule="exact"/>
      <w:ind w:left="2126"/>
    </w:pPr>
    <w:rPr>
      <w:rFonts w:ascii="CG Times (W1)" w:eastAsia="Times New Roman" w:hAnsi="CG Times (W1)"/>
      <w:i/>
      <w:iCs/>
      <w:sz w:val="17"/>
      <w:szCs w:val="20"/>
    </w:rPr>
  </w:style>
  <w:style w:type="character" w:customStyle="1" w:styleId="BodyTextIndent2Char">
    <w:name w:val="Body Text Indent 2 Char"/>
    <w:basedOn w:val="DefaultParagraphFont"/>
    <w:link w:val="BodyTextIndent2"/>
    <w:rsid w:val="002F50FE"/>
    <w:rPr>
      <w:rFonts w:ascii="CG Times (W1)" w:eastAsia="Times New Roman" w:hAnsi="CG Times (W1)"/>
      <w:i/>
      <w:iCs/>
      <w:sz w:val="17"/>
      <w:lang w:eastAsia="en-US"/>
    </w:rPr>
  </w:style>
  <w:style w:type="paragraph" w:customStyle="1" w:styleId="ScheduleAppendix">
    <w:name w:val="Schedule/Appendix"/>
    <w:basedOn w:val="Normal"/>
    <w:rsid w:val="002F50FE"/>
    <w:pPr>
      <w:spacing w:after="240"/>
      <w:jc w:val="center"/>
    </w:pPr>
    <w:rPr>
      <w:rFonts w:ascii="Times New Roman" w:eastAsia="Times New Roman" w:hAnsi="Times New Roman"/>
      <w:b/>
      <w:caps/>
      <w:sz w:val="17"/>
      <w:szCs w:val="20"/>
    </w:rPr>
  </w:style>
  <w:style w:type="paragraph" w:customStyle="1" w:styleId="GSAPaperBullet1">
    <w:name w:val="GSAPaperBullet1"/>
    <w:basedOn w:val="GSAPaperStd"/>
    <w:rsid w:val="002F50FE"/>
    <w:pPr>
      <w:numPr>
        <w:numId w:val="16"/>
      </w:numPr>
      <w:tabs>
        <w:tab w:val="clear" w:pos="360"/>
        <w:tab w:val="left" w:pos="936"/>
      </w:tabs>
      <w:spacing w:before="0" w:line="240" w:lineRule="auto"/>
      <w:ind w:left="936"/>
    </w:pPr>
  </w:style>
  <w:style w:type="paragraph" w:customStyle="1" w:styleId="GSAPaperStd">
    <w:name w:val="GSAPaperStd"/>
    <w:basedOn w:val="GSAPaperCore"/>
    <w:rsid w:val="002F50FE"/>
    <w:pPr>
      <w:spacing w:before="120" w:after="120"/>
      <w:ind w:left="576" w:hanging="576"/>
    </w:pPr>
  </w:style>
  <w:style w:type="paragraph" w:customStyle="1" w:styleId="GSAPaperCore">
    <w:name w:val="GSAPaperCore"/>
    <w:rsid w:val="002F50FE"/>
    <w:pPr>
      <w:spacing w:line="252" w:lineRule="auto"/>
      <w:jc w:val="both"/>
    </w:pPr>
    <w:rPr>
      <w:rFonts w:ascii="Arial" w:eastAsia="Times New Roman" w:hAnsi="Arial"/>
      <w:sz w:val="24"/>
      <w:lang w:eastAsia="en-US"/>
    </w:rPr>
  </w:style>
  <w:style w:type="paragraph" w:customStyle="1" w:styleId="GSALegEXMemMainBullet">
    <w:name w:val="GSALegEXMemMainBullet"/>
    <w:basedOn w:val="GSALegExMemMain"/>
    <w:rsid w:val="002F50FE"/>
    <w:pPr>
      <w:numPr>
        <w:numId w:val="19"/>
      </w:numPr>
      <w:tabs>
        <w:tab w:val="clear" w:pos="360"/>
        <w:tab w:val="left" w:pos="936"/>
      </w:tabs>
      <w:spacing w:before="0"/>
      <w:ind w:left="936"/>
    </w:pPr>
  </w:style>
  <w:style w:type="paragraph" w:customStyle="1" w:styleId="GSALegExMemMain">
    <w:name w:val="GSALegExMemMain"/>
    <w:basedOn w:val="GSALegText"/>
    <w:rsid w:val="002F50FE"/>
    <w:pPr>
      <w:spacing w:before="120" w:after="120"/>
      <w:ind w:left="576" w:hanging="576"/>
    </w:pPr>
  </w:style>
  <w:style w:type="paragraph" w:customStyle="1" w:styleId="GSALegText">
    <w:name w:val="GSALegText"/>
    <w:rsid w:val="002F50FE"/>
    <w:rPr>
      <w:rFonts w:ascii="Times New Roman" w:eastAsia="Times New Roman" w:hAnsi="Times New Roman"/>
      <w:noProof/>
      <w:sz w:val="24"/>
      <w:lang w:eastAsia="en-US"/>
    </w:rPr>
  </w:style>
  <w:style w:type="paragraph" w:customStyle="1" w:styleId="GSAActionBullet1">
    <w:name w:val="GSAActionBullet1"/>
    <w:basedOn w:val="GSAActionDeadline"/>
    <w:rsid w:val="002F50FE"/>
    <w:pPr>
      <w:numPr>
        <w:numId w:val="17"/>
      </w:numPr>
    </w:pPr>
  </w:style>
  <w:style w:type="paragraph" w:customStyle="1" w:styleId="GSAActionDeadline">
    <w:name w:val="GSAActionDeadline"/>
    <w:basedOn w:val="GSAActionCore"/>
    <w:rsid w:val="002F50FE"/>
    <w:pPr>
      <w:spacing w:after="20"/>
    </w:pPr>
  </w:style>
  <w:style w:type="paragraph" w:customStyle="1" w:styleId="GSAActionCore">
    <w:name w:val="GSAActionCore"/>
    <w:rsid w:val="002F50FE"/>
    <w:pPr>
      <w:spacing w:before="60" w:after="60" w:line="252" w:lineRule="auto"/>
    </w:pPr>
    <w:rPr>
      <w:rFonts w:ascii="Arial" w:eastAsia="Times New Roman" w:hAnsi="Arial"/>
      <w:sz w:val="22"/>
      <w:lang w:eastAsia="en-US"/>
    </w:rPr>
  </w:style>
  <w:style w:type="paragraph" w:customStyle="1" w:styleId="GSAMinuteBullet2">
    <w:name w:val="GSAMinuteBullet2"/>
    <w:basedOn w:val="GSAMinuterBullet1"/>
    <w:rsid w:val="002F50FE"/>
    <w:pPr>
      <w:numPr>
        <w:numId w:val="18"/>
      </w:numPr>
      <w:tabs>
        <w:tab w:val="clear" w:pos="360"/>
        <w:tab w:val="num" w:pos="1296"/>
      </w:tabs>
      <w:ind w:left="1296"/>
    </w:pPr>
  </w:style>
  <w:style w:type="paragraph" w:customStyle="1" w:styleId="GSAMinuterBullet1">
    <w:name w:val="GSAMinuterBullet1"/>
    <w:basedOn w:val="GSAMinuteStd"/>
    <w:rsid w:val="002F50FE"/>
    <w:pPr>
      <w:tabs>
        <w:tab w:val="left" w:pos="936"/>
      </w:tabs>
      <w:spacing w:before="0"/>
      <w:ind w:left="0"/>
    </w:pPr>
  </w:style>
  <w:style w:type="paragraph" w:customStyle="1" w:styleId="GSAMinuteStd">
    <w:name w:val="GSAMinuteStd"/>
    <w:basedOn w:val="GSAMinuteCore"/>
    <w:rsid w:val="002F50FE"/>
    <w:pPr>
      <w:spacing w:before="120" w:after="120"/>
      <w:ind w:left="576"/>
    </w:pPr>
  </w:style>
  <w:style w:type="paragraph" w:customStyle="1" w:styleId="GSAMinuteCore">
    <w:name w:val="GSAMinuteCore"/>
    <w:rsid w:val="002F50FE"/>
    <w:pPr>
      <w:spacing w:line="252" w:lineRule="auto"/>
      <w:jc w:val="both"/>
    </w:pPr>
    <w:rPr>
      <w:rFonts w:ascii="Arial" w:eastAsia="Times New Roman" w:hAnsi="Arial"/>
      <w:sz w:val="24"/>
      <w:lang w:eastAsia="en-US"/>
    </w:rPr>
  </w:style>
  <w:style w:type="paragraph" w:customStyle="1" w:styleId="LetterBullet2">
    <w:name w:val="Letter Bullet2"/>
    <w:basedOn w:val="LetterBullet1"/>
    <w:rsid w:val="002F50FE"/>
    <w:pPr>
      <w:numPr>
        <w:numId w:val="20"/>
      </w:numPr>
      <w:ind w:left="720"/>
    </w:pPr>
  </w:style>
  <w:style w:type="paragraph" w:customStyle="1" w:styleId="LetterBullet1">
    <w:name w:val="Letter Bullet1"/>
    <w:basedOn w:val="LetterStandard"/>
    <w:rsid w:val="002F50FE"/>
    <w:pPr>
      <w:numPr>
        <w:numId w:val="4"/>
      </w:numPr>
      <w:spacing w:before="0"/>
    </w:pPr>
  </w:style>
  <w:style w:type="paragraph" w:customStyle="1" w:styleId="LetterStandard">
    <w:name w:val="Letter Standard"/>
    <w:rsid w:val="002F50FE"/>
    <w:pPr>
      <w:spacing w:before="100" w:after="100" w:line="252" w:lineRule="auto"/>
      <w:jc w:val="both"/>
    </w:pPr>
    <w:rPr>
      <w:rFonts w:ascii="Arial" w:eastAsia="Times New Roman" w:hAnsi="Arial"/>
      <w:sz w:val="24"/>
      <w:lang w:eastAsia="en-US"/>
    </w:rPr>
  </w:style>
  <w:style w:type="paragraph" w:customStyle="1" w:styleId="ARText1Bullet1">
    <w:name w:val="ARText1Bullet1"/>
    <w:basedOn w:val="ARText1"/>
    <w:rsid w:val="002F50FE"/>
    <w:pPr>
      <w:numPr>
        <w:numId w:val="21"/>
      </w:numPr>
      <w:spacing w:before="40"/>
    </w:pPr>
  </w:style>
  <w:style w:type="paragraph" w:customStyle="1" w:styleId="ARText1">
    <w:name w:val="ARText1"/>
    <w:basedOn w:val="ARBase"/>
    <w:rsid w:val="002F50FE"/>
    <w:pPr>
      <w:spacing w:before="80" w:after="80"/>
      <w:ind w:left="720"/>
      <w:jc w:val="both"/>
    </w:pPr>
  </w:style>
  <w:style w:type="paragraph" w:customStyle="1" w:styleId="ARBase">
    <w:name w:val="ARBase"/>
    <w:rsid w:val="002F50FE"/>
    <w:pPr>
      <w:spacing w:line="245" w:lineRule="auto"/>
    </w:pPr>
    <w:rPr>
      <w:rFonts w:ascii="Times New Roman" w:eastAsia="Times New Roman" w:hAnsi="Times New Roman"/>
      <w:sz w:val="24"/>
      <w:lang w:eastAsia="en-US"/>
    </w:rPr>
  </w:style>
  <w:style w:type="paragraph" w:styleId="ListBullet">
    <w:name w:val="List Bullet"/>
    <w:basedOn w:val="Normal"/>
    <w:autoRedefine/>
    <w:rsid w:val="002F50FE"/>
    <w:pPr>
      <w:numPr>
        <w:numId w:val="6"/>
      </w:numPr>
    </w:pPr>
    <w:rPr>
      <w:rFonts w:ascii="Times New Roman" w:eastAsia="Times New Roman" w:hAnsi="Times New Roman"/>
      <w:sz w:val="17"/>
      <w:szCs w:val="20"/>
    </w:rPr>
  </w:style>
  <w:style w:type="paragraph" w:styleId="ListBullet2">
    <w:name w:val="List Bullet 2"/>
    <w:basedOn w:val="Normal"/>
    <w:autoRedefine/>
    <w:rsid w:val="002F50FE"/>
    <w:pPr>
      <w:numPr>
        <w:numId w:val="7"/>
      </w:numPr>
    </w:pPr>
    <w:rPr>
      <w:rFonts w:ascii="Times New Roman" w:eastAsia="Times New Roman" w:hAnsi="Times New Roman"/>
      <w:sz w:val="17"/>
      <w:szCs w:val="20"/>
    </w:rPr>
  </w:style>
  <w:style w:type="paragraph" w:styleId="ListBullet3">
    <w:name w:val="List Bullet 3"/>
    <w:basedOn w:val="Normal"/>
    <w:autoRedefine/>
    <w:rsid w:val="002F50FE"/>
    <w:pPr>
      <w:numPr>
        <w:numId w:val="8"/>
      </w:numPr>
      <w:tabs>
        <w:tab w:val="clear" w:pos="926"/>
        <w:tab w:val="num" w:pos="1080"/>
      </w:tabs>
      <w:ind w:left="1080"/>
    </w:pPr>
    <w:rPr>
      <w:rFonts w:ascii="Times New Roman" w:eastAsia="Times New Roman" w:hAnsi="Times New Roman"/>
      <w:sz w:val="17"/>
      <w:szCs w:val="20"/>
    </w:rPr>
  </w:style>
  <w:style w:type="paragraph" w:styleId="ListBullet4">
    <w:name w:val="List Bullet 4"/>
    <w:basedOn w:val="Normal"/>
    <w:autoRedefine/>
    <w:rsid w:val="002F50FE"/>
    <w:pPr>
      <w:numPr>
        <w:numId w:val="9"/>
      </w:numPr>
      <w:tabs>
        <w:tab w:val="clear" w:pos="1209"/>
        <w:tab w:val="num" w:pos="1440"/>
      </w:tabs>
      <w:ind w:left="1440"/>
    </w:pPr>
    <w:rPr>
      <w:rFonts w:ascii="Times New Roman" w:eastAsia="Times New Roman" w:hAnsi="Times New Roman"/>
      <w:sz w:val="17"/>
      <w:szCs w:val="20"/>
    </w:rPr>
  </w:style>
  <w:style w:type="paragraph" w:styleId="ListBullet5">
    <w:name w:val="List Bullet 5"/>
    <w:basedOn w:val="Normal"/>
    <w:autoRedefine/>
    <w:rsid w:val="002F50FE"/>
    <w:pPr>
      <w:numPr>
        <w:numId w:val="10"/>
      </w:numPr>
    </w:pPr>
    <w:rPr>
      <w:rFonts w:ascii="Times New Roman" w:eastAsia="Times New Roman" w:hAnsi="Times New Roman"/>
      <w:sz w:val="17"/>
      <w:szCs w:val="20"/>
    </w:rPr>
  </w:style>
  <w:style w:type="paragraph" w:styleId="ListNumber">
    <w:name w:val="List Number"/>
    <w:basedOn w:val="Normal"/>
    <w:rsid w:val="002F50FE"/>
    <w:pPr>
      <w:numPr>
        <w:numId w:val="11"/>
      </w:numPr>
    </w:pPr>
    <w:rPr>
      <w:rFonts w:ascii="Times New Roman" w:eastAsia="Times New Roman" w:hAnsi="Times New Roman"/>
      <w:sz w:val="17"/>
      <w:szCs w:val="20"/>
    </w:rPr>
  </w:style>
  <w:style w:type="paragraph" w:styleId="ListNumber2">
    <w:name w:val="List Number 2"/>
    <w:basedOn w:val="Normal"/>
    <w:rsid w:val="002F50FE"/>
    <w:pPr>
      <w:numPr>
        <w:numId w:val="12"/>
      </w:numPr>
    </w:pPr>
    <w:rPr>
      <w:rFonts w:ascii="Times New Roman" w:eastAsia="Times New Roman" w:hAnsi="Times New Roman"/>
      <w:sz w:val="17"/>
      <w:szCs w:val="20"/>
    </w:rPr>
  </w:style>
  <w:style w:type="paragraph" w:styleId="ListNumber3">
    <w:name w:val="List Number 3"/>
    <w:basedOn w:val="Normal"/>
    <w:rsid w:val="002F50FE"/>
    <w:pPr>
      <w:numPr>
        <w:numId w:val="13"/>
      </w:numPr>
      <w:tabs>
        <w:tab w:val="clear" w:pos="926"/>
        <w:tab w:val="num" w:pos="1080"/>
      </w:tabs>
      <w:ind w:left="1080"/>
    </w:pPr>
    <w:rPr>
      <w:rFonts w:ascii="Times New Roman" w:eastAsia="Times New Roman" w:hAnsi="Times New Roman"/>
      <w:sz w:val="17"/>
      <w:szCs w:val="20"/>
    </w:rPr>
  </w:style>
  <w:style w:type="paragraph" w:styleId="ListNumber4">
    <w:name w:val="List Number 4"/>
    <w:basedOn w:val="Normal"/>
    <w:rsid w:val="002F50FE"/>
    <w:pPr>
      <w:numPr>
        <w:numId w:val="14"/>
      </w:numPr>
      <w:tabs>
        <w:tab w:val="clear" w:pos="1209"/>
        <w:tab w:val="num" w:pos="1440"/>
      </w:tabs>
      <w:ind w:left="1440"/>
    </w:pPr>
    <w:rPr>
      <w:rFonts w:ascii="Times New Roman" w:eastAsia="Times New Roman" w:hAnsi="Times New Roman"/>
      <w:sz w:val="17"/>
      <w:szCs w:val="20"/>
    </w:rPr>
  </w:style>
  <w:style w:type="paragraph" w:styleId="ListNumber5">
    <w:name w:val="List Number 5"/>
    <w:basedOn w:val="Normal"/>
    <w:rsid w:val="002F50FE"/>
    <w:pPr>
      <w:numPr>
        <w:numId w:val="15"/>
      </w:numPr>
      <w:tabs>
        <w:tab w:val="clear" w:pos="1492"/>
        <w:tab w:val="num" w:pos="1800"/>
      </w:tabs>
      <w:ind w:left="1800"/>
    </w:pPr>
    <w:rPr>
      <w:rFonts w:ascii="Times New Roman" w:eastAsia="Times New Roman" w:hAnsi="Times New Roman"/>
      <w:sz w:val="17"/>
      <w:szCs w:val="20"/>
    </w:rPr>
  </w:style>
  <w:style w:type="character" w:styleId="FootnoteReference">
    <w:name w:val="footnote reference"/>
    <w:semiHidden/>
    <w:rsid w:val="002F50FE"/>
    <w:rPr>
      <w:vertAlign w:val="superscript"/>
    </w:rPr>
  </w:style>
  <w:style w:type="paragraph" w:customStyle="1" w:styleId="clausehead">
    <w:name w:val="clausehead"/>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lang w:val="en-US" w:eastAsia="en-US"/>
    </w:rPr>
  </w:style>
  <w:style w:type="paragraph" w:styleId="NormalWeb">
    <w:name w:val="Normal (Web)"/>
    <w:basedOn w:val="Normal"/>
    <w:rsid w:val="002F50FE"/>
    <w:pPr>
      <w:spacing w:after="120"/>
    </w:pPr>
    <w:rPr>
      <w:rFonts w:ascii="Arial Unicode MS" w:eastAsia="Arial Unicode MS" w:hAnsi="Arial Unicode MS" w:cs="Arial Unicode MS"/>
      <w:sz w:val="17"/>
      <w:szCs w:val="24"/>
    </w:rPr>
  </w:style>
  <w:style w:type="paragraph" w:styleId="PlainText">
    <w:name w:val="Plain Text"/>
    <w:basedOn w:val="Normal"/>
    <w:link w:val="PlainTextChar"/>
    <w:rsid w:val="002F50FE"/>
    <w:rPr>
      <w:rFonts w:ascii="Courier New" w:eastAsia="Times New Roman" w:hAnsi="Courier New" w:cs="Courier New"/>
      <w:sz w:val="20"/>
      <w:szCs w:val="20"/>
    </w:rPr>
  </w:style>
  <w:style w:type="character" w:customStyle="1" w:styleId="PlainTextChar">
    <w:name w:val="Plain Text Char"/>
    <w:basedOn w:val="DefaultParagraphFont"/>
    <w:link w:val="PlainText"/>
    <w:rsid w:val="002F50FE"/>
    <w:rPr>
      <w:rFonts w:ascii="Courier New" w:eastAsia="Times New Roman" w:hAnsi="Courier New" w:cs="Courier New"/>
      <w:lang w:eastAsia="en-US"/>
    </w:rPr>
  </w:style>
  <w:style w:type="paragraph" w:customStyle="1" w:styleId="contentshead">
    <w:name w:val="contentshead"/>
    <w:rsid w:val="002F50FE"/>
    <w:pPr>
      <w:keepLines/>
      <w:autoSpaceDE w:val="0"/>
      <w:autoSpaceDN w:val="0"/>
      <w:adjustRightInd w:val="0"/>
      <w:spacing w:before="120"/>
    </w:pPr>
    <w:rPr>
      <w:rFonts w:ascii="Times New Roman" w:eastAsia="Times New Roman" w:hAnsi="Times New Roman"/>
      <w:b/>
      <w:bCs/>
      <w:color w:val="000000"/>
      <w:sz w:val="32"/>
      <w:szCs w:val="32"/>
      <w:lang w:val="en-US" w:eastAsia="en-US"/>
    </w:rPr>
  </w:style>
  <w:style w:type="table" w:customStyle="1" w:styleId="TableGrid11">
    <w:name w:val="Table Grid11"/>
    <w:basedOn w:val="TableNormal"/>
    <w:next w:val="TableGrid"/>
    <w:uiPriority w:val="59"/>
    <w:rsid w:val="002F50F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2F50FE"/>
    <w:pPr>
      <w:spacing w:after="120" w:line="480" w:lineRule="auto"/>
    </w:pPr>
    <w:rPr>
      <w:rFonts w:ascii="Times New Roman" w:eastAsia="Times New Roman" w:hAnsi="Times New Roman"/>
      <w:sz w:val="17"/>
      <w:szCs w:val="24"/>
    </w:rPr>
  </w:style>
  <w:style w:type="character" w:customStyle="1" w:styleId="BodyText2Char">
    <w:name w:val="Body Text 2 Char"/>
    <w:basedOn w:val="DefaultParagraphFont"/>
    <w:link w:val="BodyText2"/>
    <w:rsid w:val="002F50FE"/>
    <w:rPr>
      <w:rFonts w:ascii="Times New Roman" w:eastAsia="Times New Roman" w:hAnsi="Times New Roman"/>
      <w:sz w:val="17"/>
      <w:szCs w:val="24"/>
      <w:lang w:eastAsia="en-US"/>
    </w:rPr>
  </w:style>
  <w:style w:type="paragraph" w:customStyle="1" w:styleId="clauseheadlevel1">
    <w:name w:val="clauseheadlevel1"/>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scheduleheadlevel1">
    <w:name w:val="schedule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level2">
    <w:name w:val="clauseheadlevel2"/>
    <w:rsid w:val="002F50FE"/>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partheadlevel1">
    <w:name w:val="partheadlevel1"/>
    <w:rsid w:val="002F50FE"/>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WCbodycopy">
    <w:name w:val="WC body copy"/>
    <w:basedOn w:val="Normal"/>
    <w:rsid w:val="002F50FE"/>
    <w:pPr>
      <w:spacing w:line="280" w:lineRule="exact"/>
    </w:pPr>
    <w:rPr>
      <w:rFonts w:ascii="Arial" w:eastAsia="Times" w:hAnsi="Arial"/>
      <w:sz w:val="18"/>
      <w:szCs w:val="20"/>
    </w:rPr>
  </w:style>
  <w:style w:type="paragraph" w:customStyle="1" w:styleId="formatpart16boldparthead">
    <w:name w:val="format.part.16.bold.parthead"/>
    <w:rsid w:val="002F50FE"/>
    <w:pPr>
      <w:keepNext/>
      <w:keepLines/>
      <w:autoSpaceDE w:val="0"/>
      <w:autoSpaceDN w:val="0"/>
      <w:adjustRightInd w:val="0"/>
      <w:spacing w:before="280"/>
      <w:ind w:left="2155" w:hanging="567"/>
    </w:pPr>
    <w:rPr>
      <w:rFonts w:ascii="Times New Roman" w:eastAsia="Times New Roman" w:hAnsi="Times New Roman"/>
      <w:b/>
      <w:bCs/>
      <w:color w:val="000000"/>
      <w:sz w:val="32"/>
      <w:szCs w:val="32"/>
    </w:rPr>
  </w:style>
  <w:style w:type="numbering" w:customStyle="1" w:styleId="NoList12">
    <w:name w:val="No List12"/>
    <w:next w:val="NoList"/>
    <w:uiPriority w:val="99"/>
    <w:semiHidden/>
    <w:unhideWhenUsed/>
    <w:rsid w:val="002F50FE"/>
  </w:style>
  <w:style w:type="numbering" w:customStyle="1" w:styleId="NoList111">
    <w:name w:val="No List111"/>
    <w:next w:val="NoList"/>
    <w:uiPriority w:val="99"/>
    <w:semiHidden/>
    <w:unhideWhenUsed/>
    <w:rsid w:val="002F50FE"/>
  </w:style>
  <w:style w:type="table" w:customStyle="1" w:styleId="TableGrid12">
    <w:name w:val="Table Grid12"/>
    <w:basedOn w:val="TableNormal"/>
    <w:next w:val="TableGrid"/>
    <w:uiPriority w:val="59"/>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1">
    <w:name w:val="src1"/>
    <w:rsid w:val="002F50FE"/>
    <w:rPr>
      <w:i/>
      <w:iCs/>
      <w:color w:val="666666"/>
      <w:sz w:val="22"/>
      <w:szCs w:val="22"/>
    </w:rPr>
  </w:style>
  <w:style w:type="character" w:styleId="HTMLCite">
    <w:name w:val="HTML Cite"/>
    <w:rsid w:val="002F50FE"/>
    <w:rPr>
      <w:i/>
      <w:iCs/>
    </w:rPr>
  </w:style>
  <w:style w:type="character" w:customStyle="1" w:styleId="section">
    <w:name w:val="section"/>
    <w:rsid w:val="002F50FE"/>
  </w:style>
  <w:style w:type="paragraph" w:customStyle="1" w:styleId="GSALegTextHeadSection">
    <w:name w:val="GSALegTextHeadSection"/>
    <w:basedOn w:val="GSALegText"/>
    <w:next w:val="GSALegText1"/>
    <w:rsid w:val="002F50FE"/>
    <w:pPr>
      <w:keepNext/>
      <w:keepLines/>
      <w:widowControl w:val="0"/>
      <w:tabs>
        <w:tab w:val="right" w:pos="720"/>
        <w:tab w:val="left" w:pos="864"/>
      </w:tabs>
      <w:spacing w:before="180"/>
      <w:ind w:left="864" w:hanging="864"/>
    </w:pPr>
    <w:rPr>
      <w:b/>
    </w:rPr>
  </w:style>
  <w:style w:type="paragraph" w:customStyle="1" w:styleId="GSALegText1">
    <w:name w:val="GSALegText1"/>
    <w:basedOn w:val="GSALegText"/>
    <w:rsid w:val="002F50FE"/>
    <w:pPr>
      <w:tabs>
        <w:tab w:val="right" w:pos="1296"/>
        <w:tab w:val="left" w:pos="1440"/>
      </w:tabs>
      <w:spacing w:before="120" w:after="120"/>
      <w:ind w:left="1440" w:hanging="1440"/>
      <w:jc w:val="both"/>
    </w:pPr>
  </w:style>
  <w:style w:type="paragraph" w:customStyle="1" w:styleId="GSALegText1D">
    <w:name w:val="GSALegText1D"/>
    <w:basedOn w:val="GSALegText1"/>
    <w:rsid w:val="002F50FE"/>
    <w:pPr>
      <w:ind w:left="2016" w:hanging="2016"/>
    </w:pPr>
  </w:style>
  <w:style w:type="paragraph" w:customStyle="1" w:styleId="GSALegTextHeadSectionIns">
    <w:name w:val="GSALegTextHeadSectionIns"/>
    <w:basedOn w:val="GSALegTextHeadSection"/>
    <w:rsid w:val="002F50FE"/>
  </w:style>
  <w:style w:type="paragraph" w:customStyle="1" w:styleId="GSALegText2">
    <w:name w:val="GSALegText2"/>
    <w:basedOn w:val="GSALegText1"/>
    <w:rsid w:val="002F50FE"/>
    <w:pPr>
      <w:tabs>
        <w:tab w:val="clear" w:pos="1296"/>
        <w:tab w:val="clear" w:pos="1440"/>
        <w:tab w:val="right" w:pos="1872"/>
        <w:tab w:val="left" w:pos="2016"/>
      </w:tabs>
      <w:spacing w:before="0"/>
      <w:ind w:left="2016" w:hanging="2016"/>
    </w:pPr>
  </w:style>
  <w:style w:type="paragraph" w:customStyle="1" w:styleId="GSALegText3">
    <w:name w:val="GSALegText3"/>
    <w:basedOn w:val="GSALegText2"/>
    <w:rsid w:val="002F50FE"/>
    <w:pPr>
      <w:tabs>
        <w:tab w:val="clear" w:pos="1872"/>
        <w:tab w:val="clear" w:pos="2016"/>
        <w:tab w:val="right" w:pos="2448"/>
        <w:tab w:val="left" w:pos="2592"/>
      </w:tabs>
      <w:ind w:left="2592" w:hanging="2592"/>
    </w:pPr>
  </w:style>
  <w:style w:type="paragraph" w:customStyle="1" w:styleId="GSALegFootnoteTextMain">
    <w:name w:val="GSALegFootnoteTextMain"/>
    <w:basedOn w:val="GSALegText"/>
    <w:rsid w:val="002F50FE"/>
    <w:pPr>
      <w:tabs>
        <w:tab w:val="right" w:pos="144"/>
        <w:tab w:val="left" w:pos="288"/>
      </w:tabs>
      <w:spacing w:before="60" w:after="60"/>
      <w:ind w:left="288" w:hanging="288"/>
    </w:pPr>
    <w:rPr>
      <w:sz w:val="20"/>
    </w:rPr>
  </w:style>
  <w:style w:type="character" w:customStyle="1" w:styleId="Paranumbers">
    <w:name w:val="Para numbers"/>
    <w:rsid w:val="002F50FE"/>
    <w:rPr>
      <w:rFonts w:ascii="CG Times" w:hAnsi="CG Times"/>
      <w:noProof w:val="0"/>
      <w:sz w:val="22"/>
      <w:lang w:val="en-US"/>
    </w:rPr>
  </w:style>
  <w:style w:type="paragraph" w:customStyle="1" w:styleId="general2">
    <w:name w:val="general 2"/>
    <w:rsid w:val="002F50FE"/>
    <w:pPr>
      <w:tabs>
        <w:tab w:val="left" w:pos="-720"/>
      </w:tabs>
      <w:suppressAutoHyphens/>
      <w:ind w:firstLine="566"/>
    </w:pPr>
    <w:rPr>
      <w:rFonts w:ascii="CG Times" w:eastAsia="Times New Roman" w:hAnsi="CG Times"/>
      <w:sz w:val="22"/>
      <w:lang w:val="en-US" w:eastAsia="en-US"/>
    </w:rPr>
  </w:style>
  <w:style w:type="paragraph" w:customStyle="1" w:styleId="general1">
    <w:name w:val="general 1"/>
    <w:rsid w:val="002F50FE"/>
    <w:pPr>
      <w:tabs>
        <w:tab w:val="left" w:pos="-720"/>
      </w:tabs>
      <w:suppressAutoHyphens/>
      <w:ind w:firstLine="720"/>
    </w:pPr>
    <w:rPr>
      <w:rFonts w:ascii="CG Times" w:eastAsia="Times New Roman" w:hAnsi="CG Times"/>
      <w:sz w:val="22"/>
      <w:lang w:val="en-US" w:eastAsia="en-US"/>
    </w:rPr>
  </w:style>
  <w:style w:type="paragraph" w:customStyle="1" w:styleId="general5">
    <w:name w:val="general 5"/>
    <w:rsid w:val="002F50FE"/>
    <w:pPr>
      <w:tabs>
        <w:tab w:val="left" w:pos="-720"/>
        <w:tab w:val="left" w:pos="0"/>
        <w:tab w:val="left" w:pos="720"/>
        <w:tab w:val="left" w:pos="1440"/>
        <w:tab w:val="left" w:pos="2160"/>
      </w:tabs>
      <w:suppressAutoHyphens/>
      <w:ind w:left="2777" w:hanging="737"/>
    </w:pPr>
    <w:rPr>
      <w:rFonts w:ascii="CG Times" w:eastAsia="Times New Roman" w:hAnsi="CG Times"/>
      <w:sz w:val="22"/>
      <w:lang w:val="en-US" w:eastAsia="en-US"/>
    </w:rPr>
  </w:style>
  <w:style w:type="paragraph" w:customStyle="1" w:styleId="general3">
    <w:name w:val="general 3"/>
    <w:rsid w:val="002F50FE"/>
    <w:pPr>
      <w:tabs>
        <w:tab w:val="left" w:pos="-720"/>
        <w:tab w:val="left" w:pos="0"/>
        <w:tab w:val="left" w:pos="720"/>
      </w:tabs>
      <w:suppressAutoHyphens/>
      <w:ind w:left="1303" w:hanging="737"/>
    </w:pPr>
    <w:rPr>
      <w:rFonts w:ascii="CG Times" w:eastAsia="Times New Roman" w:hAnsi="CG Times"/>
      <w:sz w:val="22"/>
      <w:lang w:val="en-US" w:eastAsia="en-US"/>
    </w:rPr>
  </w:style>
  <w:style w:type="paragraph" w:customStyle="1" w:styleId="general4">
    <w:name w:val="general 4"/>
    <w:rsid w:val="002F50FE"/>
    <w:pPr>
      <w:tabs>
        <w:tab w:val="left" w:pos="-720"/>
        <w:tab w:val="left" w:pos="0"/>
        <w:tab w:val="left" w:pos="720"/>
        <w:tab w:val="left" w:pos="1440"/>
      </w:tabs>
      <w:suppressAutoHyphens/>
      <w:ind w:left="2040" w:hanging="737"/>
    </w:pPr>
    <w:rPr>
      <w:rFonts w:ascii="CG Times" w:eastAsia="Times New Roman" w:hAnsi="CG Times"/>
      <w:sz w:val="22"/>
      <w:lang w:val="en-US" w:eastAsia="en-US"/>
    </w:rPr>
  </w:style>
  <w:style w:type="paragraph" w:customStyle="1" w:styleId="clausenotes1">
    <w:name w:val="clause notes 1"/>
    <w:rsid w:val="002F50FE"/>
    <w:pPr>
      <w:tabs>
        <w:tab w:val="left" w:pos="-720"/>
      </w:tabs>
      <w:suppressAutoHyphens/>
    </w:pPr>
    <w:rPr>
      <w:rFonts w:ascii="CG Times" w:eastAsia="Times New Roman" w:hAnsi="CG Times"/>
      <w:sz w:val="22"/>
      <w:lang w:val="en-US" w:eastAsia="en-US"/>
    </w:rPr>
  </w:style>
  <w:style w:type="paragraph" w:customStyle="1" w:styleId="clausenotes2">
    <w:name w:val="clause notes 2"/>
    <w:rsid w:val="002F50FE"/>
    <w:pPr>
      <w:tabs>
        <w:tab w:val="left" w:pos="-720"/>
      </w:tabs>
      <w:suppressAutoHyphens/>
    </w:pPr>
    <w:rPr>
      <w:rFonts w:ascii="CG Times" w:eastAsia="Times New Roman" w:hAnsi="CG Times"/>
      <w:sz w:val="22"/>
      <w:lang w:val="en-US" w:eastAsia="en-US"/>
    </w:rPr>
  </w:style>
  <w:style w:type="paragraph" w:customStyle="1" w:styleId="general6">
    <w:name w:val="general 6"/>
    <w:rsid w:val="002F50FE"/>
    <w:pPr>
      <w:tabs>
        <w:tab w:val="left" w:pos="-720"/>
        <w:tab w:val="left" w:pos="0"/>
        <w:tab w:val="left" w:pos="720"/>
        <w:tab w:val="left" w:pos="1440"/>
        <w:tab w:val="left" w:pos="2160"/>
        <w:tab w:val="left" w:pos="2880"/>
      </w:tabs>
      <w:suppressAutoHyphens/>
      <w:ind w:left="3514"/>
    </w:pPr>
    <w:rPr>
      <w:rFonts w:ascii="CG Times" w:eastAsia="Times New Roman" w:hAnsi="CG Times"/>
      <w:sz w:val="22"/>
      <w:lang w:val="en-US" w:eastAsia="en-US"/>
    </w:rPr>
  </w:style>
  <w:style w:type="character" w:customStyle="1" w:styleId="Bibliogrphy">
    <w:name w:val="Bibliogrphy"/>
    <w:rsid w:val="002F50FE"/>
  </w:style>
  <w:style w:type="paragraph" w:customStyle="1" w:styleId="RightPar1">
    <w:name w:val="Right Par 1"/>
    <w:rsid w:val="002F50FE"/>
    <w:pPr>
      <w:tabs>
        <w:tab w:val="left" w:pos="-720"/>
        <w:tab w:val="left" w:pos="0"/>
        <w:tab w:val="decimal" w:pos="720"/>
      </w:tabs>
      <w:suppressAutoHyphens/>
      <w:ind w:left="720" w:hanging="432"/>
    </w:pPr>
    <w:rPr>
      <w:rFonts w:ascii="CG Times" w:eastAsia="Times New Roman" w:hAnsi="CG Times"/>
      <w:sz w:val="22"/>
      <w:lang w:val="en-US" w:eastAsia="en-US"/>
    </w:rPr>
  </w:style>
  <w:style w:type="paragraph" w:customStyle="1" w:styleId="RightPar2">
    <w:name w:val="Right Par 2"/>
    <w:rsid w:val="002F50FE"/>
    <w:pPr>
      <w:tabs>
        <w:tab w:val="left" w:pos="-720"/>
        <w:tab w:val="left" w:pos="0"/>
        <w:tab w:val="left" w:pos="720"/>
        <w:tab w:val="decimal" w:pos="1440"/>
      </w:tabs>
      <w:suppressAutoHyphens/>
      <w:ind w:left="1440" w:hanging="432"/>
    </w:pPr>
    <w:rPr>
      <w:rFonts w:ascii="CG Times" w:eastAsia="Times New Roman" w:hAnsi="CG Times"/>
      <w:sz w:val="22"/>
      <w:lang w:val="en-US" w:eastAsia="en-US"/>
    </w:rPr>
  </w:style>
  <w:style w:type="paragraph" w:customStyle="1" w:styleId="RightPar3">
    <w:name w:val="Right Par 3"/>
    <w:rsid w:val="002F50FE"/>
    <w:pPr>
      <w:tabs>
        <w:tab w:val="left" w:pos="-720"/>
        <w:tab w:val="left" w:pos="0"/>
        <w:tab w:val="left" w:pos="720"/>
        <w:tab w:val="left" w:pos="1440"/>
        <w:tab w:val="decimal" w:pos="2160"/>
      </w:tabs>
      <w:suppressAutoHyphens/>
      <w:ind w:left="2160" w:hanging="432"/>
    </w:pPr>
    <w:rPr>
      <w:rFonts w:ascii="CG Times" w:eastAsia="Times New Roman" w:hAnsi="CG Times"/>
      <w:sz w:val="22"/>
      <w:lang w:val="en-US" w:eastAsia="en-US"/>
    </w:rPr>
  </w:style>
  <w:style w:type="paragraph" w:customStyle="1" w:styleId="RightPar4">
    <w:name w:val="Right Par 4"/>
    <w:rsid w:val="002F50FE"/>
    <w:pPr>
      <w:tabs>
        <w:tab w:val="left" w:pos="-720"/>
        <w:tab w:val="left" w:pos="0"/>
        <w:tab w:val="left" w:pos="720"/>
        <w:tab w:val="left" w:pos="1440"/>
        <w:tab w:val="left" w:pos="2160"/>
        <w:tab w:val="decimal" w:pos="2880"/>
      </w:tabs>
      <w:suppressAutoHyphens/>
      <w:ind w:left="2880" w:hanging="432"/>
    </w:pPr>
    <w:rPr>
      <w:rFonts w:ascii="CG Times" w:eastAsia="Times New Roman" w:hAnsi="CG Times"/>
      <w:sz w:val="22"/>
      <w:lang w:val="en-US" w:eastAsia="en-US"/>
    </w:rPr>
  </w:style>
  <w:style w:type="paragraph" w:customStyle="1" w:styleId="RightPar5">
    <w:name w:val="Right Par 5"/>
    <w:rsid w:val="002F50FE"/>
    <w:pPr>
      <w:tabs>
        <w:tab w:val="left" w:pos="-720"/>
        <w:tab w:val="left" w:pos="0"/>
        <w:tab w:val="left" w:pos="720"/>
        <w:tab w:val="left" w:pos="1440"/>
        <w:tab w:val="left" w:pos="2160"/>
        <w:tab w:val="left" w:pos="2880"/>
        <w:tab w:val="decimal" w:pos="3600"/>
      </w:tabs>
      <w:suppressAutoHyphens/>
      <w:ind w:left="3600" w:hanging="576"/>
    </w:pPr>
    <w:rPr>
      <w:rFonts w:ascii="CG Times" w:eastAsia="Times New Roman" w:hAnsi="CG Times"/>
      <w:sz w:val="22"/>
      <w:lang w:val="en-US" w:eastAsia="en-US"/>
    </w:rPr>
  </w:style>
  <w:style w:type="paragraph" w:customStyle="1" w:styleId="RightPar6">
    <w:name w:val="Right Par 6"/>
    <w:rsid w:val="002F50FE"/>
    <w:pPr>
      <w:tabs>
        <w:tab w:val="left" w:pos="-720"/>
        <w:tab w:val="left" w:pos="0"/>
        <w:tab w:val="left" w:pos="720"/>
        <w:tab w:val="left" w:pos="1440"/>
        <w:tab w:val="left" w:pos="2160"/>
        <w:tab w:val="left" w:pos="2880"/>
        <w:tab w:val="left" w:pos="3600"/>
        <w:tab w:val="decimal" w:pos="4320"/>
      </w:tabs>
      <w:suppressAutoHyphens/>
      <w:ind w:left="4320" w:hanging="576"/>
    </w:pPr>
    <w:rPr>
      <w:rFonts w:ascii="CG Times" w:eastAsia="Times New Roman" w:hAnsi="CG Times"/>
      <w:sz w:val="22"/>
      <w:lang w:val="en-US" w:eastAsia="en-US"/>
    </w:rPr>
  </w:style>
  <w:style w:type="paragraph" w:customStyle="1" w:styleId="RightPar7">
    <w:name w:val="Right Par 7"/>
    <w:rsid w:val="002F50FE"/>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G Times" w:eastAsia="Times New Roman" w:hAnsi="CG Times"/>
      <w:sz w:val="22"/>
      <w:lang w:val="en-US" w:eastAsia="en-US"/>
    </w:rPr>
  </w:style>
  <w:style w:type="paragraph" w:customStyle="1" w:styleId="RightPar8">
    <w:name w:val="Right Par 8"/>
    <w:rsid w:val="002F50FE"/>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G Times" w:eastAsia="Times New Roman" w:hAnsi="CG Times"/>
      <w:sz w:val="22"/>
      <w:lang w:val="en-US" w:eastAsia="en-US"/>
    </w:rPr>
  </w:style>
  <w:style w:type="character" w:customStyle="1" w:styleId="TechInit">
    <w:name w:val="Tech Init"/>
    <w:rsid w:val="002F50FE"/>
    <w:rPr>
      <w:rFonts w:ascii="CG Times" w:hAnsi="CG Times"/>
      <w:noProof w:val="0"/>
      <w:sz w:val="22"/>
      <w:lang w:val="en-US"/>
    </w:rPr>
  </w:style>
  <w:style w:type="paragraph" w:customStyle="1" w:styleId="Technical5">
    <w:name w:val="Technical 5"/>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6">
    <w:name w:val="Technical 6"/>
    <w:rsid w:val="002F50FE"/>
    <w:pPr>
      <w:tabs>
        <w:tab w:val="left" w:pos="-720"/>
      </w:tabs>
      <w:suppressAutoHyphens/>
      <w:ind w:firstLine="720"/>
    </w:pPr>
    <w:rPr>
      <w:rFonts w:ascii="CG Times" w:eastAsia="Times New Roman" w:hAnsi="CG Times"/>
      <w:b/>
      <w:sz w:val="22"/>
      <w:lang w:val="en-US" w:eastAsia="en-US"/>
    </w:rPr>
  </w:style>
  <w:style w:type="character" w:customStyle="1" w:styleId="Technical2">
    <w:name w:val="Technical 2"/>
    <w:rsid w:val="002F50FE"/>
    <w:rPr>
      <w:rFonts w:ascii="CG Times" w:hAnsi="CG Times"/>
      <w:noProof w:val="0"/>
      <w:sz w:val="22"/>
      <w:lang w:val="en-US"/>
    </w:rPr>
  </w:style>
  <w:style w:type="character" w:customStyle="1" w:styleId="Technical3">
    <w:name w:val="Technical 3"/>
    <w:rsid w:val="002F50FE"/>
    <w:rPr>
      <w:rFonts w:ascii="CG Times" w:hAnsi="CG Times"/>
      <w:noProof w:val="0"/>
      <w:sz w:val="22"/>
      <w:lang w:val="en-US"/>
    </w:rPr>
  </w:style>
  <w:style w:type="paragraph" w:customStyle="1" w:styleId="Technical4">
    <w:name w:val="Technical 4"/>
    <w:rsid w:val="002F50FE"/>
    <w:pPr>
      <w:tabs>
        <w:tab w:val="left" w:pos="-720"/>
      </w:tabs>
      <w:suppressAutoHyphens/>
    </w:pPr>
    <w:rPr>
      <w:rFonts w:ascii="CG Times" w:eastAsia="Times New Roman" w:hAnsi="CG Times"/>
      <w:b/>
      <w:sz w:val="22"/>
      <w:lang w:val="en-US" w:eastAsia="en-US"/>
    </w:rPr>
  </w:style>
  <w:style w:type="character" w:customStyle="1" w:styleId="Technical1">
    <w:name w:val="Technical 1"/>
    <w:rsid w:val="002F50FE"/>
    <w:rPr>
      <w:rFonts w:ascii="CG Times" w:hAnsi="CG Times"/>
      <w:noProof w:val="0"/>
      <w:sz w:val="22"/>
      <w:lang w:val="en-US"/>
    </w:rPr>
  </w:style>
  <w:style w:type="paragraph" w:customStyle="1" w:styleId="Technical7">
    <w:name w:val="Technical 7"/>
    <w:rsid w:val="002F50FE"/>
    <w:pPr>
      <w:tabs>
        <w:tab w:val="left" w:pos="-720"/>
      </w:tabs>
      <w:suppressAutoHyphens/>
      <w:ind w:firstLine="720"/>
    </w:pPr>
    <w:rPr>
      <w:rFonts w:ascii="CG Times" w:eastAsia="Times New Roman" w:hAnsi="CG Times"/>
      <w:b/>
      <w:sz w:val="22"/>
      <w:lang w:val="en-US" w:eastAsia="en-US"/>
    </w:rPr>
  </w:style>
  <w:style w:type="paragraph" w:customStyle="1" w:styleId="Technical8">
    <w:name w:val="Technical 8"/>
    <w:rsid w:val="002F50FE"/>
    <w:pPr>
      <w:tabs>
        <w:tab w:val="left" w:pos="-720"/>
      </w:tabs>
      <w:suppressAutoHyphens/>
      <w:ind w:firstLine="720"/>
    </w:pPr>
    <w:rPr>
      <w:rFonts w:ascii="CG Times" w:eastAsia="Times New Roman" w:hAnsi="CG Times"/>
      <w:b/>
      <w:sz w:val="22"/>
      <w:lang w:val="en-US" w:eastAsia="en-US"/>
    </w:rPr>
  </w:style>
  <w:style w:type="paragraph" w:customStyle="1" w:styleId="Pleading">
    <w:name w:val="Pleading"/>
    <w:rsid w:val="002F50FE"/>
    <w:pPr>
      <w:tabs>
        <w:tab w:val="left" w:pos="-720"/>
      </w:tabs>
      <w:suppressAutoHyphens/>
      <w:spacing w:line="240" w:lineRule="exact"/>
    </w:pPr>
    <w:rPr>
      <w:rFonts w:ascii="CG Times" w:eastAsia="Times New Roman" w:hAnsi="CG Times"/>
      <w:sz w:val="22"/>
      <w:lang w:val="en-US" w:eastAsia="en-US"/>
    </w:rPr>
  </w:style>
  <w:style w:type="character" w:customStyle="1" w:styleId="DocInit">
    <w:name w:val="Doc Init"/>
    <w:rsid w:val="002F50FE"/>
  </w:style>
  <w:style w:type="character" w:customStyle="1" w:styleId="EquationCaption">
    <w:name w:val="_Equation Caption"/>
    <w:rsid w:val="002F50FE"/>
  </w:style>
  <w:style w:type="paragraph" w:customStyle="1" w:styleId="galley0">
    <w:name w:val="galley"/>
    <w:basedOn w:val="Normal"/>
    <w:rsid w:val="002F50FE"/>
    <w:pPr>
      <w:spacing w:line="170" w:lineRule="atLeast"/>
    </w:pPr>
    <w:rPr>
      <w:rFonts w:ascii="CG Times (W1)" w:eastAsia="Times New Roman" w:hAnsi="CG Times (W1)"/>
      <w:sz w:val="17"/>
      <w:szCs w:val="17"/>
      <w:lang w:eastAsia="en-AU"/>
    </w:rPr>
  </w:style>
  <w:style w:type="paragraph" w:customStyle="1" w:styleId="HR">
    <w:name w:val="HR"/>
    <w:aliases w:val="Regulation Heading,Regulatio"/>
    <w:basedOn w:val="Normal"/>
    <w:next w:val="Normal"/>
    <w:rsid w:val="002F50FE"/>
    <w:pPr>
      <w:keepNext/>
      <w:tabs>
        <w:tab w:val="left" w:pos="960"/>
      </w:tabs>
      <w:spacing w:before="360"/>
      <w:ind w:left="964" w:hanging="964"/>
    </w:pPr>
    <w:rPr>
      <w:rFonts w:ascii="CG Times (W1)" w:eastAsia="Times New Roman" w:hAnsi="CG Times (W1)"/>
      <w:b/>
      <w:sz w:val="17"/>
      <w:szCs w:val="20"/>
      <w:lang w:eastAsia="en-AU"/>
    </w:rPr>
  </w:style>
  <w:style w:type="paragraph" w:styleId="BodyText">
    <w:name w:val="Body Text"/>
    <w:basedOn w:val="Normal"/>
    <w:link w:val="BodyTextChar"/>
    <w:rsid w:val="002F50FE"/>
    <w:pPr>
      <w:spacing w:after="120"/>
    </w:pPr>
    <w:rPr>
      <w:rFonts w:ascii="Times New Roman" w:eastAsia="Times New Roman" w:hAnsi="Times New Roman"/>
      <w:sz w:val="17"/>
      <w:szCs w:val="20"/>
    </w:rPr>
  </w:style>
  <w:style w:type="character" w:customStyle="1" w:styleId="BodyTextChar">
    <w:name w:val="Body Text Char"/>
    <w:basedOn w:val="DefaultParagraphFont"/>
    <w:link w:val="BodyText"/>
    <w:rsid w:val="002F50FE"/>
    <w:rPr>
      <w:rFonts w:ascii="Times New Roman" w:eastAsia="Times New Roman" w:hAnsi="Times New Roman"/>
      <w:sz w:val="17"/>
      <w:lang w:eastAsia="en-US"/>
    </w:rPr>
  </w:style>
  <w:style w:type="numbering" w:customStyle="1" w:styleId="NoList21">
    <w:name w:val="No List21"/>
    <w:next w:val="NoList"/>
    <w:uiPriority w:val="99"/>
    <w:semiHidden/>
    <w:rsid w:val="002F50FE"/>
  </w:style>
  <w:style w:type="paragraph" w:customStyle="1" w:styleId="GHeading1">
    <w:name w:val="G Heading 1"/>
    <w:basedOn w:val="Galley"/>
    <w:link w:val="GHeading1Char"/>
    <w:rsid w:val="002F50FE"/>
    <w:pPr>
      <w:spacing w:after="0"/>
      <w:jc w:val="center"/>
    </w:pPr>
    <w:rPr>
      <w:lang w:val="x-none" w:eastAsia="x-none"/>
    </w:rPr>
  </w:style>
  <w:style w:type="character" w:customStyle="1" w:styleId="GHeading1Char">
    <w:name w:val="G Heading 1 Char"/>
    <w:link w:val="GHeading1"/>
    <w:rsid w:val="002F50FE"/>
    <w:rPr>
      <w:rFonts w:ascii="Times New Roman" w:eastAsia="Times New Roman" w:hAnsi="Times New Roman"/>
      <w:sz w:val="17"/>
      <w:lang w:val="x-none" w:eastAsia="x-none"/>
    </w:rPr>
  </w:style>
  <w:style w:type="paragraph" w:customStyle="1" w:styleId="GHeading2">
    <w:name w:val="G Heading 2"/>
    <w:basedOn w:val="Galley"/>
    <w:link w:val="GHeading2Char"/>
    <w:rsid w:val="002F50FE"/>
    <w:pPr>
      <w:jc w:val="center"/>
    </w:pPr>
    <w:rPr>
      <w:i/>
      <w:lang w:val="x-none" w:eastAsia="x-none"/>
    </w:rPr>
  </w:style>
  <w:style w:type="character" w:customStyle="1" w:styleId="GHeading2Char">
    <w:name w:val="G Heading 2 Char"/>
    <w:link w:val="GHeading2"/>
    <w:rsid w:val="002F50FE"/>
    <w:rPr>
      <w:rFonts w:ascii="Times New Roman" w:eastAsia="Times New Roman" w:hAnsi="Times New Roman"/>
      <w:i/>
      <w:sz w:val="17"/>
      <w:lang w:val="x-none" w:eastAsia="x-none"/>
    </w:rPr>
  </w:style>
  <w:style w:type="paragraph" w:customStyle="1" w:styleId="GFirstWord">
    <w:name w:val="G First Word"/>
    <w:basedOn w:val="Galley"/>
    <w:link w:val="GFirstWordChar"/>
    <w:rsid w:val="002F50FE"/>
    <w:pPr>
      <w:spacing w:after="0"/>
    </w:pPr>
    <w:rPr>
      <w:lang w:val="x-none" w:eastAsia="x-none"/>
    </w:rPr>
  </w:style>
  <w:style w:type="character" w:customStyle="1" w:styleId="GFirstWordChar">
    <w:name w:val="G First Word Char"/>
    <w:link w:val="GFirstWord"/>
    <w:rsid w:val="002F50FE"/>
    <w:rPr>
      <w:rFonts w:ascii="Times New Roman" w:eastAsia="Times New Roman" w:hAnsi="Times New Roman"/>
      <w:sz w:val="17"/>
      <w:lang w:val="x-none" w:eastAsia="x-none"/>
    </w:rPr>
  </w:style>
  <w:style w:type="paragraph" w:customStyle="1" w:styleId="GHeading3">
    <w:name w:val="G Heading 3"/>
    <w:basedOn w:val="Galley"/>
    <w:link w:val="GHeading3Char"/>
    <w:rsid w:val="002F50FE"/>
    <w:pPr>
      <w:jc w:val="center"/>
    </w:pPr>
    <w:rPr>
      <w:i/>
      <w:lang w:val="x-none" w:eastAsia="x-none"/>
    </w:rPr>
  </w:style>
  <w:style w:type="character" w:customStyle="1" w:styleId="GHeading3Char">
    <w:name w:val="G Heading 3 Char"/>
    <w:link w:val="GHeading3"/>
    <w:rsid w:val="002F50FE"/>
    <w:rPr>
      <w:rFonts w:ascii="Times New Roman" w:eastAsia="Times New Roman" w:hAnsi="Times New Roman"/>
      <w:i/>
      <w:sz w:val="17"/>
      <w:lang w:val="x-none" w:eastAsia="x-none"/>
    </w:rPr>
  </w:style>
  <w:style w:type="table" w:customStyle="1" w:styleId="TableGrid21">
    <w:name w:val="Table Grid21"/>
    <w:basedOn w:val="TableNormal"/>
    <w:next w:val="TableGrid"/>
    <w:rsid w:val="002F50F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2F50FE"/>
    <w:pPr>
      <w:spacing w:after="120"/>
      <w:ind w:left="283"/>
    </w:pPr>
    <w:rPr>
      <w:rFonts w:ascii="Times New Roman" w:eastAsia="Times New Roman" w:hAnsi="Times New Roman"/>
      <w:sz w:val="16"/>
      <w:szCs w:val="16"/>
    </w:rPr>
  </w:style>
  <w:style w:type="character" w:customStyle="1" w:styleId="BodyTextIndent3Char">
    <w:name w:val="Body Text Indent 3 Char"/>
    <w:basedOn w:val="DefaultParagraphFont"/>
    <w:link w:val="BodyTextIndent3"/>
    <w:rsid w:val="002F50FE"/>
    <w:rPr>
      <w:rFonts w:ascii="Times New Roman" w:eastAsia="Times New Roman" w:hAnsi="Times New Roman"/>
      <w:sz w:val="16"/>
      <w:szCs w:val="16"/>
      <w:lang w:eastAsia="en-US"/>
    </w:rPr>
  </w:style>
  <w:style w:type="character" w:styleId="CommentReference">
    <w:name w:val="annotation reference"/>
    <w:rsid w:val="002F50FE"/>
    <w:rPr>
      <w:sz w:val="16"/>
      <w:szCs w:val="16"/>
    </w:rPr>
  </w:style>
  <w:style w:type="paragraph" w:styleId="CommentText">
    <w:name w:val="annotation text"/>
    <w:basedOn w:val="Normal"/>
    <w:link w:val="CommentTextChar"/>
    <w:rsid w:val="002F50FE"/>
    <w:rPr>
      <w:rFonts w:ascii="Times New Roman" w:eastAsia="Times New Roman" w:hAnsi="Times New Roman"/>
      <w:sz w:val="20"/>
      <w:szCs w:val="20"/>
    </w:rPr>
  </w:style>
  <w:style w:type="character" w:customStyle="1" w:styleId="CommentTextChar">
    <w:name w:val="Comment Text Char"/>
    <w:basedOn w:val="DefaultParagraphFont"/>
    <w:link w:val="CommentText"/>
    <w:rsid w:val="002F50FE"/>
    <w:rPr>
      <w:rFonts w:ascii="Times New Roman" w:eastAsia="Times New Roman" w:hAnsi="Times New Roman"/>
      <w:lang w:eastAsia="en-US"/>
    </w:rPr>
  </w:style>
  <w:style w:type="paragraph" w:customStyle="1" w:styleId="StyleHeading1Kernat18pt">
    <w:name w:val="Style Heading 1 + Kern at 18 pt"/>
    <w:basedOn w:val="Heading1"/>
    <w:link w:val="StyleHeading1Kernat18ptChar"/>
    <w:autoRedefine/>
    <w:rsid w:val="002F50FE"/>
    <w:pPr>
      <w:keepNext/>
      <w:spacing w:before="240" w:after="120" w:line="170" w:lineRule="exact"/>
      <w:jc w:val="left"/>
    </w:pPr>
    <w:rPr>
      <w:rFonts w:eastAsia="Times New Roman"/>
      <w:bCs/>
      <w:caps/>
      <w:smallCaps w:val="0"/>
      <w:color w:val="auto"/>
      <w:kern w:val="36"/>
      <w:sz w:val="22"/>
      <w:szCs w:val="20"/>
    </w:rPr>
  </w:style>
  <w:style w:type="paragraph" w:customStyle="1" w:styleId="TableRow">
    <w:name w:val="Table Row"/>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sz w:val="20"/>
      <w:szCs w:val="20"/>
    </w:rPr>
  </w:style>
  <w:style w:type="paragraph" w:customStyle="1" w:styleId="TableHeader">
    <w:name w:val="Table Header"/>
    <w:basedOn w:val="Normal"/>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b/>
      <w:sz w:val="20"/>
      <w:szCs w:val="20"/>
    </w:rPr>
  </w:style>
  <w:style w:type="paragraph" w:customStyle="1" w:styleId="StyleHeading310pt">
    <w:name w:val="Style Heading 3 + 10 pt"/>
    <w:basedOn w:val="Heading3"/>
    <w:autoRedefine/>
    <w:rsid w:val="002F50FE"/>
    <w:pPr>
      <w:keepNext/>
      <w:spacing w:before="0" w:after="40" w:line="170" w:lineRule="exact"/>
    </w:pPr>
    <w:rPr>
      <w:iCs/>
      <w:sz w:val="20"/>
      <w:szCs w:val="20"/>
    </w:rPr>
  </w:style>
  <w:style w:type="character" w:customStyle="1" w:styleId="StyleHeading1Kernat18ptChar">
    <w:name w:val="Style Heading 1 + Kern at 18 pt Char"/>
    <w:link w:val="StyleHeading1Kernat18pt"/>
    <w:rsid w:val="002F50FE"/>
    <w:rPr>
      <w:rFonts w:ascii="Times New Roman" w:eastAsia="Times New Roman" w:hAnsi="Times New Roman"/>
      <w:b/>
      <w:bCs/>
      <w:caps/>
      <w:kern w:val="36"/>
      <w:sz w:val="22"/>
      <w:lang w:eastAsia="en-US"/>
    </w:rPr>
  </w:style>
  <w:style w:type="character" w:customStyle="1" w:styleId="Instruction">
    <w:name w:val="Instruction"/>
    <w:rsid w:val="002F50FE"/>
    <w:rPr>
      <w:rFonts w:ascii="Times New Roman" w:hAnsi="Times New Roman" w:cs="Courier New"/>
      <w:i/>
      <w:sz w:val="22"/>
    </w:rPr>
  </w:style>
  <w:style w:type="character" w:styleId="LineNumber">
    <w:name w:val="line number"/>
    <w:rsid w:val="002F50FE"/>
  </w:style>
  <w:style w:type="paragraph" w:customStyle="1" w:styleId="CoverTitle">
    <w:name w:val="Cover Title"/>
    <w:next w:val="CoverSub-title"/>
    <w:rsid w:val="002F50FE"/>
    <w:pPr>
      <w:spacing w:after="120" w:line="520" w:lineRule="exact"/>
      <w:ind w:left="3175"/>
    </w:pPr>
    <w:rPr>
      <w:rFonts w:ascii="Arial" w:eastAsia="Times" w:hAnsi="Arial"/>
      <w:color w:val="000099"/>
      <w:sz w:val="44"/>
      <w:szCs w:val="32"/>
      <w:lang w:eastAsia="en-US"/>
    </w:rPr>
  </w:style>
  <w:style w:type="paragraph" w:customStyle="1" w:styleId="CoverSub-title">
    <w:name w:val="Cover Sub-title"/>
    <w:basedOn w:val="CoverTitle"/>
    <w:next w:val="CoverText"/>
    <w:rsid w:val="002F50FE"/>
    <w:pPr>
      <w:spacing w:before="60" w:after="0" w:line="312" w:lineRule="auto"/>
    </w:pPr>
    <w:rPr>
      <w:color w:val="auto"/>
      <w:sz w:val="24"/>
    </w:rPr>
  </w:style>
  <w:style w:type="paragraph" w:customStyle="1" w:styleId="CoverText">
    <w:name w:val="Cover Text"/>
    <w:basedOn w:val="CoverTitle"/>
    <w:next w:val="Normal"/>
    <w:rsid w:val="002F50FE"/>
    <w:pPr>
      <w:spacing w:before="600" w:after="0" w:line="312" w:lineRule="auto"/>
    </w:pPr>
    <w:rPr>
      <w:color w:val="auto"/>
      <w:sz w:val="24"/>
    </w:rPr>
  </w:style>
  <w:style w:type="paragraph" w:customStyle="1" w:styleId="Noparagraphstyle">
    <w:name w:val="[No paragraph style]"/>
    <w:rsid w:val="002F50FE"/>
    <w:pPr>
      <w:widowControl w:val="0"/>
      <w:autoSpaceDE w:val="0"/>
      <w:autoSpaceDN w:val="0"/>
      <w:adjustRightInd w:val="0"/>
      <w:spacing w:line="288" w:lineRule="auto"/>
      <w:textAlignment w:val="center"/>
    </w:pPr>
    <w:rPr>
      <w:rFonts w:ascii="Times-Roman" w:eastAsia="Times New Roman" w:hAnsi="Times-Roman"/>
      <w:color w:val="000000"/>
      <w:sz w:val="24"/>
      <w:szCs w:val="24"/>
      <w:lang w:val="en-GB" w:eastAsia="en-US"/>
    </w:rPr>
  </w:style>
  <w:style w:type="paragraph" w:customStyle="1" w:styleId="Heading2A">
    <w:name w:val="Heading 2A"/>
    <w:basedOn w:val="Heading2"/>
    <w:autoRedefine/>
    <w:rsid w:val="002F50FE"/>
    <w:pPr>
      <w:keepNext/>
      <w:spacing w:before="120" w:after="60"/>
      <w:jc w:val="left"/>
    </w:pPr>
    <w:rPr>
      <w:rFonts w:ascii="Arial" w:eastAsia="Times New Roman" w:hAnsi="Arial"/>
      <w:b/>
      <w:caps w:val="0"/>
      <w:sz w:val="20"/>
      <w:szCs w:val="20"/>
      <w:lang w:val="en-GB"/>
    </w:rPr>
  </w:style>
  <w:style w:type="paragraph" w:customStyle="1" w:styleId="StyleHeading112pt">
    <w:name w:val="Style Heading 1 + 12 pt"/>
    <w:basedOn w:val="Heading1"/>
    <w:autoRedefine/>
    <w:rsid w:val="002F50FE"/>
    <w:pPr>
      <w:keepNext/>
      <w:spacing w:before="80" w:after="80" w:line="170" w:lineRule="exact"/>
      <w:jc w:val="left"/>
    </w:pPr>
    <w:rPr>
      <w:rFonts w:ascii="Arial" w:eastAsia="Times New Roman" w:hAnsi="Arial" w:cs="ZurichBT-Light"/>
      <w:bCs/>
      <w:smallCaps w:val="0"/>
      <w:color w:val="auto"/>
      <w:kern w:val="36"/>
      <w:sz w:val="32"/>
      <w:szCs w:val="20"/>
      <w:lang w:val="en-GB" w:eastAsia="en-AU"/>
    </w:rPr>
  </w:style>
  <w:style w:type="table" w:customStyle="1" w:styleId="TableGrid111">
    <w:name w:val="Table Grid111"/>
    <w:basedOn w:val="TableNormal"/>
    <w:next w:val="TableGrid"/>
    <w:rsid w:val="002F50FE"/>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OC2Left0cmFirstline0cm">
    <w:name w:val="Style TOC 2 + Left:  0 cm First line:  0 cm"/>
    <w:basedOn w:val="TOC1"/>
    <w:autoRedefine/>
    <w:rsid w:val="002F50FE"/>
    <w:pPr>
      <w:tabs>
        <w:tab w:val="clear" w:pos="4536"/>
        <w:tab w:val="right" w:leader="dot" w:pos="9360"/>
      </w:tabs>
      <w:spacing w:before="60" w:after="60" w:line="240" w:lineRule="auto"/>
      <w:ind w:right="1000"/>
    </w:pPr>
    <w:rPr>
      <w:rFonts w:ascii="Arial" w:eastAsia="Times New Roman" w:hAnsi="Arial" w:cs="Arial"/>
      <w:bCs/>
      <w:noProof/>
      <w:sz w:val="20"/>
      <w:szCs w:val="20"/>
      <w:lang w:val="en-GB"/>
    </w:rPr>
  </w:style>
  <w:style w:type="paragraph" w:customStyle="1" w:styleId="Style10ptBoldBefore4ptAfter4pt">
    <w:name w:val="Style 10 pt Bold Before:  4 pt After:  4 pt"/>
    <w:basedOn w:val="Normal"/>
    <w:autoRedefine/>
    <w:rsid w:val="002F50FE"/>
    <w:pPr>
      <w:spacing w:before="80"/>
    </w:pPr>
    <w:rPr>
      <w:rFonts w:ascii="Arial" w:eastAsia="Times New Roman" w:hAnsi="Arial"/>
      <w:b/>
      <w:bCs/>
      <w:caps/>
      <w:kern w:val="36"/>
      <w:szCs w:val="20"/>
      <w:lang w:val="en-GB"/>
    </w:rPr>
  </w:style>
  <w:style w:type="paragraph" w:customStyle="1" w:styleId="StyleHeading210pt">
    <w:name w:val="Style Heading 2 + 10 pt"/>
    <w:basedOn w:val="Heading2"/>
    <w:autoRedefine/>
    <w:rsid w:val="002F50FE"/>
    <w:pPr>
      <w:keepNext/>
      <w:tabs>
        <w:tab w:val="left" w:pos="680"/>
        <w:tab w:val="left" w:pos="907"/>
        <w:tab w:val="left" w:pos="1134"/>
        <w:tab w:val="left" w:pos="1361"/>
        <w:tab w:val="left" w:pos="1588"/>
        <w:tab w:val="left" w:pos="1814"/>
        <w:tab w:val="left" w:pos="2041"/>
      </w:tabs>
      <w:spacing w:before="300" w:after="120" w:line="312" w:lineRule="auto"/>
      <w:ind w:left="200"/>
      <w:jc w:val="left"/>
    </w:pPr>
    <w:rPr>
      <w:rFonts w:ascii="Arial" w:eastAsia="Times" w:hAnsi="Arial" w:cs="Arial"/>
      <w:bCs/>
      <w:caps w:val="0"/>
      <w:sz w:val="20"/>
      <w:szCs w:val="28"/>
      <w:lang w:val="en-GB"/>
    </w:rPr>
  </w:style>
  <w:style w:type="paragraph" w:customStyle="1" w:styleId="StyleHeading111pt">
    <w:name w:val="Style Heading 1 + 11 pt"/>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312" w:lineRule="auto"/>
      <w:jc w:val="left"/>
    </w:pPr>
    <w:rPr>
      <w:rFonts w:ascii="Arial" w:eastAsia="Times New Roman" w:hAnsi="Arial" w:cs="ZurichBT-Light"/>
      <w:caps/>
      <w:smallCaps w:val="0"/>
      <w:color w:val="auto"/>
      <w:kern w:val="32"/>
      <w:sz w:val="32"/>
      <w:szCs w:val="18"/>
      <w:lang w:val="en-GB" w:eastAsia="en-AU"/>
    </w:rPr>
  </w:style>
  <w:style w:type="paragraph" w:customStyle="1" w:styleId="StyleHeading111pt1">
    <w:name w:val="Style Heading 1 + 11 pt1"/>
    <w:basedOn w:val="Heading1"/>
    <w:autoRedefine/>
    <w:rsid w:val="002F50FE"/>
    <w:pPr>
      <w:keepNext/>
      <w:tabs>
        <w:tab w:val="left" w:pos="227"/>
        <w:tab w:val="left" w:pos="454"/>
        <w:tab w:val="left" w:pos="680"/>
        <w:tab w:val="left" w:pos="907"/>
        <w:tab w:val="left" w:pos="1134"/>
        <w:tab w:val="left" w:pos="1361"/>
        <w:tab w:val="left" w:pos="1588"/>
        <w:tab w:val="left" w:pos="1814"/>
        <w:tab w:val="left" w:pos="2041"/>
      </w:tabs>
      <w:spacing w:before="80" w:after="80" w:line="170" w:lineRule="exact"/>
      <w:jc w:val="left"/>
    </w:pPr>
    <w:rPr>
      <w:rFonts w:ascii="Arial" w:eastAsia="Times New Roman" w:hAnsi="Arial" w:cs="ZurichBT-Light"/>
      <w:caps/>
      <w:smallCaps w:val="0"/>
      <w:color w:val="auto"/>
      <w:kern w:val="32"/>
      <w:sz w:val="32"/>
      <w:szCs w:val="18"/>
      <w:lang w:val="en-GB" w:eastAsia="en-AU"/>
    </w:rPr>
  </w:style>
  <w:style w:type="paragraph" w:customStyle="1" w:styleId="Heading2B">
    <w:name w:val="Heading 2B"/>
    <w:basedOn w:val="Heading2"/>
    <w:autoRedefine/>
    <w:rsid w:val="002F50FE"/>
    <w:pPr>
      <w:keepNext/>
      <w:tabs>
        <w:tab w:val="left" w:pos="680"/>
        <w:tab w:val="left" w:pos="907"/>
        <w:tab w:val="left" w:pos="1134"/>
        <w:tab w:val="left" w:pos="1361"/>
        <w:tab w:val="left" w:pos="1588"/>
        <w:tab w:val="left" w:pos="1814"/>
        <w:tab w:val="left" w:pos="2041"/>
      </w:tabs>
      <w:spacing w:before="120" w:after="60" w:line="312" w:lineRule="auto"/>
      <w:jc w:val="left"/>
    </w:pPr>
    <w:rPr>
      <w:rFonts w:ascii="Arial Bold" w:eastAsia="Times" w:hAnsi="Arial Bold" w:cs="Arial"/>
      <w:b/>
      <w:bCs/>
      <w:iCs/>
      <w:caps w:val="0"/>
      <w:color w:val="FFFFFF"/>
      <w:szCs w:val="28"/>
      <w:lang w:val="en-AU"/>
    </w:rPr>
  </w:style>
  <w:style w:type="paragraph" w:customStyle="1" w:styleId="Style3">
    <w:name w:val="Style3"/>
    <w:basedOn w:val="Normal"/>
    <w:rsid w:val="002F50FE"/>
    <w:pPr>
      <w:keepNext/>
      <w:numPr>
        <w:ilvl w:val="1"/>
        <w:numId w:val="22"/>
      </w:numPr>
      <w:tabs>
        <w:tab w:val="left" w:pos="0"/>
        <w:tab w:val="left" w:pos="543"/>
        <w:tab w:val="left" w:pos="997"/>
        <w:tab w:val="left" w:pos="1450"/>
        <w:tab w:val="left" w:pos="1960"/>
        <w:tab w:val="left" w:pos="2584"/>
        <w:tab w:val="left" w:pos="3600"/>
      </w:tabs>
      <w:outlineLvl w:val="1"/>
    </w:pPr>
    <w:rPr>
      <w:rFonts w:ascii="Arial" w:eastAsia="Times New Roman" w:hAnsi="Arial" w:cs="Arial"/>
      <w:b/>
      <w:bCs/>
      <w:i/>
      <w:iCs/>
      <w:color w:val="000000"/>
      <w:sz w:val="17"/>
      <w:szCs w:val="20"/>
      <w:lang w:val="en-GB" w:eastAsia="en-AU"/>
    </w:rPr>
  </w:style>
  <w:style w:type="paragraph" w:customStyle="1" w:styleId="HStyle">
    <w:name w:val="H Style"/>
    <w:basedOn w:val="Heading2"/>
    <w:link w:val="HStyleChar"/>
    <w:autoRedefine/>
    <w:rsid w:val="002F50FE"/>
    <w:pPr>
      <w:keepNext/>
      <w:pBdr>
        <w:top w:val="single" w:sz="4" w:space="5" w:color="FFFFFF"/>
        <w:left w:val="single" w:sz="4" w:space="1" w:color="FFFFFF"/>
        <w:bottom w:val="single" w:sz="4" w:space="3" w:color="FFFFFF"/>
        <w:right w:val="single" w:sz="4" w:space="0" w:color="FFFFFF"/>
      </w:pBdr>
      <w:shd w:val="clear" w:color="auto" w:fill="FCAF17"/>
      <w:tabs>
        <w:tab w:val="left" w:pos="680"/>
        <w:tab w:val="left" w:pos="907"/>
        <w:tab w:val="left" w:pos="1134"/>
        <w:tab w:val="left" w:pos="1361"/>
        <w:tab w:val="left" w:pos="1588"/>
        <w:tab w:val="left" w:pos="1814"/>
        <w:tab w:val="left" w:pos="2041"/>
      </w:tabs>
      <w:spacing w:before="120" w:after="60" w:line="312" w:lineRule="auto"/>
      <w:ind w:left="-84"/>
      <w:jc w:val="left"/>
    </w:pPr>
    <w:rPr>
      <w:rFonts w:ascii="Arial Bold" w:eastAsia="Times" w:hAnsi="Arial Bold" w:cs="Arial"/>
      <w:b/>
      <w:bCs/>
      <w:iCs/>
      <w:caps w:val="0"/>
      <w:color w:val="FFFFFF"/>
      <w:szCs w:val="28"/>
      <w:lang w:val="en-AU"/>
    </w:rPr>
  </w:style>
  <w:style w:type="character" w:customStyle="1" w:styleId="HStyleChar">
    <w:name w:val="H Style Char"/>
    <w:link w:val="HStyle"/>
    <w:rsid w:val="002F50FE"/>
    <w:rPr>
      <w:rFonts w:ascii="Arial Bold" w:eastAsia="Times" w:hAnsi="Arial Bold" w:cs="Arial"/>
      <w:b/>
      <w:bCs/>
      <w:iCs/>
      <w:color w:val="FFFFFF"/>
      <w:sz w:val="17"/>
      <w:szCs w:val="28"/>
      <w:shd w:val="clear" w:color="auto" w:fill="FCAF17"/>
      <w:lang w:eastAsia="en-US"/>
    </w:rPr>
  </w:style>
  <w:style w:type="paragraph" w:styleId="CommentSubject">
    <w:name w:val="annotation subject"/>
    <w:basedOn w:val="CommentText"/>
    <w:next w:val="CommentText"/>
    <w:link w:val="CommentSubjectChar"/>
    <w:rsid w:val="002F50FE"/>
    <w:rPr>
      <w:b/>
      <w:bCs/>
    </w:rPr>
  </w:style>
  <w:style w:type="character" w:customStyle="1" w:styleId="CommentSubjectChar">
    <w:name w:val="Comment Subject Char"/>
    <w:basedOn w:val="CommentTextChar"/>
    <w:link w:val="CommentSubject"/>
    <w:rsid w:val="002F50FE"/>
    <w:rPr>
      <w:rFonts w:ascii="Times New Roman" w:eastAsia="Times New Roman" w:hAnsi="Times New Roman"/>
      <w:b/>
      <w:bCs/>
      <w:lang w:eastAsia="en-US"/>
    </w:rPr>
  </w:style>
  <w:style w:type="numbering" w:customStyle="1" w:styleId="NoList3">
    <w:name w:val="No List3"/>
    <w:next w:val="NoList"/>
    <w:uiPriority w:val="99"/>
    <w:semiHidden/>
    <w:unhideWhenUsed/>
    <w:rsid w:val="002F50FE"/>
  </w:style>
  <w:style w:type="paragraph" w:customStyle="1" w:styleId="Style2">
    <w:name w:val="Style2"/>
    <w:basedOn w:val="Normal"/>
    <w:link w:val="Style2Char"/>
    <w:autoRedefine/>
    <w:rsid w:val="002F50FE"/>
    <w:pPr>
      <w:keepNext/>
      <w:spacing w:before="120"/>
      <w:ind w:left="-70"/>
      <w:outlineLvl w:val="0"/>
    </w:pPr>
    <w:rPr>
      <w:rFonts w:ascii="Times New Roman" w:eastAsia="Times New Roman" w:hAnsi="Times New Roman"/>
      <w:b/>
      <w:bCs/>
      <w:caps/>
      <w:kern w:val="36"/>
      <w:szCs w:val="20"/>
      <w:lang w:eastAsia="en-AU"/>
    </w:rPr>
  </w:style>
  <w:style w:type="character" w:customStyle="1" w:styleId="Style2Char">
    <w:name w:val="Style2 Char"/>
    <w:link w:val="Style2"/>
    <w:rsid w:val="002F50FE"/>
    <w:rPr>
      <w:rFonts w:ascii="Times New Roman" w:eastAsia="Times New Roman" w:hAnsi="Times New Roman"/>
      <w:b/>
      <w:bCs/>
      <w:caps/>
      <w:kern w:val="36"/>
      <w:sz w:val="22"/>
    </w:rPr>
  </w:style>
  <w:style w:type="paragraph" w:styleId="TOC3">
    <w:name w:val="toc 3"/>
    <w:next w:val="Noparagraphstyle"/>
    <w:autoRedefine/>
    <w:uiPriority w:val="39"/>
    <w:rsid w:val="00024C56"/>
    <w:pPr>
      <w:spacing w:line="170" w:lineRule="exact"/>
      <w:ind w:left="226" w:hanging="113"/>
    </w:pPr>
    <w:rPr>
      <w:rFonts w:ascii="Times New Roman" w:eastAsia="Times" w:hAnsi="Times New Roman"/>
      <w:sz w:val="17"/>
      <w:lang w:eastAsia="en-US"/>
    </w:rPr>
  </w:style>
  <w:style w:type="paragraph" w:customStyle="1" w:styleId="Default">
    <w:name w:val="Default"/>
    <w:rsid w:val="002F50FE"/>
    <w:pPr>
      <w:widowControl w:val="0"/>
      <w:autoSpaceDE w:val="0"/>
      <w:autoSpaceDN w:val="0"/>
      <w:adjustRightInd w:val="0"/>
    </w:pPr>
    <w:rPr>
      <w:rFonts w:ascii="AFHDL H+ Helvetica Neue" w:eastAsia="Times New Roman" w:hAnsi="AFHDL H+ Helvetica Neue" w:cs="AFHDL H+ Helvetica Neue"/>
      <w:color w:val="000000"/>
      <w:sz w:val="24"/>
      <w:szCs w:val="24"/>
    </w:rPr>
  </w:style>
  <w:style w:type="numbering" w:customStyle="1" w:styleId="NoList4">
    <w:name w:val="No List4"/>
    <w:next w:val="NoList"/>
    <w:uiPriority w:val="99"/>
    <w:semiHidden/>
    <w:unhideWhenUsed/>
    <w:rsid w:val="002F50FE"/>
  </w:style>
  <w:style w:type="paragraph" w:customStyle="1" w:styleId="Groupheading">
    <w:name w:val="Group heading"/>
    <w:basedOn w:val="Normal"/>
    <w:link w:val="GroupheadingChar"/>
    <w:autoRedefine/>
    <w:rsid w:val="002F50FE"/>
    <w:rPr>
      <w:rFonts w:ascii="Times New Roman" w:eastAsia="Times New Roman" w:hAnsi="Times New Roman"/>
      <w:b/>
      <w:bCs/>
      <w:caps/>
      <w:szCs w:val="20"/>
      <w:lang w:eastAsia="en-AU"/>
    </w:rPr>
  </w:style>
  <w:style w:type="character" w:customStyle="1" w:styleId="GroupheadingChar">
    <w:name w:val="Group heading Char"/>
    <w:link w:val="Groupheading"/>
    <w:rsid w:val="002F50FE"/>
    <w:rPr>
      <w:rFonts w:ascii="Times New Roman" w:eastAsia="Times New Roman" w:hAnsi="Times New Roman"/>
      <w:b/>
      <w:bCs/>
      <w:caps/>
      <w:sz w:val="22"/>
    </w:rPr>
  </w:style>
  <w:style w:type="numbering" w:customStyle="1" w:styleId="NoList5">
    <w:name w:val="No List5"/>
    <w:next w:val="NoList"/>
    <w:uiPriority w:val="99"/>
    <w:semiHidden/>
    <w:unhideWhenUsed/>
    <w:rsid w:val="002F50FE"/>
  </w:style>
  <w:style w:type="paragraph" w:customStyle="1" w:styleId="font5">
    <w:name w:val="font5"/>
    <w:basedOn w:val="Normal"/>
    <w:rsid w:val="002F50FE"/>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font6">
    <w:name w:val="font6"/>
    <w:basedOn w:val="Normal"/>
    <w:rsid w:val="002F50FE"/>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MainHeader">
    <w:name w:val="Main Header"/>
    <w:basedOn w:val="Normal"/>
    <w:uiPriority w:val="99"/>
    <w:rsid w:val="002F50FE"/>
    <w:pPr>
      <w:widowControl w:val="0"/>
      <w:suppressAutoHyphens/>
      <w:autoSpaceDE w:val="0"/>
      <w:autoSpaceDN w:val="0"/>
      <w:adjustRightInd w:val="0"/>
      <w:spacing w:line="640" w:lineRule="atLeast"/>
      <w:textAlignment w:val="center"/>
    </w:pPr>
    <w:rPr>
      <w:rFonts w:ascii="SourceSansPro-Light" w:eastAsia="MS Mincho" w:hAnsi="SourceSansPro-Light" w:cs="SourceSansPro-Light"/>
      <w:color w:val="97252C"/>
      <w:sz w:val="56"/>
      <w:szCs w:val="56"/>
      <w:lang w:val="en-US"/>
    </w:rPr>
  </w:style>
  <w:style w:type="paragraph" w:customStyle="1" w:styleId="Bodycopy">
    <w:name w:val="Body copy"/>
    <w:basedOn w:val="Normal"/>
    <w:uiPriority w:val="1"/>
    <w:rsid w:val="002F50FE"/>
    <w:pPr>
      <w:widowControl w:val="0"/>
      <w:suppressAutoHyphens/>
      <w:autoSpaceDE w:val="0"/>
      <w:autoSpaceDN w:val="0"/>
      <w:adjustRightInd w:val="0"/>
      <w:spacing w:line="360" w:lineRule="atLeast"/>
      <w:textAlignment w:val="center"/>
    </w:pPr>
    <w:rPr>
      <w:rFonts w:ascii="Source Sans Pro" w:eastAsia="MS Mincho" w:hAnsi="Source Sans Pro" w:cs="SourceSansPro-Light"/>
      <w:color w:val="000000"/>
      <w:szCs w:val="20"/>
      <w:lang w:val="en-US"/>
    </w:rPr>
  </w:style>
  <w:style w:type="paragraph" w:customStyle="1" w:styleId="Numbers">
    <w:name w:val="Numbers"/>
    <w:basedOn w:val="Bodycopy"/>
    <w:uiPriority w:val="1"/>
    <w:rsid w:val="002F50FE"/>
    <w:pPr>
      <w:numPr>
        <w:numId w:val="24"/>
      </w:numPr>
      <w:tabs>
        <w:tab w:val="num" w:pos="2007"/>
      </w:tabs>
      <w:ind w:left="426" w:hanging="426"/>
    </w:pPr>
  </w:style>
  <w:style w:type="paragraph" w:customStyle="1" w:styleId="MainHeadingCover">
    <w:name w:val="Main Heading Cover"/>
    <w:basedOn w:val="Normal"/>
    <w:uiPriority w:val="1"/>
    <w:rsid w:val="002F50FE"/>
    <w:pPr>
      <w:spacing w:line="720" w:lineRule="exact"/>
    </w:pPr>
    <w:rPr>
      <w:rFonts w:ascii="Source Sans Pro" w:eastAsia="MS Mincho" w:hAnsi="Source Sans Pro"/>
      <w:color w:val="56565A"/>
      <w:sz w:val="72"/>
      <w:szCs w:val="72"/>
    </w:rPr>
  </w:style>
  <w:style w:type="paragraph" w:customStyle="1" w:styleId="SubheadingCover">
    <w:name w:val="Subheading Cover"/>
    <w:basedOn w:val="Normal"/>
    <w:uiPriority w:val="1"/>
    <w:rsid w:val="002F50FE"/>
    <w:pPr>
      <w:spacing w:line="720" w:lineRule="exact"/>
    </w:pPr>
    <w:rPr>
      <w:rFonts w:ascii="Source Sans Pro" w:eastAsia="MS Mincho" w:hAnsi="Source Sans Pro"/>
      <w:color w:val="56565A"/>
      <w:szCs w:val="24"/>
    </w:rPr>
  </w:style>
  <w:style w:type="paragraph" w:customStyle="1" w:styleId="Bullets">
    <w:name w:val="Bullets"/>
    <w:basedOn w:val="Bodycopy"/>
    <w:uiPriority w:val="1"/>
    <w:rsid w:val="002F50FE"/>
    <w:pPr>
      <w:numPr>
        <w:numId w:val="23"/>
      </w:numPr>
      <w:tabs>
        <w:tab w:val="num" w:pos="567"/>
      </w:tabs>
      <w:ind w:left="567" w:hanging="567"/>
    </w:pPr>
  </w:style>
  <w:style w:type="paragraph" w:customStyle="1" w:styleId="TOCHeader">
    <w:name w:val="TOC Header"/>
    <w:basedOn w:val="Normal"/>
    <w:uiPriority w:val="1"/>
    <w:rsid w:val="002F50FE"/>
    <w:pPr>
      <w:widowControl w:val="0"/>
      <w:suppressAutoHyphens/>
      <w:autoSpaceDE w:val="0"/>
      <w:autoSpaceDN w:val="0"/>
      <w:adjustRightInd w:val="0"/>
      <w:spacing w:line="640" w:lineRule="atLeast"/>
      <w:jc w:val="right"/>
      <w:textAlignment w:val="center"/>
    </w:pPr>
    <w:rPr>
      <w:rFonts w:ascii="Source Sans Pro" w:eastAsia="MS Mincho" w:hAnsi="Source Sans Pro" w:cs="Calibri-Light"/>
      <w:color w:val="A21C26"/>
      <w:sz w:val="56"/>
      <w:szCs w:val="56"/>
      <w:lang w:val="en-US"/>
    </w:rPr>
  </w:style>
  <w:style w:type="table" w:customStyle="1" w:styleId="RTWSATable">
    <w:name w:val="RTWSA Table"/>
    <w:basedOn w:val="TableNormal"/>
    <w:uiPriority w:val="99"/>
    <w:rsid w:val="002F50FE"/>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2F50FE"/>
    <w:rPr>
      <w:rFonts w:ascii="Source Sans Pro" w:eastAsia="MS Mincho" w:hAnsi="Source Sans Pro"/>
      <w:sz w:val="22"/>
      <w:szCs w:val="24"/>
      <w:lang w:eastAsia="en-US"/>
    </w:rPr>
    <w:tblPr/>
    <w:tcPr>
      <w:shd w:val="clear" w:color="auto" w:fill="auto"/>
    </w:tcPr>
  </w:style>
  <w:style w:type="paragraph" w:customStyle="1" w:styleId="TableHeading">
    <w:name w:val="Table Heading"/>
    <w:basedOn w:val="Bodycopy"/>
    <w:uiPriority w:val="1"/>
    <w:rsid w:val="002F50FE"/>
    <w:rPr>
      <w:color w:val="FFFFFF"/>
    </w:rPr>
  </w:style>
  <w:style w:type="paragraph" w:styleId="TOC9">
    <w:name w:val="toc 9"/>
    <w:next w:val="Noparagraphstyle"/>
    <w:autoRedefine/>
    <w:uiPriority w:val="39"/>
    <w:unhideWhenUsed/>
    <w:rsid w:val="001E751E"/>
    <w:pPr>
      <w:spacing w:after="100" w:line="360" w:lineRule="atLeast"/>
      <w:ind w:left="1760"/>
    </w:pPr>
    <w:rPr>
      <w:rFonts w:ascii="Times New Roman" w:eastAsia="MS Mincho" w:hAnsi="Times New Roman"/>
      <w:sz w:val="17"/>
      <w:szCs w:val="24"/>
      <w:lang w:eastAsia="en-US"/>
    </w:rPr>
  </w:style>
  <w:style w:type="paragraph" w:styleId="TOC4">
    <w:name w:val="toc 4"/>
    <w:next w:val="Noparagraphstyle"/>
    <w:autoRedefine/>
    <w:uiPriority w:val="39"/>
    <w:unhideWhenUsed/>
    <w:rsid w:val="001E751E"/>
    <w:pPr>
      <w:tabs>
        <w:tab w:val="right" w:leader="hyphen" w:pos="9923"/>
      </w:tabs>
      <w:spacing w:before="60" w:after="60"/>
      <w:ind w:left="238"/>
    </w:pPr>
    <w:rPr>
      <w:rFonts w:ascii="Times New Roman" w:eastAsia="MS Mincho" w:hAnsi="Times New Roman"/>
      <w:color w:val="000000"/>
      <w:sz w:val="17"/>
      <w:szCs w:val="24"/>
      <w:lang w:val="en-GB" w:eastAsia="en-US"/>
    </w:rPr>
  </w:style>
  <w:style w:type="paragraph" w:customStyle="1" w:styleId="Hangindent">
    <w:name w:val="Hang indent"/>
    <w:basedOn w:val="Normal"/>
    <w:rsid w:val="002F50FE"/>
    <w:pPr>
      <w:widowControl w:val="0"/>
      <w:overflowPunct w:val="0"/>
      <w:autoSpaceDE w:val="0"/>
      <w:autoSpaceDN w:val="0"/>
      <w:adjustRightInd w:val="0"/>
      <w:spacing w:after="120"/>
      <w:ind w:left="1418" w:hanging="567"/>
      <w:textAlignment w:val="baseline"/>
    </w:pPr>
    <w:rPr>
      <w:rFonts w:ascii="Times New Roman" w:eastAsia="Times New Roman" w:hAnsi="Times New Roman"/>
      <w:sz w:val="17"/>
      <w:szCs w:val="23"/>
    </w:rPr>
  </w:style>
  <w:style w:type="paragraph" w:customStyle="1" w:styleId="IndentedPara">
    <w:name w:val="IndentedPara"/>
    <w:basedOn w:val="Normal"/>
    <w:next w:val="Hangindent"/>
    <w:rsid w:val="002F50FE"/>
    <w:pPr>
      <w:widowControl w:val="0"/>
      <w:tabs>
        <w:tab w:val="left" w:pos="851"/>
      </w:tabs>
      <w:overflowPunct w:val="0"/>
      <w:autoSpaceDE w:val="0"/>
      <w:autoSpaceDN w:val="0"/>
      <w:adjustRightInd w:val="0"/>
      <w:spacing w:before="120" w:after="120"/>
      <w:ind w:left="851"/>
      <w:textAlignment w:val="baseline"/>
    </w:pPr>
    <w:rPr>
      <w:rFonts w:ascii="Times New Roman" w:eastAsia="Times New Roman" w:hAnsi="Times New Roman"/>
      <w:color w:val="000000"/>
      <w:sz w:val="17"/>
      <w:szCs w:val="23"/>
      <w:lang w:val="en-US"/>
    </w:rPr>
  </w:style>
  <w:style w:type="paragraph" w:customStyle="1" w:styleId="Numbers1">
    <w:name w:val="Numbers1"/>
    <w:basedOn w:val="ListParagraph"/>
    <w:link w:val="Numbers1Char"/>
    <w:rsid w:val="002F50FE"/>
    <w:pPr>
      <w:ind w:left="0"/>
    </w:pPr>
    <w:rPr>
      <w:rFonts w:ascii="Times New Roman" w:eastAsia="Times New Roman" w:hAnsi="Times New Roman"/>
      <w:sz w:val="17"/>
      <w:szCs w:val="17"/>
    </w:rPr>
  </w:style>
  <w:style w:type="character" w:customStyle="1" w:styleId="Numbers1Char">
    <w:name w:val="Numbers1 Char"/>
    <w:basedOn w:val="DefaultParagraphFont"/>
    <w:link w:val="Numbers1"/>
    <w:rsid w:val="002F50FE"/>
    <w:rPr>
      <w:rFonts w:ascii="Times New Roman" w:eastAsia="Times New Roman" w:hAnsi="Times New Roman"/>
      <w:sz w:val="17"/>
      <w:szCs w:val="17"/>
      <w:lang w:eastAsia="en-US"/>
    </w:rPr>
  </w:style>
  <w:style w:type="paragraph" w:customStyle="1" w:styleId="NormalRight">
    <w:name w:val="NormalRight"/>
    <w:basedOn w:val="Normal"/>
    <w:link w:val="NormalRightChar"/>
    <w:rsid w:val="002F50FE"/>
    <w:pPr>
      <w:jc w:val="right"/>
    </w:pPr>
    <w:rPr>
      <w:rFonts w:ascii="Times New Roman" w:eastAsia="Times New Roman" w:hAnsi="Times New Roman"/>
      <w:sz w:val="17"/>
      <w:szCs w:val="17"/>
    </w:rPr>
  </w:style>
  <w:style w:type="character" w:customStyle="1" w:styleId="NormalRightChar">
    <w:name w:val="NormalRight Char"/>
    <w:basedOn w:val="DefaultParagraphFont"/>
    <w:link w:val="NormalRight"/>
    <w:rsid w:val="002F50FE"/>
    <w:rPr>
      <w:rFonts w:ascii="Times New Roman" w:eastAsia="Times New Roman" w:hAnsi="Times New Roman"/>
      <w:sz w:val="17"/>
      <w:szCs w:val="17"/>
      <w:lang w:eastAsia="en-US"/>
    </w:rPr>
  </w:style>
  <w:style w:type="character" w:customStyle="1" w:styleId="SmallCaps">
    <w:name w:val="SmallCaps"/>
    <w:basedOn w:val="DefaultParagraphFont"/>
    <w:uiPriority w:val="1"/>
    <w:rsid w:val="002F50FE"/>
    <w:rPr>
      <w:smallCaps/>
    </w:rPr>
  </w:style>
  <w:style w:type="paragraph" w:customStyle="1" w:styleId="xl65">
    <w:name w:val="xl65"/>
    <w:basedOn w:val="Normal"/>
    <w:rsid w:val="002F50FE"/>
    <w:pPr>
      <w:spacing w:before="100" w:beforeAutospacing="1" w:after="100" w:afterAutospacing="1" w:line="240" w:lineRule="auto"/>
      <w:jc w:val="left"/>
    </w:pPr>
    <w:rPr>
      <w:rFonts w:ascii="Times New Roman" w:eastAsia="Times New Roman" w:hAnsi="Times New Roman"/>
      <w:b/>
      <w:bCs/>
      <w:sz w:val="24"/>
      <w:szCs w:val="24"/>
      <w:lang w:eastAsia="en-AU"/>
    </w:rPr>
  </w:style>
  <w:style w:type="paragraph" w:customStyle="1" w:styleId="xl66">
    <w:name w:val="xl66"/>
    <w:basedOn w:val="Normal"/>
    <w:rsid w:val="002F50FE"/>
    <w:pPr>
      <w:pBdr>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eastAsia="en-AU"/>
    </w:rPr>
  </w:style>
  <w:style w:type="numbering" w:customStyle="1" w:styleId="NoList6">
    <w:name w:val="No List6"/>
    <w:next w:val="NoList"/>
    <w:uiPriority w:val="99"/>
    <w:semiHidden/>
    <w:unhideWhenUsed/>
    <w:rsid w:val="00DA3B77"/>
  </w:style>
  <w:style w:type="table" w:customStyle="1" w:styleId="TableGrid13">
    <w:name w:val="Table Grid13"/>
    <w:basedOn w:val="TableNormal"/>
    <w:next w:val="TableGrid"/>
    <w:uiPriority w:val="59"/>
    <w:rsid w:val="00DA3B7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DA3B77"/>
  </w:style>
  <w:style w:type="numbering" w:customStyle="1" w:styleId="NoList112">
    <w:name w:val="No List112"/>
    <w:next w:val="NoList"/>
    <w:uiPriority w:val="99"/>
    <w:semiHidden/>
    <w:unhideWhenUsed/>
    <w:rsid w:val="00DA3B77"/>
  </w:style>
  <w:style w:type="table" w:customStyle="1" w:styleId="TableGrid14">
    <w:name w:val="Table Grid14"/>
    <w:basedOn w:val="TableNormal"/>
    <w:next w:val="TableGrid"/>
    <w:uiPriority w:val="59"/>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DA3B77"/>
  </w:style>
  <w:style w:type="table" w:customStyle="1" w:styleId="TableGrid22">
    <w:name w:val="Table Grid22"/>
    <w:basedOn w:val="TableNormal"/>
    <w:next w:val="TableGrid"/>
    <w:rsid w:val="00DA3B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DA3B77"/>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DA3B77"/>
  </w:style>
  <w:style w:type="numbering" w:customStyle="1" w:styleId="NoList41">
    <w:name w:val="No List41"/>
    <w:next w:val="NoList"/>
    <w:uiPriority w:val="99"/>
    <w:semiHidden/>
    <w:unhideWhenUsed/>
    <w:rsid w:val="00DA3B77"/>
  </w:style>
  <w:style w:type="numbering" w:customStyle="1" w:styleId="NoList51">
    <w:name w:val="No List51"/>
    <w:next w:val="NoList"/>
    <w:uiPriority w:val="99"/>
    <w:semiHidden/>
    <w:unhideWhenUsed/>
    <w:rsid w:val="00DA3B77"/>
  </w:style>
  <w:style w:type="table" w:customStyle="1" w:styleId="RTWSATable1">
    <w:name w:val="RTWSA Table1"/>
    <w:basedOn w:val="TableNormal"/>
    <w:uiPriority w:val="99"/>
    <w:rsid w:val="00DA3B77"/>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1">
    <w:name w:val="Table Text1"/>
    <w:basedOn w:val="TableNormal"/>
    <w:uiPriority w:val="99"/>
    <w:rsid w:val="00DA3B77"/>
    <w:rPr>
      <w:rFonts w:ascii="Source Sans Pro" w:eastAsia="MS Mincho" w:hAnsi="Source Sans Pro"/>
      <w:sz w:val="22"/>
      <w:szCs w:val="24"/>
      <w:lang w:eastAsia="en-US"/>
    </w:rPr>
    <w:tblPr/>
    <w:tcPr>
      <w:shd w:val="clear" w:color="auto" w:fill="auto"/>
    </w:tcPr>
  </w:style>
  <w:style w:type="paragraph" w:styleId="TOC5">
    <w:name w:val="toc 5"/>
    <w:next w:val="Noparagraphstyle"/>
    <w:autoRedefine/>
    <w:uiPriority w:val="39"/>
    <w:semiHidden/>
    <w:unhideWhenUsed/>
    <w:rsid w:val="001E751E"/>
    <w:pPr>
      <w:spacing w:after="100"/>
      <w:ind w:left="880"/>
    </w:pPr>
    <w:rPr>
      <w:rFonts w:ascii="Times New Roman" w:hAnsi="Times New Roman"/>
      <w:sz w:val="17"/>
      <w:szCs w:val="22"/>
      <w:lang w:eastAsia="en-US"/>
    </w:rPr>
  </w:style>
  <w:style w:type="paragraph" w:styleId="TOC6">
    <w:name w:val="toc 6"/>
    <w:next w:val="Noparagraphstyle"/>
    <w:autoRedefine/>
    <w:uiPriority w:val="39"/>
    <w:semiHidden/>
    <w:unhideWhenUsed/>
    <w:rsid w:val="001E751E"/>
    <w:pPr>
      <w:spacing w:after="100"/>
      <w:ind w:left="1100"/>
    </w:pPr>
    <w:rPr>
      <w:rFonts w:ascii="Times New Roman" w:eastAsia="Times New Roman" w:hAnsi="Times New Roman"/>
      <w:color w:val="000000"/>
      <w:sz w:val="17"/>
      <w:szCs w:val="24"/>
      <w:lang w:val="en-GB" w:eastAsia="en-US"/>
    </w:rPr>
  </w:style>
  <w:style w:type="paragraph" w:styleId="TOC7">
    <w:name w:val="toc 7"/>
    <w:next w:val="Noparagraphstyle"/>
    <w:autoRedefine/>
    <w:uiPriority w:val="39"/>
    <w:semiHidden/>
    <w:unhideWhenUsed/>
    <w:rsid w:val="001E751E"/>
    <w:pPr>
      <w:spacing w:after="100"/>
      <w:ind w:left="1320"/>
    </w:pPr>
    <w:rPr>
      <w:rFonts w:ascii="Times New Roman" w:hAnsi="Times New Roman"/>
      <w:sz w:val="17"/>
      <w:szCs w:val="22"/>
      <w:lang w:eastAsia="en-US"/>
    </w:rPr>
  </w:style>
  <w:style w:type="paragraph" w:styleId="TOC8">
    <w:name w:val="toc 8"/>
    <w:next w:val="Noparagraphstyle"/>
    <w:autoRedefine/>
    <w:uiPriority w:val="39"/>
    <w:semiHidden/>
    <w:unhideWhenUsed/>
    <w:rsid w:val="001E751E"/>
    <w:pPr>
      <w:spacing w:after="100"/>
      <w:ind w:left="1540"/>
    </w:pPr>
    <w:rPr>
      <w:rFonts w:ascii="Times New Roman" w:hAnsi="Times New Roman"/>
      <w:sz w:val="17"/>
      <w:szCs w:val="22"/>
      <w:lang w:eastAsia="en-US"/>
    </w:rPr>
  </w:style>
  <w:style w:type="character" w:customStyle="1" w:styleId="Bold">
    <w:name w:val="Bold"/>
    <w:rsid w:val="00324BF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fontTable" Target="fontTable.xml"/><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hyperlink" Target="http://www.governmentgazette.sa.gov.au" TargetMode="External"/><Relationship Id="rId16" Type="http://schemas.openxmlformats.org/officeDocument/2006/relationships/footer" Target="footer4.xml"/><Relationship Id="rId107" Type="http://schemas.openxmlformats.org/officeDocument/2006/relationships/image" Target="media/image77.pn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png"/><Relationship Id="rId102" Type="http://schemas.openxmlformats.org/officeDocument/2006/relationships/image" Target="media/image74.png"/><Relationship Id="rId110" Type="http://schemas.openxmlformats.org/officeDocument/2006/relationships/hyperlink" Target="http://www.aemc.gov.au" TargetMode="External"/><Relationship Id="rId115"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image" Target="media/image63.png"/><Relationship Id="rId90" Type="http://schemas.openxmlformats.org/officeDocument/2006/relationships/image" Target="media/image71.png"/><Relationship Id="rId95" Type="http://schemas.openxmlformats.org/officeDocument/2006/relationships/hyperlink" Target="http://www.legislation.sa.gov.au/index.aspx?action=legref&amp;type=act&amp;legtitle=Holidays%20Act%201910" TargetMode="External"/><Relationship Id="rId19" Type="http://schemas.openxmlformats.org/officeDocument/2006/relationships/hyperlink" Target="http://www.legislation.sa.gov.au/index.aspx?action=legref&amp;type=act&amp;legtitle=Magistrates%20Act%201983" TargetMode="External"/><Relationship Id="rId14" Type="http://schemas.openxmlformats.org/officeDocument/2006/relationships/header" Target="header4.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73.jpeg"/><Relationship Id="rId105" Type="http://schemas.openxmlformats.org/officeDocument/2006/relationships/hyperlink" Target="http://www.legislation.sa.gov.au/index.aspx?action=legref&amp;type=subordleg&amp;legtitle=Liquor%20Licensing%20(Dry%20Areas)%20Notice%202015" TargetMode="External"/><Relationship Id="rId113" Type="http://schemas.openxmlformats.org/officeDocument/2006/relationships/hyperlink" Target="http://www.governmentgazette.sa.gov.au" TargetMode="External"/><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hyperlink" Target="http://www.legislation.sa.gov.au/index.aspx?action=legref&amp;type=act&amp;legtitle=Development%20Act%201993" TargetMode="External"/><Relationship Id="rId98" Type="http://schemas.openxmlformats.org/officeDocument/2006/relationships/hyperlink" Target="http://www.sahealth.sa.gov.au/immunisationprovider"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legislation.sa.gov.au/index.aspx?action=legref&amp;type=act&amp;legtitle=South%20Australian%20Multicultural%20Act%202021"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hyperlink" Target="http://www.legislation.sa.gov.au/index.aspx?action=legref&amp;type=subordleg&amp;legtitle=Liquor%20Licensing%20(Dry%20Areas)%20Notice%202015" TargetMode="External"/><Relationship Id="rId108" Type="http://schemas.openxmlformats.org/officeDocument/2006/relationships/hyperlink" Target="http://www.sa.gov.au/roadsactproposals" TargetMode="External"/><Relationship Id="rId116" Type="http://schemas.openxmlformats.org/officeDocument/2006/relationships/footer" Target="footer5.xml"/><Relationship Id="rId20" Type="http://schemas.openxmlformats.org/officeDocument/2006/relationships/hyperlink" Target="http://www.legislation.sa.gov.au/index.aspx?action=legref&amp;type=act&amp;legtitle=Administrative%20Arrangements%20(Conferral%20of%20Ministerial%20Functions%20and%20Powers)%20Proclamation%202021" TargetMode="Externa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hyperlink" Target="http://www.legislation.sa.gov.au/index.aspx?action=legref&amp;type=act&amp;legtitle=Subordinate%20Legislation%20Act%201978" TargetMode="External"/><Relationship Id="rId96" Type="http://schemas.openxmlformats.org/officeDocument/2006/relationships/hyperlink" Target="http://www.legislation.sa.gov.au/index.aspx?action=legref&amp;type=act&amp;legtitle=South%20Australian%20Motor%20Sport%20Act%201984" TargetMode="External"/><Relationship Id="rId111" Type="http://schemas.openxmlformats.org/officeDocument/2006/relationships/hyperlink" Target="mailto:governmentgazettesa@sa.gov.a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76.jpeg"/><Relationship Id="rId114" Type="http://schemas.openxmlformats.org/officeDocument/2006/relationships/header" Target="header5.xml"/><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hyperlink" Target="http://www.legislation.sa.gov.au/index.aspx?action=legref&amp;type=act&amp;legtitle=Development%20Act%201993" TargetMode="External"/><Relationship Id="rId99" Type="http://schemas.openxmlformats.org/officeDocument/2006/relationships/image" Target="media/image72.jpeg"/><Relationship Id="rId101" Type="http://schemas.openxmlformats.org/officeDocument/2006/relationships/hyperlink" Target="http://www.sa.gov.au/roadsactproposals"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www.legislation.sa.gov.au/index.aspx?action=legref&amp;type=act&amp;legtitle=South%20Australian%20Multicultural%20Act%202021" TargetMode="External"/><Relationship Id="rId39" Type="http://schemas.openxmlformats.org/officeDocument/2006/relationships/image" Target="media/image20.png"/><Relationship Id="rId109" Type="http://schemas.openxmlformats.org/officeDocument/2006/relationships/hyperlink" Target="mailto:admin@yorke.sa.gov.au" TargetMode="External"/><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hyperlink" Target="http://www.legislation.sa.gov.au/index.aspx?action=legref&amp;type=act&amp;legtitle=Subordinate%20Legislation%20Act%201978" TargetMode="External"/><Relationship Id="rId104"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yperlink" Target="http://www.legislation.sa.gov.au/index.aspx?action=legref&amp;type=act&amp;legtitle=Native%20Vegetation%20Act%201991" TargetMode="External"/><Relationship Id="rId2" Type="http://schemas.openxmlformats.org/officeDocument/2006/relationships/numbering" Target="numbering.xml"/><Relationship Id="rId29"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GAZETTE\TEMPLATES\GAZETTE%20MASTER%20TEMPLATES\TEMPLATE_GAZETTE_PAGINAT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A55209-B17C-47E5-B030-1A217A7F9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TEMPLATE_GAZETTE_PAGINATION.dotx</Template>
  <TotalTime>5</TotalTime>
  <Pages>112</Pages>
  <Words>13874</Words>
  <Characters>79084</Characters>
  <Application>Microsoft Office Word</Application>
  <DocSecurity>0</DocSecurity>
  <Lines>659</Lines>
  <Paragraphs>185</Paragraphs>
  <ScaleCrop>false</ScaleCrop>
  <HeadingPairs>
    <vt:vector size="2" baseType="variant">
      <vt:variant>
        <vt:lpstr>Title</vt:lpstr>
      </vt:variant>
      <vt:variant>
        <vt:i4>1</vt:i4>
      </vt:variant>
    </vt:vector>
  </HeadingPairs>
  <TitlesOfParts>
    <vt:vector size="1" baseType="lpstr">
      <vt:lpstr>No. 78 - Thursday, 2 December 2021 (pp. 4211–4322)</vt:lpstr>
    </vt:vector>
  </TitlesOfParts>
  <Company>SA Government</Company>
  <LinksUpToDate>false</LinksUpToDate>
  <CharactersWithSpaces>92773</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78 - Thursday, 2 December 2021 (pp. 4211–4322)</dc:title>
  <dc:subject/>
  <dc:creator>Elyse Ellgar</dc:creator>
  <cp:keywords/>
  <cp:lastModifiedBy>Elyse Ellgar</cp:lastModifiedBy>
  <cp:revision>4</cp:revision>
  <cp:lastPrinted>2021-06-29T04:46:00Z</cp:lastPrinted>
  <dcterms:created xsi:type="dcterms:W3CDTF">2021-12-02T02:11:00Z</dcterms:created>
  <dcterms:modified xsi:type="dcterms:W3CDTF">2021-12-02T05:22:00Z</dcterms:modified>
</cp:coreProperties>
</file>