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7D95" w:rsidRPr="003471CD" w:rsidRDefault="00111C2E" w:rsidP="00DA30CF">
      <w:pPr>
        <w:tabs>
          <w:tab w:val="right" w:pos="9360"/>
        </w:tabs>
        <w:spacing w:after="0" w:line="210" w:lineRule="exact"/>
        <w:rPr>
          <w:rFonts w:ascii="Times New Roman" w:hAnsi="Times New Roman"/>
          <w:sz w:val="21"/>
          <w:szCs w:val="21"/>
        </w:rPr>
      </w:pPr>
      <w:r w:rsidRPr="003471CD">
        <w:rPr>
          <w:rFonts w:ascii="Times New Roman" w:hAnsi="Times New Roman"/>
          <w:noProof/>
          <w:lang w:eastAsia="en-AU"/>
        </w:rPr>
        <w:drawing>
          <wp:anchor distT="0" distB="0" distL="114300" distR="114300" simplePos="0" relativeHeight="251657728" behindDoc="0" locked="0" layoutInCell="1" allowOverlap="1">
            <wp:simplePos x="0" y="0"/>
            <wp:positionH relativeFrom="margin">
              <wp:align>center</wp:align>
            </wp:positionH>
            <wp:positionV relativeFrom="paragraph">
              <wp:posOffset>393700</wp:posOffset>
            </wp:positionV>
            <wp:extent cx="1434465" cy="1403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4465" cy="1403350"/>
                    </a:xfrm>
                    <a:prstGeom prst="rect">
                      <a:avLst/>
                    </a:prstGeom>
                    <a:noFill/>
                  </pic:spPr>
                </pic:pic>
              </a:graphicData>
            </a:graphic>
            <wp14:sizeRelH relativeFrom="page">
              <wp14:pctWidth>0</wp14:pctWidth>
            </wp14:sizeRelH>
            <wp14:sizeRelV relativeFrom="page">
              <wp14:pctHeight>0</wp14:pctHeight>
            </wp14:sizeRelV>
          </wp:anchor>
        </w:drawing>
      </w:r>
      <w:r w:rsidR="00B152A8" w:rsidRPr="003471CD">
        <w:rPr>
          <w:rFonts w:ascii="Times New Roman" w:hAnsi="Times New Roman"/>
          <w:sz w:val="21"/>
          <w:szCs w:val="21"/>
        </w:rPr>
        <w:t xml:space="preserve">No. </w:t>
      </w:r>
      <w:r w:rsidR="00E5280F">
        <w:rPr>
          <w:rFonts w:ascii="Times New Roman" w:hAnsi="Times New Roman"/>
          <w:sz w:val="21"/>
          <w:szCs w:val="21"/>
        </w:rPr>
        <w:t>57</w:t>
      </w:r>
      <w:r w:rsidR="00DA30CF" w:rsidRPr="003471CD">
        <w:rPr>
          <w:rFonts w:ascii="Times New Roman" w:hAnsi="Times New Roman"/>
          <w:sz w:val="21"/>
          <w:szCs w:val="21"/>
        </w:rPr>
        <w:tab/>
      </w:r>
      <w:r w:rsidR="00575614" w:rsidRPr="003471CD">
        <w:rPr>
          <w:rFonts w:ascii="Times New Roman" w:hAnsi="Times New Roman"/>
          <w:sz w:val="21"/>
          <w:szCs w:val="21"/>
        </w:rPr>
        <w:t xml:space="preserve">p. </w:t>
      </w:r>
      <w:r w:rsidR="00F8638B">
        <w:rPr>
          <w:rFonts w:ascii="Times New Roman" w:hAnsi="Times New Roman"/>
          <w:sz w:val="21"/>
          <w:szCs w:val="21"/>
        </w:rPr>
        <w:t>3319</w:t>
      </w:r>
    </w:p>
    <w:p w:rsidR="009D586E" w:rsidRPr="003471CD" w:rsidRDefault="009D586E" w:rsidP="009D586E">
      <w:pPr>
        <w:spacing w:before="320" w:after="240" w:line="360" w:lineRule="exact"/>
        <w:jc w:val="center"/>
        <w:rPr>
          <w:rFonts w:ascii="Times New Roman" w:hAnsi="Times New Roman"/>
          <w:b/>
          <w:smallCaps/>
          <w:color w:val="000000"/>
          <w:sz w:val="36"/>
        </w:rPr>
      </w:pPr>
      <w:r w:rsidRPr="003471CD">
        <w:rPr>
          <w:rFonts w:ascii="Times New Roman" w:hAnsi="Times New Roman"/>
          <w:b/>
          <w:smallCaps/>
          <w:color w:val="000000"/>
          <w:sz w:val="36"/>
        </w:rPr>
        <w:t>THE SOUTH AUSTRALIAN</w:t>
      </w:r>
    </w:p>
    <w:p w:rsidR="009D586E" w:rsidRPr="003471CD" w:rsidRDefault="009D586E" w:rsidP="009D586E">
      <w:pPr>
        <w:spacing w:after="0" w:line="240" w:lineRule="auto"/>
        <w:jc w:val="center"/>
        <w:rPr>
          <w:rFonts w:ascii="Times New Roman" w:hAnsi="Times New Roman"/>
          <w:b/>
          <w:color w:val="000000"/>
          <w:sz w:val="60"/>
        </w:rPr>
      </w:pPr>
      <w:r w:rsidRPr="003471CD">
        <w:rPr>
          <w:rFonts w:ascii="Times New Roman" w:hAnsi="Times New Roman"/>
          <w:b/>
          <w:color w:val="000000"/>
          <w:sz w:val="60"/>
        </w:rPr>
        <w:t>GOVERNMENT GAZETTE</w:t>
      </w:r>
    </w:p>
    <w:p w:rsidR="009D586E" w:rsidRPr="003471CD" w:rsidRDefault="009D586E" w:rsidP="009D586E">
      <w:pPr>
        <w:spacing w:before="360" w:after="600" w:line="240" w:lineRule="exact"/>
        <w:jc w:val="center"/>
        <w:rPr>
          <w:rFonts w:ascii="Times New Roman" w:hAnsi="Times New Roman"/>
          <w:b/>
          <w:smallCaps/>
          <w:color w:val="000000"/>
          <w:sz w:val="24"/>
          <w:szCs w:val="24"/>
        </w:rPr>
      </w:pPr>
      <w:r w:rsidRPr="003471CD">
        <w:rPr>
          <w:rFonts w:ascii="Times New Roman" w:hAnsi="Times New Roman"/>
          <w:b/>
          <w:smallCaps/>
          <w:color w:val="000000"/>
          <w:sz w:val="24"/>
          <w:szCs w:val="24"/>
        </w:rPr>
        <w:t>Published by Authority</w:t>
      </w:r>
    </w:p>
    <w:p w:rsidR="008008DD" w:rsidRPr="003471CD" w:rsidRDefault="008008DD" w:rsidP="008008DD">
      <w:pPr>
        <w:pBdr>
          <w:top w:val="single" w:sz="6" w:space="0" w:color="auto"/>
        </w:pBdr>
        <w:spacing w:after="0" w:line="240" w:lineRule="auto"/>
        <w:jc w:val="center"/>
        <w:rPr>
          <w:rFonts w:ascii="Times New Roman" w:hAnsi="Times New Roman"/>
          <w:color w:val="000000"/>
          <w:sz w:val="20"/>
        </w:rPr>
      </w:pPr>
    </w:p>
    <w:p w:rsidR="008008DD" w:rsidRPr="003471CD" w:rsidRDefault="008008DD" w:rsidP="008008DD">
      <w:pPr>
        <w:spacing w:after="0" w:line="240" w:lineRule="auto"/>
        <w:jc w:val="center"/>
        <w:rPr>
          <w:rFonts w:ascii="Times New Roman" w:hAnsi="Times New Roman"/>
          <w:smallCaps/>
          <w:color w:val="000000"/>
          <w:sz w:val="28"/>
          <w:szCs w:val="26"/>
        </w:rPr>
      </w:pPr>
      <w:r w:rsidRPr="003471CD">
        <w:rPr>
          <w:rFonts w:ascii="Times New Roman" w:hAnsi="Times New Roman"/>
          <w:smallCaps/>
          <w:color w:val="000000"/>
          <w:sz w:val="28"/>
          <w:szCs w:val="26"/>
        </w:rPr>
        <w:t xml:space="preserve">Adelaide, </w:t>
      </w:r>
      <w:r w:rsidR="006F34FE" w:rsidRPr="003471CD">
        <w:rPr>
          <w:rFonts w:ascii="Times New Roman" w:hAnsi="Times New Roman"/>
          <w:smallCaps/>
          <w:color w:val="000000"/>
          <w:sz w:val="28"/>
          <w:szCs w:val="26"/>
        </w:rPr>
        <w:t>T</w:t>
      </w:r>
      <w:r w:rsidR="002B2F50" w:rsidRPr="003471CD">
        <w:rPr>
          <w:rFonts w:ascii="Times New Roman" w:hAnsi="Times New Roman"/>
          <w:smallCaps/>
          <w:color w:val="000000"/>
          <w:sz w:val="28"/>
          <w:szCs w:val="26"/>
        </w:rPr>
        <w:t>hur</w:t>
      </w:r>
      <w:r w:rsidR="006F34FE" w:rsidRPr="003471CD">
        <w:rPr>
          <w:rFonts w:ascii="Times New Roman" w:hAnsi="Times New Roman"/>
          <w:smallCaps/>
          <w:color w:val="000000"/>
          <w:sz w:val="28"/>
          <w:szCs w:val="26"/>
        </w:rPr>
        <w:t>s</w:t>
      </w:r>
      <w:r w:rsidR="0004369E" w:rsidRPr="003471CD">
        <w:rPr>
          <w:rFonts w:ascii="Times New Roman" w:hAnsi="Times New Roman"/>
          <w:smallCaps/>
          <w:color w:val="000000"/>
          <w:sz w:val="28"/>
          <w:szCs w:val="26"/>
        </w:rPr>
        <w:t>day</w:t>
      </w:r>
      <w:r w:rsidRPr="003471CD">
        <w:rPr>
          <w:rFonts w:ascii="Times New Roman" w:hAnsi="Times New Roman"/>
          <w:smallCaps/>
          <w:color w:val="000000"/>
          <w:sz w:val="28"/>
          <w:szCs w:val="26"/>
        </w:rPr>
        <w:t xml:space="preserve">, </w:t>
      </w:r>
      <w:r w:rsidR="00E5280F">
        <w:rPr>
          <w:rFonts w:ascii="Times New Roman" w:hAnsi="Times New Roman"/>
          <w:smallCaps/>
          <w:color w:val="000000"/>
          <w:sz w:val="28"/>
          <w:szCs w:val="26"/>
        </w:rPr>
        <w:t>26</w:t>
      </w:r>
      <w:r w:rsidR="0004369E" w:rsidRPr="003471CD">
        <w:rPr>
          <w:rFonts w:ascii="Times New Roman" w:hAnsi="Times New Roman"/>
          <w:smallCaps/>
          <w:color w:val="000000"/>
          <w:sz w:val="28"/>
          <w:szCs w:val="26"/>
        </w:rPr>
        <w:t xml:space="preserve"> </w:t>
      </w:r>
      <w:r w:rsidR="00E5280F">
        <w:rPr>
          <w:rFonts w:ascii="Times New Roman" w:hAnsi="Times New Roman"/>
          <w:smallCaps/>
          <w:color w:val="000000"/>
          <w:sz w:val="28"/>
          <w:szCs w:val="26"/>
        </w:rPr>
        <w:t>August</w:t>
      </w:r>
      <w:r w:rsidRPr="003471CD">
        <w:rPr>
          <w:rFonts w:ascii="Times New Roman" w:hAnsi="Times New Roman"/>
          <w:smallCaps/>
          <w:color w:val="000000"/>
          <w:sz w:val="28"/>
          <w:szCs w:val="26"/>
        </w:rPr>
        <w:t xml:space="preserve"> 20</w:t>
      </w:r>
      <w:r w:rsidR="00E02241" w:rsidRPr="003471CD">
        <w:rPr>
          <w:rFonts w:ascii="Times New Roman" w:hAnsi="Times New Roman"/>
          <w:smallCaps/>
          <w:color w:val="000000"/>
          <w:sz w:val="28"/>
          <w:szCs w:val="26"/>
        </w:rPr>
        <w:t>2</w:t>
      </w:r>
      <w:r w:rsidR="00693DF1" w:rsidRPr="003471CD">
        <w:rPr>
          <w:rFonts w:ascii="Times New Roman" w:hAnsi="Times New Roman"/>
          <w:smallCaps/>
          <w:color w:val="000000"/>
          <w:sz w:val="28"/>
          <w:szCs w:val="26"/>
        </w:rPr>
        <w:t>1</w:t>
      </w:r>
    </w:p>
    <w:p w:rsidR="008008DD" w:rsidRPr="003471CD" w:rsidRDefault="008008DD" w:rsidP="008008DD">
      <w:pPr>
        <w:spacing w:after="0" w:line="240" w:lineRule="exact"/>
        <w:jc w:val="center"/>
        <w:rPr>
          <w:rFonts w:ascii="Times New Roman" w:hAnsi="Times New Roman"/>
          <w:color w:val="000000"/>
          <w:sz w:val="20"/>
        </w:rPr>
      </w:pPr>
    </w:p>
    <w:p w:rsidR="008008DD" w:rsidRPr="003471CD" w:rsidRDefault="008008DD" w:rsidP="008008DD">
      <w:pPr>
        <w:pBdr>
          <w:top w:val="single" w:sz="6" w:space="1" w:color="auto"/>
        </w:pBdr>
        <w:spacing w:after="0" w:line="360" w:lineRule="exact"/>
        <w:jc w:val="center"/>
        <w:rPr>
          <w:rFonts w:ascii="Times New Roman" w:hAnsi="Times New Roman"/>
          <w:color w:val="000000"/>
          <w:sz w:val="20"/>
          <w:szCs w:val="20"/>
        </w:rPr>
      </w:pPr>
    </w:p>
    <w:p w:rsidR="001B7138" w:rsidRPr="003471CD" w:rsidRDefault="001B7138" w:rsidP="001D46B4">
      <w:pPr>
        <w:spacing w:after="0" w:line="240" w:lineRule="exact"/>
        <w:jc w:val="center"/>
        <w:rPr>
          <w:rFonts w:ascii="Times New Roman" w:hAnsi="Times New Roman"/>
          <w:b/>
          <w:smallCaps/>
          <w:sz w:val="20"/>
          <w:szCs w:val="20"/>
        </w:rPr>
      </w:pPr>
      <w:r w:rsidRPr="003471CD">
        <w:rPr>
          <w:rFonts w:ascii="Times New Roman" w:hAnsi="Times New Roman"/>
          <w:b/>
          <w:smallCaps/>
          <w:sz w:val="20"/>
          <w:szCs w:val="20"/>
        </w:rPr>
        <w:t>Contents</w:t>
      </w:r>
    </w:p>
    <w:p w:rsidR="001B7138" w:rsidRPr="003471CD" w:rsidRDefault="001B7138" w:rsidP="00FB48A8">
      <w:pPr>
        <w:spacing w:after="0" w:line="320" w:lineRule="exact"/>
        <w:ind w:left="2268" w:right="2414" w:firstLine="142"/>
        <w:rPr>
          <w:rFonts w:ascii="Times New Roman" w:hAnsi="Times New Roman"/>
          <w:smallCaps/>
          <w:sz w:val="17"/>
          <w:szCs w:val="17"/>
        </w:rPr>
      </w:pPr>
    </w:p>
    <w:p w:rsidR="00FB48A8" w:rsidRPr="003471CD" w:rsidRDefault="00FB48A8" w:rsidP="00FB48A8">
      <w:pPr>
        <w:spacing w:after="0" w:line="320" w:lineRule="exact"/>
        <w:ind w:firstLine="142"/>
        <w:rPr>
          <w:rFonts w:ascii="Times New Roman" w:hAnsi="Times New Roman"/>
          <w:b/>
          <w:smallCaps/>
          <w:sz w:val="17"/>
          <w:szCs w:val="17"/>
        </w:rPr>
        <w:sectPr w:rsidR="00FB48A8" w:rsidRPr="003471CD" w:rsidSect="009D586E">
          <w:headerReference w:type="even" r:id="rId9"/>
          <w:headerReference w:type="default" r:id="rId10"/>
          <w:footerReference w:type="default" r:id="rId11"/>
          <w:footerReference w:type="first" r:id="rId12"/>
          <w:pgSz w:w="11906" w:h="16838"/>
          <w:pgMar w:top="1134" w:right="1256" w:bottom="1134" w:left="1290" w:header="708" w:footer="1200" w:gutter="0"/>
          <w:cols w:space="708"/>
          <w:titlePg/>
          <w:docGrid w:linePitch="360"/>
        </w:sectPr>
      </w:pPr>
    </w:p>
    <w:sdt>
      <w:sdtPr>
        <w:rPr>
          <w:rFonts w:eastAsia="Times New Roman"/>
          <w:b w:val="0"/>
          <w:noProof w:val="0"/>
          <w:szCs w:val="20"/>
          <w:lang w:eastAsia="en-AU"/>
        </w:rPr>
        <w:id w:val="-453331119"/>
        <w:docPartObj>
          <w:docPartGallery w:val="Table of Contents"/>
          <w:docPartUnique/>
        </w:docPartObj>
      </w:sdtPr>
      <w:sdtEndPr>
        <w:rPr>
          <w:bCs/>
          <w:szCs w:val="17"/>
        </w:rPr>
      </w:sdtEndPr>
      <w:sdtContent>
        <w:p w:rsidR="00261BA2" w:rsidRPr="00261BA2" w:rsidRDefault="00D746A9" w:rsidP="00261BA2">
          <w:pPr>
            <w:pStyle w:val="TOC1"/>
            <w:rPr>
              <w:rFonts w:eastAsiaTheme="minorEastAsia"/>
              <w:lang w:eastAsia="en-AU"/>
            </w:rPr>
          </w:pPr>
          <w:r w:rsidRPr="00261BA2">
            <w:rPr>
              <w:bCs/>
              <w:color w:val="000000"/>
              <w:lang w:bidi="en-US"/>
            </w:rPr>
            <w:fldChar w:fldCharType="begin"/>
          </w:r>
          <w:r w:rsidRPr="00261BA2">
            <w:rPr>
              <w:bCs/>
            </w:rPr>
            <w:instrText xml:space="preserve"> TOC \o "1-3" \h \z \u </w:instrText>
          </w:r>
          <w:r w:rsidRPr="00261BA2">
            <w:rPr>
              <w:bCs/>
              <w:color w:val="000000"/>
              <w:lang w:bidi="en-US"/>
            </w:rPr>
            <w:fldChar w:fldCharType="separate"/>
          </w:r>
          <w:hyperlink w:anchor="_Toc80867880" w:history="1">
            <w:r w:rsidR="00261BA2" w:rsidRPr="00261BA2">
              <w:rPr>
                <w:rStyle w:val="Hyperlink"/>
                <w:smallCaps/>
              </w:rPr>
              <w:t>Governor’s Instruments</w:t>
            </w:r>
          </w:hyperlink>
        </w:p>
        <w:p w:rsidR="00261BA2" w:rsidRPr="00261BA2" w:rsidRDefault="004C6F3E">
          <w:pPr>
            <w:pStyle w:val="TOC2"/>
            <w:rPr>
              <w:rFonts w:ascii="Times New Roman" w:eastAsiaTheme="minorEastAsia" w:hAnsi="Times New Roman"/>
              <w:noProof/>
              <w:sz w:val="17"/>
              <w:szCs w:val="17"/>
              <w:lang w:eastAsia="en-AU"/>
            </w:rPr>
          </w:pPr>
          <w:hyperlink w:anchor="_Toc80867881" w:history="1">
            <w:r w:rsidR="00261BA2" w:rsidRPr="00261BA2">
              <w:rPr>
                <w:rStyle w:val="Hyperlink"/>
                <w:rFonts w:ascii="Times New Roman" w:hAnsi="Times New Roman"/>
                <w:noProof/>
                <w:sz w:val="17"/>
                <w:szCs w:val="17"/>
              </w:rPr>
              <w:t>Appointments</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_Toc80867881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3320</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82" w:history="1">
            <w:r w:rsidR="00261BA2" w:rsidRPr="00261BA2">
              <w:rPr>
                <w:rStyle w:val="Hyperlink"/>
                <w:rFonts w:ascii="Times New Roman" w:hAnsi="Times New Roman"/>
                <w:noProof/>
                <w:sz w:val="17"/>
                <w:szCs w:val="17"/>
              </w:rPr>
              <w:t>Constitution Act 1934</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_Toc80867882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3320</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83" w:history="1">
            <w:r w:rsidR="00261BA2" w:rsidRPr="00261BA2">
              <w:rPr>
                <w:rStyle w:val="Hyperlink"/>
                <w:rFonts w:ascii="Times New Roman" w:hAnsi="Times New Roman"/>
                <w:noProof/>
                <w:sz w:val="17"/>
                <w:szCs w:val="17"/>
              </w:rPr>
              <w:t>Regulations</w:t>
            </w:r>
            <w:r w:rsidR="00261BA2">
              <w:rPr>
                <w:rFonts w:ascii="Times New Roman" w:hAnsi="Times New Roman"/>
                <w:noProof/>
                <w:webHidden/>
                <w:sz w:val="17"/>
                <w:szCs w:val="17"/>
              </w:rPr>
              <w:t>—</w:t>
            </w:r>
          </w:hyperlink>
        </w:p>
        <w:p w:rsidR="00261BA2" w:rsidRPr="00261BA2" w:rsidRDefault="004C6F3E">
          <w:pPr>
            <w:pStyle w:val="TOC3"/>
            <w:rPr>
              <w:rFonts w:eastAsiaTheme="minorEastAsia"/>
              <w:lang w:eastAsia="en-AU"/>
            </w:rPr>
          </w:pPr>
          <w:hyperlink w:anchor="_Toc80867884" w:history="1">
            <w:r w:rsidR="00261BA2" w:rsidRPr="00261BA2">
              <w:rPr>
                <w:rStyle w:val="Hyperlink"/>
              </w:rPr>
              <w:t>Planning, Developmen</w:t>
            </w:r>
            <w:r w:rsidR="00261BA2">
              <w:rPr>
                <w:rStyle w:val="Hyperlink"/>
              </w:rPr>
              <w:t xml:space="preserve">t and Infrastructure (General) </w:t>
            </w:r>
            <w:r w:rsidR="00261BA2">
              <w:rPr>
                <w:rStyle w:val="Hyperlink"/>
              </w:rPr>
              <w:br/>
            </w:r>
            <w:r w:rsidR="00261BA2" w:rsidRPr="00261BA2">
              <w:rPr>
                <w:rStyle w:val="Hyperlink"/>
              </w:rPr>
              <w:t>(Time Periods) Variation Regulations 2021</w:t>
            </w:r>
            <w:r w:rsidR="00263B12">
              <w:rPr>
                <w:rStyle w:val="Hyperlink"/>
              </w:rPr>
              <w:t>—</w:t>
            </w:r>
            <w:r w:rsidR="00263B12">
              <w:rPr>
                <w:rStyle w:val="Hyperlink"/>
              </w:rPr>
              <w:br/>
              <w:t>No.123 of 2021</w:t>
            </w:r>
            <w:r w:rsidR="00261BA2" w:rsidRPr="00261BA2">
              <w:rPr>
                <w:webHidden/>
              </w:rPr>
              <w:tab/>
            </w:r>
            <w:r w:rsidR="00261BA2" w:rsidRPr="00261BA2">
              <w:rPr>
                <w:webHidden/>
              </w:rPr>
              <w:fldChar w:fldCharType="begin"/>
            </w:r>
            <w:r w:rsidR="00261BA2" w:rsidRPr="00261BA2">
              <w:rPr>
                <w:webHidden/>
              </w:rPr>
              <w:instrText xml:space="preserve"> PAGEREF _Toc80867884 \h </w:instrText>
            </w:r>
            <w:r w:rsidR="00261BA2" w:rsidRPr="00261BA2">
              <w:rPr>
                <w:webHidden/>
              </w:rPr>
            </w:r>
            <w:r w:rsidR="00261BA2" w:rsidRPr="00261BA2">
              <w:rPr>
                <w:webHidden/>
              </w:rPr>
              <w:fldChar w:fldCharType="separate"/>
            </w:r>
            <w:r>
              <w:rPr>
                <w:webHidden/>
              </w:rPr>
              <w:t>3321</w:t>
            </w:r>
            <w:r w:rsidR="00261BA2" w:rsidRPr="00261BA2">
              <w:rPr>
                <w:webHidden/>
              </w:rPr>
              <w:fldChar w:fldCharType="end"/>
            </w:r>
          </w:hyperlink>
        </w:p>
        <w:p w:rsidR="00261BA2" w:rsidRPr="00261BA2" w:rsidRDefault="004C6F3E" w:rsidP="00261BA2">
          <w:pPr>
            <w:pStyle w:val="TOC1"/>
            <w:spacing w:before="80"/>
            <w:rPr>
              <w:rFonts w:eastAsiaTheme="minorEastAsia"/>
              <w:smallCaps/>
              <w:lang w:eastAsia="en-AU"/>
            </w:rPr>
          </w:pPr>
          <w:hyperlink w:anchor="_Toc80867885" w:history="1">
            <w:r w:rsidR="00261BA2" w:rsidRPr="00261BA2">
              <w:rPr>
                <w:rStyle w:val="Hyperlink"/>
                <w:smallCaps/>
              </w:rPr>
              <w:t>State Government Instruments</w:t>
            </w:r>
          </w:hyperlink>
        </w:p>
        <w:p w:rsidR="00261BA2" w:rsidRPr="00261BA2" w:rsidRDefault="004C6F3E">
          <w:pPr>
            <w:pStyle w:val="TOC2"/>
            <w:rPr>
              <w:rFonts w:ascii="Times New Roman" w:eastAsiaTheme="minorEastAsia" w:hAnsi="Times New Roman"/>
              <w:noProof/>
              <w:sz w:val="17"/>
              <w:szCs w:val="17"/>
              <w:lang w:eastAsia="en-AU"/>
            </w:rPr>
          </w:pPr>
          <w:hyperlink w:anchor="_Toc80867886" w:history="1">
            <w:r w:rsidR="00261BA2" w:rsidRPr="00261BA2">
              <w:rPr>
                <w:rStyle w:val="Hyperlink"/>
                <w:rFonts w:ascii="Times New Roman" w:hAnsi="Times New Roman"/>
                <w:noProof/>
                <w:sz w:val="17"/>
                <w:szCs w:val="17"/>
              </w:rPr>
              <w:t>Environment Protection Act 1993</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_Toc80867886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3323</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87" w:history="1">
            <w:r w:rsidR="00261BA2" w:rsidRPr="00261BA2">
              <w:rPr>
                <w:rStyle w:val="Hyperlink"/>
                <w:rFonts w:ascii="Times New Roman" w:hAnsi="Times New Roman"/>
                <w:noProof/>
                <w:sz w:val="17"/>
                <w:szCs w:val="17"/>
              </w:rPr>
              <w:t>Essential Services Commission Act 2002</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_Toc80867887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3328</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88" w:history="1">
            <w:r w:rsidR="00261BA2" w:rsidRPr="00261BA2">
              <w:rPr>
                <w:rStyle w:val="Hyperlink"/>
                <w:rFonts w:ascii="Times New Roman" w:hAnsi="Times New Roman"/>
                <w:noProof/>
                <w:sz w:val="17"/>
                <w:szCs w:val="17"/>
              </w:rPr>
              <w:t>Housing Improvement Act 2016</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_Toc80867888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3329</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89" w:history="1">
            <w:r w:rsidR="00261BA2" w:rsidRPr="00261BA2">
              <w:rPr>
                <w:rStyle w:val="Hyperlink"/>
                <w:rFonts w:ascii="Times New Roman" w:hAnsi="Times New Roman"/>
                <w:noProof/>
                <w:sz w:val="17"/>
                <w:szCs w:val="17"/>
              </w:rPr>
              <w:t>Justices of the Peace Act 2005</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_Toc80867889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3329</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90" w:history="1">
            <w:r w:rsidR="00261BA2" w:rsidRPr="00261BA2">
              <w:rPr>
                <w:rStyle w:val="Hyperlink"/>
                <w:rFonts w:ascii="Times New Roman" w:hAnsi="Times New Roman"/>
                <w:noProof/>
                <w:sz w:val="17"/>
                <w:szCs w:val="17"/>
              </w:rPr>
              <w:t>Land Acquisition Act 1969</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_Toc80867890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3330</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91" w:history="1">
            <w:r w:rsidR="00261BA2" w:rsidRPr="00261BA2">
              <w:rPr>
                <w:rStyle w:val="Hyperlink"/>
                <w:rFonts w:ascii="Times New Roman" w:hAnsi="Times New Roman"/>
                <w:noProof/>
                <w:sz w:val="17"/>
                <w:szCs w:val="17"/>
              </w:rPr>
              <w:t>Landscape South Australia Act 2019</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_Toc80867891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3332</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92" w:history="1">
            <w:r w:rsidR="00261BA2" w:rsidRPr="00261BA2">
              <w:rPr>
                <w:rStyle w:val="Hyperlink"/>
                <w:rFonts w:ascii="Times New Roman" w:hAnsi="Times New Roman"/>
                <w:noProof/>
                <w:sz w:val="17"/>
                <w:szCs w:val="17"/>
              </w:rPr>
              <w:t>Mining Act 1971</w:t>
            </w:r>
            <w:r w:rsidR="00261BA2">
              <w:rPr>
                <w:rStyle w:val="Hyperlink"/>
                <w:rFonts w:ascii="Times New Roman" w:hAnsi="Times New Roman"/>
                <w:noProof/>
                <w:sz w:val="17"/>
                <w:szCs w:val="17"/>
              </w:rPr>
              <w:t xml:space="preserve"> [</w:t>
            </w:r>
            <w:r w:rsidR="00261BA2" w:rsidRPr="00261BA2">
              <w:rPr>
                <w:rStyle w:val="Hyperlink"/>
                <w:rFonts w:ascii="Times New Roman" w:hAnsi="Times New Roman"/>
                <w:smallCaps/>
                <w:noProof/>
                <w:sz w:val="17"/>
                <w:szCs w:val="17"/>
              </w:rPr>
              <w:t>Republished</w:t>
            </w:r>
            <w:r w:rsidR="00261BA2">
              <w:rPr>
                <w:rStyle w:val="Hyperlink"/>
                <w:rFonts w:ascii="Times New Roman" w:hAnsi="Times New Roman"/>
                <w:noProof/>
                <w:sz w:val="17"/>
                <w:szCs w:val="17"/>
              </w:rPr>
              <w:t>]</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_Toc80867892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3337</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93" w:history="1">
            <w:r w:rsidR="00261BA2" w:rsidRPr="00261BA2">
              <w:rPr>
                <w:rStyle w:val="Hyperlink"/>
                <w:rFonts w:ascii="Times New Roman" w:hAnsi="Times New Roman"/>
                <w:noProof/>
                <w:sz w:val="17"/>
                <w:szCs w:val="17"/>
              </w:rPr>
              <w:t>Petroleum and Geothermal Energy Act 2000</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_Toc80867893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3347</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94" w:history="1">
            <w:r w:rsidR="00261BA2" w:rsidRPr="00261BA2">
              <w:rPr>
                <w:rStyle w:val="Hyperlink"/>
                <w:rFonts w:ascii="Times New Roman" w:hAnsi="Times New Roman"/>
                <w:noProof/>
                <w:sz w:val="17"/>
                <w:szCs w:val="17"/>
              </w:rPr>
              <w:t>Planning, Development and Infrastructure Act 2016</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_Toc80867894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3348</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95" w:history="1">
            <w:r w:rsidR="00261BA2" w:rsidRPr="00261BA2">
              <w:rPr>
                <w:rStyle w:val="Hyperlink"/>
                <w:rFonts w:ascii="Times New Roman" w:hAnsi="Times New Roman"/>
                <w:noProof/>
                <w:sz w:val="17"/>
                <w:szCs w:val="17"/>
              </w:rPr>
              <w:t>Real Property Act 1886</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_Toc80867895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3370</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96" w:history="1">
            <w:r w:rsidR="00261BA2" w:rsidRPr="00261BA2">
              <w:rPr>
                <w:rStyle w:val="Hyperlink"/>
                <w:rFonts w:ascii="Times New Roman" w:hAnsi="Times New Roman"/>
                <w:noProof/>
                <w:sz w:val="17"/>
                <w:szCs w:val="17"/>
              </w:rPr>
              <w:t>Roads (Opening and Closing) Act 1991</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_Toc80867896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3370</w:t>
            </w:r>
            <w:r w:rsidR="00261BA2" w:rsidRPr="00261BA2">
              <w:rPr>
                <w:rFonts w:ascii="Times New Roman" w:hAnsi="Times New Roman"/>
                <w:noProof/>
                <w:webHidden/>
                <w:sz w:val="17"/>
                <w:szCs w:val="17"/>
              </w:rPr>
              <w:fldChar w:fldCharType="end"/>
            </w:r>
          </w:hyperlink>
        </w:p>
        <w:p w:rsidR="00261BA2" w:rsidRPr="00261BA2" w:rsidRDefault="004C6F3E" w:rsidP="00261BA2">
          <w:pPr>
            <w:pStyle w:val="TOC1"/>
            <w:spacing w:before="80"/>
            <w:rPr>
              <w:rFonts w:eastAsiaTheme="minorEastAsia"/>
              <w:smallCaps/>
              <w:lang w:eastAsia="en-AU"/>
            </w:rPr>
          </w:pPr>
          <w:hyperlink w:anchor="_Toc80867897" w:history="1">
            <w:r w:rsidR="00261BA2" w:rsidRPr="00261BA2">
              <w:rPr>
                <w:rStyle w:val="Hyperlink"/>
                <w:smallCaps/>
              </w:rPr>
              <w:t>Local Government Instruments</w:t>
            </w:r>
          </w:hyperlink>
        </w:p>
        <w:p w:rsidR="00261BA2" w:rsidRPr="00261BA2" w:rsidRDefault="004C6F3E">
          <w:pPr>
            <w:pStyle w:val="TOC2"/>
            <w:rPr>
              <w:rFonts w:ascii="Times New Roman" w:eastAsiaTheme="minorEastAsia" w:hAnsi="Times New Roman"/>
              <w:noProof/>
              <w:sz w:val="17"/>
              <w:szCs w:val="17"/>
              <w:lang w:eastAsia="en-AU"/>
            </w:rPr>
          </w:pPr>
          <w:hyperlink w:anchor="_Toc80867898" w:history="1">
            <w:r w:rsidR="00261BA2" w:rsidRPr="00261BA2">
              <w:rPr>
                <w:rStyle w:val="Hyperlink"/>
                <w:rFonts w:ascii="Times New Roman" w:hAnsi="Times New Roman"/>
                <w:noProof/>
                <w:sz w:val="17"/>
                <w:szCs w:val="17"/>
              </w:rPr>
              <w:t>City of Charles Sturt</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_Toc80867898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3371</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899" w:history="1">
            <w:r w:rsidR="00261BA2">
              <w:rPr>
                <w:rStyle w:val="Hyperlink"/>
                <w:rFonts w:ascii="Times New Roman" w:hAnsi="Times New Roman"/>
                <w:noProof/>
                <w:sz w:val="17"/>
                <w:szCs w:val="17"/>
              </w:rPr>
              <w:t>City o</w:t>
            </w:r>
            <w:r w:rsidR="00261BA2" w:rsidRPr="00261BA2">
              <w:rPr>
                <w:rStyle w:val="Hyperlink"/>
                <w:rFonts w:ascii="Times New Roman" w:hAnsi="Times New Roman"/>
                <w:noProof/>
                <w:sz w:val="17"/>
                <w:szCs w:val="17"/>
              </w:rPr>
              <w:t>f Marion</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_Toc80867899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3374</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900" w:history="1">
            <w:r w:rsidR="00261BA2" w:rsidRPr="00261BA2">
              <w:rPr>
                <w:rStyle w:val="Hyperlink"/>
                <w:rFonts w:ascii="Times New Roman" w:hAnsi="Times New Roman"/>
                <w:noProof/>
                <w:sz w:val="17"/>
                <w:szCs w:val="17"/>
              </w:rPr>
              <w:t xml:space="preserve">City </w:t>
            </w:r>
            <w:r w:rsidR="00261BA2">
              <w:rPr>
                <w:rStyle w:val="Hyperlink"/>
                <w:rFonts w:ascii="Times New Roman" w:hAnsi="Times New Roman"/>
                <w:noProof/>
                <w:sz w:val="17"/>
                <w:szCs w:val="17"/>
              </w:rPr>
              <w:t>o</w:t>
            </w:r>
            <w:r w:rsidR="00261BA2" w:rsidRPr="00261BA2">
              <w:rPr>
                <w:rStyle w:val="Hyperlink"/>
                <w:rFonts w:ascii="Times New Roman" w:hAnsi="Times New Roman"/>
                <w:noProof/>
                <w:sz w:val="17"/>
                <w:szCs w:val="17"/>
              </w:rPr>
              <w:t>f Whyalla</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_Toc80867900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3394</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901" w:history="1">
            <w:r w:rsidR="00261BA2" w:rsidRPr="00261BA2">
              <w:rPr>
                <w:rStyle w:val="Hyperlink"/>
                <w:rFonts w:ascii="Times New Roman" w:hAnsi="Times New Roman"/>
                <w:noProof/>
                <w:sz w:val="17"/>
                <w:szCs w:val="17"/>
              </w:rPr>
              <w:t>District Council of Elliston</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_Toc80867901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3418</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902" w:history="1">
            <w:r w:rsidR="00261BA2" w:rsidRPr="00261BA2">
              <w:rPr>
                <w:rStyle w:val="Hyperlink"/>
                <w:rFonts w:ascii="Times New Roman" w:hAnsi="Times New Roman"/>
                <w:noProof/>
                <w:sz w:val="17"/>
                <w:szCs w:val="17"/>
              </w:rPr>
              <w:t>Flinders Ranges Council</w:t>
            </w:r>
            <w:r w:rsidR="00263B12">
              <w:rPr>
                <w:rStyle w:val="Hyperlink"/>
                <w:rFonts w:ascii="Times New Roman" w:hAnsi="Times New Roman"/>
                <w:noProof/>
                <w:sz w:val="17"/>
                <w:szCs w:val="17"/>
              </w:rPr>
              <w:t>, The</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_Toc80867902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3418</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903" w:history="1">
            <w:r w:rsidR="00261BA2" w:rsidRPr="00261BA2">
              <w:rPr>
                <w:rStyle w:val="Hyperlink"/>
                <w:rFonts w:ascii="Times New Roman" w:hAnsi="Times New Roman"/>
                <w:noProof/>
                <w:sz w:val="17"/>
                <w:szCs w:val="17"/>
              </w:rPr>
              <w:t>District Council of Peterborough</w:t>
            </w:r>
            <w:r w:rsidR="00263B12">
              <w:rPr>
                <w:rStyle w:val="Hyperlink"/>
                <w:rFonts w:ascii="Times New Roman" w:hAnsi="Times New Roman"/>
                <w:noProof/>
                <w:sz w:val="17"/>
                <w:szCs w:val="17"/>
              </w:rPr>
              <w:t>, The</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_Toc80867903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3419</w:t>
            </w:r>
            <w:r w:rsidR="00261BA2" w:rsidRPr="00261BA2">
              <w:rPr>
                <w:rFonts w:ascii="Times New Roman" w:hAnsi="Times New Roman"/>
                <w:noProof/>
                <w:webHidden/>
                <w:sz w:val="17"/>
                <w:szCs w:val="17"/>
              </w:rPr>
              <w:fldChar w:fldCharType="end"/>
            </w:r>
          </w:hyperlink>
        </w:p>
        <w:p w:rsidR="00261BA2" w:rsidRPr="00261BA2" w:rsidRDefault="004C6F3E" w:rsidP="00261BA2">
          <w:pPr>
            <w:pStyle w:val="TOC1"/>
            <w:spacing w:before="80"/>
            <w:rPr>
              <w:rFonts w:eastAsiaTheme="minorEastAsia"/>
              <w:smallCaps/>
              <w:lang w:eastAsia="en-AU"/>
            </w:rPr>
          </w:pPr>
          <w:hyperlink w:anchor="_Toc80867904" w:history="1">
            <w:r w:rsidR="00261BA2" w:rsidRPr="00261BA2">
              <w:rPr>
                <w:rStyle w:val="Hyperlink"/>
                <w:smallCaps/>
              </w:rPr>
              <w:t>Public Notices</w:t>
            </w:r>
          </w:hyperlink>
        </w:p>
        <w:p w:rsidR="00261BA2" w:rsidRPr="00261BA2" w:rsidRDefault="004C6F3E">
          <w:pPr>
            <w:pStyle w:val="TOC2"/>
            <w:rPr>
              <w:rFonts w:ascii="Times New Roman" w:eastAsiaTheme="minorEastAsia" w:hAnsi="Times New Roman"/>
              <w:noProof/>
              <w:sz w:val="17"/>
              <w:szCs w:val="17"/>
              <w:lang w:eastAsia="en-AU"/>
            </w:rPr>
          </w:pPr>
          <w:hyperlink w:anchor="_Toc80867905" w:history="1">
            <w:r w:rsidR="00261BA2" w:rsidRPr="00261BA2">
              <w:rPr>
                <w:rStyle w:val="Hyperlink"/>
                <w:rFonts w:ascii="Times New Roman" w:hAnsi="Times New Roman"/>
                <w:noProof/>
                <w:sz w:val="17"/>
                <w:szCs w:val="17"/>
              </w:rPr>
              <w:t>Trustee Act 1936</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_Toc80867905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3420</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906" w:history="1">
            <w:r w:rsidR="00261BA2" w:rsidRPr="00261BA2">
              <w:rPr>
                <w:rStyle w:val="Hyperlink"/>
                <w:rFonts w:ascii="Times New Roman" w:hAnsi="Times New Roman"/>
                <w:noProof/>
                <w:sz w:val="17"/>
                <w:szCs w:val="17"/>
              </w:rPr>
              <w:t>Adelaide Airport Ltd (“AAL”)</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_Toc80867906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3420</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907" w:history="1">
            <w:r w:rsidR="00261BA2" w:rsidRPr="00261BA2">
              <w:rPr>
                <w:rStyle w:val="Hyperlink"/>
                <w:rFonts w:ascii="Times New Roman" w:hAnsi="Times New Roman"/>
                <w:noProof/>
                <w:sz w:val="17"/>
                <w:szCs w:val="17"/>
              </w:rPr>
              <w:t>Associations Incorporations Act 1985</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_Toc80867907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3421</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908" w:history="1">
            <w:r w:rsidR="00261BA2" w:rsidRPr="00261BA2">
              <w:rPr>
                <w:rStyle w:val="Hyperlink"/>
                <w:rFonts w:ascii="Times New Roman" w:hAnsi="Times New Roman"/>
                <w:noProof/>
                <w:sz w:val="17"/>
                <w:szCs w:val="17"/>
              </w:rPr>
              <w:t>Corporations Act 2001</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_Toc80867908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3421</w:t>
            </w:r>
            <w:r w:rsidR="00261BA2" w:rsidRPr="00261BA2">
              <w:rPr>
                <w:rFonts w:ascii="Times New Roman" w:hAnsi="Times New Roman"/>
                <w:noProof/>
                <w:webHidden/>
                <w:sz w:val="17"/>
                <w:szCs w:val="17"/>
              </w:rPr>
              <w:fldChar w:fldCharType="end"/>
            </w:r>
          </w:hyperlink>
        </w:p>
        <w:p w:rsidR="00261BA2" w:rsidRPr="00261BA2" w:rsidRDefault="004C6F3E">
          <w:pPr>
            <w:pStyle w:val="TOC2"/>
            <w:rPr>
              <w:rFonts w:ascii="Times New Roman" w:eastAsiaTheme="minorEastAsia" w:hAnsi="Times New Roman"/>
              <w:noProof/>
              <w:sz w:val="17"/>
              <w:szCs w:val="17"/>
              <w:lang w:eastAsia="en-AU"/>
            </w:rPr>
          </w:pPr>
          <w:hyperlink w:anchor="_Toc80867909" w:history="1">
            <w:r w:rsidR="00261BA2" w:rsidRPr="00261BA2">
              <w:rPr>
                <w:rStyle w:val="Hyperlink"/>
                <w:rFonts w:ascii="Times New Roman" w:hAnsi="Times New Roman"/>
                <w:noProof/>
                <w:sz w:val="17"/>
                <w:szCs w:val="17"/>
              </w:rPr>
              <w:t>National Electricity Law</w:t>
            </w:r>
            <w:r w:rsidR="00261BA2" w:rsidRPr="00261BA2">
              <w:rPr>
                <w:rFonts w:ascii="Times New Roman" w:hAnsi="Times New Roman"/>
                <w:noProof/>
                <w:webHidden/>
                <w:sz w:val="17"/>
                <w:szCs w:val="17"/>
              </w:rPr>
              <w:tab/>
            </w:r>
            <w:r w:rsidR="00261BA2" w:rsidRPr="00261BA2">
              <w:rPr>
                <w:rFonts w:ascii="Times New Roman" w:hAnsi="Times New Roman"/>
                <w:noProof/>
                <w:webHidden/>
                <w:sz w:val="17"/>
                <w:szCs w:val="17"/>
              </w:rPr>
              <w:fldChar w:fldCharType="begin"/>
            </w:r>
            <w:r w:rsidR="00261BA2" w:rsidRPr="00261BA2">
              <w:rPr>
                <w:rFonts w:ascii="Times New Roman" w:hAnsi="Times New Roman"/>
                <w:noProof/>
                <w:webHidden/>
                <w:sz w:val="17"/>
                <w:szCs w:val="17"/>
              </w:rPr>
              <w:instrText xml:space="preserve"> PAGEREF _Toc80867909 \h </w:instrText>
            </w:r>
            <w:r w:rsidR="00261BA2" w:rsidRPr="00261BA2">
              <w:rPr>
                <w:rFonts w:ascii="Times New Roman" w:hAnsi="Times New Roman"/>
                <w:noProof/>
                <w:webHidden/>
                <w:sz w:val="17"/>
                <w:szCs w:val="17"/>
              </w:rPr>
            </w:r>
            <w:r w:rsidR="00261BA2" w:rsidRPr="00261BA2">
              <w:rPr>
                <w:rFonts w:ascii="Times New Roman" w:hAnsi="Times New Roman"/>
                <w:noProof/>
                <w:webHidden/>
                <w:sz w:val="17"/>
                <w:szCs w:val="17"/>
              </w:rPr>
              <w:fldChar w:fldCharType="separate"/>
            </w:r>
            <w:r>
              <w:rPr>
                <w:rFonts w:ascii="Times New Roman" w:hAnsi="Times New Roman"/>
                <w:noProof/>
                <w:webHidden/>
                <w:sz w:val="17"/>
                <w:szCs w:val="17"/>
              </w:rPr>
              <w:t>3422</w:t>
            </w:r>
            <w:r w:rsidR="00261BA2" w:rsidRPr="00261BA2">
              <w:rPr>
                <w:rFonts w:ascii="Times New Roman" w:hAnsi="Times New Roman"/>
                <w:noProof/>
                <w:webHidden/>
                <w:sz w:val="17"/>
                <w:szCs w:val="17"/>
              </w:rPr>
              <w:fldChar w:fldCharType="end"/>
            </w:r>
          </w:hyperlink>
        </w:p>
        <w:p w:rsidR="00D746A9" w:rsidRPr="00261BA2" w:rsidRDefault="00D746A9" w:rsidP="009C4169">
          <w:pPr>
            <w:pStyle w:val="Galley"/>
            <w:tabs>
              <w:tab w:val="clear" w:pos="640"/>
              <w:tab w:val="clear" w:pos="800"/>
              <w:tab w:val="clear" w:pos="960"/>
              <w:tab w:val="clear" w:pos="1120"/>
              <w:tab w:val="clear" w:pos="1280"/>
              <w:tab w:val="clear" w:pos="1440"/>
              <w:tab w:val="clear" w:pos="1600"/>
              <w:tab w:val="clear" w:pos="1760"/>
              <w:tab w:val="clear" w:pos="1920"/>
              <w:tab w:val="right" w:leader="dot" w:pos="4560"/>
            </w:tabs>
            <w:spacing w:after="0"/>
            <w:jc w:val="left"/>
            <w:rPr>
              <w:szCs w:val="17"/>
            </w:rPr>
          </w:pPr>
          <w:r w:rsidRPr="00261BA2">
            <w:rPr>
              <w:bCs/>
              <w:noProof/>
              <w:szCs w:val="17"/>
            </w:rPr>
            <w:fldChar w:fldCharType="end"/>
          </w:r>
        </w:p>
      </w:sdtContent>
    </w:sdt>
    <w:p w:rsidR="00842BD5" w:rsidRPr="003471CD" w:rsidRDefault="00842BD5" w:rsidP="00FB48A8">
      <w:pPr>
        <w:spacing w:after="0"/>
        <w:rPr>
          <w:rFonts w:ascii="Times New Roman" w:hAnsi="Times New Roman"/>
          <w:smallCaps/>
          <w:sz w:val="17"/>
          <w:szCs w:val="17"/>
        </w:rPr>
      </w:pPr>
    </w:p>
    <w:p w:rsidR="00FB48A8" w:rsidRPr="003471CD" w:rsidRDefault="00FB48A8" w:rsidP="00FB48A8">
      <w:pPr>
        <w:spacing w:after="0"/>
        <w:rPr>
          <w:rFonts w:ascii="Times New Roman" w:hAnsi="Times New Roman"/>
          <w:smallCaps/>
          <w:sz w:val="17"/>
          <w:szCs w:val="17"/>
        </w:rPr>
        <w:sectPr w:rsidR="00FB48A8" w:rsidRPr="003471CD" w:rsidSect="00A00D9E">
          <w:headerReference w:type="even" r:id="rId13"/>
          <w:headerReference w:type="default" r:id="rId14"/>
          <w:footerReference w:type="default" r:id="rId15"/>
          <w:footerReference w:type="first" r:id="rId16"/>
          <w:type w:val="continuous"/>
          <w:pgSz w:w="11906" w:h="16838"/>
          <w:pgMar w:top="1134" w:right="3684" w:bottom="1134" w:left="3686" w:header="708" w:footer="708" w:gutter="0"/>
          <w:cols w:space="238"/>
          <w:docGrid w:linePitch="360"/>
        </w:sectPr>
      </w:pPr>
    </w:p>
    <w:p w:rsidR="00164C3B" w:rsidRPr="003471CD" w:rsidRDefault="00164C3B" w:rsidP="009C23A5">
      <w:pPr>
        <w:pStyle w:val="Heading1"/>
      </w:pPr>
      <w:bookmarkStart w:id="0" w:name="_Toc80867880"/>
      <w:r w:rsidRPr="003471CD">
        <w:lastRenderedPageBreak/>
        <w:t>Governor</w:t>
      </w:r>
      <w:r w:rsidR="008F7C9F" w:rsidRPr="003471CD">
        <w:t>’</w:t>
      </w:r>
      <w:r w:rsidRPr="003471CD">
        <w:t>s Instruments</w:t>
      </w:r>
      <w:bookmarkEnd w:id="0"/>
    </w:p>
    <w:p w:rsidR="00A757D3" w:rsidRPr="00A757D3" w:rsidRDefault="00A757D3" w:rsidP="00CF7566">
      <w:pPr>
        <w:pStyle w:val="Heading2"/>
      </w:pPr>
      <w:bookmarkStart w:id="1" w:name="_Toc80867881"/>
      <w:r w:rsidRPr="00A757D3">
        <w:t>Appointments</w:t>
      </w:r>
      <w:bookmarkEnd w:id="1"/>
    </w:p>
    <w:p w:rsidR="00A757D3" w:rsidRPr="00A757D3" w:rsidRDefault="00A757D3" w:rsidP="00A757D3">
      <w:pPr>
        <w:spacing w:after="0"/>
        <w:jc w:val="right"/>
        <w:rPr>
          <w:rFonts w:ascii="Times New Roman" w:eastAsia="Times New Roman" w:hAnsi="Times New Roman"/>
          <w:sz w:val="17"/>
          <w:szCs w:val="20"/>
        </w:rPr>
      </w:pPr>
      <w:r w:rsidRPr="00A757D3">
        <w:rPr>
          <w:rFonts w:ascii="Times New Roman" w:eastAsia="Times New Roman" w:hAnsi="Times New Roman"/>
          <w:sz w:val="17"/>
          <w:szCs w:val="20"/>
        </w:rPr>
        <w:t>Department of the Premier and Cabinet</w:t>
      </w:r>
    </w:p>
    <w:p w:rsidR="00A757D3" w:rsidRPr="00A757D3" w:rsidRDefault="00A757D3" w:rsidP="00A757D3">
      <w:pPr>
        <w:jc w:val="right"/>
        <w:rPr>
          <w:rFonts w:ascii="Times New Roman" w:eastAsia="Times New Roman" w:hAnsi="Times New Roman"/>
          <w:sz w:val="17"/>
          <w:szCs w:val="20"/>
        </w:rPr>
      </w:pPr>
      <w:r w:rsidRPr="00A757D3">
        <w:rPr>
          <w:rFonts w:ascii="Times New Roman" w:eastAsia="Times New Roman" w:hAnsi="Times New Roman"/>
          <w:sz w:val="17"/>
          <w:szCs w:val="20"/>
        </w:rPr>
        <w:t>Adelaide, 26 August 2021</w:t>
      </w:r>
    </w:p>
    <w:p w:rsidR="00A757D3" w:rsidRPr="00A757D3" w:rsidRDefault="00A757D3" w:rsidP="00A757D3">
      <w:pPr>
        <w:rPr>
          <w:rFonts w:ascii="Times New Roman" w:eastAsia="Times New Roman" w:hAnsi="Times New Roman"/>
          <w:sz w:val="17"/>
          <w:szCs w:val="20"/>
        </w:rPr>
      </w:pPr>
      <w:r w:rsidRPr="00A757D3">
        <w:rPr>
          <w:rFonts w:ascii="Times New Roman" w:eastAsia="Times New Roman" w:hAnsi="Times New Roman"/>
          <w:spacing w:val="-2"/>
          <w:sz w:val="17"/>
          <w:szCs w:val="20"/>
        </w:rPr>
        <w:t xml:space="preserve">His Excellency the Governor in Executive Council has been pleased to appoint the undermentioned to the South Eastern Water Conservation </w:t>
      </w:r>
      <w:r w:rsidRPr="00A757D3">
        <w:rPr>
          <w:rFonts w:ascii="Times New Roman" w:eastAsia="Times New Roman" w:hAnsi="Times New Roman"/>
          <w:sz w:val="17"/>
          <w:szCs w:val="20"/>
        </w:rPr>
        <w:t>and Drainage Board, pursuant to the provisions of the South Eastern Water Conservation and Drainage Act 1992:</w:t>
      </w:r>
    </w:p>
    <w:p w:rsidR="00A757D3" w:rsidRPr="00A757D3" w:rsidRDefault="00A757D3" w:rsidP="00A757D3">
      <w:pPr>
        <w:spacing w:after="0"/>
        <w:ind w:left="142"/>
        <w:rPr>
          <w:rFonts w:ascii="Times New Roman" w:eastAsia="Times New Roman" w:hAnsi="Times New Roman"/>
          <w:sz w:val="17"/>
          <w:szCs w:val="20"/>
        </w:rPr>
      </w:pPr>
      <w:r w:rsidRPr="00A757D3">
        <w:rPr>
          <w:rFonts w:ascii="Times New Roman" w:eastAsia="Times New Roman" w:hAnsi="Times New Roman"/>
          <w:sz w:val="17"/>
          <w:szCs w:val="20"/>
        </w:rPr>
        <w:t>Member: from 26 August 2021 until 25 August 2025</w:t>
      </w:r>
    </w:p>
    <w:p w:rsidR="00A757D3" w:rsidRPr="00A757D3" w:rsidRDefault="00A757D3" w:rsidP="00A757D3">
      <w:pPr>
        <w:ind w:left="284"/>
        <w:rPr>
          <w:rFonts w:ascii="Times New Roman" w:eastAsia="Times New Roman" w:hAnsi="Times New Roman"/>
          <w:sz w:val="17"/>
          <w:szCs w:val="20"/>
        </w:rPr>
      </w:pPr>
      <w:r w:rsidRPr="00A757D3">
        <w:rPr>
          <w:rFonts w:ascii="Times New Roman" w:eastAsia="Times New Roman" w:hAnsi="Times New Roman"/>
          <w:sz w:val="17"/>
          <w:szCs w:val="20"/>
        </w:rPr>
        <w:t>James Stuart Blake Holyman</w:t>
      </w:r>
    </w:p>
    <w:p w:rsidR="00A757D3" w:rsidRPr="00A757D3" w:rsidRDefault="00A757D3" w:rsidP="00A757D3">
      <w:pPr>
        <w:spacing w:after="0"/>
        <w:jc w:val="center"/>
        <w:rPr>
          <w:rFonts w:ascii="Times New Roman" w:eastAsia="Times New Roman" w:hAnsi="Times New Roman"/>
          <w:sz w:val="17"/>
          <w:szCs w:val="20"/>
        </w:rPr>
      </w:pPr>
      <w:r w:rsidRPr="00A757D3">
        <w:rPr>
          <w:rFonts w:ascii="Times New Roman" w:eastAsia="Times New Roman" w:hAnsi="Times New Roman"/>
          <w:sz w:val="17"/>
          <w:szCs w:val="20"/>
        </w:rPr>
        <w:t>By command,</w:t>
      </w:r>
    </w:p>
    <w:p w:rsidR="00A757D3" w:rsidRPr="00A757D3" w:rsidRDefault="00FA0075" w:rsidP="00A757D3">
      <w:pPr>
        <w:spacing w:after="0"/>
        <w:jc w:val="right"/>
        <w:rPr>
          <w:rFonts w:ascii="Times New Roman" w:eastAsia="Times New Roman" w:hAnsi="Times New Roman"/>
          <w:smallCaps/>
          <w:sz w:val="17"/>
          <w:szCs w:val="20"/>
        </w:rPr>
      </w:pPr>
      <w:r w:rsidRPr="00A757D3">
        <w:rPr>
          <w:rFonts w:ascii="Times New Roman" w:eastAsia="Times New Roman" w:hAnsi="Times New Roman"/>
          <w:smallCaps/>
          <w:sz w:val="17"/>
          <w:szCs w:val="20"/>
        </w:rPr>
        <w:t>Steven Spence Marshall</w:t>
      </w:r>
    </w:p>
    <w:p w:rsidR="00A757D3" w:rsidRPr="00A757D3" w:rsidRDefault="00A757D3" w:rsidP="00A757D3">
      <w:pPr>
        <w:spacing w:after="0"/>
        <w:jc w:val="right"/>
        <w:rPr>
          <w:rFonts w:ascii="Times New Roman" w:eastAsia="Times New Roman" w:hAnsi="Times New Roman"/>
          <w:sz w:val="17"/>
          <w:szCs w:val="17"/>
        </w:rPr>
      </w:pPr>
      <w:r w:rsidRPr="00A757D3">
        <w:rPr>
          <w:rFonts w:ascii="Times New Roman" w:eastAsia="Times New Roman" w:hAnsi="Times New Roman"/>
          <w:sz w:val="17"/>
          <w:szCs w:val="17"/>
        </w:rPr>
        <w:t>Premier</w:t>
      </w:r>
    </w:p>
    <w:p w:rsidR="00A757D3" w:rsidRPr="00A757D3" w:rsidRDefault="00A757D3" w:rsidP="00A757D3">
      <w:pPr>
        <w:spacing w:after="0"/>
        <w:rPr>
          <w:rFonts w:ascii="Times New Roman" w:eastAsia="Times New Roman" w:hAnsi="Times New Roman"/>
          <w:sz w:val="17"/>
          <w:szCs w:val="17"/>
        </w:rPr>
      </w:pPr>
      <w:r w:rsidRPr="00A757D3">
        <w:rPr>
          <w:rFonts w:ascii="Times New Roman" w:eastAsia="Times New Roman" w:hAnsi="Times New Roman"/>
          <w:sz w:val="17"/>
          <w:szCs w:val="17"/>
        </w:rPr>
        <w:t>21EWDEWSC0026</w:t>
      </w:r>
    </w:p>
    <w:p w:rsidR="00A757D3" w:rsidRPr="00A757D3" w:rsidRDefault="00A757D3" w:rsidP="00A757D3">
      <w:pPr>
        <w:pBdr>
          <w:top w:val="single" w:sz="4" w:space="1" w:color="auto"/>
        </w:pBdr>
        <w:spacing w:before="100" w:after="0" w:line="14" w:lineRule="exact"/>
        <w:jc w:val="center"/>
        <w:rPr>
          <w:rFonts w:ascii="Times New Roman" w:eastAsia="Times New Roman" w:hAnsi="Times New Roman"/>
          <w:sz w:val="17"/>
          <w:szCs w:val="20"/>
        </w:rPr>
      </w:pPr>
    </w:p>
    <w:p w:rsidR="00A757D3" w:rsidRPr="00A757D3" w:rsidRDefault="00A757D3" w:rsidP="00A757D3">
      <w:pPr>
        <w:spacing w:after="0"/>
        <w:rPr>
          <w:rFonts w:ascii="Times New Roman" w:eastAsia="Times New Roman" w:hAnsi="Times New Roman"/>
          <w:sz w:val="17"/>
          <w:szCs w:val="20"/>
        </w:rPr>
      </w:pPr>
    </w:p>
    <w:p w:rsidR="00A757D3" w:rsidRPr="00A757D3" w:rsidRDefault="00A757D3" w:rsidP="00A757D3">
      <w:pPr>
        <w:spacing w:after="0"/>
        <w:jc w:val="right"/>
        <w:rPr>
          <w:rFonts w:ascii="Times New Roman" w:eastAsia="Times New Roman" w:hAnsi="Times New Roman"/>
          <w:sz w:val="17"/>
          <w:szCs w:val="20"/>
        </w:rPr>
      </w:pPr>
      <w:r w:rsidRPr="00A757D3">
        <w:rPr>
          <w:rFonts w:ascii="Times New Roman" w:eastAsia="Times New Roman" w:hAnsi="Times New Roman"/>
          <w:sz w:val="17"/>
          <w:szCs w:val="20"/>
        </w:rPr>
        <w:t>Department of the Premier and Cabinet</w:t>
      </w:r>
    </w:p>
    <w:p w:rsidR="00A757D3" w:rsidRPr="00A757D3" w:rsidRDefault="00A757D3" w:rsidP="00A757D3">
      <w:pPr>
        <w:jc w:val="right"/>
        <w:rPr>
          <w:rFonts w:ascii="Times New Roman" w:eastAsia="Times New Roman" w:hAnsi="Times New Roman"/>
          <w:sz w:val="17"/>
          <w:szCs w:val="20"/>
        </w:rPr>
      </w:pPr>
      <w:r w:rsidRPr="00A757D3">
        <w:rPr>
          <w:rFonts w:ascii="Times New Roman" w:eastAsia="Times New Roman" w:hAnsi="Times New Roman"/>
          <w:sz w:val="17"/>
          <w:szCs w:val="20"/>
        </w:rPr>
        <w:t>Adelaide, 26 August 2021</w:t>
      </w:r>
    </w:p>
    <w:p w:rsidR="00A757D3" w:rsidRPr="00A757D3" w:rsidRDefault="00A757D3" w:rsidP="00A757D3">
      <w:pPr>
        <w:rPr>
          <w:rFonts w:ascii="Times New Roman" w:eastAsia="Times New Roman" w:hAnsi="Times New Roman"/>
          <w:sz w:val="17"/>
          <w:szCs w:val="20"/>
        </w:rPr>
      </w:pPr>
      <w:r w:rsidRPr="00A757D3">
        <w:rPr>
          <w:rFonts w:ascii="Times New Roman" w:eastAsia="Times New Roman" w:hAnsi="Times New Roman"/>
          <w:sz w:val="17"/>
          <w:szCs w:val="20"/>
        </w:rPr>
        <w:t>His Excellency the Governor in Executive Council has been pleased to appoint the undermentioned to the South Australian Housing Trust Board of Management, pursuant to the provisions of the South Australian Housing Trust Act 1995:</w:t>
      </w:r>
    </w:p>
    <w:p w:rsidR="00A757D3" w:rsidRPr="00A757D3" w:rsidRDefault="00A757D3" w:rsidP="00A757D3">
      <w:pPr>
        <w:spacing w:after="0"/>
        <w:ind w:left="142"/>
        <w:rPr>
          <w:rFonts w:ascii="Times New Roman" w:eastAsia="Times New Roman" w:hAnsi="Times New Roman"/>
          <w:sz w:val="17"/>
          <w:szCs w:val="20"/>
        </w:rPr>
      </w:pPr>
      <w:r w:rsidRPr="00A757D3">
        <w:rPr>
          <w:rFonts w:ascii="Times New Roman" w:eastAsia="Times New Roman" w:hAnsi="Times New Roman"/>
          <w:sz w:val="17"/>
          <w:szCs w:val="20"/>
        </w:rPr>
        <w:t>Member: from 1 September 2021 until 31 August 2023</w:t>
      </w:r>
    </w:p>
    <w:p w:rsidR="00A757D3" w:rsidRPr="00A757D3" w:rsidRDefault="00A757D3" w:rsidP="00A757D3">
      <w:pPr>
        <w:ind w:left="284"/>
        <w:rPr>
          <w:rFonts w:ascii="Times New Roman" w:eastAsia="Times New Roman" w:hAnsi="Times New Roman"/>
          <w:sz w:val="17"/>
          <w:szCs w:val="20"/>
        </w:rPr>
      </w:pPr>
      <w:r w:rsidRPr="00A757D3">
        <w:rPr>
          <w:rFonts w:ascii="Times New Roman" w:eastAsia="Times New Roman" w:hAnsi="Times New Roman"/>
          <w:sz w:val="17"/>
          <w:szCs w:val="20"/>
        </w:rPr>
        <w:t>Samuel Montgomery Moore</w:t>
      </w:r>
    </w:p>
    <w:p w:rsidR="00A757D3" w:rsidRPr="00A757D3" w:rsidRDefault="00A757D3" w:rsidP="00A757D3">
      <w:pPr>
        <w:spacing w:after="0"/>
        <w:ind w:left="142"/>
        <w:rPr>
          <w:rFonts w:ascii="Times New Roman" w:eastAsia="Times New Roman" w:hAnsi="Times New Roman"/>
          <w:sz w:val="17"/>
          <w:szCs w:val="20"/>
        </w:rPr>
      </w:pPr>
      <w:r w:rsidRPr="00A757D3">
        <w:rPr>
          <w:rFonts w:ascii="Times New Roman" w:eastAsia="Times New Roman" w:hAnsi="Times New Roman"/>
          <w:sz w:val="17"/>
          <w:szCs w:val="20"/>
        </w:rPr>
        <w:t>Member: from 1 November 2021 until 30 October 2024</w:t>
      </w:r>
    </w:p>
    <w:p w:rsidR="00A757D3" w:rsidRPr="00A757D3" w:rsidRDefault="00A757D3" w:rsidP="00A757D3">
      <w:pPr>
        <w:ind w:left="284"/>
        <w:rPr>
          <w:rFonts w:ascii="Times New Roman" w:eastAsia="Times New Roman" w:hAnsi="Times New Roman"/>
          <w:sz w:val="17"/>
          <w:szCs w:val="20"/>
        </w:rPr>
      </w:pPr>
      <w:r w:rsidRPr="00A757D3">
        <w:rPr>
          <w:rFonts w:ascii="Times New Roman" w:eastAsia="Times New Roman" w:hAnsi="Times New Roman"/>
          <w:sz w:val="17"/>
          <w:szCs w:val="20"/>
        </w:rPr>
        <w:t>Linda Rae Matthews</w:t>
      </w:r>
    </w:p>
    <w:p w:rsidR="00A757D3" w:rsidRPr="00A757D3" w:rsidRDefault="00A757D3" w:rsidP="00A757D3">
      <w:pPr>
        <w:spacing w:after="0"/>
        <w:jc w:val="center"/>
        <w:rPr>
          <w:rFonts w:ascii="Times New Roman" w:eastAsia="Times New Roman" w:hAnsi="Times New Roman"/>
          <w:sz w:val="17"/>
          <w:szCs w:val="20"/>
        </w:rPr>
      </w:pPr>
      <w:r w:rsidRPr="00A757D3">
        <w:rPr>
          <w:rFonts w:ascii="Times New Roman" w:eastAsia="Times New Roman" w:hAnsi="Times New Roman"/>
          <w:sz w:val="17"/>
          <w:szCs w:val="20"/>
        </w:rPr>
        <w:t>By command,</w:t>
      </w:r>
    </w:p>
    <w:p w:rsidR="00A757D3" w:rsidRPr="00A757D3" w:rsidRDefault="00FA0075" w:rsidP="00A757D3">
      <w:pPr>
        <w:spacing w:after="0"/>
        <w:jc w:val="right"/>
        <w:rPr>
          <w:rFonts w:ascii="Times New Roman" w:eastAsia="Times New Roman" w:hAnsi="Times New Roman"/>
          <w:smallCaps/>
          <w:sz w:val="17"/>
          <w:szCs w:val="20"/>
        </w:rPr>
      </w:pPr>
      <w:r w:rsidRPr="00A757D3">
        <w:rPr>
          <w:rFonts w:ascii="Times New Roman" w:eastAsia="Times New Roman" w:hAnsi="Times New Roman"/>
          <w:smallCaps/>
          <w:sz w:val="17"/>
          <w:szCs w:val="20"/>
        </w:rPr>
        <w:t>Steven Spence Marshall</w:t>
      </w:r>
    </w:p>
    <w:p w:rsidR="00A757D3" w:rsidRPr="00A757D3" w:rsidRDefault="00A757D3" w:rsidP="00A757D3">
      <w:pPr>
        <w:spacing w:after="0"/>
        <w:jc w:val="right"/>
        <w:rPr>
          <w:rFonts w:ascii="Times New Roman" w:eastAsia="Times New Roman" w:hAnsi="Times New Roman"/>
          <w:sz w:val="17"/>
          <w:szCs w:val="17"/>
        </w:rPr>
      </w:pPr>
      <w:r w:rsidRPr="00A757D3">
        <w:rPr>
          <w:rFonts w:ascii="Times New Roman" w:eastAsia="Times New Roman" w:hAnsi="Times New Roman"/>
          <w:sz w:val="17"/>
          <w:szCs w:val="17"/>
        </w:rPr>
        <w:t>Premier</w:t>
      </w:r>
    </w:p>
    <w:p w:rsidR="00A757D3" w:rsidRPr="00A757D3" w:rsidRDefault="00A757D3" w:rsidP="00A757D3">
      <w:pPr>
        <w:spacing w:after="0"/>
        <w:rPr>
          <w:rFonts w:ascii="Times New Roman" w:eastAsia="Times New Roman" w:hAnsi="Times New Roman"/>
          <w:sz w:val="17"/>
          <w:szCs w:val="17"/>
        </w:rPr>
      </w:pPr>
      <w:r w:rsidRPr="00A757D3">
        <w:rPr>
          <w:rFonts w:ascii="Times New Roman" w:eastAsia="Times New Roman" w:hAnsi="Times New Roman"/>
          <w:sz w:val="17"/>
          <w:szCs w:val="17"/>
        </w:rPr>
        <w:t>MHACS21008</w:t>
      </w:r>
    </w:p>
    <w:p w:rsidR="00A757D3" w:rsidRPr="00A757D3" w:rsidRDefault="00A757D3" w:rsidP="00A757D3">
      <w:pPr>
        <w:pBdr>
          <w:top w:val="single" w:sz="4" w:space="1" w:color="auto"/>
        </w:pBdr>
        <w:spacing w:before="100" w:after="0" w:line="14" w:lineRule="exact"/>
        <w:jc w:val="center"/>
        <w:rPr>
          <w:rFonts w:ascii="Times New Roman" w:eastAsia="Times New Roman" w:hAnsi="Times New Roman"/>
          <w:sz w:val="17"/>
          <w:szCs w:val="20"/>
        </w:rPr>
      </w:pPr>
    </w:p>
    <w:p w:rsidR="00A757D3" w:rsidRPr="00A757D3" w:rsidRDefault="00A757D3" w:rsidP="00A757D3">
      <w:pPr>
        <w:spacing w:after="0"/>
        <w:rPr>
          <w:rFonts w:ascii="Times New Roman" w:eastAsia="Times New Roman" w:hAnsi="Times New Roman"/>
          <w:sz w:val="17"/>
          <w:szCs w:val="20"/>
        </w:rPr>
      </w:pPr>
    </w:p>
    <w:p w:rsidR="00A757D3" w:rsidRPr="00A757D3" w:rsidRDefault="00A757D3" w:rsidP="00A757D3">
      <w:pPr>
        <w:spacing w:after="0"/>
        <w:jc w:val="right"/>
        <w:rPr>
          <w:rFonts w:ascii="Times New Roman" w:eastAsia="Times New Roman" w:hAnsi="Times New Roman"/>
          <w:sz w:val="17"/>
          <w:szCs w:val="20"/>
        </w:rPr>
      </w:pPr>
      <w:r w:rsidRPr="00A757D3">
        <w:rPr>
          <w:rFonts w:ascii="Times New Roman" w:eastAsia="Times New Roman" w:hAnsi="Times New Roman"/>
          <w:sz w:val="17"/>
          <w:szCs w:val="20"/>
        </w:rPr>
        <w:t>Department of the Premier and Cabinet</w:t>
      </w:r>
    </w:p>
    <w:p w:rsidR="00A757D3" w:rsidRPr="00A757D3" w:rsidRDefault="00A757D3" w:rsidP="00A757D3">
      <w:pPr>
        <w:jc w:val="right"/>
        <w:rPr>
          <w:rFonts w:ascii="Times New Roman" w:eastAsia="Times New Roman" w:hAnsi="Times New Roman"/>
          <w:sz w:val="17"/>
          <w:szCs w:val="20"/>
        </w:rPr>
      </w:pPr>
      <w:r w:rsidRPr="00A757D3">
        <w:rPr>
          <w:rFonts w:ascii="Times New Roman" w:eastAsia="Times New Roman" w:hAnsi="Times New Roman"/>
          <w:sz w:val="17"/>
          <w:szCs w:val="20"/>
        </w:rPr>
        <w:t>Adelaide, 26 August 2021</w:t>
      </w:r>
    </w:p>
    <w:p w:rsidR="00A757D3" w:rsidRPr="00A757D3" w:rsidRDefault="00A757D3" w:rsidP="00A757D3">
      <w:pPr>
        <w:rPr>
          <w:rFonts w:ascii="Times New Roman" w:eastAsia="Times New Roman" w:hAnsi="Times New Roman"/>
          <w:sz w:val="17"/>
          <w:szCs w:val="20"/>
        </w:rPr>
      </w:pPr>
      <w:r w:rsidRPr="00A757D3">
        <w:rPr>
          <w:rFonts w:ascii="Times New Roman" w:eastAsia="Times New Roman" w:hAnsi="Times New Roman"/>
          <w:spacing w:val="-4"/>
          <w:sz w:val="17"/>
          <w:szCs w:val="20"/>
        </w:rPr>
        <w:t xml:space="preserve">His Excellency the Governor in Executive Council has been pleased to appoint the undermentioned to the State Bushfire Coordination Committee, </w:t>
      </w:r>
      <w:r w:rsidRPr="00A757D3">
        <w:rPr>
          <w:rFonts w:ascii="Times New Roman" w:eastAsia="Times New Roman" w:hAnsi="Times New Roman"/>
          <w:sz w:val="17"/>
          <w:szCs w:val="20"/>
        </w:rPr>
        <w:t>pursuant to the provisions of the Fire and Emergency Services Act 2005:</w:t>
      </w:r>
    </w:p>
    <w:p w:rsidR="00A757D3" w:rsidRPr="00A757D3" w:rsidRDefault="00A757D3" w:rsidP="00A757D3">
      <w:pPr>
        <w:spacing w:after="0"/>
        <w:ind w:left="142"/>
        <w:rPr>
          <w:rFonts w:ascii="Times New Roman" w:eastAsia="Times New Roman" w:hAnsi="Times New Roman"/>
          <w:sz w:val="17"/>
          <w:szCs w:val="20"/>
        </w:rPr>
      </w:pPr>
      <w:r w:rsidRPr="00A757D3">
        <w:rPr>
          <w:rFonts w:ascii="Times New Roman" w:eastAsia="Times New Roman" w:hAnsi="Times New Roman"/>
          <w:sz w:val="17"/>
          <w:szCs w:val="20"/>
        </w:rPr>
        <w:t>Member: from 26 August 2021 until 13 November 2023</w:t>
      </w:r>
    </w:p>
    <w:p w:rsidR="00A757D3" w:rsidRPr="00A757D3" w:rsidRDefault="00A757D3" w:rsidP="00A757D3">
      <w:pPr>
        <w:spacing w:after="0"/>
        <w:ind w:left="284"/>
        <w:rPr>
          <w:rFonts w:ascii="Times New Roman" w:eastAsia="Times New Roman" w:hAnsi="Times New Roman"/>
          <w:sz w:val="17"/>
          <w:szCs w:val="20"/>
        </w:rPr>
      </w:pPr>
      <w:r w:rsidRPr="00A757D3">
        <w:rPr>
          <w:rFonts w:ascii="Times New Roman" w:eastAsia="Times New Roman" w:hAnsi="Times New Roman"/>
          <w:sz w:val="17"/>
          <w:szCs w:val="20"/>
        </w:rPr>
        <w:t>Michael James Garrod</w:t>
      </w:r>
    </w:p>
    <w:p w:rsidR="00A757D3" w:rsidRPr="00A757D3" w:rsidRDefault="00A757D3" w:rsidP="00A757D3">
      <w:pPr>
        <w:ind w:left="284"/>
        <w:rPr>
          <w:rFonts w:ascii="Times New Roman" w:eastAsia="Times New Roman" w:hAnsi="Times New Roman"/>
          <w:sz w:val="17"/>
          <w:szCs w:val="20"/>
        </w:rPr>
      </w:pPr>
      <w:r w:rsidRPr="00A757D3">
        <w:rPr>
          <w:rFonts w:ascii="Times New Roman" w:eastAsia="Times New Roman" w:hAnsi="Times New Roman"/>
          <w:sz w:val="17"/>
          <w:szCs w:val="20"/>
        </w:rPr>
        <w:t>Sarah Reachill</w:t>
      </w:r>
    </w:p>
    <w:p w:rsidR="00A757D3" w:rsidRPr="00A757D3" w:rsidRDefault="00A757D3" w:rsidP="00A757D3">
      <w:pPr>
        <w:spacing w:after="0"/>
        <w:ind w:left="142"/>
        <w:rPr>
          <w:rFonts w:ascii="Times New Roman" w:eastAsia="Times New Roman" w:hAnsi="Times New Roman"/>
          <w:sz w:val="17"/>
          <w:szCs w:val="20"/>
        </w:rPr>
      </w:pPr>
      <w:r w:rsidRPr="00A757D3">
        <w:rPr>
          <w:rFonts w:ascii="Times New Roman" w:eastAsia="Times New Roman" w:hAnsi="Times New Roman"/>
          <w:sz w:val="17"/>
          <w:szCs w:val="20"/>
        </w:rPr>
        <w:t>Deputy Member: from 26 August 2021 until 13 November 2023</w:t>
      </w:r>
    </w:p>
    <w:p w:rsidR="00A757D3" w:rsidRPr="00A757D3" w:rsidRDefault="00A757D3" w:rsidP="00A757D3">
      <w:pPr>
        <w:spacing w:after="0"/>
        <w:ind w:left="284"/>
        <w:rPr>
          <w:rFonts w:ascii="Times New Roman" w:eastAsia="Times New Roman" w:hAnsi="Times New Roman"/>
          <w:sz w:val="17"/>
          <w:szCs w:val="20"/>
        </w:rPr>
      </w:pPr>
      <w:r w:rsidRPr="00A757D3">
        <w:rPr>
          <w:rFonts w:ascii="Times New Roman" w:eastAsia="Times New Roman" w:hAnsi="Times New Roman"/>
          <w:sz w:val="17"/>
          <w:szCs w:val="20"/>
        </w:rPr>
        <w:t>Tessa Nicole Bignell Roberts (Deputy to Ashley)</w:t>
      </w:r>
    </w:p>
    <w:p w:rsidR="00A757D3" w:rsidRPr="00A757D3" w:rsidRDefault="00A757D3" w:rsidP="00A757D3">
      <w:pPr>
        <w:spacing w:after="0"/>
        <w:ind w:left="284"/>
        <w:rPr>
          <w:rFonts w:ascii="Times New Roman" w:eastAsia="Times New Roman" w:hAnsi="Times New Roman"/>
          <w:sz w:val="17"/>
          <w:szCs w:val="20"/>
        </w:rPr>
      </w:pPr>
      <w:r w:rsidRPr="00A757D3">
        <w:rPr>
          <w:rFonts w:ascii="Times New Roman" w:eastAsia="Times New Roman" w:hAnsi="Times New Roman"/>
          <w:sz w:val="17"/>
          <w:szCs w:val="20"/>
        </w:rPr>
        <w:t>Jonathan Luke Clark (Deputy to Garrod)</w:t>
      </w:r>
    </w:p>
    <w:p w:rsidR="00A757D3" w:rsidRPr="00A757D3" w:rsidRDefault="00A757D3" w:rsidP="00A757D3">
      <w:pPr>
        <w:ind w:left="284"/>
        <w:rPr>
          <w:rFonts w:ascii="Times New Roman" w:eastAsia="Times New Roman" w:hAnsi="Times New Roman"/>
          <w:sz w:val="17"/>
          <w:szCs w:val="20"/>
        </w:rPr>
      </w:pPr>
      <w:r w:rsidRPr="00A757D3">
        <w:rPr>
          <w:rFonts w:ascii="Times New Roman" w:eastAsia="Times New Roman" w:hAnsi="Times New Roman"/>
          <w:sz w:val="17"/>
          <w:szCs w:val="20"/>
        </w:rPr>
        <w:t>Merridie Shepherd Martin (Deputy to Reachill)</w:t>
      </w:r>
    </w:p>
    <w:p w:rsidR="00A757D3" w:rsidRPr="00A757D3" w:rsidRDefault="00A757D3" w:rsidP="00A757D3">
      <w:pPr>
        <w:spacing w:after="0"/>
        <w:jc w:val="center"/>
        <w:rPr>
          <w:rFonts w:ascii="Times New Roman" w:eastAsia="Times New Roman" w:hAnsi="Times New Roman"/>
          <w:sz w:val="17"/>
          <w:szCs w:val="20"/>
        </w:rPr>
      </w:pPr>
      <w:r w:rsidRPr="00A757D3">
        <w:rPr>
          <w:rFonts w:ascii="Times New Roman" w:eastAsia="Times New Roman" w:hAnsi="Times New Roman"/>
          <w:sz w:val="17"/>
          <w:szCs w:val="20"/>
        </w:rPr>
        <w:t>By command,</w:t>
      </w:r>
    </w:p>
    <w:p w:rsidR="00A757D3" w:rsidRPr="00A757D3" w:rsidRDefault="00FA0075" w:rsidP="00A757D3">
      <w:pPr>
        <w:spacing w:after="0"/>
        <w:jc w:val="right"/>
        <w:rPr>
          <w:rFonts w:ascii="Times New Roman" w:eastAsia="Times New Roman" w:hAnsi="Times New Roman"/>
          <w:smallCaps/>
          <w:sz w:val="17"/>
          <w:szCs w:val="20"/>
        </w:rPr>
      </w:pPr>
      <w:r w:rsidRPr="00A757D3">
        <w:rPr>
          <w:rFonts w:ascii="Times New Roman" w:eastAsia="Times New Roman" w:hAnsi="Times New Roman"/>
          <w:smallCaps/>
          <w:sz w:val="17"/>
          <w:szCs w:val="20"/>
        </w:rPr>
        <w:t>Steven Spence Marshall</w:t>
      </w:r>
    </w:p>
    <w:p w:rsidR="00A757D3" w:rsidRPr="00A757D3" w:rsidRDefault="00A757D3" w:rsidP="00A757D3">
      <w:pPr>
        <w:spacing w:after="0"/>
        <w:jc w:val="right"/>
        <w:rPr>
          <w:rFonts w:ascii="Times New Roman" w:eastAsia="Times New Roman" w:hAnsi="Times New Roman"/>
          <w:sz w:val="17"/>
          <w:szCs w:val="17"/>
        </w:rPr>
      </w:pPr>
      <w:r w:rsidRPr="00A757D3">
        <w:rPr>
          <w:rFonts w:ascii="Times New Roman" w:eastAsia="Times New Roman" w:hAnsi="Times New Roman"/>
          <w:sz w:val="17"/>
          <w:szCs w:val="17"/>
        </w:rPr>
        <w:t>Premier</w:t>
      </w:r>
    </w:p>
    <w:p w:rsidR="00A757D3" w:rsidRPr="00A757D3" w:rsidRDefault="00A757D3" w:rsidP="00A757D3">
      <w:pPr>
        <w:spacing w:after="0"/>
        <w:rPr>
          <w:rFonts w:ascii="Times New Roman" w:eastAsia="Times New Roman" w:hAnsi="Times New Roman"/>
          <w:sz w:val="17"/>
          <w:szCs w:val="17"/>
        </w:rPr>
      </w:pPr>
      <w:r w:rsidRPr="00A757D3">
        <w:rPr>
          <w:rFonts w:ascii="Times New Roman" w:eastAsia="Times New Roman" w:hAnsi="Times New Roman"/>
          <w:sz w:val="17"/>
          <w:szCs w:val="17"/>
        </w:rPr>
        <w:t>21EMS0008CS</w:t>
      </w:r>
    </w:p>
    <w:p w:rsidR="00A757D3" w:rsidRPr="00A757D3" w:rsidRDefault="00A757D3" w:rsidP="00A757D3">
      <w:pPr>
        <w:pBdr>
          <w:top w:val="single" w:sz="4" w:space="1" w:color="auto"/>
        </w:pBdr>
        <w:spacing w:before="100" w:after="0" w:line="14" w:lineRule="exact"/>
        <w:jc w:val="center"/>
        <w:rPr>
          <w:rFonts w:ascii="Times New Roman" w:eastAsia="Times New Roman" w:hAnsi="Times New Roman"/>
          <w:sz w:val="17"/>
          <w:szCs w:val="20"/>
        </w:rPr>
      </w:pPr>
    </w:p>
    <w:p w:rsidR="00A757D3" w:rsidRPr="00A757D3" w:rsidRDefault="00A757D3" w:rsidP="00A757D3">
      <w:pPr>
        <w:spacing w:after="0"/>
        <w:rPr>
          <w:rFonts w:ascii="Times New Roman" w:eastAsia="Times New Roman" w:hAnsi="Times New Roman"/>
          <w:sz w:val="17"/>
          <w:szCs w:val="20"/>
        </w:rPr>
      </w:pPr>
    </w:p>
    <w:p w:rsidR="00A757D3" w:rsidRPr="00A757D3" w:rsidRDefault="00A757D3" w:rsidP="00A757D3">
      <w:pPr>
        <w:spacing w:after="0"/>
        <w:jc w:val="right"/>
        <w:rPr>
          <w:rFonts w:ascii="Times New Roman" w:eastAsia="Times New Roman" w:hAnsi="Times New Roman"/>
          <w:sz w:val="17"/>
          <w:szCs w:val="20"/>
        </w:rPr>
      </w:pPr>
      <w:r w:rsidRPr="00A757D3">
        <w:rPr>
          <w:rFonts w:ascii="Times New Roman" w:eastAsia="Times New Roman" w:hAnsi="Times New Roman"/>
          <w:sz w:val="17"/>
          <w:szCs w:val="20"/>
        </w:rPr>
        <w:t>Department of the Premier and Cabinet</w:t>
      </w:r>
    </w:p>
    <w:p w:rsidR="00A757D3" w:rsidRPr="00A757D3" w:rsidRDefault="00A757D3" w:rsidP="00A757D3">
      <w:pPr>
        <w:jc w:val="right"/>
        <w:rPr>
          <w:rFonts w:ascii="Times New Roman" w:eastAsia="Times New Roman" w:hAnsi="Times New Roman"/>
          <w:sz w:val="17"/>
          <w:szCs w:val="20"/>
        </w:rPr>
      </w:pPr>
      <w:r w:rsidRPr="00A757D3">
        <w:rPr>
          <w:rFonts w:ascii="Times New Roman" w:eastAsia="Times New Roman" w:hAnsi="Times New Roman"/>
          <w:sz w:val="17"/>
          <w:szCs w:val="20"/>
        </w:rPr>
        <w:t>Adelaide, 26 August 2021</w:t>
      </w:r>
    </w:p>
    <w:p w:rsidR="00A757D3" w:rsidRPr="00A757D3" w:rsidRDefault="00A757D3" w:rsidP="00A757D3">
      <w:pPr>
        <w:rPr>
          <w:rFonts w:ascii="Times New Roman" w:eastAsia="Times New Roman" w:hAnsi="Times New Roman"/>
          <w:sz w:val="17"/>
          <w:szCs w:val="17"/>
        </w:rPr>
      </w:pPr>
      <w:r w:rsidRPr="00A757D3">
        <w:rPr>
          <w:rFonts w:ascii="Times New Roman" w:eastAsia="Times New Roman" w:hAnsi="Times New Roman"/>
          <w:spacing w:val="-2"/>
          <w:sz w:val="17"/>
          <w:szCs w:val="17"/>
        </w:rPr>
        <w:t xml:space="preserve">His Excellency the Governor in Executive Council has been pleased to appoint Peter George Kassapidis as a full-time Commissioner of the </w:t>
      </w:r>
      <w:r w:rsidRPr="00A757D3">
        <w:rPr>
          <w:rFonts w:ascii="Times New Roman" w:eastAsia="Times New Roman" w:hAnsi="Times New Roman"/>
          <w:sz w:val="17"/>
          <w:szCs w:val="17"/>
        </w:rPr>
        <w:t>South Australian Employment Tribunal for a term of one year commencing on 13 September 2021 and expiring on 12 September 2022 - pursuant to the provisions of the South Australian Employment Tribunal Act 2014.</w:t>
      </w:r>
    </w:p>
    <w:p w:rsidR="00A757D3" w:rsidRPr="00A757D3" w:rsidRDefault="00A757D3" w:rsidP="00A757D3">
      <w:pPr>
        <w:spacing w:after="0"/>
        <w:jc w:val="center"/>
        <w:rPr>
          <w:rFonts w:ascii="Times New Roman" w:eastAsia="Times New Roman" w:hAnsi="Times New Roman"/>
          <w:sz w:val="17"/>
          <w:szCs w:val="20"/>
        </w:rPr>
      </w:pPr>
      <w:r w:rsidRPr="00A757D3">
        <w:rPr>
          <w:rFonts w:ascii="Times New Roman" w:eastAsia="Times New Roman" w:hAnsi="Times New Roman"/>
          <w:sz w:val="17"/>
          <w:szCs w:val="20"/>
        </w:rPr>
        <w:t>By command,</w:t>
      </w:r>
    </w:p>
    <w:p w:rsidR="00A757D3" w:rsidRPr="00A757D3" w:rsidRDefault="00A757D3" w:rsidP="00A757D3">
      <w:pPr>
        <w:spacing w:after="0"/>
        <w:jc w:val="right"/>
        <w:rPr>
          <w:rFonts w:ascii="Times New Roman" w:eastAsia="Times New Roman" w:hAnsi="Times New Roman"/>
          <w:smallCaps/>
          <w:sz w:val="17"/>
          <w:szCs w:val="20"/>
        </w:rPr>
      </w:pPr>
      <w:r w:rsidRPr="00A757D3">
        <w:rPr>
          <w:rFonts w:ascii="Times New Roman" w:eastAsia="Times New Roman" w:hAnsi="Times New Roman"/>
          <w:smallCaps/>
          <w:sz w:val="17"/>
          <w:szCs w:val="20"/>
        </w:rPr>
        <w:t>Steven Spence Marshall</w:t>
      </w:r>
    </w:p>
    <w:p w:rsidR="00A757D3" w:rsidRPr="00A757D3" w:rsidRDefault="00A757D3" w:rsidP="00A757D3">
      <w:pPr>
        <w:spacing w:after="0"/>
        <w:jc w:val="right"/>
        <w:rPr>
          <w:rFonts w:ascii="Times New Roman" w:eastAsia="Times New Roman" w:hAnsi="Times New Roman"/>
          <w:sz w:val="17"/>
          <w:szCs w:val="17"/>
        </w:rPr>
      </w:pPr>
      <w:r w:rsidRPr="00A757D3">
        <w:rPr>
          <w:rFonts w:ascii="Times New Roman" w:eastAsia="Times New Roman" w:hAnsi="Times New Roman"/>
          <w:sz w:val="17"/>
          <w:szCs w:val="17"/>
        </w:rPr>
        <w:t>Premier</w:t>
      </w:r>
    </w:p>
    <w:p w:rsidR="00A757D3" w:rsidRPr="00A757D3" w:rsidRDefault="00A757D3" w:rsidP="00A757D3">
      <w:pPr>
        <w:spacing w:after="0"/>
        <w:rPr>
          <w:rFonts w:ascii="Times New Roman" w:eastAsia="Times New Roman" w:hAnsi="Times New Roman"/>
          <w:sz w:val="17"/>
          <w:szCs w:val="17"/>
        </w:rPr>
      </w:pPr>
      <w:r w:rsidRPr="00A757D3">
        <w:rPr>
          <w:rFonts w:ascii="Times New Roman" w:eastAsia="Times New Roman" w:hAnsi="Times New Roman"/>
          <w:sz w:val="17"/>
          <w:szCs w:val="17"/>
        </w:rPr>
        <w:t>T&amp;F21/066CS</w:t>
      </w:r>
    </w:p>
    <w:p w:rsidR="00A757D3" w:rsidRPr="00A757D3" w:rsidRDefault="00A757D3" w:rsidP="00A757D3">
      <w:pPr>
        <w:pBdr>
          <w:bottom w:val="single" w:sz="4" w:space="1" w:color="auto"/>
        </w:pBdr>
        <w:spacing w:after="0" w:line="52" w:lineRule="exact"/>
        <w:jc w:val="center"/>
        <w:rPr>
          <w:rFonts w:ascii="Times New Roman" w:eastAsia="Times New Roman" w:hAnsi="Times New Roman"/>
          <w:sz w:val="17"/>
          <w:szCs w:val="20"/>
        </w:rPr>
      </w:pPr>
    </w:p>
    <w:p w:rsidR="00A757D3" w:rsidRPr="00A757D3" w:rsidRDefault="00A757D3" w:rsidP="00A757D3">
      <w:pPr>
        <w:pBdr>
          <w:top w:val="single" w:sz="4" w:space="1" w:color="auto"/>
        </w:pBdr>
        <w:spacing w:before="34" w:after="0" w:line="14" w:lineRule="exact"/>
        <w:jc w:val="center"/>
        <w:rPr>
          <w:rFonts w:ascii="Times New Roman" w:eastAsia="Times New Roman" w:hAnsi="Times New Roman"/>
          <w:sz w:val="17"/>
          <w:szCs w:val="20"/>
        </w:rPr>
      </w:pPr>
    </w:p>
    <w:p w:rsidR="00A757D3" w:rsidRPr="00A757D3" w:rsidRDefault="00A757D3" w:rsidP="00A757D3">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A757D3" w:rsidRPr="00A757D3" w:rsidRDefault="00A757D3" w:rsidP="004F1009">
      <w:pPr>
        <w:pStyle w:val="Heading2"/>
      </w:pPr>
      <w:bookmarkStart w:id="2" w:name="_Toc80867882"/>
      <w:r w:rsidRPr="00A757D3">
        <w:t>Constitution Act 1934</w:t>
      </w:r>
      <w:bookmarkEnd w:id="2"/>
    </w:p>
    <w:p w:rsidR="00A757D3" w:rsidRPr="00A757D3" w:rsidRDefault="00A757D3" w:rsidP="00A757D3">
      <w:pPr>
        <w:jc w:val="center"/>
        <w:rPr>
          <w:rFonts w:ascii="Times New Roman" w:hAnsi="Times New Roman"/>
          <w:smallCaps/>
          <w:sz w:val="17"/>
          <w:szCs w:val="17"/>
        </w:rPr>
      </w:pPr>
      <w:r w:rsidRPr="00A757D3">
        <w:rPr>
          <w:rFonts w:ascii="Times New Roman" w:hAnsi="Times New Roman"/>
          <w:smallCaps/>
          <w:sz w:val="17"/>
          <w:szCs w:val="17"/>
        </w:rPr>
        <w:t>Section 13(4)</w:t>
      </w:r>
    </w:p>
    <w:p w:rsidR="00A757D3" w:rsidRPr="00A757D3" w:rsidRDefault="00A757D3" w:rsidP="00A757D3">
      <w:pPr>
        <w:jc w:val="center"/>
        <w:rPr>
          <w:rFonts w:ascii="Times New Roman" w:hAnsi="Times New Roman"/>
          <w:i/>
          <w:sz w:val="17"/>
          <w:szCs w:val="17"/>
        </w:rPr>
      </w:pPr>
      <w:r w:rsidRPr="00A757D3">
        <w:rPr>
          <w:rFonts w:ascii="Times New Roman" w:hAnsi="Times New Roman"/>
          <w:i/>
          <w:sz w:val="17"/>
          <w:szCs w:val="17"/>
        </w:rPr>
        <w:t>Assembly to Fill Vacancy in Legislative Council</w:t>
      </w:r>
    </w:p>
    <w:p w:rsidR="00A757D3" w:rsidRPr="00A757D3" w:rsidRDefault="00A757D3" w:rsidP="00A757D3">
      <w:pPr>
        <w:rPr>
          <w:rFonts w:ascii="Times New Roman" w:eastAsia="Times New Roman" w:hAnsi="Times New Roman"/>
          <w:sz w:val="17"/>
          <w:szCs w:val="20"/>
        </w:rPr>
      </w:pPr>
      <w:r w:rsidRPr="00A757D3">
        <w:rPr>
          <w:rFonts w:ascii="Times New Roman" w:eastAsia="Times New Roman" w:hAnsi="Times New Roman"/>
          <w:sz w:val="17"/>
          <w:szCs w:val="20"/>
        </w:rPr>
        <w:t>Pursuant to a Proclamation made by His Excellency The Governor on the 12</w:t>
      </w:r>
      <w:r w:rsidRPr="00A757D3">
        <w:rPr>
          <w:rFonts w:ascii="Times New Roman" w:eastAsia="Times New Roman" w:hAnsi="Times New Roman"/>
          <w:sz w:val="17"/>
          <w:szCs w:val="20"/>
          <w:vertAlign w:val="superscript"/>
        </w:rPr>
        <w:t>th</w:t>
      </w:r>
      <w:r w:rsidRPr="00A757D3">
        <w:rPr>
          <w:rFonts w:ascii="Times New Roman" w:eastAsia="Times New Roman" w:hAnsi="Times New Roman"/>
          <w:sz w:val="17"/>
          <w:szCs w:val="20"/>
        </w:rPr>
        <w:t xml:space="preserve"> day of August 2021, an assembly of Members of both Houses of Parliament was held on the 24</w:t>
      </w:r>
      <w:r w:rsidRPr="00A757D3">
        <w:rPr>
          <w:rFonts w:ascii="Times New Roman" w:eastAsia="Times New Roman" w:hAnsi="Times New Roman"/>
          <w:sz w:val="17"/>
          <w:szCs w:val="20"/>
          <w:vertAlign w:val="superscript"/>
        </w:rPr>
        <w:t>th</w:t>
      </w:r>
      <w:r w:rsidRPr="00A757D3">
        <w:rPr>
          <w:rFonts w:ascii="Times New Roman" w:eastAsia="Times New Roman" w:hAnsi="Times New Roman"/>
          <w:sz w:val="17"/>
          <w:szCs w:val="20"/>
        </w:rPr>
        <w:t xml:space="preserve"> day of August 2021, to fill the seat in the Legislative Council which had become vacant by virtue of the resignation of the Honourable John David Wickham Ridgway, MLC.</w:t>
      </w:r>
    </w:p>
    <w:p w:rsidR="00A757D3" w:rsidRPr="00A757D3" w:rsidRDefault="00A757D3" w:rsidP="00A757D3">
      <w:pPr>
        <w:rPr>
          <w:rFonts w:ascii="Times New Roman" w:eastAsia="Times New Roman" w:hAnsi="Times New Roman"/>
          <w:sz w:val="17"/>
          <w:szCs w:val="20"/>
        </w:rPr>
      </w:pPr>
      <w:r w:rsidRPr="00A757D3">
        <w:rPr>
          <w:rFonts w:ascii="Times New Roman" w:eastAsia="Times New Roman" w:hAnsi="Times New Roman"/>
          <w:sz w:val="17"/>
          <w:szCs w:val="20"/>
        </w:rPr>
        <w:t>At that assembly Heidi Margaret Girolamo was duly elected to fill the said vacancy.</w:t>
      </w:r>
    </w:p>
    <w:p w:rsidR="00A757D3" w:rsidRPr="00A757D3" w:rsidRDefault="00A757D3" w:rsidP="00A757D3">
      <w:pPr>
        <w:spacing w:after="0"/>
        <w:jc w:val="right"/>
        <w:rPr>
          <w:rFonts w:ascii="Times New Roman" w:eastAsia="Times New Roman" w:hAnsi="Times New Roman"/>
          <w:smallCaps/>
          <w:sz w:val="17"/>
          <w:szCs w:val="20"/>
        </w:rPr>
      </w:pPr>
      <w:r w:rsidRPr="00A757D3">
        <w:rPr>
          <w:rFonts w:ascii="Times New Roman" w:eastAsia="Times New Roman" w:hAnsi="Times New Roman"/>
          <w:smallCaps/>
          <w:sz w:val="17"/>
          <w:szCs w:val="20"/>
        </w:rPr>
        <w:t>C. D. Schwarz</w:t>
      </w:r>
    </w:p>
    <w:p w:rsidR="00A757D3" w:rsidRPr="00A757D3" w:rsidRDefault="00A757D3" w:rsidP="00A757D3">
      <w:pPr>
        <w:spacing w:after="0"/>
        <w:jc w:val="right"/>
        <w:rPr>
          <w:rFonts w:ascii="Times New Roman" w:eastAsia="Times New Roman" w:hAnsi="Times New Roman"/>
          <w:sz w:val="17"/>
          <w:szCs w:val="17"/>
        </w:rPr>
      </w:pPr>
      <w:r w:rsidRPr="00A757D3">
        <w:rPr>
          <w:rFonts w:ascii="Times New Roman" w:eastAsia="Times New Roman" w:hAnsi="Times New Roman"/>
          <w:sz w:val="17"/>
          <w:szCs w:val="17"/>
        </w:rPr>
        <w:t>Clerk of the Assembly of Members</w:t>
      </w:r>
    </w:p>
    <w:p w:rsidR="00A757D3" w:rsidRPr="00A757D3" w:rsidRDefault="00A757D3" w:rsidP="00A757D3">
      <w:pPr>
        <w:pBdr>
          <w:bottom w:val="single" w:sz="4" w:space="1" w:color="auto"/>
        </w:pBdr>
        <w:spacing w:after="0" w:line="52" w:lineRule="exact"/>
        <w:jc w:val="center"/>
        <w:rPr>
          <w:rFonts w:ascii="Times New Roman" w:eastAsia="Times New Roman" w:hAnsi="Times New Roman"/>
          <w:sz w:val="17"/>
          <w:szCs w:val="20"/>
        </w:rPr>
      </w:pPr>
    </w:p>
    <w:p w:rsidR="00A757D3" w:rsidRPr="00A757D3" w:rsidRDefault="00A757D3" w:rsidP="00A757D3">
      <w:pPr>
        <w:pBdr>
          <w:top w:val="single" w:sz="4" w:space="1" w:color="auto"/>
        </w:pBdr>
        <w:spacing w:before="34" w:after="0" w:line="14" w:lineRule="exact"/>
        <w:jc w:val="center"/>
        <w:rPr>
          <w:rFonts w:ascii="Times New Roman" w:eastAsia="Times New Roman" w:hAnsi="Times New Roman"/>
          <w:sz w:val="17"/>
          <w:szCs w:val="20"/>
        </w:rPr>
      </w:pPr>
    </w:p>
    <w:p w:rsidR="00A757D3" w:rsidRPr="00A757D3" w:rsidRDefault="00A757D3" w:rsidP="00A757D3">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164C3B" w:rsidRPr="003471CD" w:rsidRDefault="00164C3B" w:rsidP="008C099E">
      <w:pPr>
        <w:pStyle w:val="GG-body"/>
      </w:pPr>
    </w:p>
    <w:p w:rsidR="00CD6F7B" w:rsidRPr="003471CD" w:rsidRDefault="00CD6F7B" w:rsidP="009C23A5">
      <w:pPr>
        <w:spacing w:after="0" w:line="240" w:lineRule="auto"/>
        <w:jc w:val="left"/>
        <w:rPr>
          <w:rFonts w:ascii="Times New Roman" w:eastAsia="Times New Roman" w:hAnsi="Times New Roman"/>
          <w:sz w:val="17"/>
          <w:szCs w:val="17"/>
        </w:rPr>
      </w:pPr>
      <w:r w:rsidRPr="003471CD">
        <w:rPr>
          <w:rFonts w:ascii="Times New Roman" w:hAnsi="Times New Roman"/>
        </w:rPr>
        <w:br w:type="page"/>
      </w:r>
    </w:p>
    <w:p w:rsidR="00CD6F7B" w:rsidRPr="003471CD" w:rsidRDefault="007739E5" w:rsidP="009C23A5">
      <w:pPr>
        <w:pStyle w:val="Heading2"/>
      </w:pPr>
      <w:bookmarkStart w:id="3" w:name="_Toc80867883"/>
      <w:r w:rsidRPr="003471CD">
        <w:t>Regulations</w:t>
      </w:r>
      <w:bookmarkEnd w:id="3"/>
    </w:p>
    <w:p w:rsidR="00064AE9" w:rsidRPr="00064AE9" w:rsidRDefault="00064AE9" w:rsidP="00064AE9">
      <w:pPr>
        <w:keepLines/>
        <w:autoSpaceDE w:val="0"/>
        <w:autoSpaceDN w:val="0"/>
        <w:adjustRightInd w:val="0"/>
        <w:spacing w:before="240" w:after="0" w:line="240" w:lineRule="auto"/>
        <w:jc w:val="left"/>
        <w:rPr>
          <w:rFonts w:ascii="Times New Roman" w:eastAsia="Times New Roman" w:hAnsi="Times New Roman"/>
          <w:color w:val="000000"/>
          <w:sz w:val="28"/>
          <w:szCs w:val="28"/>
          <w:lang w:eastAsia="en-AU"/>
        </w:rPr>
      </w:pPr>
      <w:r w:rsidRPr="00064AE9">
        <w:rPr>
          <w:rFonts w:ascii="Times New Roman" w:eastAsia="Times New Roman" w:hAnsi="Times New Roman"/>
          <w:color w:val="000000"/>
          <w:sz w:val="28"/>
          <w:szCs w:val="28"/>
          <w:lang w:eastAsia="en-AU"/>
        </w:rPr>
        <w:t>South Australia</w:t>
      </w:r>
    </w:p>
    <w:p w:rsidR="00064AE9" w:rsidRPr="00CF7566" w:rsidRDefault="00064AE9" w:rsidP="00CF7566">
      <w:pPr>
        <w:pStyle w:val="Heading3"/>
      </w:pPr>
      <w:bookmarkStart w:id="4" w:name="_Toc80867884"/>
      <w:r w:rsidRPr="00CF7566">
        <w:t xml:space="preserve">Planning, Development and Infrastructure (General) </w:t>
      </w:r>
      <w:r w:rsidRPr="00CF7566">
        <w:br/>
        <w:t>(Time Periods) Variation Regulations 2021</w:t>
      </w:r>
      <w:bookmarkEnd w:id="4"/>
    </w:p>
    <w:p w:rsidR="00064AE9" w:rsidRPr="00064AE9" w:rsidRDefault="00064AE9" w:rsidP="00064AE9">
      <w:pPr>
        <w:keepLines/>
        <w:autoSpaceDE w:val="0"/>
        <w:autoSpaceDN w:val="0"/>
        <w:adjustRightInd w:val="0"/>
        <w:spacing w:before="80" w:after="240" w:line="240" w:lineRule="auto"/>
        <w:jc w:val="left"/>
        <w:rPr>
          <w:rFonts w:ascii="Times New Roman" w:eastAsia="Times New Roman" w:hAnsi="Times New Roman"/>
          <w:color w:val="000000"/>
          <w:sz w:val="24"/>
          <w:szCs w:val="24"/>
          <w:lang w:eastAsia="en-AU"/>
        </w:rPr>
      </w:pPr>
      <w:r w:rsidRPr="00064AE9">
        <w:rPr>
          <w:rFonts w:ascii="Times New Roman" w:eastAsia="Times New Roman" w:hAnsi="Times New Roman"/>
          <w:color w:val="000000"/>
          <w:sz w:val="24"/>
          <w:szCs w:val="24"/>
          <w:lang w:eastAsia="en-AU"/>
        </w:rPr>
        <w:t xml:space="preserve">under the </w:t>
      </w:r>
      <w:r w:rsidRPr="00064AE9">
        <w:rPr>
          <w:rFonts w:ascii="Times New Roman" w:eastAsia="Times New Roman" w:hAnsi="Times New Roman"/>
          <w:i/>
          <w:iCs/>
          <w:color w:val="000000"/>
          <w:sz w:val="24"/>
          <w:szCs w:val="24"/>
          <w:lang w:eastAsia="en-AU"/>
        </w:rPr>
        <w:t>Planning, Development and Infrastructure Act 2016</w:t>
      </w:r>
    </w:p>
    <w:p w:rsidR="00064AE9" w:rsidRPr="00064AE9" w:rsidRDefault="00064AE9" w:rsidP="00064AE9">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rsidR="00064AE9" w:rsidRPr="00064AE9" w:rsidRDefault="00064AE9" w:rsidP="00064AE9">
      <w:pPr>
        <w:keepLines/>
        <w:autoSpaceDE w:val="0"/>
        <w:autoSpaceDN w:val="0"/>
        <w:adjustRightInd w:val="0"/>
        <w:spacing w:before="120" w:after="0" w:line="240" w:lineRule="auto"/>
        <w:jc w:val="left"/>
        <w:rPr>
          <w:rFonts w:ascii="Times New Roman" w:eastAsia="Times New Roman" w:hAnsi="Times New Roman"/>
          <w:b/>
          <w:bCs/>
          <w:color w:val="000000"/>
          <w:sz w:val="32"/>
          <w:szCs w:val="32"/>
          <w:lang w:eastAsia="en-AU"/>
        </w:rPr>
      </w:pPr>
      <w:r w:rsidRPr="00064AE9">
        <w:rPr>
          <w:rFonts w:ascii="Times New Roman" w:eastAsia="Times New Roman" w:hAnsi="Times New Roman"/>
          <w:b/>
          <w:bCs/>
          <w:color w:val="000000"/>
          <w:sz w:val="32"/>
          <w:szCs w:val="32"/>
          <w:lang w:eastAsia="en-AU"/>
        </w:rPr>
        <w:t>Contents</w:t>
      </w:r>
    </w:p>
    <w:p w:rsidR="00064AE9" w:rsidRPr="00064AE9" w:rsidRDefault="004C6F3E" w:rsidP="00064AE9">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1" w:history="1">
        <w:r w:rsidR="00064AE9" w:rsidRPr="00064AE9">
          <w:rPr>
            <w:rFonts w:ascii="Times New Roman" w:eastAsia="Times New Roman" w:hAnsi="Times New Roman"/>
            <w:color w:val="000000"/>
            <w:sz w:val="28"/>
            <w:szCs w:val="28"/>
            <w:lang w:eastAsia="en-AU"/>
          </w:rPr>
          <w:t>Part 1—Preliminary</w:t>
        </w:r>
      </w:hyperlink>
    </w:p>
    <w:p w:rsidR="00064AE9" w:rsidRPr="00064AE9" w:rsidRDefault="004C6F3E" w:rsidP="00064AE9">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2" w:history="1">
        <w:r w:rsidR="00064AE9" w:rsidRPr="00064AE9">
          <w:rPr>
            <w:rFonts w:ascii="Times New Roman" w:eastAsia="Times New Roman" w:hAnsi="Times New Roman"/>
            <w:color w:val="000000"/>
            <w:lang w:eastAsia="en-AU"/>
          </w:rPr>
          <w:t>1</w:t>
        </w:r>
        <w:r w:rsidR="00064AE9" w:rsidRPr="00064AE9">
          <w:rPr>
            <w:rFonts w:ascii="Times New Roman" w:eastAsia="Times New Roman" w:hAnsi="Times New Roman"/>
            <w:color w:val="000000"/>
            <w:lang w:eastAsia="en-AU"/>
          </w:rPr>
          <w:tab/>
          <w:t>Short title</w:t>
        </w:r>
      </w:hyperlink>
    </w:p>
    <w:p w:rsidR="00064AE9" w:rsidRPr="00064AE9" w:rsidRDefault="004C6F3E" w:rsidP="00064AE9">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3" w:history="1">
        <w:r w:rsidR="00064AE9" w:rsidRPr="00064AE9">
          <w:rPr>
            <w:rFonts w:ascii="Times New Roman" w:eastAsia="Times New Roman" w:hAnsi="Times New Roman"/>
            <w:color w:val="000000"/>
            <w:lang w:eastAsia="en-AU"/>
          </w:rPr>
          <w:t>2</w:t>
        </w:r>
        <w:r w:rsidR="00064AE9" w:rsidRPr="00064AE9">
          <w:rPr>
            <w:rFonts w:ascii="Times New Roman" w:eastAsia="Times New Roman" w:hAnsi="Times New Roman"/>
            <w:color w:val="000000"/>
            <w:lang w:eastAsia="en-AU"/>
          </w:rPr>
          <w:tab/>
          <w:t>Commencement</w:t>
        </w:r>
      </w:hyperlink>
    </w:p>
    <w:p w:rsidR="00064AE9" w:rsidRPr="00064AE9" w:rsidRDefault="004C6F3E" w:rsidP="00064AE9">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4" w:history="1">
        <w:r w:rsidR="00064AE9" w:rsidRPr="00064AE9">
          <w:rPr>
            <w:rFonts w:ascii="Times New Roman" w:eastAsia="Times New Roman" w:hAnsi="Times New Roman"/>
            <w:color w:val="000000"/>
            <w:lang w:eastAsia="en-AU"/>
          </w:rPr>
          <w:t>3</w:t>
        </w:r>
        <w:r w:rsidR="00064AE9" w:rsidRPr="00064AE9">
          <w:rPr>
            <w:rFonts w:ascii="Times New Roman" w:eastAsia="Times New Roman" w:hAnsi="Times New Roman"/>
            <w:color w:val="000000"/>
            <w:lang w:eastAsia="en-AU"/>
          </w:rPr>
          <w:tab/>
          <w:t>Variation provisions</w:t>
        </w:r>
      </w:hyperlink>
    </w:p>
    <w:p w:rsidR="00064AE9" w:rsidRPr="00064AE9" w:rsidRDefault="004C6F3E" w:rsidP="00064AE9">
      <w:pPr>
        <w:keepNext/>
        <w:keepLines/>
        <w:autoSpaceDE w:val="0"/>
        <w:autoSpaceDN w:val="0"/>
        <w:adjustRightInd w:val="0"/>
        <w:spacing w:before="120" w:after="120" w:line="240" w:lineRule="auto"/>
        <w:jc w:val="left"/>
        <w:rPr>
          <w:rFonts w:ascii="Times New Roman" w:eastAsia="Times New Roman" w:hAnsi="Times New Roman"/>
          <w:color w:val="000000"/>
          <w:sz w:val="28"/>
          <w:szCs w:val="28"/>
          <w:lang w:eastAsia="en-AU"/>
        </w:rPr>
      </w:pPr>
      <w:hyperlink w:anchor="Elkera_Print_BK5" w:history="1">
        <w:r w:rsidR="00064AE9" w:rsidRPr="00064AE9">
          <w:rPr>
            <w:rFonts w:ascii="Times New Roman" w:eastAsia="Times New Roman" w:hAnsi="Times New Roman"/>
            <w:color w:val="000000"/>
            <w:sz w:val="28"/>
            <w:szCs w:val="28"/>
            <w:lang w:eastAsia="en-AU"/>
          </w:rPr>
          <w:t xml:space="preserve">Part 2—Variation of </w:t>
        </w:r>
        <w:r w:rsidR="00064AE9" w:rsidRPr="00064AE9">
          <w:rPr>
            <w:rFonts w:ascii="Times New Roman" w:eastAsia="Times New Roman" w:hAnsi="Times New Roman"/>
            <w:i/>
            <w:iCs/>
            <w:color w:val="000000"/>
            <w:sz w:val="28"/>
            <w:szCs w:val="28"/>
            <w:lang w:eastAsia="en-AU"/>
          </w:rPr>
          <w:t>Planning, Development and Infrastructure (General) Regulations 2017</w:t>
        </w:r>
      </w:hyperlink>
    </w:p>
    <w:p w:rsidR="00064AE9" w:rsidRPr="00064AE9" w:rsidRDefault="004C6F3E" w:rsidP="00064AE9">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6" w:history="1">
        <w:r w:rsidR="00064AE9" w:rsidRPr="00064AE9">
          <w:rPr>
            <w:rFonts w:ascii="Times New Roman" w:eastAsia="Times New Roman" w:hAnsi="Times New Roman"/>
            <w:color w:val="000000"/>
            <w:lang w:eastAsia="en-AU"/>
          </w:rPr>
          <w:t>4</w:t>
        </w:r>
        <w:r w:rsidR="00064AE9" w:rsidRPr="00064AE9">
          <w:rPr>
            <w:rFonts w:ascii="Times New Roman" w:eastAsia="Times New Roman" w:hAnsi="Times New Roman"/>
            <w:color w:val="000000"/>
            <w:lang w:eastAsia="en-AU"/>
          </w:rPr>
          <w:tab/>
          <w:t>Variation of regulation 3A—Application of Act (section 8)</w:t>
        </w:r>
      </w:hyperlink>
    </w:p>
    <w:p w:rsidR="00064AE9" w:rsidRPr="00064AE9" w:rsidRDefault="004C6F3E" w:rsidP="00064AE9">
      <w:pPr>
        <w:keepLines/>
        <w:tabs>
          <w:tab w:val="left" w:pos="850"/>
        </w:tabs>
        <w:autoSpaceDE w:val="0"/>
        <w:autoSpaceDN w:val="0"/>
        <w:adjustRightInd w:val="0"/>
        <w:spacing w:after="0" w:line="240" w:lineRule="auto"/>
        <w:ind w:left="794" w:hanging="794"/>
        <w:jc w:val="left"/>
        <w:rPr>
          <w:rFonts w:ascii="Times New Roman" w:eastAsia="Times New Roman" w:hAnsi="Times New Roman"/>
          <w:color w:val="000000"/>
          <w:lang w:eastAsia="en-AU"/>
        </w:rPr>
      </w:pPr>
      <w:hyperlink w:anchor="Elkera_Print_BK7" w:history="1">
        <w:r w:rsidR="00064AE9" w:rsidRPr="00064AE9">
          <w:rPr>
            <w:rFonts w:ascii="Times New Roman" w:eastAsia="Times New Roman" w:hAnsi="Times New Roman"/>
            <w:color w:val="000000"/>
            <w:lang w:eastAsia="en-AU"/>
          </w:rPr>
          <w:t>5</w:t>
        </w:r>
        <w:r w:rsidR="00064AE9" w:rsidRPr="00064AE9">
          <w:rPr>
            <w:rFonts w:ascii="Times New Roman" w:eastAsia="Times New Roman" w:hAnsi="Times New Roman"/>
            <w:color w:val="000000"/>
            <w:lang w:eastAsia="en-AU"/>
          </w:rPr>
          <w:tab/>
          <w:t>Revocation of regulation 53A</w:t>
        </w:r>
      </w:hyperlink>
    </w:p>
    <w:p w:rsidR="00064AE9" w:rsidRPr="00064AE9" w:rsidRDefault="00064AE9" w:rsidP="00064AE9">
      <w:pPr>
        <w:keepLines/>
        <w:pBdr>
          <w:top w:val="single" w:sz="4" w:space="0" w:color="auto"/>
        </w:pBdr>
        <w:autoSpaceDE w:val="0"/>
        <w:autoSpaceDN w:val="0"/>
        <w:adjustRightInd w:val="0"/>
        <w:spacing w:before="120" w:after="120" w:line="240" w:lineRule="auto"/>
        <w:jc w:val="left"/>
        <w:rPr>
          <w:rFonts w:ascii="Times New Roman" w:eastAsia="Times New Roman" w:hAnsi="Times New Roman"/>
          <w:color w:val="000000"/>
          <w:sz w:val="2"/>
          <w:szCs w:val="2"/>
          <w:lang w:eastAsia="en-AU"/>
        </w:rPr>
      </w:pPr>
    </w:p>
    <w:p w:rsidR="00064AE9" w:rsidRPr="00064AE9" w:rsidRDefault="00064AE9" w:rsidP="00064AE9">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bookmarkStart w:id="5" w:name="Elkera_Print_TOC1"/>
      <w:bookmarkStart w:id="6" w:name="Elkera_Print_BK1"/>
      <w:r w:rsidRPr="00064AE9">
        <w:rPr>
          <w:rFonts w:ascii="Times New Roman" w:eastAsia="Times New Roman" w:hAnsi="Times New Roman"/>
          <w:b/>
          <w:bCs/>
          <w:color w:val="000000"/>
          <w:sz w:val="32"/>
          <w:szCs w:val="32"/>
          <w:lang w:eastAsia="en-AU"/>
        </w:rPr>
        <w:t>Part 1—Preliminary</w:t>
      </w:r>
      <w:bookmarkEnd w:id="5"/>
      <w:bookmarkEnd w:id="6"/>
    </w:p>
    <w:p w:rsidR="00064AE9" w:rsidRPr="00064AE9" w:rsidRDefault="00064AE9" w:rsidP="00064AE9">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7" w:name="Elkera_Print_TOC2"/>
      <w:bookmarkStart w:id="8" w:name="Elkera_Print_BK2"/>
      <w:r w:rsidRPr="00064AE9">
        <w:rPr>
          <w:rFonts w:ascii="Times New Roman" w:eastAsia="Times New Roman" w:hAnsi="Times New Roman"/>
          <w:b/>
          <w:bCs/>
          <w:color w:val="000000"/>
          <w:sz w:val="26"/>
          <w:szCs w:val="26"/>
          <w:lang w:eastAsia="en-AU"/>
        </w:rPr>
        <w:t>1—Short title</w:t>
      </w:r>
      <w:bookmarkEnd w:id="7"/>
      <w:bookmarkEnd w:id="8"/>
    </w:p>
    <w:p w:rsidR="00064AE9" w:rsidRPr="00064AE9" w:rsidRDefault="00064AE9" w:rsidP="00064AE9">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064AE9">
        <w:rPr>
          <w:rFonts w:ascii="Times New Roman" w:eastAsia="Times New Roman" w:hAnsi="Times New Roman"/>
          <w:color w:val="000000"/>
          <w:sz w:val="23"/>
          <w:szCs w:val="23"/>
          <w:lang w:eastAsia="en-AU"/>
        </w:rPr>
        <w:t xml:space="preserve">These regulations may be cited as the </w:t>
      </w:r>
      <w:r w:rsidRPr="00064AE9">
        <w:rPr>
          <w:rFonts w:ascii="Times New Roman" w:eastAsia="Times New Roman" w:hAnsi="Times New Roman"/>
          <w:i/>
          <w:iCs/>
          <w:color w:val="000000"/>
          <w:sz w:val="23"/>
          <w:szCs w:val="23"/>
          <w:lang w:eastAsia="en-AU"/>
        </w:rPr>
        <w:t>Planning, Development and Infrastructure (General) (Time Periods) Variation Regulations 2021</w:t>
      </w:r>
      <w:r w:rsidRPr="00064AE9">
        <w:rPr>
          <w:rFonts w:ascii="Times New Roman" w:eastAsia="Times New Roman" w:hAnsi="Times New Roman"/>
          <w:color w:val="000000"/>
          <w:sz w:val="23"/>
          <w:szCs w:val="23"/>
          <w:lang w:eastAsia="en-AU"/>
        </w:rPr>
        <w:t>.</w:t>
      </w:r>
    </w:p>
    <w:p w:rsidR="00064AE9" w:rsidRPr="00064AE9" w:rsidRDefault="00064AE9" w:rsidP="00064AE9">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9" w:name="Elkera_Print_TOC3"/>
      <w:bookmarkStart w:id="10" w:name="Elkera_Print_BK3"/>
      <w:r w:rsidRPr="00064AE9">
        <w:rPr>
          <w:rFonts w:ascii="Times New Roman" w:eastAsia="Times New Roman" w:hAnsi="Times New Roman"/>
          <w:b/>
          <w:bCs/>
          <w:color w:val="000000"/>
          <w:sz w:val="26"/>
          <w:szCs w:val="26"/>
          <w:lang w:eastAsia="en-AU"/>
        </w:rPr>
        <w:t>2—Commencement</w:t>
      </w:r>
      <w:bookmarkEnd w:id="9"/>
      <w:bookmarkEnd w:id="10"/>
    </w:p>
    <w:p w:rsidR="00064AE9" w:rsidRPr="00064AE9" w:rsidRDefault="00064AE9" w:rsidP="00064AE9">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064AE9">
        <w:rPr>
          <w:rFonts w:ascii="Times New Roman" w:eastAsia="Times New Roman" w:hAnsi="Times New Roman"/>
          <w:color w:val="000000"/>
          <w:sz w:val="23"/>
          <w:szCs w:val="23"/>
          <w:lang w:eastAsia="en-AU"/>
        </w:rPr>
        <w:t>These regulations come into operation on 30 August 2021.</w:t>
      </w:r>
    </w:p>
    <w:p w:rsidR="00064AE9" w:rsidRPr="00064AE9" w:rsidRDefault="00064AE9" w:rsidP="00064AE9">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1" w:name="Elkera_Print_TOC4"/>
      <w:bookmarkStart w:id="12" w:name="Elkera_Print_BK4"/>
      <w:r w:rsidRPr="00064AE9">
        <w:rPr>
          <w:rFonts w:ascii="Times New Roman" w:eastAsia="Times New Roman" w:hAnsi="Times New Roman"/>
          <w:b/>
          <w:bCs/>
          <w:color w:val="000000"/>
          <w:sz w:val="26"/>
          <w:szCs w:val="26"/>
          <w:lang w:eastAsia="en-AU"/>
        </w:rPr>
        <w:t>3—Variation provisions</w:t>
      </w:r>
      <w:bookmarkEnd w:id="11"/>
      <w:bookmarkEnd w:id="12"/>
    </w:p>
    <w:p w:rsidR="00064AE9" w:rsidRPr="00064AE9" w:rsidRDefault="00064AE9" w:rsidP="00064AE9">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064AE9">
        <w:rPr>
          <w:rFonts w:ascii="Times New Roman" w:eastAsia="Times New Roman" w:hAnsi="Times New Roman"/>
          <w:color w:val="000000"/>
          <w:sz w:val="23"/>
          <w:szCs w:val="23"/>
          <w:lang w:eastAsia="en-AU"/>
        </w:rPr>
        <w:t>In these regulations, a provision under a heading referring to the variation of specified regulations varies the regulations so specified.</w:t>
      </w:r>
    </w:p>
    <w:p w:rsidR="00064AE9" w:rsidRPr="00064AE9" w:rsidRDefault="00064AE9" w:rsidP="00064AE9">
      <w:pPr>
        <w:keepNext/>
        <w:keepLines/>
        <w:autoSpaceDE w:val="0"/>
        <w:autoSpaceDN w:val="0"/>
        <w:adjustRightInd w:val="0"/>
        <w:spacing w:before="280" w:after="0" w:line="240" w:lineRule="auto"/>
        <w:ind w:left="567" w:hanging="567"/>
        <w:jc w:val="left"/>
        <w:rPr>
          <w:rFonts w:ascii="Times New Roman" w:eastAsia="Times New Roman" w:hAnsi="Times New Roman"/>
          <w:b/>
          <w:bCs/>
          <w:color w:val="000000"/>
          <w:sz w:val="32"/>
          <w:szCs w:val="32"/>
          <w:lang w:eastAsia="en-AU"/>
        </w:rPr>
      </w:pPr>
      <w:bookmarkStart w:id="13" w:name="Elkera_Print_TOC5"/>
      <w:bookmarkStart w:id="14" w:name="Elkera_Print_BK5"/>
      <w:r w:rsidRPr="00064AE9">
        <w:rPr>
          <w:rFonts w:ascii="Times New Roman" w:eastAsia="Times New Roman" w:hAnsi="Times New Roman"/>
          <w:b/>
          <w:bCs/>
          <w:color w:val="000000"/>
          <w:sz w:val="32"/>
          <w:szCs w:val="32"/>
          <w:lang w:eastAsia="en-AU"/>
        </w:rPr>
        <w:t xml:space="preserve">Part 2—Variation of </w:t>
      </w:r>
      <w:r w:rsidRPr="00064AE9">
        <w:rPr>
          <w:rFonts w:ascii="Times New Roman" w:eastAsia="Times New Roman" w:hAnsi="Times New Roman"/>
          <w:b/>
          <w:bCs/>
          <w:i/>
          <w:iCs/>
          <w:color w:val="000000"/>
          <w:sz w:val="32"/>
          <w:szCs w:val="32"/>
          <w:lang w:eastAsia="en-AU"/>
        </w:rPr>
        <w:t>Planning, Development and Infrastructure (General) Regulations 2017</w:t>
      </w:r>
      <w:bookmarkEnd w:id="13"/>
      <w:bookmarkEnd w:id="14"/>
    </w:p>
    <w:p w:rsidR="00064AE9" w:rsidRPr="00064AE9" w:rsidRDefault="00064AE9" w:rsidP="00064AE9">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5" w:name="Elkera_Print_TOC6"/>
      <w:bookmarkStart w:id="16" w:name="Elkera_Print_BK6"/>
      <w:r w:rsidRPr="00064AE9">
        <w:rPr>
          <w:rFonts w:ascii="Times New Roman" w:eastAsia="Times New Roman" w:hAnsi="Times New Roman"/>
          <w:b/>
          <w:bCs/>
          <w:color w:val="000000"/>
          <w:sz w:val="26"/>
          <w:szCs w:val="26"/>
          <w:lang w:eastAsia="en-AU"/>
        </w:rPr>
        <w:t>4—Variation of regulation 3A—Application of Act (section 8)</w:t>
      </w:r>
      <w:bookmarkEnd w:id="15"/>
      <w:bookmarkEnd w:id="16"/>
    </w:p>
    <w:p w:rsidR="00064AE9" w:rsidRPr="00064AE9" w:rsidRDefault="00064AE9" w:rsidP="00064AE9">
      <w:pPr>
        <w:keepNext/>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064AE9">
        <w:rPr>
          <w:rFonts w:ascii="Times New Roman" w:eastAsia="Times New Roman" w:hAnsi="Times New Roman"/>
          <w:color w:val="000000"/>
          <w:sz w:val="23"/>
          <w:szCs w:val="23"/>
          <w:lang w:eastAsia="en-AU"/>
        </w:rPr>
        <w:t xml:space="preserve">Regulation 3A(4), definition of </w:t>
      </w:r>
      <w:r w:rsidRPr="00064AE9">
        <w:rPr>
          <w:rFonts w:ascii="Times New Roman" w:eastAsia="Times New Roman" w:hAnsi="Times New Roman"/>
          <w:b/>
          <w:bCs/>
          <w:i/>
          <w:iCs/>
          <w:color w:val="000000"/>
          <w:sz w:val="23"/>
          <w:szCs w:val="23"/>
          <w:lang w:eastAsia="en-AU"/>
        </w:rPr>
        <w:t>designated day</w:t>
      </w:r>
      <w:r w:rsidRPr="00064AE9">
        <w:rPr>
          <w:rFonts w:ascii="Times New Roman" w:eastAsia="Times New Roman" w:hAnsi="Times New Roman"/>
          <w:color w:val="000000"/>
          <w:sz w:val="23"/>
          <w:szCs w:val="23"/>
          <w:lang w:eastAsia="en-AU"/>
        </w:rPr>
        <w:t>, (b)—delete</w:t>
      </w:r>
      <w:r w:rsidR="00541D8B">
        <w:rPr>
          <w:rFonts w:ascii="Times New Roman" w:eastAsia="Times New Roman" w:hAnsi="Times New Roman"/>
          <w:color w:val="000000"/>
          <w:sz w:val="23"/>
          <w:szCs w:val="23"/>
          <w:lang w:eastAsia="en-AU"/>
        </w:rPr>
        <w:t xml:space="preserve"> “30 September 2021”</w:t>
      </w:r>
      <w:r w:rsidRPr="00064AE9">
        <w:rPr>
          <w:rFonts w:ascii="Times New Roman" w:eastAsia="Times New Roman" w:hAnsi="Times New Roman"/>
          <w:color w:val="000000"/>
          <w:sz w:val="23"/>
          <w:szCs w:val="23"/>
          <w:lang w:eastAsia="en-AU"/>
        </w:rPr>
        <w:t xml:space="preserve"> and substitute:</w:t>
      </w:r>
    </w:p>
    <w:p w:rsidR="00064AE9" w:rsidRPr="00064AE9" w:rsidRDefault="00064AE9" w:rsidP="00064AE9">
      <w:pPr>
        <w:keepLines/>
        <w:autoSpaceDE w:val="0"/>
        <w:autoSpaceDN w:val="0"/>
        <w:adjustRightInd w:val="0"/>
        <w:spacing w:before="120" w:after="0" w:line="240" w:lineRule="auto"/>
        <w:ind w:left="1588"/>
        <w:jc w:val="left"/>
        <w:rPr>
          <w:rFonts w:ascii="Times New Roman" w:eastAsia="Times New Roman" w:hAnsi="Times New Roman"/>
          <w:color w:val="000000"/>
          <w:sz w:val="23"/>
          <w:szCs w:val="23"/>
          <w:lang w:eastAsia="en-AU"/>
        </w:rPr>
      </w:pPr>
      <w:r w:rsidRPr="00064AE9">
        <w:rPr>
          <w:rFonts w:ascii="Times New Roman" w:eastAsia="Times New Roman" w:hAnsi="Times New Roman"/>
          <w:color w:val="000000"/>
          <w:sz w:val="23"/>
          <w:szCs w:val="23"/>
          <w:lang w:eastAsia="en-AU"/>
        </w:rPr>
        <w:t>31 January 2022</w:t>
      </w:r>
    </w:p>
    <w:p w:rsidR="00064AE9" w:rsidRPr="00064AE9" w:rsidRDefault="00064AE9" w:rsidP="00064AE9">
      <w:pPr>
        <w:keepNext/>
        <w:keepLines/>
        <w:autoSpaceDE w:val="0"/>
        <w:autoSpaceDN w:val="0"/>
        <w:adjustRightInd w:val="0"/>
        <w:spacing w:before="160" w:after="0" w:line="240" w:lineRule="auto"/>
        <w:ind w:left="567" w:hanging="567"/>
        <w:jc w:val="left"/>
        <w:rPr>
          <w:rFonts w:ascii="Times New Roman" w:eastAsia="Times New Roman" w:hAnsi="Times New Roman"/>
          <w:b/>
          <w:bCs/>
          <w:color w:val="000000"/>
          <w:sz w:val="26"/>
          <w:szCs w:val="26"/>
          <w:lang w:eastAsia="en-AU"/>
        </w:rPr>
      </w:pPr>
      <w:bookmarkStart w:id="17" w:name="Elkera_Print_TOC7"/>
      <w:bookmarkStart w:id="18" w:name="Elkera_Print_BK7"/>
      <w:r w:rsidRPr="00064AE9">
        <w:rPr>
          <w:rFonts w:ascii="Times New Roman" w:eastAsia="Times New Roman" w:hAnsi="Times New Roman"/>
          <w:b/>
          <w:bCs/>
          <w:color w:val="000000"/>
          <w:sz w:val="26"/>
          <w:szCs w:val="26"/>
          <w:lang w:eastAsia="en-AU"/>
        </w:rPr>
        <w:t>5—Revocation of regulation 53A</w:t>
      </w:r>
      <w:bookmarkEnd w:id="17"/>
      <w:bookmarkEnd w:id="18"/>
    </w:p>
    <w:p w:rsidR="00064AE9" w:rsidRPr="00064AE9" w:rsidRDefault="00064AE9" w:rsidP="00064AE9">
      <w:pPr>
        <w:keepLines/>
        <w:autoSpaceDE w:val="0"/>
        <w:autoSpaceDN w:val="0"/>
        <w:adjustRightInd w:val="0"/>
        <w:spacing w:before="120" w:after="0" w:line="240" w:lineRule="auto"/>
        <w:ind w:left="794"/>
        <w:jc w:val="left"/>
        <w:rPr>
          <w:rFonts w:ascii="Times New Roman" w:eastAsia="Times New Roman" w:hAnsi="Times New Roman"/>
          <w:color w:val="000000"/>
          <w:sz w:val="23"/>
          <w:szCs w:val="23"/>
          <w:lang w:eastAsia="en-AU"/>
        </w:rPr>
      </w:pPr>
      <w:r w:rsidRPr="00064AE9">
        <w:rPr>
          <w:rFonts w:ascii="Times New Roman" w:eastAsia="Times New Roman" w:hAnsi="Times New Roman"/>
          <w:color w:val="000000"/>
          <w:sz w:val="23"/>
          <w:szCs w:val="23"/>
          <w:lang w:eastAsia="en-AU"/>
        </w:rPr>
        <w:t>Regulation 53A—delete the regulation</w:t>
      </w:r>
    </w:p>
    <w:p w:rsidR="00064AE9" w:rsidRPr="00064AE9" w:rsidRDefault="00064AE9" w:rsidP="00064AE9">
      <w:pPr>
        <w:keepNext/>
        <w:keepLines/>
        <w:autoSpaceDE w:val="0"/>
        <w:autoSpaceDN w:val="0"/>
        <w:adjustRightInd w:val="0"/>
        <w:spacing w:before="120" w:after="0" w:line="240" w:lineRule="auto"/>
        <w:ind w:left="794" w:hanging="794"/>
        <w:jc w:val="left"/>
        <w:rPr>
          <w:rFonts w:ascii="Times New Roman" w:eastAsia="Times New Roman" w:hAnsi="Times New Roman"/>
          <w:b/>
          <w:bCs/>
          <w:color w:val="000000"/>
          <w:sz w:val="20"/>
          <w:szCs w:val="20"/>
          <w:lang w:eastAsia="en-AU"/>
        </w:rPr>
      </w:pPr>
      <w:r w:rsidRPr="00064AE9">
        <w:rPr>
          <w:rFonts w:ascii="Times New Roman" w:eastAsia="Times New Roman" w:hAnsi="Times New Roman"/>
          <w:b/>
          <w:bCs/>
          <w:color w:val="000000"/>
          <w:sz w:val="20"/>
          <w:szCs w:val="20"/>
          <w:lang w:eastAsia="en-AU"/>
        </w:rPr>
        <w:t>Note—</w:t>
      </w:r>
    </w:p>
    <w:p w:rsidR="00064AE9" w:rsidRPr="00064AE9" w:rsidRDefault="00064AE9" w:rsidP="00064AE9">
      <w:pPr>
        <w:keepLines/>
        <w:autoSpaceDE w:val="0"/>
        <w:autoSpaceDN w:val="0"/>
        <w:adjustRightInd w:val="0"/>
        <w:spacing w:before="120" w:after="0" w:line="240" w:lineRule="auto"/>
        <w:ind w:left="794"/>
        <w:jc w:val="left"/>
        <w:rPr>
          <w:rFonts w:ascii="Times New Roman" w:eastAsia="Times New Roman" w:hAnsi="Times New Roman"/>
          <w:color w:val="000000"/>
          <w:sz w:val="20"/>
          <w:szCs w:val="20"/>
          <w:lang w:eastAsia="en-AU"/>
        </w:rPr>
      </w:pPr>
      <w:r w:rsidRPr="00064AE9">
        <w:rPr>
          <w:rFonts w:ascii="Times New Roman" w:eastAsia="Times New Roman" w:hAnsi="Times New Roman"/>
          <w:color w:val="000000"/>
          <w:sz w:val="20"/>
          <w:szCs w:val="20"/>
          <w:lang w:eastAsia="en-AU"/>
        </w:rPr>
        <w:t xml:space="preserve">As required by section 10AA(2) of the </w:t>
      </w:r>
      <w:hyperlink r:id="rId17" w:history="1">
        <w:r w:rsidRPr="00064AE9">
          <w:rPr>
            <w:rFonts w:ascii="Times New Roman" w:eastAsia="Times New Roman" w:hAnsi="Times New Roman"/>
            <w:i/>
            <w:iCs/>
            <w:color w:val="000000"/>
            <w:sz w:val="20"/>
            <w:szCs w:val="20"/>
            <w:lang w:eastAsia="en-AU"/>
          </w:rPr>
          <w:t>Subordinate Legislation Act 1978</w:t>
        </w:r>
      </w:hyperlink>
      <w:r w:rsidRPr="00064AE9">
        <w:rPr>
          <w:rFonts w:ascii="Times New Roman" w:eastAsia="Times New Roman" w:hAnsi="Times New Roman"/>
          <w:color w:val="000000"/>
          <w:sz w:val="20"/>
          <w:szCs w:val="20"/>
          <w:lang w:eastAsia="en-AU"/>
        </w:rPr>
        <w:t>, the Minister has certified that, in the Minister</w:t>
      </w:r>
      <w:r>
        <w:rPr>
          <w:rFonts w:ascii="Times New Roman" w:eastAsia="Times New Roman" w:hAnsi="Times New Roman"/>
          <w:color w:val="000000"/>
          <w:sz w:val="20"/>
          <w:szCs w:val="20"/>
          <w:lang w:eastAsia="en-AU"/>
        </w:rPr>
        <w:t>’</w:t>
      </w:r>
      <w:r w:rsidRPr="00064AE9">
        <w:rPr>
          <w:rFonts w:ascii="Times New Roman" w:eastAsia="Times New Roman" w:hAnsi="Times New Roman"/>
          <w:color w:val="000000"/>
          <w:sz w:val="20"/>
          <w:szCs w:val="20"/>
          <w:lang w:eastAsia="en-AU"/>
        </w:rPr>
        <w:t>s opinion, it is necessary or appropriate that these regulations come into operation as set out in these regulations.</w:t>
      </w:r>
    </w:p>
    <w:p w:rsidR="00064AE9" w:rsidRPr="00064AE9" w:rsidRDefault="00064AE9" w:rsidP="00064AE9">
      <w:pPr>
        <w:keepNext/>
        <w:keepLines/>
        <w:autoSpaceDE w:val="0"/>
        <w:autoSpaceDN w:val="0"/>
        <w:adjustRightInd w:val="0"/>
        <w:spacing w:before="120" w:after="0" w:line="240" w:lineRule="auto"/>
        <w:jc w:val="left"/>
        <w:rPr>
          <w:rFonts w:ascii="Times New Roman" w:eastAsia="Times New Roman" w:hAnsi="Times New Roman"/>
          <w:b/>
          <w:bCs/>
          <w:color w:val="000000"/>
          <w:sz w:val="26"/>
          <w:szCs w:val="26"/>
          <w:lang w:eastAsia="en-AU"/>
        </w:rPr>
      </w:pPr>
      <w:r w:rsidRPr="00064AE9">
        <w:rPr>
          <w:rFonts w:ascii="Times New Roman" w:eastAsia="Times New Roman" w:hAnsi="Times New Roman"/>
          <w:b/>
          <w:bCs/>
          <w:color w:val="000000"/>
          <w:sz w:val="26"/>
          <w:szCs w:val="26"/>
          <w:lang w:eastAsia="en-AU"/>
        </w:rPr>
        <w:t>Made by the Governor</w:t>
      </w:r>
    </w:p>
    <w:p w:rsidR="00064AE9" w:rsidRPr="00064AE9" w:rsidRDefault="00064AE9" w:rsidP="00064AE9">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064AE9">
        <w:rPr>
          <w:rFonts w:ascii="Times New Roman" w:eastAsia="Times New Roman" w:hAnsi="Times New Roman"/>
          <w:color w:val="000000"/>
          <w:sz w:val="23"/>
          <w:szCs w:val="23"/>
          <w:lang w:eastAsia="en-AU"/>
        </w:rPr>
        <w:t>with the advice and consent of the Executive Council</w:t>
      </w:r>
    </w:p>
    <w:p w:rsidR="00064AE9" w:rsidRPr="00064AE9" w:rsidRDefault="00064AE9" w:rsidP="00064AE9">
      <w:pPr>
        <w:keepNext/>
        <w:keepLines/>
        <w:autoSpaceDE w:val="0"/>
        <w:autoSpaceDN w:val="0"/>
        <w:adjustRightInd w:val="0"/>
        <w:spacing w:after="0" w:line="240" w:lineRule="auto"/>
        <w:jc w:val="left"/>
        <w:rPr>
          <w:rFonts w:ascii="Times New Roman" w:eastAsia="Times New Roman" w:hAnsi="Times New Roman"/>
          <w:color w:val="000000"/>
          <w:sz w:val="23"/>
          <w:szCs w:val="23"/>
          <w:lang w:eastAsia="en-AU"/>
        </w:rPr>
      </w:pPr>
      <w:r w:rsidRPr="00064AE9">
        <w:rPr>
          <w:rFonts w:ascii="Times New Roman" w:eastAsia="Times New Roman" w:hAnsi="Times New Roman"/>
          <w:color w:val="000000"/>
          <w:sz w:val="23"/>
          <w:szCs w:val="23"/>
          <w:lang w:eastAsia="en-AU"/>
        </w:rPr>
        <w:t>on 26 August 2021</w:t>
      </w:r>
    </w:p>
    <w:p w:rsidR="00064AE9" w:rsidRPr="00064AE9" w:rsidRDefault="00064AE9" w:rsidP="00064AE9">
      <w:pPr>
        <w:keepNext/>
        <w:keepLines/>
        <w:autoSpaceDE w:val="0"/>
        <w:autoSpaceDN w:val="0"/>
        <w:adjustRightInd w:val="0"/>
        <w:spacing w:before="120" w:after="0" w:line="240" w:lineRule="auto"/>
        <w:jc w:val="left"/>
        <w:rPr>
          <w:rFonts w:ascii="Times New Roman" w:eastAsia="Times New Roman" w:hAnsi="Times New Roman"/>
          <w:color w:val="000000"/>
          <w:sz w:val="23"/>
          <w:szCs w:val="23"/>
          <w:lang w:eastAsia="en-AU"/>
        </w:rPr>
      </w:pPr>
      <w:r w:rsidRPr="00064AE9">
        <w:rPr>
          <w:rFonts w:ascii="Times New Roman" w:eastAsia="Times New Roman" w:hAnsi="Times New Roman"/>
          <w:color w:val="000000"/>
          <w:sz w:val="23"/>
          <w:szCs w:val="23"/>
          <w:lang w:eastAsia="en-AU"/>
        </w:rPr>
        <w:t>No 123 of 2021</w:t>
      </w:r>
    </w:p>
    <w:p w:rsidR="007739E5" w:rsidRPr="003471CD" w:rsidRDefault="007739E5" w:rsidP="009C23A5">
      <w:pPr>
        <w:pStyle w:val="GG-body"/>
      </w:pPr>
    </w:p>
    <w:p w:rsidR="00CD6F7B" w:rsidRPr="003471CD" w:rsidRDefault="00CD6F7B" w:rsidP="009C23A5">
      <w:pPr>
        <w:spacing w:after="0" w:line="240" w:lineRule="auto"/>
        <w:jc w:val="left"/>
        <w:rPr>
          <w:rFonts w:ascii="Times New Roman" w:eastAsia="Times New Roman" w:hAnsi="Times New Roman"/>
          <w:sz w:val="17"/>
          <w:szCs w:val="17"/>
        </w:rPr>
      </w:pPr>
      <w:r w:rsidRPr="003471CD">
        <w:rPr>
          <w:rFonts w:ascii="Times New Roman" w:hAnsi="Times New Roman"/>
        </w:rPr>
        <w:br w:type="page"/>
      </w:r>
    </w:p>
    <w:p w:rsidR="00F337C8" w:rsidRPr="003471CD" w:rsidRDefault="00F337C8" w:rsidP="009C23A5">
      <w:pPr>
        <w:pStyle w:val="Heading1"/>
      </w:pPr>
      <w:bookmarkStart w:id="19" w:name="_Toc80867885"/>
      <w:r w:rsidRPr="003471CD">
        <w:t>State Government Instruments</w:t>
      </w:r>
      <w:bookmarkEnd w:id="19"/>
    </w:p>
    <w:p w:rsidR="0078324B" w:rsidRPr="0078324B" w:rsidRDefault="0078324B" w:rsidP="00CF7566">
      <w:pPr>
        <w:pStyle w:val="Heading2"/>
      </w:pPr>
      <w:bookmarkStart w:id="20" w:name="_Toc80867886"/>
      <w:r w:rsidRPr="0078324B">
        <w:t>Environment Protection Act 1993</w:t>
      </w:r>
      <w:bookmarkEnd w:id="20"/>
    </w:p>
    <w:p w:rsidR="0078324B" w:rsidRPr="0078324B" w:rsidRDefault="0078324B" w:rsidP="0078324B">
      <w:pPr>
        <w:jc w:val="center"/>
        <w:rPr>
          <w:rFonts w:ascii="Times New Roman" w:hAnsi="Times New Roman"/>
          <w:smallCaps/>
          <w:sz w:val="17"/>
          <w:szCs w:val="17"/>
        </w:rPr>
      </w:pPr>
      <w:r w:rsidRPr="0078324B">
        <w:rPr>
          <w:rFonts w:ascii="Times New Roman" w:hAnsi="Times New Roman"/>
          <w:smallCaps/>
          <w:sz w:val="17"/>
          <w:szCs w:val="17"/>
        </w:rPr>
        <w:t>Section 68</w:t>
      </w:r>
    </w:p>
    <w:p w:rsidR="0078324B" w:rsidRPr="0078324B" w:rsidRDefault="0078324B" w:rsidP="0078324B">
      <w:pPr>
        <w:jc w:val="center"/>
        <w:rPr>
          <w:rFonts w:ascii="Times New Roman" w:hAnsi="Times New Roman"/>
          <w:i/>
          <w:sz w:val="17"/>
          <w:szCs w:val="17"/>
        </w:rPr>
      </w:pPr>
      <w:r w:rsidRPr="0078324B">
        <w:rPr>
          <w:rFonts w:ascii="Times New Roman" w:hAnsi="Times New Roman"/>
          <w:i/>
          <w:sz w:val="17"/>
          <w:szCs w:val="17"/>
        </w:rPr>
        <w:t>Variation of Approvals of Category B Containers</w:t>
      </w:r>
    </w:p>
    <w:p w:rsidR="0078324B" w:rsidRPr="0078324B" w:rsidRDefault="0078324B" w:rsidP="0078324B">
      <w:pPr>
        <w:rPr>
          <w:rFonts w:ascii="Times New Roman" w:eastAsia="Times New Roman" w:hAnsi="Times New Roman"/>
          <w:sz w:val="17"/>
          <w:szCs w:val="20"/>
        </w:rPr>
      </w:pPr>
      <w:r w:rsidRPr="0078324B">
        <w:rPr>
          <w:rFonts w:ascii="Times New Roman" w:eastAsia="Times New Roman" w:hAnsi="Times New Roman"/>
          <w:spacing w:val="-2"/>
          <w:sz w:val="17"/>
          <w:szCs w:val="20"/>
        </w:rPr>
        <w:t xml:space="preserve">I, Andrea Kaye Woods, Delegate of the Environment Protection Authority (‘the Authority’) pursuant to section 68(6) of the </w:t>
      </w:r>
      <w:r w:rsidRPr="0078324B">
        <w:rPr>
          <w:rFonts w:ascii="Times New Roman" w:eastAsia="Times New Roman" w:hAnsi="Times New Roman"/>
          <w:i/>
          <w:spacing w:val="-2"/>
          <w:sz w:val="17"/>
          <w:szCs w:val="20"/>
        </w:rPr>
        <w:t xml:space="preserve">Environment Protection </w:t>
      </w:r>
      <w:r w:rsidRPr="0078324B">
        <w:rPr>
          <w:rFonts w:ascii="Times New Roman" w:eastAsia="Times New Roman" w:hAnsi="Times New Roman"/>
          <w:i/>
          <w:sz w:val="17"/>
          <w:szCs w:val="20"/>
        </w:rPr>
        <w:t>Act 1993</w:t>
      </w:r>
      <w:r w:rsidRPr="0078324B">
        <w:rPr>
          <w:rFonts w:ascii="Times New Roman" w:eastAsia="Times New Roman" w:hAnsi="Times New Roman"/>
          <w:sz w:val="17"/>
          <w:szCs w:val="20"/>
        </w:rPr>
        <w:t xml:space="preserve"> (SA) hereby vary the approvals of the classes of Category B containers sold in South Australia as identified by reference to the following matters, which are described in the first 4 columns of Schedule 1 of this Notice:</w:t>
      </w:r>
    </w:p>
    <w:p w:rsidR="0078324B" w:rsidRPr="0078324B" w:rsidRDefault="0078324B" w:rsidP="0078324B">
      <w:pPr>
        <w:ind w:left="426" w:hanging="284"/>
        <w:rPr>
          <w:rFonts w:ascii="Times New Roman" w:eastAsia="Times New Roman" w:hAnsi="Times New Roman"/>
          <w:sz w:val="17"/>
          <w:szCs w:val="20"/>
        </w:rPr>
      </w:pPr>
      <w:r w:rsidRPr="0078324B">
        <w:rPr>
          <w:rFonts w:ascii="Times New Roman" w:eastAsia="Times New Roman" w:hAnsi="Times New Roman"/>
          <w:sz w:val="17"/>
          <w:szCs w:val="20"/>
        </w:rPr>
        <w:t>(a)</w:t>
      </w:r>
      <w:r w:rsidRPr="0078324B">
        <w:rPr>
          <w:rFonts w:ascii="Times New Roman" w:eastAsia="Times New Roman" w:hAnsi="Times New Roman"/>
          <w:sz w:val="17"/>
          <w:szCs w:val="20"/>
        </w:rPr>
        <w:tab/>
        <w:t>the product which each class of containers contain;</w:t>
      </w:r>
    </w:p>
    <w:p w:rsidR="0078324B" w:rsidRPr="0078324B" w:rsidRDefault="0078324B" w:rsidP="0078324B">
      <w:pPr>
        <w:ind w:left="426" w:hanging="284"/>
        <w:rPr>
          <w:rFonts w:ascii="Times New Roman" w:eastAsia="Times New Roman" w:hAnsi="Times New Roman"/>
          <w:sz w:val="17"/>
          <w:szCs w:val="20"/>
        </w:rPr>
      </w:pPr>
      <w:r w:rsidRPr="0078324B">
        <w:rPr>
          <w:rFonts w:ascii="Times New Roman" w:eastAsia="Times New Roman" w:hAnsi="Times New Roman"/>
          <w:sz w:val="17"/>
          <w:szCs w:val="20"/>
        </w:rPr>
        <w:t>(b)</w:t>
      </w:r>
      <w:r w:rsidRPr="0078324B">
        <w:rPr>
          <w:rFonts w:ascii="Times New Roman" w:eastAsia="Times New Roman" w:hAnsi="Times New Roman"/>
          <w:sz w:val="17"/>
          <w:szCs w:val="20"/>
        </w:rPr>
        <w:tab/>
        <w:t>the size of the containers;</w:t>
      </w:r>
    </w:p>
    <w:p w:rsidR="0078324B" w:rsidRPr="0078324B" w:rsidRDefault="0078324B" w:rsidP="0078324B">
      <w:pPr>
        <w:ind w:left="426" w:hanging="284"/>
        <w:rPr>
          <w:rFonts w:ascii="Times New Roman" w:eastAsia="Times New Roman" w:hAnsi="Times New Roman"/>
          <w:sz w:val="17"/>
          <w:szCs w:val="20"/>
        </w:rPr>
      </w:pPr>
      <w:r w:rsidRPr="0078324B">
        <w:rPr>
          <w:rFonts w:ascii="Times New Roman" w:eastAsia="Times New Roman" w:hAnsi="Times New Roman"/>
          <w:sz w:val="17"/>
          <w:szCs w:val="20"/>
        </w:rPr>
        <w:t>(c)</w:t>
      </w:r>
      <w:r w:rsidRPr="0078324B">
        <w:rPr>
          <w:rFonts w:ascii="Times New Roman" w:eastAsia="Times New Roman" w:hAnsi="Times New Roman"/>
          <w:sz w:val="17"/>
          <w:szCs w:val="20"/>
        </w:rPr>
        <w:tab/>
        <w:t>the type of containers;</w:t>
      </w:r>
    </w:p>
    <w:p w:rsidR="0078324B" w:rsidRPr="0078324B" w:rsidRDefault="0078324B" w:rsidP="0078324B">
      <w:pPr>
        <w:ind w:left="426" w:hanging="284"/>
        <w:rPr>
          <w:rFonts w:ascii="Times New Roman" w:eastAsia="Times New Roman" w:hAnsi="Times New Roman"/>
          <w:sz w:val="17"/>
          <w:szCs w:val="20"/>
        </w:rPr>
      </w:pPr>
      <w:r w:rsidRPr="0078324B">
        <w:rPr>
          <w:rFonts w:ascii="Times New Roman" w:eastAsia="Times New Roman" w:hAnsi="Times New Roman"/>
          <w:sz w:val="17"/>
          <w:szCs w:val="20"/>
        </w:rPr>
        <w:t>(d)</w:t>
      </w:r>
      <w:r w:rsidRPr="0078324B">
        <w:rPr>
          <w:rFonts w:ascii="Times New Roman" w:eastAsia="Times New Roman" w:hAnsi="Times New Roman"/>
          <w:sz w:val="17"/>
          <w:szCs w:val="20"/>
        </w:rPr>
        <w:tab/>
        <w:t>the name of the holders of these approvals.</w:t>
      </w:r>
    </w:p>
    <w:p w:rsidR="0078324B" w:rsidRPr="0078324B" w:rsidRDefault="0078324B" w:rsidP="0078324B">
      <w:pPr>
        <w:rPr>
          <w:rFonts w:ascii="Times New Roman" w:eastAsia="Times New Roman" w:hAnsi="Times New Roman"/>
          <w:sz w:val="17"/>
          <w:szCs w:val="20"/>
        </w:rPr>
      </w:pPr>
      <w:r w:rsidRPr="0078324B">
        <w:rPr>
          <w:rFonts w:ascii="Times New Roman" w:eastAsia="Times New Roman" w:hAnsi="Times New Roman"/>
          <w:sz w:val="17"/>
          <w:szCs w:val="20"/>
        </w:rPr>
        <w:t>These approvals are varied as the Authority is satisfied that the containers are no longer manufactured, distributed, or sold by the approval holder in South Australia.</w:t>
      </w:r>
    </w:p>
    <w:p w:rsidR="0078324B" w:rsidRPr="0078324B" w:rsidRDefault="0078324B" w:rsidP="0078324B">
      <w:pPr>
        <w:spacing w:after="0"/>
        <w:rPr>
          <w:rFonts w:ascii="Times New Roman" w:eastAsia="Times New Roman" w:hAnsi="Times New Roman"/>
          <w:sz w:val="17"/>
          <w:szCs w:val="17"/>
        </w:rPr>
      </w:pPr>
      <w:r w:rsidRPr="0078324B">
        <w:rPr>
          <w:rFonts w:ascii="Times New Roman" w:eastAsia="Times New Roman" w:hAnsi="Times New Roman"/>
          <w:sz w:val="17"/>
          <w:szCs w:val="17"/>
        </w:rPr>
        <w:t>Dated: 26 August 2021</w:t>
      </w:r>
    </w:p>
    <w:p w:rsidR="0078324B" w:rsidRPr="0078324B" w:rsidRDefault="0078324B" w:rsidP="0078324B">
      <w:pPr>
        <w:spacing w:after="0"/>
        <w:jc w:val="right"/>
        <w:rPr>
          <w:rFonts w:ascii="Times New Roman" w:eastAsia="Times New Roman" w:hAnsi="Times New Roman"/>
          <w:smallCaps/>
          <w:sz w:val="17"/>
          <w:szCs w:val="20"/>
        </w:rPr>
      </w:pPr>
      <w:r w:rsidRPr="0078324B">
        <w:rPr>
          <w:rFonts w:ascii="Times New Roman" w:eastAsia="Times New Roman" w:hAnsi="Times New Roman"/>
          <w:smallCaps/>
          <w:sz w:val="17"/>
          <w:szCs w:val="20"/>
        </w:rPr>
        <w:t>Andrea Kaye Woods</w:t>
      </w:r>
    </w:p>
    <w:p w:rsidR="0078324B" w:rsidRPr="0078324B" w:rsidRDefault="0078324B" w:rsidP="0078324B">
      <w:pPr>
        <w:spacing w:after="0"/>
        <w:jc w:val="right"/>
        <w:rPr>
          <w:rFonts w:ascii="Times New Roman" w:eastAsia="Times New Roman" w:hAnsi="Times New Roman"/>
          <w:sz w:val="17"/>
          <w:szCs w:val="17"/>
        </w:rPr>
      </w:pPr>
      <w:r w:rsidRPr="0078324B">
        <w:rPr>
          <w:rFonts w:ascii="Times New Roman" w:eastAsia="Times New Roman" w:hAnsi="Times New Roman"/>
          <w:sz w:val="17"/>
          <w:szCs w:val="17"/>
        </w:rPr>
        <w:t>Delegate of the Environment Protection Authority</w:t>
      </w:r>
    </w:p>
    <w:p w:rsidR="0078324B" w:rsidRPr="0078324B" w:rsidRDefault="0078324B" w:rsidP="0078324B">
      <w:pPr>
        <w:pBdr>
          <w:bottom w:val="single" w:sz="4" w:space="1" w:color="auto"/>
        </w:pBdr>
        <w:spacing w:before="80" w:line="14" w:lineRule="exact"/>
        <w:ind w:left="1077" w:right="1077"/>
        <w:jc w:val="center"/>
        <w:rPr>
          <w:rFonts w:ascii="Times New Roman" w:eastAsia="Times New Roman" w:hAnsi="Times New Roman"/>
          <w:sz w:val="17"/>
          <w:szCs w:val="20"/>
        </w:rPr>
      </w:pPr>
    </w:p>
    <w:p w:rsidR="0078324B" w:rsidRPr="0078324B" w:rsidRDefault="0078324B" w:rsidP="0078324B">
      <w:pPr>
        <w:spacing w:after="0" w:line="80" w:lineRule="exact"/>
        <w:rPr>
          <w:rFonts w:ascii="Times New Roman" w:eastAsia="Times New Roman" w:hAnsi="Times New Roman"/>
          <w:sz w:val="17"/>
          <w:szCs w:val="20"/>
        </w:rPr>
      </w:pPr>
    </w:p>
    <w:p w:rsidR="0078324B" w:rsidRPr="0078324B" w:rsidRDefault="0078324B" w:rsidP="0078324B">
      <w:pPr>
        <w:jc w:val="center"/>
        <w:rPr>
          <w:rFonts w:ascii="Times New Roman" w:hAnsi="Times New Roman"/>
          <w:smallCaps/>
          <w:sz w:val="17"/>
          <w:szCs w:val="17"/>
        </w:rPr>
      </w:pPr>
      <w:r w:rsidRPr="0078324B">
        <w:rPr>
          <w:rFonts w:ascii="Times New Roman" w:hAnsi="Times New Roman"/>
          <w:smallCaps/>
          <w:sz w:val="17"/>
          <w:szCs w:val="17"/>
        </w:rPr>
        <w:t>Schedule 1</w:t>
      </w:r>
    </w:p>
    <w:tbl>
      <w:tblPr>
        <w:tblStyle w:val="TableGrid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261"/>
        <w:gridCol w:w="831"/>
        <w:gridCol w:w="1438"/>
        <w:gridCol w:w="2407"/>
        <w:gridCol w:w="1423"/>
      </w:tblGrid>
      <w:tr w:rsidR="0078324B" w:rsidRPr="0078324B" w:rsidTr="00FD07BB">
        <w:trPr>
          <w:cantSplit/>
          <w:trHeight w:val="20"/>
          <w:tblHeader/>
        </w:trPr>
        <w:tc>
          <w:tcPr>
            <w:tcW w:w="1742" w:type="pct"/>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Column 1</w:t>
            </w:r>
          </w:p>
        </w:tc>
        <w:tc>
          <w:tcPr>
            <w:tcW w:w="444" w:type="pct"/>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Column 2</w:t>
            </w:r>
          </w:p>
        </w:tc>
        <w:tc>
          <w:tcPr>
            <w:tcW w:w="768" w:type="pct"/>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Column 3</w:t>
            </w:r>
          </w:p>
        </w:tc>
        <w:tc>
          <w:tcPr>
            <w:tcW w:w="1286" w:type="pct"/>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Column 4</w:t>
            </w:r>
          </w:p>
        </w:tc>
        <w:tc>
          <w:tcPr>
            <w:tcW w:w="760" w:type="pct"/>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Column 5</w:t>
            </w:r>
          </w:p>
        </w:tc>
      </w:tr>
      <w:tr w:rsidR="0078324B" w:rsidRPr="0078324B" w:rsidTr="00FD07BB">
        <w:trPr>
          <w:cantSplit/>
          <w:trHeight w:val="20"/>
          <w:tblHeader/>
        </w:trPr>
        <w:tc>
          <w:tcPr>
            <w:tcW w:w="1742" w:type="pct"/>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Product Name</w:t>
            </w:r>
          </w:p>
        </w:tc>
        <w:tc>
          <w:tcPr>
            <w:tcW w:w="444" w:type="pct"/>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Container Size</w:t>
            </w:r>
          </w:p>
        </w:tc>
        <w:tc>
          <w:tcPr>
            <w:tcW w:w="768" w:type="pct"/>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Container Type</w:t>
            </w:r>
          </w:p>
        </w:tc>
        <w:tc>
          <w:tcPr>
            <w:tcW w:w="1286" w:type="pct"/>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Approval Holder</w:t>
            </w:r>
          </w:p>
        </w:tc>
        <w:tc>
          <w:tcPr>
            <w:tcW w:w="760" w:type="pct"/>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Collection Arrangements</w:t>
            </w:r>
          </w:p>
        </w:tc>
      </w:tr>
      <w:tr w:rsidR="0078324B" w:rsidRPr="0078324B" w:rsidTr="00FD07BB">
        <w:trPr>
          <w:cantSplit/>
          <w:trHeight w:val="20"/>
          <w:tblHeader/>
        </w:trPr>
        <w:tc>
          <w:tcPr>
            <w:tcW w:w="1742" w:type="pct"/>
            <w:tcBorders>
              <w:top w:val="single" w:sz="4" w:space="0" w:color="auto"/>
            </w:tcBorders>
            <w:noWrap/>
            <w:vAlign w:val="center"/>
          </w:tcPr>
          <w:p w:rsidR="0078324B" w:rsidRPr="0078324B" w:rsidRDefault="0078324B" w:rsidP="0078324B">
            <w:pPr>
              <w:spacing w:after="0" w:line="40" w:lineRule="exact"/>
              <w:jc w:val="center"/>
              <w:rPr>
                <w:bCs/>
                <w:sz w:val="17"/>
                <w:szCs w:val="17"/>
              </w:rPr>
            </w:pPr>
          </w:p>
        </w:tc>
        <w:tc>
          <w:tcPr>
            <w:tcW w:w="444" w:type="pct"/>
            <w:tcBorders>
              <w:top w:val="single" w:sz="4" w:space="0" w:color="auto"/>
            </w:tcBorders>
            <w:noWrap/>
            <w:vAlign w:val="center"/>
          </w:tcPr>
          <w:p w:rsidR="0078324B" w:rsidRPr="0078324B" w:rsidRDefault="0078324B" w:rsidP="0078324B">
            <w:pPr>
              <w:spacing w:after="0" w:line="40" w:lineRule="exact"/>
              <w:ind w:right="170"/>
              <w:jc w:val="center"/>
              <w:rPr>
                <w:bCs/>
                <w:sz w:val="17"/>
                <w:szCs w:val="17"/>
              </w:rPr>
            </w:pPr>
          </w:p>
        </w:tc>
        <w:tc>
          <w:tcPr>
            <w:tcW w:w="768" w:type="pct"/>
            <w:tcBorders>
              <w:top w:val="single" w:sz="4" w:space="0" w:color="auto"/>
            </w:tcBorders>
            <w:noWrap/>
            <w:vAlign w:val="center"/>
          </w:tcPr>
          <w:p w:rsidR="0078324B" w:rsidRPr="0078324B" w:rsidRDefault="0078324B" w:rsidP="0078324B">
            <w:pPr>
              <w:spacing w:after="0" w:line="40" w:lineRule="exact"/>
              <w:jc w:val="center"/>
              <w:rPr>
                <w:bCs/>
                <w:sz w:val="17"/>
                <w:szCs w:val="17"/>
              </w:rPr>
            </w:pPr>
          </w:p>
        </w:tc>
        <w:tc>
          <w:tcPr>
            <w:tcW w:w="1286" w:type="pct"/>
            <w:tcBorders>
              <w:top w:val="single" w:sz="4" w:space="0" w:color="auto"/>
            </w:tcBorders>
            <w:noWrap/>
            <w:vAlign w:val="center"/>
          </w:tcPr>
          <w:p w:rsidR="0078324B" w:rsidRPr="0078324B" w:rsidRDefault="0078324B" w:rsidP="0078324B">
            <w:pPr>
              <w:spacing w:after="0" w:line="40" w:lineRule="exact"/>
              <w:jc w:val="center"/>
              <w:rPr>
                <w:bCs/>
                <w:sz w:val="17"/>
                <w:szCs w:val="17"/>
              </w:rPr>
            </w:pPr>
          </w:p>
        </w:tc>
        <w:tc>
          <w:tcPr>
            <w:tcW w:w="760" w:type="pct"/>
            <w:tcBorders>
              <w:top w:val="single" w:sz="4" w:space="0" w:color="auto"/>
            </w:tcBorders>
            <w:noWrap/>
            <w:vAlign w:val="center"/>
          </w:tcPr>
          <w:p w:rsidR="0078324B" w:rsidRPr="0078324B" w:rsidRDefault="0078324B" w:rsidP="0078324B">
            <w:pPr>
              <w:spacing w:after="0" w:line="40" w:lineRule="exact"/>
              <w:jc w:val="center"/>
              <w:rPr>
                <w:bCs/>
                <w:sz w:val="17"/>
                <w:szCs w:val="17"/>
              </w:rPr>
            </w:pP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Amsterdam Mariner Premium Lager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Dan Murphys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Asahi</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Dan Murphys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Amsterdam Mariner Premium Lager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Becks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Bitburger Lemon</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Cerveza Dos Equis Lager Especial</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Chang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Gaymers Original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Gaymers Original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568ml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Grolsch Premium Lager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Kopparberg Elderflower &amp; Lime Cider 4.0%</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Kopparberg Mixed Fruit Cider 4.0%</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Kopparberg Premium Apple Cider 4.5%</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Kopparberg Premium Cider With Elderflower And Lime 4.0%</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Kopparberg Premium Cider With </w:t>
            </w:r>
            <w:r w:rsidRPr="0078324B">
              <w:rPr>
                <w:sz w:val="17"/>
                <w:szCs w:val="17"/>
              </w:rPr>
              <w:br/>
              <w:t>Mixed Fruits 4.0%</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Kopparberg Premium Cider With </w:t>
            </w:r>
            <w:r w:rsidRPr="0078324B">
              <w:rPr>
                <w:sz w:val="17"/>
                <w:szCs w:val="17"/>
              </w:rPr>
              <w:br/>
              <w:t>Strawberry And Lime 4.0%</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Guava Tropics Vodka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Hot Pink Vodka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Lemon Twist Vodka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Pineapple Crush Vodka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Raspberry Rush Vodka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Nelson County Bourbon &amp; Cola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Oettinger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Oranjeboom</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Platinum Blonde Premium Low Carb</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Platinum Blonde Premium Low Carb</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Bolt Premium Low Carb 4.6%</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Castaway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Clipper Light Premium Lager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Dry Dock Premium Lager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San Pellegrino Sparkling Mineral Water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Sapporo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Sol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Sol Cerveza Importada 4.5%</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940ml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VnC Cocktails Mango Daiquiri</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VnC Cocktails Pacific Mai Tai</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VnC Cocktails Passionfruit Caprioska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VnC Cocktails Pomegranate Cosmopolitan</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VnC Cocktails Vodka Mojito</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International Liquor Wholesalers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Asahi Super Dry</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Ballast Point Brewing Co Fathom IPA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Barossa Cider Co Pear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085CDF">
        <w:trPr>
          <w:cantSplit/>
          <w:trHeight w:val="965"/>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Hoegaarden White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Langers Cranberry Fruit Drink Cocktail</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1,890ml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Langers Cranberry Zero Sugar Added</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1,890ml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Macro Organic 100% Pure Coconut Water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LPB—Aseptic</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Macro Organic 100% Pure Coconut Water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LPB—Aseptic</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Stand Together Aussie Spring Water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Stella Artois</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1688 Grand Rose Non Alcoholic Sparkling Grape Juice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Ballast Point Brewing Company Big Eye Indian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Ballast Point Brewing Company Even Keel Session IPA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Ballast Point Brewing Company Grapefruit Sculpin Indian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Ballast Point Brewing Company Grunion </w:t>
            </w:r>
            <w:r w:rsidRPr="0078324B">
              <w:rPr>
                <w:sz w:val="17"/>
                <w:szCs w:val="17"/>
              </w:rPr>
              <w:br/>
              <w:t>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Ballast Point Brewing Company Sculpin </w:t>
            </w:r>
            <w:r w:rsidRPr="0078324B">
              <w:rPr>
                <w:sz w:val="17"/>
                <w:szCs w:val="17"/>
              </w:rPr>
              <w:br/>
              <w:t>Indian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Ballast Point Grapefruit Sculpin India </w:t>
            </w:r>
            <w:r w:rsidRPr="0078324B">
              <w:rPr>
                <w:sz w:val="17"/>
                <w:szCs w:val="17"/>
              </w:rPr>
              <w:br/>
              <w:t>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Ballast Point High West Barrel Aged </w:t>
            </w:r>
            <w:r w:rsidRPr="0078324B">
              <w:rPr>
                <w:sz w:val="17"/>
                <w:szCs w:val="17"/>
              </w:rPr>
              <w:br/>
              <w:t>Victory at Sea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Ballast Point Sculpin India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Ballast Point Sea Rose Tart Cherry </w:t>
            </w:r>
            <w:r w:rsidRPr="0078324B">
              <w:rPr>
                <w:sz w:val="17"/>
                <w:szCs w:val="17"/>
              </w:rPr>
              <w:br/>
              <w:t>Wheat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Ballast Point Victory at Sea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Becks</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660ml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Becks Blue Non Alcoholic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Cerveza Dos Equis XX Lager Especial</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Crabbies Cloudy Alcoholic Lemon</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Dos Equis XX Ambar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Dry Dock Premium Lager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Dry Dock Premium Lager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440ml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Duff Beer Premium Lager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Dutch Windmill</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Firestone Walker Double Barrel DPA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Firestone Walker Union Jack IPA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Good George Brewing Blackberry Cider </w:t>
            </w:r>
            <w:r w:rsidRPr="0078324B">
              <w:rPr>
                <w:sz w:val="17"/>
                <w:szCs w:val="17"/>
              </w:rPr>
              <w:br/>
              <w:t>With Blackberry Juice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946ml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Good George Brewing Doris Plum Cider </w:t>
            </w:r>
            <w:r w:rsidRPr="0078324B">
              <w:rPr>
                <w:sz w:val="17"/>
                <w:szCs w:val="17"/>
              </w:rPr>
              <w:br/>
              <w:t>With Black Doris Plum Juice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946ml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Good George Brewing IPA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946ml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Good George Brewing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946ml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Good George Brewing Scarlett Peach Cider With Scarlett OHara Peach Juice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946ml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Good George Brewing XPA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946ml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Heineken</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Heineken</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Heineken</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Herrljunga + 46 Apple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Herrljunga + 46 Pear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Hoegaarden White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085CDF">
        <w:trPr>
          <w:cantSplit/>
          <w:trHeight w:val="681"/>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Infinite Session American Pale Ale Ultra </w:t>
            </w:r>
            <w:r w:rsidRPr="0078324B">
              <w:rPr>
                <w:sz w:val="17"/>
                <w:szCs w:val="17"/>
              </w:rPr>
              <w:br/>
              <w:t>Low Alcohol</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Johanssons Pear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Johanssons Strawberry &amp; Lime </w:t>
            </w:r>
            <w:r w:rsidRPr="0078324B">
              <w:rPr>
                <w:sz w:val="17"/>
                <w:szCs w:val="17"/>
              </w:rPr>
              <w:br/>
              <w:t>Flavoured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Karl Strauss Brewing Company Pintail </w:t>
            </w:r>
            <w:r w:rsidRPr="0078324B">
              <w:rPr>
                <w:sz w:val="17"/>
                <w:szCs w:val="17"/>
              </w:rPr>
              <w:br/>
              <w:t>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Karl Strauss Brewing Company Tower 10 IPA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Lech Premium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Loafer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Magners Original Irish Apple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568ml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Magners Original Irish Pear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568ml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Martens Pils</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McAllister &amp; Cola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440ml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Citrus Vodka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Mixed Vodka Lemon Lime &amp; Bitters</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Mixed Vodka Ripe Raspberry</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Mixed Vodka Sugar Free Guava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Mixed Vodka Tangy Orange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Mixed Vodka Tropical Pineapple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Mixed Vodka Tropical Pineapple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Mixed Vodka Zingy Lemon</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Tropical Vodka Sugar Free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Oettinger Wheat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Oranjeboom Premium Quality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Oseberg Crushed Apple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Oseberg Crushed Pear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Oseberg Peach &amp; Vanilla Flavoured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Oseberg Strawberry &amp; Lime Flavoured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Peroni Nastro Azzurro</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Peroni Nastro Azzurro</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660ml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Pistonhead Kustom Lager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Changing Tides</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640ml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IPA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345ml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The Bloke Red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640ml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Saranac Shandy</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Sidra Del Verano Apple &amp; Pear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Sidra Del Verano Apple Blackcurrant &amp; Cranberry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085CDF">
        <w:trPr>
          <w:cantSplit/>
          <w:trHeight w:val="114"/>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Sidra Del Verano Apple Mango &amp; </w:t>
            </w:r>
            <w:r w:rsidRPr="0078324B">
              <w:rPr>
                <w:sz w:val="17"/>
                <w:szCs w:val="17"/>
              </w:rPr>
              <w:br/>
              <w:t>Passionfruit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Sidra Del Verano Apple Peach &amp; </w:t>
            </w:r>
            <w:r w:rsidRPr="0078324B">
              <w:rPr>
                <w:sz w:val="17"/>
                <w:szCs w:val="17"/>
              </w:rPr>
              <w:br/>
              <w:t>Apricot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Sidra Del Verano Spanish Apple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Skinny Brands Lager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Stella Artois</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660ml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Stella Artois Cidre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568ml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Stoke IPA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Stoke NPA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Sub Zero Citrus Vodka Mix</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Tecate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The Bronx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473ml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Tun Original Bitter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Tyskie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W Wilderen Goud</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W Wilderen Kriek</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W Wilderen Tripel Kanunnik</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Winemakers Cider Co Granny Smith</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Winemakers Cider Co Pink Lady</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Winemakers Cider Co Red Delicious</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Zytho Brewing Zesty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Woolworths Limited T/as Pinnacle Drinks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Ballast Point Big Eye India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Ballast Point Black Marlin Porter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Becks</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Castaway Dry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640ml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Castaway Original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640ml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Castaway Sweet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Castaway Sweet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640ml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Chang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640ml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Chang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Coronada Orange Avenue Wit</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Coronita Extra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210ml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Crabbies Original Alcoholic Ginger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Crabbies Original Alcoholic Ginger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Crabbies Raspberry Alcoholic Ginger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Crabbies Spiced Orange Alcoholic Ginger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Crabbies Strawberry &amp; Lime Alcoholic </w:t>
            </w:r>
            <w:r w:rsidRPr="0078324B">
              <w:rPr>
                <w:sz w:val="17"/>
                <w:szCs w:val="17"/>
              </w:rPr>
              <w:br/>
              <w:t>Ginger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Dundee India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Feeneys Irish Cream Liqueur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Franks Alcoholic Ginger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Heineken</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Herrljunga + 46 Apple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1,500ml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Herrljunga + 46 Pear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1,500ml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Herrljunga Blackcurrant &amp; Lime </w:t>
            </w:r>
            <w:r w:rsidRPr="0078324B">
              <w:rPr>
                <w:sz w:val="17"/>
                <w:szCs w:val="17"/>
              </w:rPr>
              <w:br/>
              <w:t>Flavoured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Herrljunga Strawberry &amp; Vanilla </w:t>
            </w:r>
            <w:r w:rsidRPr="0078324B">
              <w:rPr>
                <w:sz w:val="17"/>
                <w:szCs w:val="17"/>
              </w:rPr>
              <w:br/>
              <w:t>Flavoured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Hogs 3 Bourbon &amp; Cola Kentucky </w:t>
            </w:r>
            <w:r w:rsidRPr="0078324B">
              <w:rPr>
                <w:sz w:val="17"/>
                <w:szCs w:val="17"/>
              </w:rPr>
              <w:br/>
              <w:t>Straight Bourbon Whiskey</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Karl Strauss Pintail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Karl Strauss Red Trolley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Karl Strauss Tower 10 IPA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Kopparberg Blueberry &amp; Lime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Kopparberg Pear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Kopparberg Premium Cider with Raspberry</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Kopparberg Premium Cider with Winter Fruits</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Kopparberg Strawberry &amp; Lime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E36363">
        <w:trPr>
          <w:cantSplit/>
          <w:trHeight w:val="139"/>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Kostritzer Schw</w:t>
            </w:r>
            <w:bookmarkStart w:id="21" w:name="_GoBack"/>
            <w:bookmarkEnd w:id="21"/>
            <w:r w:rsidRPr="0078324B">
              <w:rPr>
                <w:sz w:val="17"/>
                <w:szCs w:val="17"/>
              </w:rPr>
              <w:t>arzbier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Loic Raison Brut Dry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E36363">
        <w:trPr>
          <w:cantSplit/>
          <w:trHeight w:val="87"/>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Loic Raison Doux Sweet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E36363">
        <w:trPr>
          <w:cantSplit/>
          <w:trHeight w:val="911"/>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Magic Hat</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Maria Ole Sangria Red</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1,500ml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Maria Ole Sangria White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1,500ml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085CDF">
        <w:trPr>
          <w:cantSplit/>
          <w:trHeight w:val="44"/>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Miller Genuine Draft</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Mionetto il Spriz</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Mionetto il Spriz</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Mionetto il UGO</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Mionetto il UGO</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Apple &amp; Lychee Vodka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Freeze Citrus Vodka Daiquiri</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220ml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Flexible Pouch—PE/PET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Freeze Strawberry Daiquiri</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220ml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Flexible Pouch—PE/PET</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Vodka Apple &amp; Cranberry Juice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2,000ml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Cask—cardboard box &amp; PE/Metal/</w:t>
            </w:r>
            <w:r w:rsidRPr="0078324B">
              <w:rPr>
                <w:sz w:val="17"/>
                <w:szCs w:val="17"/>
              </w:rPr>
              <w:br/>
              <w:t>Polyester bag</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Vodka Berry Sensation</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Vodka Ginger &amp; Lime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Vodka Lemon Twist</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Vodka Pear &amp; Honey</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2,000ml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Cask—cardboard box &amp; PE/Metal/</w:t>
            </w:r>
            <w:r w:rsidRPr="0078324B">
              <w:rPr>
                <w:sz w:val="17"/>
                <w:szCs w:val="17"/>
              </w:rPr>
              <w:br/>
              <w:t>Polyester bag</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Vodka Raspberry Splash</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Vodka Tropical Fruit Juices</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2,000ml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Cask—cardboard box &amp; PE/Metal/</w:t>
            </w:r>
            <w:r w:rsidRPr="0078324B">
              <w:rPr>
                <w:sz w:val="17"/>
                <w:szCs w:val="17"/>
              </w:rPr>
              <w:br/>
              <w:t>Polyester bag</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Mishka Vodka Tropical Tango</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250ml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Nastro Azzurro</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Nelson County Bourbon &amp; Cola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Nelson County Bourbon &amp; Cola 6.5%</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375ml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Old Mout Boysen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Old Mout Classic Apple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Old Mout Scrumpy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Pabst Blue Ribbon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473ml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Rekorderlig Apple Blackcurrant</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Rekorderlig Pear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Rekorderlig Strawberry Lime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Rekorderlig Wild Berries</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Rose River Just Joey Sauvignon Blanc Semillon Non Alcoholic</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Rose River Red Pierre Shiraz Non Alcoholic</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Rose River Vol De Nuit Sparkling Cuvee </w:t>
            </w:r>
            <w:r w:rsidRPr="0078324B">
              <w:rPr>
                <w:sz w:val="17"/>
                <w:szCs w:val="17"/>
              </w:rPr>
              <w:br/>
              <w:t>Non Alcoholic</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Boas Bind Amber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345ml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Cats Shank Kolsch</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345ml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Devil Dodger IPA</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640ml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Draught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Dry Dock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640ml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Jack Tar Imperial Stout</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640ml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Larks Foot Golden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345ml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Monkeys Fist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345ml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Ol Bluey Ginger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Sail &amp; Anchor Strawberry &amp; Lime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Saranac Pumpkin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Savanna Dry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Saxton Apple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Saxton Pear Cider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Sierro Sparkling Red Grape Drink</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Sierro Sparkling White Grape Drink</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750ml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Stella Artois</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Stella Artois Premium Lager Beer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Stoke Amber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Stoke Bomber Bohemian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Stoke Bomber Kiwi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650ml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Stoke Dark</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Stoke Gold</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330ml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Suntory Magnum Dry</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500ml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Tun Bitter</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Tun Light</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Tun Mid</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Can—Aluminium</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 xml:space="preserve">Wing Walker American Belgian Style </w:t>
            </w:r>
            <w:r w:rsidRPr="0078324B">
              <w:rPr>
                <w:sz w:val="17"/>
                <w:szCs w:val="17"/>
              </w:rPr>
              <w:br/>
              <w:t>Wheat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r w:rsidR="0078324B" w:rsidRPr="0078324B" w:rsidTr="00FD07BB">
        <w:trPr>
          <w:cantSplit/>
          <w:trHeight w:val="20"/>
        </w:trPr>
        <w:tc>
          <w:tcPr>
            <w:tcW w:w="1742" w:type="pct"/>
            <w:noWrap/>
            <w:hideMark/>
          </w:tcPr>
          <w:p w:rsidR="0078324B" w:rsidRPr="0078324B" w:rsidRDefault="0078324B" w:rsidP="0078324B">
            <w:pPr>
              <w:spacing w:after="0"/>
              <w:ind w:left="159" w:hanging="159"/>
              <w:jc w:val="left"/>
              <w:rPr>
                <w:sz w:val="17"/>
                <w:szCs w:val="17"/>
              </w:rPr>
            </w:pPr>
            <w:r w:rsidRPr="0078324B">
              <w:rPr>
                <w:sz w:val="17"/>
                <w:szCs w:val="17"/>
              </w:rPr>
              <w:t>Wing Walker American Pale Ale</w:t>
            </w:r>
          </w:p>
        </w:tc>
        <w:tc>
          <w:tcPr>
            <w:tcW w:w="444" w:type="pct"/>
            <w:noWrap/>
            <w:hideMark/>
          </w:tcPr>
          <w:p w:rsidR="0078324B" w:rsidRPr="0078324B" w:rsidRDefault="0078324B" w:rsidP="0078324B">
            <w:pPr>
              <w:spacing w:after="0"/>
              <w:ind w:right="170"/>
              <w:jc w:val="right"/>
              <w:rPr>
                <w:sz w:val="17"/>
                <w:szCs w:val="17"/>
              </w:rPr>
            </w:pPr>
            <w:r w:rsidRPr="0078324B">
              <w:rPr>
                <w:sz w:val="17"/>
                <w:szCs w:val="17"/>
              </w:rPr>
              <w:t>355ml</w:t>
            </w:r>
          </w:p>
        </w:tc>
        <w:tc>
          <w:tcPr>
            <w:tcW w:w="768" w:type="pct"/>
            <w:noWrap/>
            <w:hideMark/>
          </w:tcPr>
          <w:p w:rsidR="0078324B" w:rsidRPr="0078324B" w:rsidRDefault="0078324B" w:rsidP="0078324B">
            <w:pPr>
              <w:spacing w:after="0"/>
              <w:ind w:left="216" w:hanging="159"/>
              <w:jc w:val="left"/>
              <w:rPr>
                <w:sz w:val="17"/>
                <w:szCs w:val="17"/>
              </w:rPr>
            </w:pPr>
            <w:r w:rsidRPr="0078324B">
              <w:rPr>
                <w:sz w:val="17"/>
                <w:szCs w:val="17"/>
              </w:rPr>
              <w:t>Glass</w:t>
            </w:r>
          </w:p>
        </w:tc>
        <w:tc>
          <w:tcPr>
            <w:tcW w:w="1286" w:type="pct"/>
            <w:noWrap/>
            <w:hideMark/>
          </w:tcPr>
          <w:p w:rsidR="0078324B" w:rsidRPr="0078324B" w:rsidRDefault="0078324B" w:rsidP="0078324B">
            <w:pPr>
              <w:spacing w:after="0"/>
              <w:ind w:left="216" w:hanging="159"/>
              <w:jc w:val="left"/>
              <w:rPr>
                <w:sz w:val="17"/>
                <w:szCs w:val="17"/>
              </w:rPr>
            </w:pPr>
            <w:r w:rsidRPr="0078324B">
              <w:rPr>
                <w:sz w:val="17"/>
                <w:szCs w:val="17"/>
              </w:rPr>
              <w:t>Wow Brands</w:t>
            </w:r>
          </w:p>
        </w:tc>
        <w:tc>
          <w:tcPr>
            <w:tcW w:w="760" w:type="pct"/>
            <w:noWrap/>
            <w:hideMark/>
          </w:tcPr>
          <w:p w:rsidR="0078324B" w:rsidRPr="0078324B" w:rsidRDefault="0078324B" w:rsidP="0078324B">
            <w:pPr>
              <w:spacing w:after="0"/>
              <w:ind w:left="216" w:hanging="159"/>
              <w:jc w:val="left"/>
              <w:rPr>
                <w:sz w:val="17"/>
                <w:szCs w:val="17"/>
              </w:rPr>
            </w:pPr>
            <w:r w:rsidRPr="0078324B">
              <w:rPr>
                <w:sz w:val="17"/>
                <w:szCs w:val="17"/>
              </w:rPr>
              <w:t>Marine Stores Ltd</w:t>
            </w:r>
          </w:p>
        </w:tc>
      </w:tr>
    </w:tbl>
    <w:p w:rsidR="0078324B" w:rsidRPr="0078324B" w:rsidRDefault="0078324B" w:rsidP="0078324B">
      <w:pPr>
        <w:pBdr>
          <w:top w:val="single" w:sz="4" w:space="1" w:color="auto"/>
        </w:pBdr>
        <w:spacing w:before="100" w:after="0" w:line="14" w:lineRule="exact"/>
        <w:jc w:val="center"/>
        <w:rPr>
          <w:rFonts w:ascii="Times New Roman" w:eastAsia="Times New Roman" w:hAnsi="Times New Roman"/>
          <w:sz w:val="17"/>
          <w:szCs w:val="17"/>
        </w:rPr>
      </w:pPr>
    </w:p>
    <w:p w:rsidR="001D7AF4" w:rsidRDefault="001D7AF4">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78324B" w:rsidRPr="0078324B" w:rsidRDefault="0078324B" w:rsidP="0078324B">
      <w:pPr>
        <w:jc w:val="center"/>
        <w:rPr>
          <w:rFonts w:ascii="Times New Roman" w:hAnsi="Times New Roman"/>
          <w:caps/>
          <w:sz w:val="17"/>
          <w:szCs w:val="17"/>
        </w:rPr>
      </w:pPr>
      <w:r w:rsidRPr="0078324B">
        <w:rPr>
          <w:rFonts w:ascii="Times New Roman" w:hAnsi="Times New Roman"/>
          <w:caps/>
          <w:sz w:val="17"/>
          <w:szCs w:val="17"/>
        </w:rPr>
        <w:t>Environment Protection Act 1993</w:t>
      </w:r>
    </w:p>
    <w:p w:rsidR="0078324B" w:rsidRPr="0078324B" w:rsidRDefault="0078324B" w:rsidP="0078324B">
      <w:pPr>
        <w:jc w:val="center"/>
        <w:rPr>
          <w:rFonts w:ascii="Times New Roman" w:hAnsi="Times New Roman"/>
          <w:smallCaps/>
          <w:sz w:val="17"/>
          <w:szCs w:val="17"/>
        </w:rPr>
      </w:pPr>
      <w:r w:rsidRPr="0078324B">
        <w:rPr>
          <w:rFonts w:ascii="Times New Roman" w:hAnsi="Times New Roman"/>
          <w:smallCaps/>
          <w:sz w:val="17"/>
          <w:szCs w:val="17"/>
        </w:rPr>
        <w:t>Section 69</w:t>
      </w:r>
    </w:p>
    <w:p w:rsidR="0078324B" w:rsidRPr="0078324B" w:rsidRDefault="0078324B" w:rsidP="0078324B">
      <w:pPr>
        <w:jc w:val="center"/>
        <w:rPr>
          <w:rFonts w:ascii="Times New Roman" w:hAnsi="Times New Roman"/>
          <w:i/>
          <w:sz w:val="17"/>
          <w:szCs w:val="17"/>
        </w:rPr>
      </w:pPr>
      <w:r w:rsidRPr="0078324B">
        <w:rPr>
          <w:rFonts w:ascii="Times New Roman" w:hAnsi="Times New Roman"/>
          <w:i/>
          <w:sz w:val="17"/>
          <w:szCs w:val="17"/>
        </w:rPr>
        <w:t>Variation to Existing Approval of Collection Depot</w:t>
      </w:r>
    </w:p>
    <w:p w:rsidR="0078324B" w:rsidRPr="0078324B" w:rsidRDefault="0078324B" w:rsidP="0078324B">
      <w:pPr>
        <w:rPr>
          <w:rFonts w:ascii="Times New Roman" w:eastAsia="Times New Roman" w:hAnsi="Times New Roman"/>
          <w:sz w:val="17"/>
          <w:szCs w:val="20"/>
        </w:rPr>
      </w:pPr>
      <w:r w:rsidRPr="0078324B">
        <w:rPr>
          <w:rFonts w:ascii="Times New Roman" w:eastAsia="Times New Roman" w:hAnsi="Times New Roman"/>
          <w:sz w:val="17"/>
          <w:szCs w:val="20"/>
        </w:rPr>
        <w:t xml:space="preserve">I, Andrea Kaye Woods, Delegate of the Environment Protection Authority (‘the Authority’), pursuant to section 69 of the </w:t>
      </w:r>
      <w:r w:rsidRPr="0078324B">
        <w:rPr>
          <w:rFonts w:ascii="Times New Roman" w:eastAsia="Times New Roman" w:hAnsi="Times New Roman"/>
          <w:i/>
          <w:sz w:val="17"/>
          <w:szCs w:val="20"/>
        </w:rPr>
        <w:t>Environment Protection Act 1993</w:t>
      </w:r>
      <w:r w:rsidRPr="0078324B">
        <w:rPr>
          <w:rFonts w:ascii="Times New Roman" w:eastAsia="Times New Roman" w:hAnsi="Times New Roman"/>
          <w:sz w:val="17"/>
          <w:szCs w:val="20"/>
        </w:rPr>
        <w:t xml:space="preserve"> (SA) (‘the Act’) hereby:</w:t>
      </w:r>
    </w:p>
    <w:p w:rsidR="0078324B" w:rsidRPr="0078324B" w:rsidRDefault="0078324B" w:rsidP="0078324B">
      <w:pPr>
        <w:ind w:left="426" w:hanging="284"/>
        <w:rPr>
          <w:rFonts w:ascii="Times New Roman" w:eastAsia="Times New Roman" w:hAnsi="Times New Roman"/>
          <w:sz w:val="17"/>
          <w:szCs w:val="20"/>
        </w:rPr>
      </w:pPr>
      <w:r w:rsidRPr="0078324B">
        <w:rPr>
          <w:rFonts w:ascii="Times New Roman" w:eastAsia="Times New Roman" w:hAnsi="Times New Roman"/>
          <w:sz w:val="17"/>
          <w:szCs w:val="20"/>
        </w:rPr>
        <w:t>1.</w:t>
      </w:r>
      <w:r w:rsidRPr="0078324B">
        <w:rPr>
          <w:rFonts w:ascii="Times New Roman" w:eastAsia="Times New Roman" w:hAnsi="Times New Roman"/>
          <w:sz w:val="17"/>
          <w:szCs w:val="20"/>
        </w:rPr>
        <w:tab/>
      </w:r>
      <w:r w:rsidRPr="0078324B">
        <w:rPr>
          <w:rFonts w:ascii="Times New Roman" w:eastAsia="Times New Roman" w:hAnsi="Times New Roman"/>
          <w:i/>
          <w:sz w:val="17"/>
          <w:szCs w:val="20"/>
        </w:rPr>
        <w:t>Variation to Existing Approval of Collection Depot</w:t>
      </w:r>
      <w:r w:rsidRPr="0078324B">
        <w:rPr>
          <w:rFonts w:ascii="Times New Roman" w:eastAsia="Times New Roman" w:hAnsi="Times New Roman"/>
          <w:sz w:val="17"/>
          <w:szCs w:val="20"/>
        </w:rPr>
        <w:t>:</w:t>
      </w:r>
    </w:p>
    <w:p w:rsidR="0078324B" w:rsidRPr="0078324B" w:rsidRDefault="0078324B" w:rsidP="0078324B">
      <w:pPr>
        <w:ind w:left="426"/>
        <w:rPr>
          <w:rFonts w:ascii="Times New Roman" w:eastAsia="Times New Roman" w:hAnsi="Times New Roman"/>
          <w:sz w:val="17"/>
          <w:szCs w:val="20"/>
        </w:rPr>
      </w:pPr>
      <w:r w:rsidRPr="0078324B">
        <w:rPr>
          <w:rFonts w:ascii="Times New Roman" w:eastAsia="Times New Roman" w:hAnsi="Times New Roman"/>
          <w:sz w:val="17"/>
          <w:szCs w:val="20"/>
        </w:rPr>
        <w:t>Vary the approval of the collection depot listed at Schedule 1 of this notice, that was granted under the Act prior to the date of this Notice and impose the conditions of this approval to be as follows:</w:t>
      </w:r>
    </w:p>
    <w:p w:rsidR="0078324B" w:rsidRPr="0078324B" w:rsidRDefault="0078324B" w:rsidP="0078324B">
      <w:pPr>
        <w:ind w:left="851" w:hanging="425"/>
        <w:rPr>
          <w:rFonts w:ascii="Times New Roman" w:eastAsia="Times New Roman" w:hAnsi="Times New Roman"/>
          <w:sz w:val="17"/>
          <w:szCs w:val="20"/>
        </w:rPr>
      </w:pPr>
      <w:r w:rsidRPr="0078324B">
        <w:rPr>
          <w:rFonts w:ascii="Times New Roman" w:eastAsia="Times New Roman" w:hAnsi="Times New Roman"/>
          <w:sz w:val="17"/>
          <w:szCs w:val="20"/>
        </w:rPr>
        <w:t>1.1</w:t>
      </w:r>
      <w:r w:rsidRPr="0078324B">
        <w:rPr>
          <w:rFonts w:ascii="Times New Roman" w:eastAsia="Times New Roman" w:hAnsi="Times New Roman"/>
          <w:sz w:val="17"/>
          <w:szCs w:val="20"/>
        </w:rPr>
        <w:tab/>
        <w:t>Approval of Collection Depot:</w:t>
      </w:r>
    </w:p>
    <w:p w:rsidR="0078324B" w:rsidRPr="0078324B" w:rsidRDefault="0078324B" w:rsidP="0078324B">
      <w:pPr>
        <w:ind w:left="851"/>
        <w:rPr>
          <w:rFonts w:ascii="Times New Roman" w:eastAsia="Times New Roman" w:hAnsi="Times New Roman"/>
          <w:sz w:val="17"/>
          <w:szCs w:val="20"/>
        </w:rPr>
      </w:pPr>
      <w:r w:rsidRPr="0078324B">
        <w:rPr>
          <w:rFonts w:ascii="Times New Roman" w:eastAsia="Times New Roman" w:hAnsi="Times New Roman"/>
          <w:sz w:val="17"/>
          <w:szCs w:val="20"/>
        </w:rPr>
        <w:t>The collection depot identified by reference to the following matters is approved:</w:t>
      </w:r>
    </w:p>
    <w:p w:rsidR="0078324B" w:rsidRPr="0078324B" w:rsidRDefault="0078324B" w:rsidP="0078324B">
      <w:pPr>
        <w:ind w:left="1134" w:hanging="284"/>
        <w:rPr>
          <w:rFonts w:ascii="Times New Roman" w:eastAsia="Times New Roman" w:hAnsi="Times New Roman"/>
          <w:sz w:val="17"/>
          <w:szCs w:val="20"/>
        </w:rPr>
      </w:pPr>
      <w:r w:rsidRPr="0078324B">
        <w:rPr>
          <w:rFonts w:ascii="Times New Roman" w:eastAsia="Times New Roman" w:hAnsi="Times New Roman"/>
          <w:sz w:val="17"/>
          <w:szCs w:val="20"/>
        </w:rPr>
        <w:t>(a)</w:t>
      </w:r>
      <w:r w:rsidRPr="0078324B">
        <w:rPr>
          <w:rFonts w:ascii="Times New Roman" w:eastAsia="Times New Roman" w:hAnsi="Times New Roman"/>
          <w:sz w:val="17"/>
          <w:szCs w:val="20"/>
        </w:rPr>
        <w:tab/>
        <w:t>the name of the collection depot described in Column 1 of Schedule 1 of this Notice;</w:t>
      </w:r>
    </w:p>
    <w:p w:rsidR="0078324B" w:rsidRPr="0078324B" w:rsidRDefault="0078324B" w:rsidP="0078324B">
      <w:pPr>
        <w:ind w:left="1134" w:hanging="284"/>
        <w:rPr>
          <w:rFonts w:ascii="Times New Roman" w:eastAsia="Times New Roman" w:hAnsi="Times New Roman"/>
          <w:sz w:val="17"/>
          <w:szCs w:val="20"/>
        </w:rPr>
      </w:pPr>
      <w:r w:rsidRPr="0078324B">
        <w:rPr>
          <w:rFonts w:ascii="Times New Roman" w:eastAsia="Times New Roman" w:hAnsi="Times New Roman"/>
          <w:sz w:val="17"/>
          <w:szCs w:val="20"/>
        </w:rPr>
        <w:t>(b)</w:t>
      </w:r>
      <w:r w:rsidRPr="0078324B">
        <w:rPr>
          <w:rFonts w:ascii="Times New Roman" w:eastAsia="Times New Roman" w:hAnsi="Times New Roman"/>
          <w:sz w:val="17"/>
          <w:szCs w:val="20"/>
        </w:rPr>
        <w:tab/>
        <w:t>the name of the proprietor of the depot identified in Column 3 of Schedule 1 of this Notice;</w:t>
      </w:r>
    </w:p>
    <w:p w:rsidR="0078324B" w:rsidRPr="0078324B" w:rsidRDefault="0078324B" w:rsidP="0078324B">
      <w:pPr>
        <w:ind w:left="1134" w:hanging="284"/>
        <w:rPr>
          <w:rFonts w:ascii="Times New Roman" w:eastAsia="Times New Roman" w:hAnsi="Times New Roman"/>
          <w:sz w:val="17"/>
          <w:szCs w:val="20"/>
        </w:rPr>
      </w:pPr>
      <w:r w:rsidRPr="0078324B">
        <w:rPr>
          <w:rFonts w:ascii="Times New Roman" w:eastAsia="Times New Roman" w:hAnsi="Times New Roman"/>
          <w:sz w:val="17"/>
          <w:szCs w:val="20"/>
        </w:rPr>
        <w:t>(c)</w:t>
      </w:r>
      <w:r w:rsidRPr="0078324B">
        <w:rPr>
          <w:rFonts w:ascii="Times New Roman" w:eastAsia="Times New Roman" w:hAnsi="Times New Roman"/>
          <w:sz w:val="17"/>
          <w:szCs w:val="20"/>
        </w:rPr>
        <w:tab/>
        <w:t>the location of the depot described in columns 4-6 of Schedule 1 of this Notice; and</w:t>
      </w:r>
    </w:p>
    <w:p w:rsidR="0078324B" w:rsidRPr="0078324B" w:rsidRDefault="0078324B" w:rsidP="0078324B">
      <w:pPr>
        <w:ind w:left="851"/>
        <w:rPr>
          <w:rFonts w:ascii="Times New Roman" w:eastAsia="Times New Roman" w:hAnsi="Times New Roman"/>
          <w:sz w:val="17"/>
          <w:szCs w:val="20"/>
        </w:rPr>
      </w:pPr>
      <w:r w:rsidRPr="0078324B">
        <w:rPr>
          <w:rFonts w:ascii="Times New Roman" w:eastAsia="Times New Roman" w:hAnsi="Times New Roman"/>
          <w:sz w:val="17"/>
          <w:szCs w:val="20"/>
        </w:rPr>
        <w:t>The collection depot listed at Schedule 1 of this Notice is approved in relation to all classes of containers, which were approved under the Act, at or subsequent to the date of this Notice, as Category B Containers.</w:t>
      </w:r>
    </w:p>
    <w:p w:rsidR="0078324B" w:rsidRPr="0078324B" w:rsidRDefault="0078324B" w:rsidP="0078324B">
      <w:pPr>
        <w:ind w:left="851" w:hanging="425"/>
        <w:rPr>
          <w:rFonts w:ascii="Times New Roman" w:eastAsia="Times New Roman" w:hAnsi="Times New Roman"/>
          <w:sz w:val="17"/>
          <w:szCs w:val="20"/>
        </w:rPr>
      </w:pPr>
      <w:r w:rsidRPr="0078324B">
        <w:rPr>
          <w:rFonts w:ascii="Times New Roman" w:eastAsia="Times New Roman" w:hAnsi="Times New Roman"/>
          <w:sz w:val="17"/>
          <w:szCs w:val="20"/>
        </w:rPr>
        <w:t>1.2</w:t>
      </w:r>
      <w:r w:rsidRPr="0078324B">
        <w:rPr>
          <w:rFonts w:ascii="Times New Roman" w:eastAsia="Times New Roman" w:hAnsi="Times New Roman"/>
          <w:sz w:val="17"/>
          <w:szCs w:val="20"/>
        </w:rPr>
        <w:tab/>
      </w:r>
      <w:r w:rsidRPr="0078324B">
        <w:rPr>
          <w:rFonts w:ascii="Times New Roman" w:eastAsia="Times New Roman" w:hAnsi="Times New Roman"/>
          <w:i/>
          <w:sz w:val="17"/>
          <w:szCs w:val="20"/>
        </w:rPr>
        <w:t>Conditions of approval</w:t>
      </w:r>
      <w:r w:rsidRPr="0078324B">
        <w:rPr>
          <w:rFonts w:ascii="Times New Roman" w:eastAsia="Times New Roman" w:hAnsi="Times New Roman"/>
          <w:sz w:val="17"/>
          <w:szCs w:val="20"/>
        </w:rPr>
        <w:t>:</w:t>
      </w:r>
    </w:p>
    <w:p w:rsidR="0078324B" w:rsidRPr="0078324B" w:rsidRDefault="0078324B" w:rsidP="0078324B">
      <w:pPr>
        <w:ind w:left="851"/>
        <w:rPr>
          <w:rFonts w:ascii="Times New Roman" w:eastAsia="Times New Roman" w:hAnsi="Times New Roman"/>
          <w:sz w:val="17"/>
          <w:szCs w:val="20"/>
        </w:rPr>
      </w:pPr>
      <w:r w:rsidRPr="0078324B">
        <w:rPr>
          <w:rFonts w:ascii="Times New Roman" w:eastAsia="Times New Roman" w:hAnsi="Times New Roman"/>
          <w:sz w:val="17"/>
          <w:szCs w:val="20"/>
        </w:rPr>
        <w:t>Impose the following conditions on the approval:</w:t>
      </w:r>
    </w:p>
    <w:p w:rsidR="0078324B" w:rsidRPr="0078324B" w:rsidRDefault="0078324B" w:rsidP="0078324B">
      <w:pPr>
        <w:ind w:left="1134" w:hanging="284"/>
        <w:rPr>
          <w:rFonts w:ascii="Times New Roman" w:eastAsia="Times New Roman" w:hAnsi="Times New Roman"/>
          <w:sz w:val="17"/>
          <w:szCs w:val="20"/>
        </w:rPr>
      </w:pPr>
      <w:r w:rsidRPr="0078324B">
        <w:rPr>
          <w:rFonts w:ascii="Times New Roman" w:eastAsia="Times New Roman" w:hAnsi="Times New Roman"/>
          <w:sz w:val="17"/>
          <w:szCs w:val="20"/>
        </w:rPr>
        <w:t>1.</w:t>
      </w:r>
      <w:r w:rsidRPr="0078324B">
        <w:rPr>
          <w:rFonts w:ascii="Times New Roman" w:eastAsia="Times New Roman" w:hAnsi="Times New Roman"/>
          <w:sz w:val="17"/>
          <w:szCs w:val="20"/>
        </w:rPr>
        <w:tab/>
        <w:t>If the Approval Holder’s name or postal address (or both) changes, then the Approval Holder must inform the Authority in writing, within 28 days of the change occurring.</w:t>
      </w:r>
    </w:p>
    <w:p w:rsidR="0078324B" w:rsidRPr="0078324B" w:rsidRDefault="0078324B" w:rsidP="0078324B">
      <w:pPr>
        <w:ind w:left="1134" w:hanging="284"/>
        <w:rPr>
          <w:rFonts w:ascii="Times New Roman" w:eastAsia="Times New Roman" w:hAnsi="Times New Roman"/>
          <w:sz w:val="17"/>
          <w:szCs w:val="20"/>
        </w:rPr>
      </w:pPr>
      <w:r w:rsidRPr="0078324B">
        <w:rPr>
          <w:rFonts w:ascii="Times New Roman" w:eastAsia="Times New Roman" w:hAnsi="Times New Roman"/>
          <w:sz w:val="17"/>
          <w:szCs w:val="20"/>
        </w:rPr>
        <w:t>2.</w:t>
      </w:r>
      <w:r w:rsidRPr="0078324B">
        <w:rPr>
          <w:rFonts w:ascii="Times New Roman" w:eastAsia="Times New Roman" w:hAnsi="Times New Roman"/>
          <w:sz w:val="17"/>
          <w:szCs w:val="20"/>
        </w:rPr>
        <w:tab/>
        <w:t>If the collection depot is sold to another party, the Approval Holder must inform the Authority in writing, within 28 days of settlement.</w:t>
      </w:r>
    </w:p>
    <w:p w:rsidR="0078324B" w:rsidRPr="0078324B" w:rsidRDefault="0078324B" w:rsidP="0078324B">
      <w:pPr>
        <w:ind w:left="1134" w:hanging="284"/>
        <w:rPr>
          <w:rFonts w:ascii="Times New Roman" w:eastAsia="Times New Roman" w:hAnsi="Times New Roman"/>
          <w:sz w:val="17"/>
          <w:szCs w:val="20"/>
        </w:rPr>
      </w:pPr>
      <w:r w:rsidRPr="0078324B">
        <w:rPr>
          <w:rFonts w:ascii="Times New Roman" w:eastAsia="Times New Roman" w:hAnsi="Times New Roman"/>
          <w:sz w:val="17"/>
          <w:szCs w:val="20"/>
        </w:rPr>
        <w:t>3.</w:t>
      </w:r>
      <w:r w:rsidRPr="0078324B">
        <w:rPr>
          <w:rFonts w:ascii="Times New Roman" w:eastAsia="Times New Roman" w:hAnsi="Times New Roman"/>
          <w:sz w:val="17"/>
          <w:szCs w:val="20"/>
        </w:rPr>
        <w:tab/>
        <w:t>The Approval Holder who wishes to cease operation of the depot shall notify the Authority in writing. no less than 14 days from date of closing.</w:t>
      </w:r>
    </w:p>
    <w:p w:rsidR="0078324B" w:rsidRPr="0078324B" w:rsidRDefault="0078324B" w:rsidP="0078324B">
      <w:pPr>
        <w:ind w:left="1134" w:hanging="284"/>
        <w:rPr>
          <w:rFonts w:ascii="Times New Roman" w:eastAsia="Times New Roman" w:hAnsi="Times New Roman"/>
          <w:spacing w:val="-2"/>
          <w:sz w:val="17"/>
          <w:szCs w:val="20"/>
        </w:rPr>
      </w:pPr>
      <w:r w:rsidRPr="0078324B">
        <w:rPr>
          <w:rFonts w:ascii="Times New Roman" w:eastAsia="Times New Roman" w:hAnsi="Times New Roman"/>
          <w:sz w:val="17"/>
          <w:szCs w:val="20"/>
        </w:rPr>
        <w:t>4.</w:t>
      </w:r>
      <w:r w:rsidRPr="0078324B">
        <w:rPr>
          <w:rFonts w:ascii="Times New Roman" w:eastAsia="Times New Roman" w:hAnsi="Times New Roman"/>
          <w:sz w:val="17"/>
          <w:szCs w:val="20"/>
        </w:rPr>
        <w:tab/>
      </w:r>
      <w:r w:rsidRPr="0078324B">
        <w:rPr>
          <w:rFonts w:ascii="Times New Roman" w:eastAsia="Times New Roman" w:hAnsi="Times New Roman"/>
          <w:spacing w:val="-2"/>
          <w:sz w:val="17"/>
          <w:szCs w:val="20"/>
        </w:rPr>
        <w:t>The Approval Holder, or a person acting on his or her behalf, must not pay a refund on, or seek reimbursement for, containers that the Approval Holder, or the person acting on his or her behalf, knows were not purchased in South Australia.</w:t>
      </w:r>
    </w:p>
    <w:p w:rsidR="0078324B" w:rsidRPr="0078324B" w:rsidRDefault="0078324B" w:rsidP="0078324B">
      <w:pPr>
        <w:ind w:left="1134" w:hanging="284"/>
        <w:rPr>
          <w:rFonts w:ascii="Times New Roman" w:eastAsia="Times New Roman" w:hAnsi="Times New Roman"/>
          <w:sz w:val="17"/>
          <w:szCs w:val="20"/>
        </w:rPr>
      </w:pPr>
      <w:r w:rsidRPr="0078324B">
        <w:rPr>
          <w:rFonts w:ascii="Times New Roman" w:eastAsia="Times New Roman" w:hAnsi="Times New Roman"/>
          <w:sz w:val="17"/>
          <w:szCs w:val="20"/>
        </w:rPr>
        <w:t>5.</w:t>
      </w:r>
      <w:r w:rsidRPr="0078324B">
        <w:rPr>
          <w:rFonts w:ascii="Times New Roman" w:eastAsia="Times New Roman" w:hAnsi="Times New Roman"/>
          <w:sz w:val="17"/>
          <w:szCs w:val="20"/>
        </w:rPr>
        <w:tab/>
        <w:t>The Approval Holder must ensure that prominent signage is displayed, detailing the offence and the penalties under Section 69 the Act, for presenting interstate containers for refund.</w:t>
      </w:r>
    </w:p>
    <w:p w:rsidR="0078324B" w:rsidRPr="0078324B" w:rsidRDefault="0078324B" w:rsidP="0078324B">
      <w:pPr>
        <w:spacing w:after="0"/>
        <w:rPr>
          <w:rFonts w:ascii="Times New Roman" w:eastAsia="Times New Roman" w:hAnsi="Times New Roman"/>
          <w:sz w:val="17"/>
          <w:szCs w:val="17"/>
        </w:rPr>
      </w:pPr>
      <w:r w:rsidRPr="0078324B">
        <w:rPr>
          <w:rFonts w:ascii="Times New Roman" w:eastAsia="Times New Roman" w:hAnsi="Times New Roman"/>
          <w:sz w:val="17"/>
          <w:szCs w:val="17"/>
        </w:rPr>
        <w:t>Dated: 26 August 2021</w:t>
      </w:r>
    </w:p>
    <w:p w:rsidR="0078324B" w:rsidRPr="0078324B" w:rsidRDefault="0078324B" w:rsidP="0078324B">
      <w:pPr>
        <w:spacing w:after="0"/>
        <w:jc w:val="right"/>
        <w:rPr>
          <w:rFonts w:ascii="Times New Roman" w:eastAsia="Times New Roman" w:hAnsi="Times New Roman"/>
          <w:smallCaps/>
          <w:sz w:val="17"/>
          <w:szCs w:val="20"/>
        </w:rPr>
      </w:pPr>
      <w:r w:rsidRPr="0078324B">
        <w:rPr>
          <w:rFonts w:ascii="Times New Roman" w:eastAsia="Times New Roman" w:hAnsi="Times New Roman"/>
          <w:smallCaps/>
          <w:sz w:val="17"/>
          <w:szCs w:val="20"/>
        </w:rPr>
        <w:t>Andrea Kaye Woods</w:t>
      </w:r>
    </w:p>
    <w:p w:rsidR="0078324B" w:rsidRPr="0078324B" w:rsidRDefault="0078324B" w:rsidP="0078324B">
      <w:pPr>
        <w:spacing w:after="0"/>
        <w:jc w:val="right"/>
        <w:rPr>
          <w:rFonts w:ascii="Times New Roman" w:eastAsia="Times New Roman" w:hAnsi="Times New Roman"/>
          <w:sz w:val="17"/>
          <w:szCs w:val="17"/>
        </w:rPr>
      </w:pPr>
      <w:r w:rsidRPr="0078324B">
        <w:rPr>
          <w:rFonts w:ascii="Times New Roman" w:eastAsia="Times New Roman" w:hAnsi="Times New Roman"/>
          <w:sz w:val="17"/>
          <w:szCs w:val="17"/>
        </w:rPr>
        <w:t>Delegate of the Environment Protection Authority</w:t>
      </w:r>
    </w:p>
    <w:p w:rsidR="0078324B" w:rsidRPr="0078324B" w:rsidRDefault="0078324B" w:rsidP="0078324B">
      <w:pPr>
        <w:pBdr>
          <w:bottom w:val="single" w:sz="4" w:space="1" w:color="auto"/>
        </w:pBdr>
        <w:spacing w:before="80" w:line="14" w:lineRule="exact"/>
        <w:ind w:left="1077" w:right="1077"/>
        <w:jc w:val="center"/>
        <w:rPr>
          <w:rFonts w:ascii="Times New Roman" w:eastAsia="Times New Roman" w:hAnsi="Times New Roman"/>
          <w:sz w:val="17"/>
          <w:szCs w:val="20"/>
        </w:rPr>
      </w:pPr>
    </w:p>
    <w:p w:rsidR="0078324B" w:rsidRPr="0078324B" w:rsidRDefault="0078324B" w:rsidP="0078324B">
      <w:pPr>
        <w:spacing w:after="0" w:line="80" w:lineRule="exact"/>
        <w:rPr>
          <w:rFonts w:ascii="Times New Roman" w:eastAsia="Times New Roman" w:hAnsi="Times New Roman"/>
          <w:sz w:val="17"/>
          <w:szCs w:val="20"/>
        </w:rPr>
      </w:pPr>
    </w:p>
    <w:p w:rsidR="0078324B" w:rsidRPr="0078324B" w:rsidRDefault="0078324B" w:rsidP="0078324B">
      <w:pPr>
        <w:jc w:val="center"/>
        <w:rPr>
          <w:rFonts w:ascii="Times New Roman" w:hAnsi="Times New Roman"/>
          <w:smallCaps/>
          <w:sz w:val="17"/>
          <w:szCs w:val="17"/>
        </w:rPr>
      </w:pPr>
      <w:r w:rsidRPr="0078324B">
        <w:rPr>
          <w:rFonts w:ascii="Times New Roman" w:hAnsi="Times New Roman"/>
          <w:smallCaps/>
          <w:sz w:val="17"/>
          <w:szCs w:val="17"/>
        </w:rPr>
        <w:t>Schedule 1</w:t>
      </w: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32"/>
        <w:gridCol w:w="1170"/>
        <w:gridCol w:w="1145"/>
        <w:gridCol w:w="1970"/>
        <w:gridCol w:w="1146"/>
        <w:gridCol w:w="1096"/>
        <w:gridCol w:w="901"/>
      </w:tblGrid>
      <w:tr w:rsidR="0078324B" w:rsidRPr="0078324B" w:rsidTr="00FD07BB">
        <w:trPr>
          <w:trHeight w:val="20"/>
        </w:trPr>
        <w:tc>
          <w:tcPr>
            <w:tcW w:w="1938"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Column 1</w:t>
            </w:r>
          </w:p>
        </w:tc>
        <w:tc>
          <w:tcPr>
            <w:tcW w:w="1168"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Column 2</w:t>
            </w:r>
          </w:p>
        </w:tc>
        <w:tc>
          <w:tcPr>
            <w:tcW w:w="1143"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Column 3</w:t>
            </w:r>
          </w:p>
        </w:tc>
        <w:tc>
          <w:tcPr>
            <w:tcW w:w="1978"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Column 4</w:t>
            </w:r>
          </w:p>
        </w:tc>
        <w:tc>
          <w:tcPr>
            <w:tcW w:w="1144"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Column 5</w:t>
            </w:r>
          </w:p>
        </w:tc>
        <w:tc>
          <w:tcPr>
            <w:tcW w:w="1093"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Column 6</w:t>
            </w:r>
          </w:p>
        </w:tc>
        <w:tc>
          <w:tcPr>
            <w:tcW w:w="896"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Column 7</w:t>
            </w:r>
          </w:p>
        </w:tc>
      </w:tr>
      <w:tr w:rsidR="0078324B" w:rsidRPr="0078324B" w:rsidTr="00FD07BB">
        <w:trPr>
          <w:trHeight w:val="20"/>
        </w:trPr>
        <w:tc>
          <w:tcPr>
            <w:tcW w:w="1938"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Depot Name</w:t>
            </w:r>
          </w:p>
        </w:tc>
        <w:tc>
          <w:tcPr>
            <w:tcW w:w="1168"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Company</w:t>
            </w:r>
            <w:r w:rsidRPr="0078324B">
              <w:rPr>
                <w:b/>
                <w:bCs/>
                <w:sz w:val="17"/>
                <w:szCs w:val="17"/>
              </w:rPr>
              <w:br/>
              <w:t>Name</w:t>
            </w:r>
          </w:p>
        </w:tc>
        <w:tc>
          <w:tcPr>
            <w:tcW w:w="1143"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Proprietors</w:t>
            </w:r>
          </w:p>
        </w:tc>
        <w:tc>
          <w:tcPr>
            <w:tcW w:w="1978"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Depot Location</w:t>
            </w:r>
            <w:r w:rsidRPr="0078324B">
              <w:rPr>
                <w:b/>
                <w:bCs/>
                <w:sz w:val="17"/>
                <w:szCs w:val="17"/>
              </w:rPr>
              <w:br/>
              <w:t>Street</w:t>
            </w:r>
          </w:p>
        </w:tc>
        <w:tc>
          <w:tcPr>
            <w:tcW w:w="1144"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Depot Location</w:t>
            </w:r>
            <w:r w:rsidRPr="0078324B">
              <w:rPr>
                <w:b/>
                <w:bCs/>
                <w:sz w:val="17"/>
                <w:szCs w:val="17"/>
              </w:rPr>
              <w:br/>
              <w:t>Suburb</w:t>
            </w:r>
          </w:p>
        </w:tc>
        <w:tc>
          <w:tcPr>
            <w:tcW w:w="1093"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Certificate of</w:t>
            </w:r>
            <w:r w:rsidRPr="0078324B">
              <w:rPr>
                <w:b/>
                <w:bCs/>
                <w:sz w:val="17"/>
                <w:szCs w:val="17"/>
              </w:rPr>
              <w:br/>
              <w:t>Title/Volume</w:t>
            </w:r>
          </w:p>
        </w:tc>
        <w:tc>
          <w:tcPr>
            <w:tcW w:w="896" w:type="dxa"/>
            <w:tcBorders>
              <w:top w:val="single" w:sz="4" w:space="0" w:color="auto"/>
              <w:bottom w:val="single" w:sz="4" w:space="0" w:color="auto"/>
            </w:tcBorders>
            <w:noWrap/>
            <w:vAlign w:val="center"/>
            <w:hideMark/>
          </w:tcPr>
          <w:p w:rsidR="0078324B" w:rsidRPr="0078324B" w:rsidRDefault="0078324B" w:rsidP="0078324B">
            <w:pPr>
              <w:spacing w:before="40" w:after="40"/>
              <w:jc w:val="center"/>
              <w:rPr>
                <w:b/>
                <w:bCs/>
                <w:sz w:val="17"/>
                <w:szCs w:val="17"/>
              </w:rPr>
            </w:pPr>
            <w:r w:rsidRPr="0078324B">
              <w:rPr>
                <w:b/>
                <w:bCs/>
                <w:sz w:val="17"/>
                <w:szCs w:val="17"/>
              </w:rPr>
              <w:t>Collection</w:t>
            </w:r>
            <w:r w:rsidRPr="0078324B">
              <w:rPr>
                <w:b/>
                <w:bCs/>
                <w:sz w:val="17"/>
                <w:szCs w:val="17"/>
              </w:rPr>
              <w:br/>
              <w:t>Area</w:t>
            </w:r>
          </w:p>
        </w:tc>
      </w:tr>
      <w:tr w:rsidR="0078324B" w:rsidRPr="0078324B" w:rsidTr="00FD07BB">
        <w:trPr>
          <w:trHeight w:val="20"/>
        </w:trPr>
        <w:tc>
          <w:tcPr>
            <w:tcW w:w="1938" w:type="dxa"/>
            <w:tcBorders>
              <w:top w:val="single" w:sz="4" w:space="0" w:color="auto"/>
            </w:tcBorders>
            <w:noWrap/>
          </w:tcPr>
          <w:p w:rsidR="0078324B" w:rsidRPr="0078324B" w:rsidRDefault="0078324B" w:rsidP="0078324B">
            <w:pPr>
              <w:spacing w:after="0" w:line="40" w:lineRule="exact"/>
              <w:jc w:val="left"/>
              <w:rPr>
                <w:bCs/>
                <w:sz w:val="17"/>
                <w:szCs w:val="17"/>
              </w:rPr>
            </w:pPr>
          </w:p>
        </w:tc>
        <w:tc>
          <w:tcPr>
            <w:tcW w:w="1168" w:type="dxa"/>
            <w:tcBorders>
              <w:top w:val="single" w:sz="4" w:space="0" w:color="auto"/>
            </w:tcBorders>
            <w:noWrap/>
          </w:tcPr>
          <w:p w:rsidR="0078324B" w:rsidRPr="0078324B" w:rsidRDefault="0078324B" w:rsidP="0078324B">
            <w:pPr>
              <w:spacing w:after="0" w:line="40" w:lineRule="exact"/>
              <w:jc w:val="left"/>
              <w:rPr>
                <w:bCs/>
                <w:sz w:val="17"/>
                <w:szCs w:val="17"/>
              </w:rPr>
            </w:pPr>
          </w:p>
        </w:tc>
        <w:tc>
          <w:tcPr>
            <w:tcW w:w="1143" w:type="dxa"/>
            <w:tcBorders>
              <w:top w:val="single" w:sz="4" w:space="0" w:color="auto"/>
            </w:tcBorders>
            <w:noWrap/>
          </w:tcPr>
          <w:p w:rsidR="0078324B" w:rsidRPr="0078324B" w:rsidRDefault="0078324B" w:rsidP="0078324B">
            <w:pPr>
              <w:spacing w:after="0" w:line="40" w:lineRule="exact"/>
              <w:jc w:val="left"/>
              <w:rPr>
                <w:bCs/>
                <w:sz w:val="17"/>
                <w:szCs w:val="17"/>
              </w:rPr>
            </w:pPr>
          </w:p>
        </w:tc>
        <w:tc>
          <w:tcPr>
            <w:tcW w:w="1978" w:type="dxa"/>
            <w:tcBorders>
              <w:top w:val="single" w:sz="4" w:space="0" w:color="auto"/>
            </w:tcBorders>
            <w:noWrap/>
          </w:tcPr>
          <w:p w:rsidR="0078324B" w:rsidRPr="0078324B" w:rsidRDefault="0078324B" w:rsidP="0078324B">
            <w:pPr>
              <w:spacing w:after="0" w:line="40" w:lineRule="exact"/>
              <w:jc w:val="left"/>
              <w:rPr>
                <w:bCs/>
                <w:sz w:val="17"/>
                <w:szCs w:val="17"/>
              </w:rPr>
            </w:pPr>
          </w:p>
        </w:tc>
        <w:tc>
          <w:tcPr>
            <w:tcW w:w="1144" w:type="dxa"/>
            <w:tcBorders>
              <w:top w:val="single" w:sz="4" w:space="0" w:color="auto"/>
            </w:tcBorders>
            <w:noWrap/>
          </w:tcPr>
          <w:p w:rsidR="0078324B" w:rsidRPr="0078324B" w:rsidRDefault="0078324B" w:rsidP="0078324B">
            <w:pPr>
              <w:spacing w:after="0" w:line="40" w:lineRule="exact"/>
              <w:jc w:val="left"/>
              <w:rPr>
                <w:bCs/>
                <w:sz w:val="17"/>
                <w:szCs w:val="17"/>
              </w:rPr>
            </w:pPr>
          </w:p>
        </w:tc>
        <w:tc>
          <w:tcPr>
            <w:tcW w:w="1093" w:type="dxa"/>
            <w:tcBorders>
              <w:top w:val="single" w:sz="4" w:space="0" w:color="auto"/>
            </w:tcBorders>
            <w:noWrap/>
          </w:tcPr>
          <w:p w:rsidR="0078324B" w:rsidRPr="0078324B" w:rsidRDefault="0078324B" w:rsidP="0078324B">
            <w:pPr>
              <w:spacing w:after="0" w:line="40" w:lineRule="exact"/>
              <w:jc w:val="left"/>
              <w:rPr>
                <w:bCs/>
                <w:sz w:val="17"/>
                <w:szCs w:val="17"/>
              </w:rPr>
            </w:pPr>
          </w:p>
        </w:tc>
        <w:tc>
          <w:tcPr>
            <w:tcW w:w="896" w:type="dxa"/>
            <w:tcBorders>
              <w:top w:val="single" w:sz="4" w:space="0" w:color="auto"/>
            </w:tcBorders>
            <w:noWrap/>
          </w:tcPr>
          <w:p w:rsidR="0078324B" w:rsidRPr="0078324B" w:rsidRDefault="0078324B" w:rsidP="0078324B">
            <w:pPr>
              <w:spacing w:after="0" w:line="40" w:lineRule="exact"/>
              <w:jc w:val="left"/>
              <w:rPr>
                <w:bCs/>
                <w:sz w:val="17"/>
                <w:szCs w:val="17"/>
              </w:rPr>
            </w:pPr>
          </w:p>
        </w:tc>
      </w:tr>
      <w:tr w:rsidR="0078324B" w:rsidRPr="0078324B" w:rsidTr="00FD07BB">
        <w:trPr>
          <w:trHeight w:val="20"/>
        </w:trPr>
        <w:tc>
          <w:tcPr>
            <w:tcW w:w="1938" w:type="dxa"/>
            <w:noWrap/>
            <w:hideMark/>
          </w:tcPr>
          <w:p w:rsidR="0078324B" w:rsidRPr="0078324B" w:rsidRDefault="0078324B" w:rsidP="0078324B">
            <w:pPr>
              <w:spacing w:after="0"/>
              <w:ind w:left="159" w:hanging="159"/>
              <w:jc w:val="left"/>
              <w:rPr>
                <w:sz w:val="17"/>
                <w:szCs w:val="17"/>
              </w:rPr>
            </w:pPr>
            <w:r w:rsidRPr="0078324B">
              <w:rPr>
                <w:sz w:val="17"/>
                <w:szCs w:val="17"/>
              </w:rPr>
              <w:t>Arno Bay Receival Centre</w:t>
            </w:r>
          </w:p>
        </w:tc>
        <w:tc>
          <w:tcPr>
            <w:tcW w:w="1168" w:type="dxa"/>
            <w:noWrap/>
            <w:hideMark/>
          </w:tcPr>
          <w:p w:rsidR="0078324B" w:rsidRPr="0078324B" w:rsidRDefault="0078324B" w:rsidP="0078324B">
            <w:pPr>
              <w:spacing w:after="0"/>
              <w:ind w:left="216" w:hanging="159"/>
              <w:jc w:val="left"/>
              <w:rPr>
                <w:sz w:val="17"/>
                <w:szCs w:val="17"/>
              </w:rPr>
            </w:pPr>
            <w:r w:rsidRPr="0078324B">
              <w:rPr>
                <w:sz w:val="17"/>
                <w:szCs w:val="17"/>
              </w:rPr>
              <w:t>Eastern Eyre Recycling</w:t>
            </w:r>
          </w:p>
        </w:tc>
        <w:tc>
          <w:tcPr>
            <w:tcW w:w="1143" w:type="dxa"/>
            <w:noWrap/>
            <w:hideMark/>
          </w:tcPr>
          <w:p w:rsidR="0078324B" w:rsidRPr="0078324B" w:rsidRDefault="0078324B" w:rsidP="0078324B">
            <w:pPr>
              <w:spacing w:after="0"/>
              <w:ind w:left="216" w:hanging="159"/>
              <w:jc w:val="left"/>
              <w:rPr>
                <w:sz w:val="17"/>
                <w:szCs w:val="17"/>
              </w:rPr>
            </w:pPr>
            <w:r w:rsidRPr="0078324B">
              <w:rPr>
                <w:sz w:val="17"/>
                <w:szCs w:val="17"/>
              </w:rPr>
              <w:t>Frank Gillings; Gail Gillings</w:t>
            </w:r>
          </w:p>
        </w:tc>
        <w:tc>
          <w:tcPr>
            <w:tcW w:w="1978" w:type="dxa"/>
            <w:noWrap/>
            <w:hideMark/>
          </w:tcPr>
          <w:p w:rsidR="0078324B" w:rsidRPr="0078324B" w:rsidRDefault="0078324B" w:rsidP="0078324B">
            <w:pPr>
              <w:spacing w:after="0"/>
              <w:ind w:left="216" w:hanging="159"/>
              <w:jc w:val="left"/>
              <w:rPr>
                <w:sz w:val="17"/>
                <w:szCs w:val="17"/>
              </w:rPr>
            </w:pPr>
            <w:r w:rsidRPr="0078324B">
              <w:rPr>
                <w:sz w:val="17"/>
                <w:szCs w:val="17"/>
              </w:rPr>
              <w:t>Lot 52 Alexandria Avenue</w:t>
            </w:r>
          </w:p>
        </w:tc>
        <w:tc>
          <w:tcPr>
            <w:tcW w:w="1144" w:type="dxa"/>
            <w:noWrap/>
            <w:hideMark/>
          </w:tcPr>
          <w:p w:rsidR="0078324B" w:rsidRPr="0078324B" w:rsidRDefault="0078324B" w:rsidP="0078324B">
            <w:pPr>
              <w:spacing w:after="0"/>
              <w:ind w:left="291"/>
              <w:jc w:val="left"/>
              <w:rPr>
                <w:sz w:val="17"/>
                <w:szCs w:val="17"/>
              </w:rPr>
            </w:pPr>
            <w:r w:rsidRPr="0078324B">
              <w:rPr>
                <w:sz w:val="17"/>
                <w:szCs w:val="17"/>
              </w:rPr>
              <w:t>Arno Bay</w:t>
            </w:r>
          </w:p>
        </w:tc>
        <w:tc>
          <w:tcPr>
            <w:tcW w:w="1093" w:type="dxa"/>
            <w:noWrap/>
            <w:hideMark/>
          </w:tcPr>
          <w:p w:rsidR="0078324B" w:rsidRPr="0078324B" w:rsidRDefault="0078324B" w:rsidP="0078324B">
            <w:pPr>
              <w:spacing w:after="0"/>
              <w:ind w:left="290"/>
              <w:jc w:val="left"/>
              <w:rPr>
                <w:sz w:val="17"/>
                <w:szCs w:val="17"/>
              </w:rPr>
            </w:pPr>
            <w:r w:rsidRPr="0078324B">
              <w:rPr>
                <w:sz w:val="17"/>
                <w:szCs w:val="17"/>
              </w:rPr>
              <w:t>52/051145</w:t>
            </w:r>
          </w:p>
        </w:tc>
        <w:tc>
          <w:tcPr>
            <w:tcW w:w="896" w:type="dxa"/>
            <w:noWrap/>
            <w:hideMark/>
          </w:tcPr>
          <w:p w:rsidR="0078324B" w:rsidRPr="0078324B" w:rsidRDefault="0078324B" w:rsidP="0078324B">
            <w:pPr>
              <w:spacing w:after="0"/>
              <w:jc w:val="center"/>
              <w:rPr>
                <w:sz w:val="17"/>
                <w:szCs w:val="17"/>
              </w:rPr>
            </w:pPr>
            <w:r w:rsidRPr="0078324B">
              <w:rPr>
                <w:sz w:val="17"/>
                <w:szCs w:val="17"/>
              </w:rPr>
              <w:t>Regional</w:t>
            </w:r>
          </w:p>
        </w:tc>
      </w:tr>
      <w:tr w:rsidR="0078324B" w:rsidRPr="0078324B" w:rsidTr="00FD07BB">
        <w:trPr>
          <w:trHeight w:val="20"/>
        </w:trPr>
        <w:tc>
          <w:tcPr>
            <w:tcW w:w="1938" w:type="dxa"/>
            <w:noWrap/>
            <w:hideMark/>
          </w:tcPr>
          <w:p w:rsidR="0078324B" w:rsidRPr="0078324B" w:rsidRDefault="0078324B" w:rsidP="0078324B">
            <w:pPr>
              <w:spacing w:after="0"/>
              <w:ind w:left="159" w:hanging="159"/>
              <w:jc w:val="left"/>
              <w:rPr>
                <w:sz w:val="17"/>
                <w:szCs w:val="17"/>
              </w:rPr>
            </w:pPr>
            <w:r w:rsidRPr="0078324B">
              <w:rPr>
                <w:sz w:val="17"/>
                <w:szCs w:val="17"/>
              </w:rPr>
              <w:t>Cleve Receival Centre</w:t>
            </w:r>
          </w:p>
        </w:tc>
        <w:tc>
          <w:tcPr>
            <w:tcW w:w="1168" w:type="dxa"/>
            <w:noWrap/>
            <w:hideMark/>
          </w:tcPr>
          <w:p w:rsidR="0078324B" w:rsidRPr="0078324B" w:rsidRDefault="0078324B" w:rsidP="0078324B">
            <w:pPr>
              <w:spacing w:after="0"/>
              <w:ind w:left="216" w:hanging="159"/>
              <w:jc w:val="left"/>
              <w:rPr>
                <w:sz w:val="17"/>
                <w:szCs w:val="17"/>
              </w:rPr>
            </w:pPr>
            <w:r w:rsidRPr="0078324B">
              <w:rPr>
                <w:sz w:val="17"/>
                <w:szCs w:val="17"/>
              </w:rPr>
              <w:t>Eastern Eyre Recycling</w:t>
            </w:r>
          </w:p>
        </w:tc>
        <w:tc>
          <w:tcPr>
            <w:tcW w:w="1143" w:type="dxa"/>
            <w:noWrap/>
            <w:hideMark/>
          </w:tcPr>
          <w:p w:rsidR="0078324B" w:rsidRPr="0078324B" w:rsidRDefault="0078324B" w:rsidP="0078324B">
            <w:pPr>
              <w:spacing w:after="0"/>
              <w:ind w:left="216" w:hanging="159"/>
              <w:jc w:val="left"/>
              <w:rPr>
                <w:sz w:val="17"/>
                <w:szCs w:val="17"/>
              </w:rPr>
            </w:pPr>
            <w:r w:rsidRPr="0078324B">
              <w:rPr>
                <w:sz w:val="17"/>
                <w:szCs w:val="17"/>
              </w:rPr>
              <w:t>Frank Gillings; Gail Gillings</w:t>
            </w:r>
          </w:p>
        </w:tc>
        <w:tc>
          <w:tcPr>
            <w:tcW w:w="1978" w:type="dxa"/>
            <w:noWrap/>
            <w:hideMark/>
          </w:tcPr>
          <w:p w:rsidR="0078324B" w:rsidRPr="0078324B" w:rsidRDefault="0078324B" w:rsidP="0078324B">
            <w:pPr>
              <w:spacing w:after="0"/>
              <w:ind w:left="216" w:hanging="159"/>
              <w:jc w:val="left"/>
              <w:rPr>
                <w:sz w:val="17"/>
                <w:szCs w:val="17"/>
              </w:rPr>
            </w:pPr>
            <w:r w:rsidRPr="0078324B">
              <w:rPr>
                <w:sz w:val="17"/>
                <w:szCs w:val="17"/>
              </w:rPr>
              <w:t>Lot 431 Depot Street</w:t>
            </w:r>
          </w:p>
        </w:tc>
        <w:tc>
          <w:tcPr>
            <w:tcW w:w="1144" w:type="dxa"/>
            <w:noWrap/>
            <w:hideMark/>
          </w:tcPr>
          <w:p w:rsidR="0078324B" w:rsidRPr="0078324B" w:rsidRDefault="0078324B" w:rsidP="0078324B">
            <w:pPr>
              <w:spacing w:after="0"/>
              <w:ind w:left="291"/>
              <w:jc w:val="left"/>
              <w:rPr>
                <w:sz w:val="17"/>
                <w:szCs w:val="17"/>
              </w:rPr>
            </w:pPr>
            <w:r w:rsidRPr="0078324B">
              <w:rPr>
                <w:sz w:val="17"/>
                <w:szCs w:val="17"/>
              </w:rPr>
              <w:t>Cleve</w:t>
            </w:r>
          </w:p>
        </w:tc>
        <w:tc>
          <w:tcPr>
            <w:tcW w:w="1093" w:type="dxa"/>
            <w:noWrap/>
            <w:hideMark/>
          </w:tcPr>
          <w:p w:rsidR="0078324B" w:rsidRPr="0078324B" w:rsidRDefault="0078324B" w:rsidP="0078324B">
            <w:pPr>
              <w:spacing w:after="0"/>
              <w:ind w:left="290"/>
              <w:jc w:val="left"/>
              <w:rPr>
                <w:sz w:val="17"/>
                <w:szCs w:val="17"/>
              </w:rPr>
            </w:pPr>
            <w:r w:rsidRPr="0078324B">
              <w:rPr>
                <w:sz w:val="17"/>
                <w:szCs w:val="17"/>
              </w:rPr>
              <w:t>n/a</w:t>
            </w:r>
          </w:p>
        </w:tc>
        <w:tc>
          <w:tcPr>
            <w:tcW w:w="896" w:type="dxa"/>
            <w:noWrap/>
            <w:hideMark/>
          </w:tcPr>
          <w:p w:rsidR="0078324B" w:rsidRPr="0078324B" w:rsidRDefault="0078324B" w:rsidP="0078324B">
            <w:pPr>
              <w:spacing w:after="0"/>
              <w:jc w:val="center"/>
              <w:rPr>
                <w:sz w:val="17"/>
                <w:szCs w:val="17"/>
              </w:rPr>
            </w:pPr>
            <w:r w:rsidRPr="0078324B">
              <w:rPr>
                <w:sz w:val="17"/>
                <w:szCs w:val="17"/>
              </w:rPr>
              <w:t>Regional</w:t>
            </w:r>
          </w:p>
        </w:tc>
      </w:tr>
      <w:tr w:rsidR="0078324B" w:rsidRPr="0078324B" w:rsidTr="00FD07BB">
        <w:trPr>
          <w:trHeight w:val="20"/>
        </w:trPr>
        <w:tc>
          <w:tcPr>
            <w:tcW w:w="1938" w:type="dxa"/>
            <w:noWrap/>
            <w:hideMark/>
          </w:tcPr>
          <w:p w:rsidR="0078324B" w:rsidRPr="0078324B" w:rsidRDefault="0078324B" w:rsidP="0078324B">
            <w:pPr>
              <w:spacing w:after="0"/>
              <w:ind w:left="159" w:hanging="159"/>
              <w:jc w:val="left"/>
              <w:rPr>
                <w:sz w:val="17"/>
                <w:szCs w:val="17"/>
              </w:rPr>
            </w:pPr>
            <w:r w:rsidRPr="0078324B">
              <w:rPr>
                <w:sz w:val="17"/>
                <w:szCs w:val="17"/>
              </w:rPr>
              <w:t>Port Neill Receival Centre</w:t>
            </w:r>
          </w:p>
        </w:tc>
        <w:tc>
          <w:tcPr>
            <w:tcW w:w="1168" w:type="dxa"/>
            <w:noWrap/>
            <w:hideMark/>
          </w:tcPr>
          <w:p w:rsidR="0078324B" w:rsidRPr="0078324B" w:rsidRDefault="0078324B" w:rsidP="0078324B">
            <w:pPr>
              <w:spacing w:after="0"/>
              <w:ind w:left="216" w:hanging="159"/>
              <w:jc w:val="left"/>
              <w:rPr>
                <w:sz w:val="17"/>
                <w:szCs w:val="17"/>
              </w:rPr>
            </w:pPr>
            <w:r w:rsidRPr="0078324B">
              <w:rPr>
                <w:sz w:val="17"/>
                <w:szCs w:val="17"/>
              </w:rPr>
              <w:t>Eastern Eyre Recycling</w:t>
            </w:r>
          </w:p>
        </w:tc>
        <w:tc>
          <w:tcPr>
            <w:tcW w:w="1143" w:type="dxa"/>
            <w:noWrap/>
            <w:hideMark/>
          </w:tcPr>
          <w:p w:rsidR="0078324B" w:rsidRPr="0078324B" w:rsidRDefault="0078324B" w:rsidP="0078324B">
            <w:pPr>
              <w:spacing w:after="0"/>
              <w:ind w:left="216" w:hanging="159"/>
              <w:jc w:val="left"/>
              <w:rPr>
                <w:sz w:val="17"/>
                <w:szCs w:val="17"/>
              </w:rPr>
            </w:pPr>
            <w:r w:rsidRPr="0078324B">
              <w:rPr>
                <w:sz w:val="17"/>
                <w:szCs w:val="17"/>
              </w:rPr>
              <w:t>Frank Gillings; Gail Gillings</w:t>
            </w:r>
          </w:p>
        </w:tc>
        <w:tc>
          <w:tcPr>
            <w:tcW w:w="1978" w:type="dxa"/>
            <w:noWrap/>
            <w:hideMark/>
          </w:tcPr>
          <w:p w:rsidR="0078324B" w:rsidRPr="0078324B" w:rsidRDefault="0078324B" w:rsidP="0078324B">
            <w:pPr>
              <w:spacing w:after="0"/>
              <w:ind w:left="216" w:hanging="159"/>
              <w:jc w:val="left"/>
              <w:rPr>
                <w:sz w:val="17"/>
                <w:szCs w:val="17"/>
              </w:rPr>
            </w:pPr>
            <w:r w:rsidRPr="0078324B">
              <w:rPr>
                <w:sz w:val="17"/>
                <w:szCs w:val="17"/>
              </w:rPr>
              <w:t>19 Wallis Street</w:t>
            </w:r>
          </w:p>
        </w:tc>
        <w:tc>
          <w:tcPr>
            <w:tcW w:w="1144" w:type="dxa"/>
            <w:noWrap/>
            <w:hideMark/>
          </w:tcPr>
          <w:p w:rsidR="0078324B" w:rsidRPr="0078324B" w:rsidRDefault="0078324B" w:rsidP="0078324B">
            <w:pPr>
              <w:spacing w:after="0"/>
              <w:ind w:left="291"/>
              <w:jc w:val="left"/>
              <w:rPr>
                <w:sz w:val="17"/>
                <w:szCs w:val="17"/>
              </w:rPr>
            </w:pPr>
            <w:r w:rsidRPr="0078324B">
              <w:rPr>
                <w:sz w:val="17"/>
                <w:szCs w:val="17"/>
              </w:rPr>
              <w:t>Port Neill</w:t>
            </w:r>
          </w:p>
        </w:tc>
        <w:tc>
          <w:tcPr>
            <w:tcW w:w="1093" w:type="dxa"/>
            <w:noWrap/>
            <w:hideMark/>
          </w:tcPr>
          <w:p w:rsidR="0078324B" w:rsidRPr="0078324B" w:rsidRDefault="0078324B" w:rsidP="0078324B">
            <w:pPr>
              <w:spacing w:after="0"/>
              <w:ind w:left="290"/>
              <w:jc w:val="left"/>
              <w:rPr>
                <w:sz w:val="17"/>
                <w:szCs w:val="17"/>
              </w:rPr>
            </w:pPr>
            <w:r w:rsidRPr="0078324B">
              <w:rPr>
                <w:sz w:val="17"/>
                <w:szCs w:val="17"/>
              </w:rPr>
              <w:t>5370/927</w:t>
            </w:r>
          </w:p>
        </w:tc>
        <w:tc>
          <w:tcPr>
            <w:tcW w:w="896" w:type="dxa"/>
            <w:noWrap/>
            <w:hideMark/>
          </w:tcPr>
          <w:p w:rsidR="0078324B" w:rsidRPr="0078324B" w:rsidRDefault="0078324B" w:rsidP="0078324B">
            <w:pPr>
              <w:spacing w:after="0"/>
              <w:jc w:val="center"/>
              <w:rPr>
                <w:sz w:val="17"/>
                <w:szCs w:val="17"/>
              </w:rPr>
            </w:pPr>
            <w:r w:rsidRPr="0078324B">
              <w:rPr>
                <w:sz w:val="17"/>
                <w:szCs w:val="17"/>
              </w:rPr>
              <w:t>Regional</w:t>
            </w:r>
          </w:p>
        </w:tc>
      </w:tr>
    </w:tbl>
    <w:p w:rsidR="0078324B" w:rsidRDefault="0078324B" w:rsidP="0078324B">
      <w:pPr>
        <w:pBdr>
          <w:bottom w:val="single" w:sz="4" w:space="1" w:color="auto"/>
        </w:pBdr>
        <w:spacing w:after="0" w:line="52" w:lineRule="exact"/>
        <w:jc w:val="center"/>
        <w:rPr>
          <w:rFonts w:ascii="Times New Roman" w:eastAsia="Times New Roman" w:hAnsi="Times New Roman"/>
          <w:sz w:val="17"/>
          <w:szCs w:val="17"/>
        </w:rPr>
      </w:pPr>
    </w:p>
    <w:p w:rsidR="0078324B" w:rsidRDefault="0078324B" w:rsidP="0078324B">
      <w:pPr>
        <w:pBdr>
          <w:top w:val="single" w:sz="4" w:space="1" w:color="auto"/>
        </w:pBdr>
        <w:spacing w:before="34" w:after="0" w:line="14" w:lineRule="exact"/>
        <w:jc w:val="center"/>
        <w:rPr>
          <w:rFonts w:ascii="Times New Roman" w:eastAsia="Times New Roman" w:hAnsi="Times New Roman"/>
          <w:sz w:val="17"/>
          <w:szCs w:val="17"/>
        </w:rPr>
      </w:pPr>
    </w:p>
    <w:p w:rsidR="0078324B" w:rsidRPr="0078324B" w:rsidRDefault="0078324B" w:rsidP="00714C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17"/>
        </w:rPr>
      </w:pPr>
    </w:p>
    <w:p w:rsidR="00913B07" w:rsidRPr="00913B07" w:rsidRDefault="00913B07" w:rsidP="00CF7566">
      <w:pPr>
        <w:pStyle w:val="Heading2"/>
      </w:pPr>
      <w:bookmarkStart w:id="22" w:name="_Toc80867887"/>
      <w:r w:rsidRPr="00913B07">
        <w:t>Essential Services Commission Act 2002</w:t>
      </w:r>
      <w:bookmarkEnd w:id="22"/>
    </w:p>
    <w:p w:rsidR="00913B07" w:rsidRPr="00913B07" w:rsidRDefault="00913B07" w:rsidP="00913B07">
      <w:pPr>
        <w:jc w:val="center"/>
        <w:rPr>
          <w:rFonts w:ascii="Times New Roman" w:hAnsi="Times New Roman"/>
          <w:i/>
          <w:sz w:val="17"/>
          <w:szCs w:val="17"/>
        </w:rPr>
      </w:pPr>
      <w:r w:rsidRPr="00913B07">
        <w:rPr>
          <w:rFonts w:ascii="Times New Roman" w:hAnsi="Times New Roman"/>
          <w:i/>
          <w:sz w:val="17"/>
          <w:szCs w:val="17"/>
        </w:rPr>
        <w:t>Subsequent Determination</w:t>
      </w:r>
    </w:p>
    <w:p w:rsidR="00913B07" w:rsidRPr="00913B07" w:rsidRDefault="00913B07" w:rsidP="00913B07">
      <w:pPr>
        <w:rPr>
          <w:rFonts w:ascii="Times New Roman" w:eastAsia="Times New Roman" w:hAnsi="Times New Roman"/>
          <w:sz w:val="17"/>
          <w:szCs w:val="20"/>
        </w:rPr>
      </w:pPr>
      <w:r w:rsidRPr="00913B07">
        <w:rPr>
          <w:rFonts w:ascii="Times New Roman" w:eastAsia="Times New Roman" w:hAnsi="Times New Roman"/>
          <w:sz w:val="17"/>
          <w:szCs w:val="20"/>
        </w:rPr>
        <w:t>Notice is hereby given that:</w:t>
      </w:r>
    </w:p>
    <w:p w:rsidR="00913B07" w:rsidRPr="00913B07" w:rsidRDefault="00913B07" w:rsidP="00192DA6">
      <w:pPr>
        <w:spacing w:after="60"/>
        <w:ind w:left="426" w:hanging="284"/>
        <w:rPr>
          <w:rFonts w:ascii="Times New Roman" w:eastAsia="Times New Roman" w:hAnsi="Times New Roman"/>
          <w:sz w:val="17"/>
          <w:szCs w:val="20"/>
        </w:rPr>
      </w:pPr>
      <w:r w:rsidRPr="00913B07">
        <w:rPr>
          <w:rFonts w:ascii="Times New Roman" w:eastAsia="Times New Roman" w:hAnsi="Times New Roman"/>
          <w:sz w:val="17"/>
          <w:szCs w:val="20"/>
        </w:rPr>
        <w:t>1.</w:t>
      </w:r>
      <w:r w:rsidRPr="00913B07">
        <w:rPr>
          <w:rFonts w:ascii="Times New Roman" w:eastAsia="Times New Roman" w:hAnsi="Times New Roman"/>
          <w:sz w:val="17"/>
          <w:szCs w:val="20"/>
        </w:rPr>
        <w:tab/>
      </w:r>
      <w:r w:rsidRPr="00913B07">
        <w:rPr>
          <w:rFonts w:ascii="Times New Roman" w:eastAsia="Times New Roman" w:hAnsi="Times New Roman"/>
          <w:spacing w:val="-2"/>
          <w:sz w:val="17"/>
          <w:szCs w:val="20"/>
        </w:rPr>
        <w:t xml:space="preserve">Pursuant to section 31(8) and Part 3 of the </w:t>
      </w:r>
      <w:r w:rsidRPr="00913B07">
        <w:rPr>
          <w:rFonts w:ascii="Times New Roman" w:eastAsia="Times New Roman" w:hAnsi="Times New Roman"/>
          <w:i/>
          <w:spacing w:val="-2"/>
          <w:sz w:val="17"/>
          <w:szCs w:val="20"/>
        </w:rPr>
        <w:t>Essential Services Commission Act 2002</w:t>
      </w:r>
      <w:r w:rsidRPr="00913B07">
        <w:rPr>
          <w:rFonts w:ascii="Times New Roman" w:eastAsia="Times New Roman" w:hAnsi="Times New Roman"/>
          <w:spacing w:val="-2"/>
          <w:sz w:val="17"/>
          <w:szCs w:val="20"/>
        </w:rPr>
        <w:t xml:space="preserve"> and as authorised by Part 4 of the </w:t>
      </w:r>
      <w:r w:rsidRPr="00913B07">
        <w:rPr>
          <w:rFonts w:ascii="Times New Roman" w:eastAsia="Times New Roman" w:hAnsi="Times New Roman"/>
          <w:i/>
          <w:spacing w:val="-2"/>
          <w:sz w:val="17"/>
          <w:szCs w:val="20"/>
        </w:rPr>
        <w:t xml:space="preserve">Water Industry </w:t>
      </w:r>
      <w:r w:rsidRPr="00913B07">
        <w:rPr>
          <w:rFonts w:ascii="Times New Roman" w:eastAsia="Times New Roman" w:hAnsi="Times New Roman"/>
          <w:i/>
          <w:spacing w:val="-4"/>
          <w:sz w:val="17"/>
          <w:szCs w:val="20"/>
        </w:rPr>
        <w:t>Act 2012</w:t>
      </w:r>
      <w:r w:rsidRPr="00913B07">
        <w:rPr>
          <w:rFonts w:ascii="Times New Roman" w:eastAsia="Times New Roman" w:hAnsi="Times New Roman"/>
          <w:spacing w:val="-4"/>
          <w:sz w:val="17"/>
          <w:szCs w:val="20"/>
        </w:rPr>
        <w:t xml:space="preserve">, the Essential Services Commission has, by the making of a subsequent determination to take effect on and from 26 August 2021, </w:t>
      </w:r>
      <w:r w:rsidRPr="00913B07">
        <w:rPr>
          <w:rFonts w:ascii="Times New Roman" w:eastAsia="Times New Roman" w:hAnsi="Times New Roman"/>
          <w:spacing w:val="-2"/>
          <w:sz w:val="17"/>
          <w:szCs w:val="20"/>
        </w:rPr>
        <w:t xml:space="preserve">varied the price determination applying to Robusto Investments Pty Ltd (ACN 117 034 545) made by the Essential Services Commission </w:t>
      </w:r>
      <w:r w:rsidRPr="00913B07">
        <w:rPr>
          <w:rFonts w:ascii="Times New Roman" w:eastAsia="Times New Roman" w:hAnsi="Times New Roman"/>
          <w:sz w:val="17"/>
          <w:szCs w:val="20"/>
        </w:rPr>
        <w:t>on 25 May 2021.</w:t>
      </w:r>
    </w:p>
    <w:p w:rsidR="00913B07" w:rsidRPr="00913B07" w:rsidRDefault="00913B07" w:rsidP="00192DA6">
      <w:pPr>
        <w:spacing w:after="60"/>
        <w:ind w:left="426" w:hanging="284"/>
        <w:rPr>
          <w:rFonts w:ascii="Times New Roman" w:eastAsia="Times New Roman" w:hAnsi="Times New Roman"/>
          <w:sz w:val="17"/>
          <w:szCs w:val="20"/>
        </w:rPr>
      </w:pPr>
      <w:r w:rsidRPr="00913B07">
        <w:rPr>
          <w:rFonts w:ascii="Times New Roman" w:eastAsia="Times New Roman" w:hAnsi="Times New Roman"/>
          <w:sz w:val="17"/>
          <w:szCs w:val="20"/>
        </w:rPr>
        <w:t>2.</w:t>
      </w:r>
      <w:r w:rsidRPr="00913B07">
        <w:rPr>
          <w:rFonts w:ascii="Times New Roman" w:eastAsia="Times New Roman" w:hAnsi="Times New Roman"/>
          <w:sz w:val="17"/>
          <w:szCs w:val="20"/>
        </w:rPr>
        <w:tab/>
      </w:r>
      <w:r w:rsidRPr="00913B07">
        <w:rPr>
          <w:rFonts w:ascii="Times New Roman" w:eastAsia="Times New Roman" w:hAnsi="Times New Roman"/>
          <w:spacing w:val="-2"/>
          <w:sz w:val="17"/>
          <w:szCs w:val="20"/>
        </w:rPr>
        <w:t xml:space="preserve">Copies of that subsequent determination may be inspected or obtained from the Essential Services Commission, Level 1, 151 Pirie Street, </w:t>
      </w:r>
      <w:r w:rsidRPr="00913B07">
        <w:rPr>
          <w:rFonts w:ascii="Times New Roman" w:eastAsia="Times New Roman" w:hAnsi="Times New Roman"/>
          <w:sz w:val="17"/>
          <w:szCs w:val="20"/>
        </w:rPr>
        <w:t xml:space="preserve">Adelaide and are also available at </w:t>
      </w:r>
      <w:hyperlink r:id="rId18" w:history="1">
        <w:r w:rsidRPr="00913B07">
          <w:rPr>
            <w:rFonts w:ascii="Times New Roman" w:eastAsia="Times New Roman" w:hAnsi="Times New Roman"/>
            <w:color w:val="0000FF"/>
            <w:sz w:val="17"/>
            <w:szCs w:val="20"/>
            <w:u w:val="single"/>
          </w:rPr>
          <w:t>www.escosa.sa.gov.au</w:t>
        </w:r>
      </w:hyperlink>
      <w:r w:rsidRPr="00913B07">
        <w:rPr>
          <w:rFonts w:ascii="Times New Roman" w:eastAsia="Times New Roman" w:hAnsi="Times New Roman"/>
          <w:sz w:val="17"/>
          <w:szCs w:val="20"/>
        </w:rPr>
        <w:t xml:space="preserve">. </w:t>
      </w:r>
    </w:p>
    <w:p w:rsidR="00913B07" w:rsidRPr="00913B07" w:rsidRDefault="00913B07" w:rsidP="00192DA6">
      <w:pPr>
        <w:spacing w:after="60"/>
        <w:ind w:left="426" w:hanging="284"/>
        <w:rPr>
          <w:rFonts w:ascii="Times New Roman" w:eastAsia="Times New Roman" w:hAnsi="Times New Roman"/>
          <w:sz w:val="17"/>
          <w:szCs w:val="20"/>
        </w:rPr>
      </w:pPr>
      <w:r w:rsidRPr="00913B07">
        <w:rPr>
          <w:rFonts w:ascii="Times New Roman" w:eastAsia="Times New Roman" w:hAnsi="Times New Roman"/>
          <w:sz w:val="17"/>
          <w:szCs w:val="20"/>
        </w:rPr>
        <w:t>3.</w:t>
      </w:r>
      <w:r w:rsidRPr="00913B07">
        <w:rPr>
          <w:rFonts w:ascii="Times New Roman" w:eastAsia="Times New Roman" w:hAnsi="Times New Roman"/>
          <w:sz w:val="17"/>
          <w:szCs w:val="20"/>
        </w:rPr>
        <w:tab/>
      </w:r>
      <w:r w:rsidRPr="00913B07">
        <w:rPr>
          <w:rFonts w:ascii="Times New Roman" w:eastAsia="Times New Roman" w:hAnsi="Times New Roman"/>
          <w:spacing w:val="-4"/>
          <w:sz w:val="17"/>
          <w:szCs w:val="20"/>
        </w:rPr>
        <w:t xml:space="preserve">Queries in relation to the subsequent determination may be directed to the Essential Services Commission, Level 1, 151 Pirie Street, Adelaide. </w:t>
      </w:r>
      <w:r w:rsidRPr="00913B07">
        <w:rPr>
          <w:rFonts w:ascii="Times New Roman" w:eastAsia="Times New Roman" w:hAnsi="Times New Roman"/>
          <w:sz w:val="17"/>
          <w:szCs w:val="20"/>
        </w:rPr>
        <w:t xml:space="preserve">Telephone (08) 8463 4444, Freecall 1800 633 592 or email </w:t>
      </w:r>
      <w:hyperlink r:id="rId19" w:history="1">
        <w:r w:rsidRPr="00913B07">
          <w:rPr>
            <w:rFonts w:ascii="Times New Roman" w:eastAsia="Times New Roman" w:hAnsi="Times New Roman"/>
            <w:color w:val="0000FF"/>
            <w:sz w:val="17"/>
            <w:szCs w:val="20"/>
            <w:u w:val="single"/>
          </w:rPr>
          <w:t>escosa@escosa.sa.gov.au</w:t>
        </w:r>
      </w:hyperlink>
      <w:r w:rsidRPr="00913B07">
        <w:rPr>
          <w:rFonts w:ascii="Times New Roman" w:eastAsia="Times New Roman" w:hAnsi="Times New Roman"/>
          <w:sz w:val="17"/>
          <w:szCs w:val="20"/>
        </w:rPr>
        <w:t xml:space="preserve">. </w:t>
      </w:r>
    </w:p>
    <w:p w:rsidR="00913B07" w:rsidRPr="00913B07" w:rsidRDefault="00913B07" w:rsidP="00913B07">
      <w:pPr>
        <w:rPr>
          <w:rFonts w:ascii="Times New Roman" w:eastAsia="Times New Roman" w:hAnsi="Times New Roman"/>
          <w:sz w:val="17"/>
          <w:szCs w:val="20"/>
        </w:rPr>
      </w:pPr>
      <w:r w:rsidRPr="00913B07">
        <w:rPr>
          <w:rFonts w:ascii="Times New Roman" w:eastAsia="Times New Roman" w:hAnsi="Times New Roman"/>
          <w:sz w:val="17"/>
          <w:szCs w:val="20"/>
        </w:rPr>
        <w:t>The seal of the Essential Services Commission was affixed to the subsequent determination with due authority by a Commissioner of the Essential Services Commission.</w:t>
      </w:r>
    </w:p>
    <w:p w:rsidR="00913B07" w:rsidRPr="00913B07" w:rsidRDefault="00913B07" w:rsidP="00913B07">
      <w:pPr>
        <w:spacing w:after="0"/>
        <w:rPr>
          <w:rFonts w:ascii="Times New Roman" w:eastAsia="Times New Roman" w:hAnsi="Times New Roman"/>
          <w:sz w:val="17"/>
          <w:szCs w:val="17"/>
        </w:rPr>
      </w:pPr>
      <w:r w:rsidRPr="00913B07">
        <w:rPr>
          <w:rFonts w:ascii="Times New Roman" w:eastAsia="Times New Roman" w:hAnsi="Times New Roman"/>
          <w:sz w:val="17"/>
          <w:szCs w:val="17"/>
        </w:rPr>
        <w:t>Dated: 26 August 2021</w:t>
      </w:r>
    </w:p>
    <w:p w:rsidR="00913B07" w:rsidRPr="00913B07" w:rsidRDefault="00913B07" w:rsidP="00913B07">
      <w:pPr>
        <w:spacing w:after="0"/>
        <w:jc w:val="right"/>
        <w:rPr>
          <w:rFonts w:ascii="Times New Roman" w:eastAsia="Times New Roman" w:hAnsi="Times New Roman"/>
          <w:smallCaps/>
          <w:sz w:val="17"/>
          <w:szCs w:val="20"/>
        </w:rPr>
      </w:pPr>
      <w:r w:rsidRPr="00913B07">
        <w:rPr>
          <w:rFonts w:ascii="Times New Roman" w:eastAsia="Times New Roman" w:hAnsi="Times New Roman"/>
          <w:smallCaps/>
          <w:sz w:val="17"/>
          <w:szCs w:val="20"/>
        </w:rPr>
        <w:t>Dr Lynne Williams AM</w:t>
      </w:r>
    </w:p>
    <w:p w:rsidR="00913B07" w:rsidRPr="00913B07" w:rsidRDefault="00913B07" w:rsidP="00913B07">
      <w:pPr>
        <w:spacing w:after="0"/>
        <w:jc w:val="right"/>
        <w:rPr>
          <w:rFonts w:ascii="Times New Roman" w:eastAsia="Times New Roman" w:hAnsi="Times New Roman"/>
          <w:sz w:val="17"/>
          <w:szCs w:val="17"/>
        </w:rPr>
      </w:pPr>
      <w:r w:rsidRPr="00913B07">
        <w:rPr>
          <w:rFonts w:ascii="Times New Roman" w:eastAsia="Times New Roman" w:hAnsi="Times New Roman"/>
          <w:sz w:val="17"/>
          <w:szCs w:val="17"/>
        </w:rPr>
        <w:t>Acting Chairperson</w:t>
      </w:r>
    </w:p>
    <w:p w:rsidR="00913B07" w:rsidRDefault="00913B07" w:rsidP="00913B07">
      <w:pPr>
        <w:spacing w:after="0"/>
        <w:jc w:val="right"/>
        <w:rPr>
          <w:rFonts w:ascii="Times New Roman" w:eastAsia="Times New Roman" w:hAnsi="Times New Roman"/>
          <w:sz w:val="17"/>
          <w:szCs w:val="17"/>
        </w:rPr>
      </w:pPr>
      <w:r w:rsidRPr="00913B07">
        <w:rPr>
          <w:rFonts w:ascii="Times New Roman" w:eastAsia="Times New Roman" w:hAnsi="Times New Roman"/>
          <w:sz w:val="17"/>
          <w:szCs w:val="17"/>
        </w:rPr>
        <w:t>Essential Services Commission</w:t>
      </w:r>
    </w:p>
    <w:p w:rsidR="00913B07" w:rsidRDefault="00913B07" w:rsidP="00913B07">
      <w:pPr>
        <w:pBdr>
          <w:bottom w:val="single" w:sz="4" w:space="1" w:color="auto"/>
        </w:pBdr>
        <w:spacing w:after="0" w:line="52" w:lineRule="exact"/>
        <w:jc w:val="center"/>
        <w:rPr>
          <w:rFonts w:ascii="Times New Roman" w:eastAsia="Times New Roman" w:hAnsi="Times New Roman"/>
          <w:sz w:val="17"/>
          <w:szCs w:val="20"/>
        </w:rPr>
      </w:pPr>
    </w:p>
    <w:p w:rsidR="00913B07" w:rsidRDefault="00913B07" w:rsidP="00913B07">
      <w:pPr>
        <w:pBdr>
          <w:top w:val="single" w:sz="4" w:space="1" w:color="auto"/>
        </w:pBdr>
        <w:spacing w:before="34" w:after="0" w:line="14" w:lineRule="exact"/>
        <w:jc w:val="center"/>
        <w:rPr>
          <w:rFonts w:ascii="Times New Roman" w:eastAsia="Times New Roman" w:hAnsi="Times New Roman"/>
          <w:sz w:val="17"/>
          <w:szCs w:val="20"/>
        </w:rPr>
      </w:pPr>
    </w:p>
    <w:p w:rsidR="00913B07" w:rsidRPr="00913B07" w:rsidRDefault="00913B07" w:rsidP="00913B07">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9245FA" w:rsidRDefault="009245FA">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761760" w:rsidRPr="00761760" w:rsidRDefault="00761760" w:rsidP="00CF7566">
      <w:pPr>
        <w:pStyle w:val="Heading2"/>
      </w:pPr>
      <w:bookmarkStart w:id="23" w:name="_Toc80867888"/>
      <w:r w:rsidRPr="00761760">
        <w:t>Housing Improvement Act 2016</w:t>
      </w:r>
      <w:bookmarkEnd w:id="23"/>
    </w:p>
    <w:p w:rsidR="00761760" w:rsidRPr="00761760" w:rsidRDefault="00761760" w:rsidP="00761760">
      <w:pPr>
        <w:jc w:val="center"/>
        <w:rPr>
          <w:rFonts w:ascii="Times New Roman" w:hAnsi="Times New Roman"/>
          <w:i/>
          <w:sz w:val="17"/>
          <w:szCs w:val="17"/>
        </w:rPr>
      </w:pPr>
      <w:r w:rsidRPr="00761760">
        <w:rPr>
          <w:rFonts w:ascii="Times New Roman" w:hAnsi="Times New Roman"/>
          <w:i/>
          <w:sz w:val="17"/>
          <w:szCs w:val="17"/>
        </w:rPr>
        <w:t>Rent Control Revocations</w:t>
      </w:r>
    </w:p>
    <w:p w:rsidR="00761760" w:rsidRPr="00761760" w:rsidRDefault="00761760" w:rsidP="00761760">
      <w:pPr>
        <w:rPr>
          <w:rFonts w:ascii="Times New Roman" w:eastAsia="Times New Roman" w:hAnsi="Times New Roman"/>
          <w:spacing w:val="-2"/>
          <w:sz w:val="17"/>
          <w:szCs w:val="20"/>
        </w:rPr>
      </w:pPr>
      <w:r w:rsidRPr="00761760">
        <w:rPr>
          <w:rFonts w:ascii="Times New Roman" w:eastAsia="Times New Roman" w:hAnsi="Times New Roman"/>
          <w:spacing w:val="-2"/>
          <w:sz w:val="17"/>
          <w:szCs w:val="20"/>
        </w:rPr>
        <w:t xml:space="preserve">Whereas the Minister for Human Services Delegate is satisfied that each of the houses described hereunder has ceased to be unsafe or unsuitable for human habitation for the purposes of the </w:t>
      </w:r>
      <w:r w:rsidRPr="00761760">
        <w:rPr>
          <w:rFonts w:ascii="Times New Roman" w:eastAsia="Times New Roman" w:hAnsi="Times New Roman"/>
          <w:i/>
          <w:spacing w:val="-2"/>
          <w:sz w:val="17"/>
          <w:szCs w:val="20"/>
        </w:rPr>
        <w:t>Housing Improvement Act 2016</w:t>
      </w:r>
      <w:r w:rsidRPr="00761760">
        <w:rPr>
          <w:rFonts w:ascii="Times New Roman" w:eastAsia="Times New Roman" w:hAnsi="Times New Roman"/>
          <w:spacing w:val="-2"/>
          <w:sz w:val="17"/>
          <w:szCs w:val="20"/>
        </w:rPr>
        <w:t>, notice is hereby given that, in exercise of the powers conferred by the said Act, the Minister for Human Services Delegate does hereby revoke the said Rent Control in respect of each property.</w:t>
      </w:r>
    </w:p>
    <w:tbl>
      <w:tblPr>
        <w:tblStyle w:val="TableGrid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4111"/>
        <w:gridCol w:w="1695"/>
      </w:tblGrid>
      <w:tr w:rsidR="00761760" w:rsidRPr="00761760" w:rsidTr="00FD07BB">
        <w:trPr>
          <w:tblHeader/>
        </w:trPr>
        <w:tc>
          <w:tcPr>
            <w:tcW w:w="3544" w:type="dxa"/>
            <w:tcBorders>
              <w:top w:val="single" w:sz="4" w:space="0" w:color="auto"/>
              <w:bottom w:val="single" w:sz="4" w:space="0" w:color="auto"/>
            </w:tcBorders>
            <w:vAlign w:val="center"/>
          </w:tcPr>
          <w:p w:rsidR="00761760" w:rsidRPr="00761760" w:rsidRDefault="00761760" w:rsidP="00761760">
            <w:pPr>
              <w:spacing w:before="40" w:after="40"/>
              <w:jc w:val="center"/>
              <w:rPr>
                <w:b/>
                <w:sz w:val="17"/>
                <w:szCs w:val="20"/>
              </w:rPr>
            </w:pPr>
            <w:r w:rsidRPr="00761760">
              <w:rPr>
                <w:b/>
                <w:sz w:val="17"/>
                <w:szCs w:val="20"/>
              </w:rPr>
              <w:t>Address of Premises</w:t>
            </w:r>
          </w:p>
        </w:tc>
        <w:tc>
          <w:tcPr>
            <w:tcW w:w="4111" w:type="dxa"/>
            <w:tcBorders>
              <w:top w:val="single" w:sz="4" w:space="0" w:color="auto"/>
              <w:bottom w:val="single" w:sz="4" w:space="0" w:color="auto"/>
            </w:tcBorders>
            <w:vAlign w:val="center"/>
          </w:tcPr>
          <w:p w:rsidR="00761760" w:rsidRPr="00761760" w:rsidRDefault="00761760" w:rsidP="00761760">
            <w:pPr>
              <w:spacing w:before="40" w:after="40"/>
              <w:jc w:val="center"/>
              <w:rPr>
                <w:b/>
                <w:sz w:val="17"/>
                <w:szCs w:val="20"/>
              </w:rPr>
            </w:pPr>
            <w:r w:rsidRPr="00761760">
              <w:rPr>
                <w:b/>
                <w:sz w:val="17"/>
                <w:szCs w:val="20"/>
              </w:rPr>
              <w:t>Allotment Section</w:t>
            </w:r>
          </w:p>
        </w:tc>
        <w:tc>
          <w:tcPr>
            <w:tcW w:w="1695" w:type="dxa"/>
            <w:tcBorders>
              <w:top w:val="single" w:sz="4" w:space="0" w:color="auto"/>
              <w:bottom w:val="single" w:sz="4" w:space="0" w:color="auto"/>
            </w:tcBorders>
            <w:vAlign w:val="center"/>
          </w:tcPr>
          <w:p w:rsidR="00761760" w:rsidRPr="00761760" w:rsidRDefault="00761760" w:rsidP="00761760">
            <w:pPr>
              <w:spacing w:before="40" w:after="40"/>
              <w:jc w:val="center"/>
              <w:rPr>
                <w:b/>
                <w:sz w:val="17"/>
                <w:szCs w:val="20"/>
              </w:rPr>
            </w:pPr>
            <w:r w:rsidRPr="00761760">
              <w:rPr>
                <w:b/>
                <w:sz w:val="17"/>
                <w:szCs w:val="20"/>
                <w:u w:val="single"/>
              </w:rPr>
              <w:t>Certificate of Title</w:t>
            </w:r>
            <w:r w:rsidRPr="00761760">
              <w:rPr>
                <w:b/>
                <w:sz w:val="17"/>
                <w:szCs w:val="20"/>
              </w:rPr>
              <w:br/>
              <w:t>Volume/Folio</w:t>
            </w:r>
          </w:p>
        </w:tc>
      </w:tr>
      <w:tr w:rsidR="00761760" w:rsidRPr="00761760" w:rsidTr="00FD07BB">
        <w:trPr>
          <w:tblHeader/>
        </w:trPr>
        <w:tc>
          <w:tcPr>
            <w:tcW w:w="3544" w:type="dxa"/>
            <w:tcBorders>
              <w:top w:val="single" w:sz="4" w:space="0" w:color="auto"/>
            </w:tcBorders>
            <w:vAlign w:val="center"/>
          </w:tcPr>
          <w:p w:rsidR="00761760" w:rsidRPr="00761760" w:rsidRDefault="00761760" w:rsidP="00761760">
            <w:pPr>
              <w:spacing w:after="0" w:line="40" w:lineRule="exact"/>
              <w:jc w:val="center"/>
              <w:rPr>
                <w:b/>
                <w:sz w:val="17"/>
                <w:szCs w:val="20"/>
              </w:rPr>
            </w:pPr>
          </w:p>
        </w:tc>
        <w:tc>
          <w:tcPr>
            <w:tcW w:w="4111" w:type="dxa"/>
            <w:tcBorders>
              <w:top w:val="single" w:sz="4" w:space="0" w:color="auto"/>
            </w:tcBorders>
            <w:vAlign w:val="center"/>
          </w:tcPr>
          <w:p w:rsidR="00761760" w:rsidRPr="00761760" w:rsidRDefault="00761760" w:rsidP="00761760">
            <w:pPr>
              <w:spacing w:after="0" w:line="40" w:lineRule="exact"/>
              <w:jc w:val="center"/>
              <w:rPr>
                <w:b/>
                <w:sz w:val="17"/>
                <w:szCs w:val="20"/>
              </w:rPr>
            </w:pPr>
          </w:p>
        </w:tc>
        <w:tc>
          <w:tcPr>
            <w:tcW w:w="1695" w:type="dxa"/>
            <w:tcBorders>
              <w:top w:val="single" w:sz="4" w:space="0" w:color="auto"/>
            </w:tcBorders>
            <w:vAlign w:val="center"/>
          </w:tcPr>
          <w:p w:rsidR="00761760" w:rsidRPr="00761760" w:rsidRDefault="00761760" w:rsidP="00761760">
            <w:pPr>
              <w:spacing w:after="0" w:line="40" w:lineRule="exact"/>
              <w:jc w:val="center"/>
              <w:rPr>
                <w:b/>
                <w:sz w:val="17"/>
                <w:szCs w:val="20"/>
                <w:u w:val="single"/>
              </w:rPr>
            </w:pPr>
          </w:p>
        </w:tc>
      </w:tr>
      <w:tr w:rsidR="00761760" w:rsidRPr="00761760" w:rsidTr="00FD07BB">
        <w:tc>
          <w:tcPr>
            <w:tcW w:w="3544" w:type="dxa"/>
          </w:tcPr>
          <w:p w:rsidR="00761760" w:rsidRPr="00761760" w:rsidRDefault="00761760" w:rsidP="00761760">
            <w:pPr>
              <w:spacing w:after="20"/>
              <w:jc w:val="left"/>
              <w:rPr>
                <w:spacing w:val="-2"/>
                <w:sz w:val="17"/>
                <w:szCs w:val="20"/>
              </w:rPr>
            </w:pPr>
            <w:r w:rsidRPr="00761760">
              <w:rPr>
                <w:spacing w:val="-2"/>
                <w:sz w:val="17"/>
                <w:szCs w:val="20"/>
              </w:rPr>
              <w:t>Unit 1, 452 Portrush Road, Linden Park SA 5065</w:t>
            </w:r>
          </w:p>
        </w:tc>
        <w:tc>
          <w:tcPr>
            <w:tcW w:w="4111" w:type="dxa"/>
          </w:tcPr>
          <w:p w:rsidR="00761760" w:rsidRPr="00761760" w:rsidRDefault="00761760" w:rsidP="00761760">
            <w:pPr>
              <w:spacing w:after="20"/>
              <w:jc w:val="left"/>
              <w:rPr>
                <w:sz w:val="17"/>
                <w:szCs w:val="20"/>
              </w:rPr>
            </w:pPr>
            <w:r w:rsidRPr="00761760">
              <w:rPr>
                <w:sz w:val="17"/>
                <w:szCs w:val="20"/>
              </w:rPr>
              <w:t>Allotment 358 Filed Plan 18505 Hundred of Adelaide</w:t>
            </w:r>
          </w:p>
        </w:tc>
        <w:tc>
          <w:tcPr>
            <w:tcW w:w="1695" w:type="dxa"/>
          </w:tcPr>
          <w:p w:rsidR="00761760" w:rsidRPr="00761760" w:rsidRDefault="00761760" w:rsidP="00761760">
            <w:pPr>
              <w:spacing w:after="20"/>
              <w:ind w:left="317"/>
              <w:jc w:val="left"/>
              <w:rPr>
                <w:sz w:val="17"/>
                <w:szCs w:val="20"/>
              </w:rPr>
            </w:pPr>
            <w:r w:rsidRPr="00761760">
              <w:rPr>
                <w:sz w:val="17"/>
                <w:szCs w:val="20"/>
              </w:rPr>
              <w:t>CT5467/897</w:t>
            </w:r>
          </w:p>
        </w:tc>
      </w:tr>
      <w:tr w:rsidR="00761760" w:rsidRPr="00761760" w:rsidTr="00FD07BB">
        <w:tc>
          <w:tcPr>
            <w:tcW w:w="3544" w:type="dxa"/>
          </w:tcPr>
          <w:p w:rsidR="00761760" w:rsidRPr="00761760" w:rsidRDefault="00761760" w:rsidP="00761760">
            <w:pPr>
              <w:spacing w:after="20"/>
              <w:jc w:val="left"/>
              <w:rPr>
                <w:spacing w:val="-2"/>
                <w:sz w:val="17"/>
                <w:szCs w:val="20"/>
              </w:rPr>
            </w:pPr>
            <w:r w:rsidRPr="00761760">
              <w:rPr>
                <w:spacing w:val="-2"/>
                <w:sz w:val="17"/>
                <w:szCs w:val="20"/>
              </w:rPr>
              <w:t>Unit 3, 452 Portrush Road, Linden Park SA 5065</w:t>
            </w:r>
          </w:p>
        </w:tc>
        <w:tc>
          <w:tcPr>
            <w:tcW w:w="4111" w:type="dxa"/>
          </w:tcPr>
          <w:p w:rsidR="00761760" w:rsidRPr="00761760" w:rsidRDefault="00761760" w:rsidP="00761760">
            <w:pPr>
              <w:spacing w:after="20"/>
              <w:jc w:val="left"/>
              <w:rPr>
                <w:sz w:val="17"/>
                <w:szCs w:val="20"/>
              </w:rPr>
            </w:pPr>
            <w:r w:rsidRPr="00761760">
              <w:rPr>
                <w:sz w:val="17"/>
                <w:szCs w:val="20"/>
              </w:rPr>
              <w:t>Allotment 358 Filed Plan 18505 Hundred of Adelaide</w:t>
            </w:r>
          </w:p>
        </w:tc>
        <w:tc>
          <w:tcPr>
            <w:tcW w:w="1695" w:type="dxa"/>
          </w:tcPr>
          <w:p w:rsidR="00761760" w:rsidRPr="00761760" w:rsidRDefault="00761760" w:rsidP="00761760">
            <w:pPr>
              <w:spacing w:after="20"/>
              <w:ind w:left="317"/>
              <w:jc w:val="left"/>
              <w:rPr>
                <w:sz w:val="17"/>
                <w:szCs w:val="20"/>
              </w:rPr>
            </w:pPr>
            <w:r w:rsidRPr="00761760">
              <w:rPr>
                <w:sz w:val="17"/>
                <w:szCs w:val="20"/>
              </w:rPr>
              <w:t>CT5467/897</w:t>
            </w:r>
          </w:p>
        </w:tc>
      </w:tr>
      <w:tr w:rsidR="00761760" w:rsidRPr="00761760" w:rsidTr="00FD07BB">
        <w:tc>
          <w:tcPr>
            <w:tcW w:w="3544" w:type="dxa"/>
          </w:tcPr>
          <w:p w:rsidR="00761760" w:rsidRPr="00761760" w:rsidRDefault="00761760" w:rsidP="00761760">
            <w:pPr>
              <w:spacing w:after="20"/>
              <w:jc w:val="left"/>
              <w:rPr>
                <w:sz w:val="17"/>
                <w:szCs w:val="20"/>
              </w:rPr>
            </w:pPr>
            <w:r w:rsidRPr="00761760">
              <w:rPr>
                <w:sz w:val="17"/>
                <w:szCs w:val="20"/>
              </w:rPr>
              <w:t>2143 Main RD45, Waterloo SA 5413</w:t>
            </w:r>
          </w:p>
        </w:tc>
        <w:tc>
          <w:tcPr>
            <w:tcW w:w="4111" w:type="dxa"/>
          </w:tcPr>
          <w:p w:rsidR="00761760" w:rsidRPr="00761760" w:rsidRDefault="00761760" w:rsidP="00761760">
            <w:pPr>
              <w:spacing w:after="20"/>
              <w:jc w:val="left"/>
              <w:rPr>
                <w:sz w:val="17"/>
                <w:szCs w:val="20"/>
              </w:rPr>
            </w:pPr>
            <w:r w:rsidRPr="00761760">
              <w:rPr>
                <w:sz w:val="17"/>
                <w:szCs w:val="20"/>
              </w:rPr>
              <w:t>Allotment 50 Deposited Plan 93098 Hundred of Stanley</w:t>
            </w:r>
          </w:p>
        </w:tc>
        <w:tc>
          <w:tcPr>
            <w:tcW w:w="1695" w:type="dxa"/>
          </w:tcPr>
          <w:p w:rsidR="00761760" w:rsidRPr="00761760" w:rsidRDefault="00761760" w:rsidP="00761760">
            <w:pPr>
              <w:spacing w:after="20"/>
              <w:ind w:left="317"/>
              <w:jc w:val="left"/>
              <w:rPr>
                <w:sz w:val="17"/>
                <w:szCs w:val="20"/>
              </w:rPr>
            </w:pPr>
            <w:r w:rsidRPr="00761760">
              <w:rPr>
                <w:sz w:val="17"/>
                <w:szCs w:val="20"/>
              </w:rPr>
              <w:t>CT6170/185</w:t>
            </w:r>
          </w:p>
        </w:tc>
      </w:tr>
      <w:tr w:rsidR="00761760" w:rsidRPr="00761760" w:rsidTr="00FD07BB">
        <w:tc>
          <w:tcPr>
            <w:tcW w:w="3544" w:type="dxa"/>
            <w:tcBorders>
              <w:bottom w:val="single" w:sz="4" w:space="0" w:color="auto"/>
            </w:tcBorders>
          </w:tcPr>
          <w:p w:rsidR="00761760" w:rsidRPr="00761760" w:rsidRDefault="00761760" w:rsidP="00761760">
            <w:pPr>
              <w:spacing w:after="40"/>
              <w:jc w:val="left"/>
              <w:rPr>
                <w:sz w:val="17"/>
                <w:szCs w:val="20"/>
              </w:rPr>
            </w:pPr>
            <w:r w:rsidRPr="00761760">
              <w:rPr>
                <w:sz w:val="17"/>
                <w:szCs w:val="20"/>
              </w:rPr>
              <w:t>20A Radbone Road, Mount George SA 5155</w:t>
            </w:r>
          </w:p>
        </w:tc>
        <w:tc>
          <w:tcPr>
            <w:tcW w:w="4111" w:type="dxa"/>
            <w:tcBorders>
              <w:bottom w:val="single" w:sz="4" w:space="0" w:color="auto"/>
            </w:tcBorders>
          </w:tcPr>
          <w:p w:rsidR="00761760" w:rsidRPr="00761760" w:rsidRDefault="00761760" w:rsidP="00761760">
            <w:pPr>
              <w:spacing w:after="40"/>
              <w:jc w:val="left"/>
              <w:rPr>
                <w:sz w:val="17"/>
                <w:szCs w:val="20"/>
              </w:rPr>
            </w:pPr>
            <w:r w:rsidRPr="00761760">
              <w:rPr>
                <w:sz w:val="17"/>
                <w:szCs w:val="20"/>
              </w:rPr>
              <w:t>Allotment 6 Filed Plan 11259 Hundred of Onkaparinga</w:t>
            </w:r>
          </w:p>
        </w:tc>
        <w:tc>
          <w:tcPr>
            <w:tcW w:w="1695" w:type="dxa"/>
            <w:tcBorders>
              <w:bottom w:val="single" w:sz="4" w:space="0" w:color="auto"/>
            </w:tcBorders>
          </w:tcPr>
          <w:p w:rsidR="00761760" w:rsidRPr="00761760" w:rsidRDefault="00761760" w:rsidP="00761760">
            <w:pPr>
              <w:spacing w:after="40"/>
              <w:ind w:left="317"/>
              <w:jc w:val="left"/>
              <w:rPr>
                <w:sz w:val="17"/>
                <w:szCs w:val="20"/>
              </w:rPr>
            </w:pPr>
            <w:r w:rsidRPr="00761760">
              <w:rPr>
                <w:sz w:val="17"/>
                <w:szCs w:val="20"/>
              </w:rPr>
              <w:t xml:space="preserve">CT5066/937, </w:t>
            </w:r>
            <w:r w:rsidRPr="00761760">
              <w:rPr>
                <w:sz w:val="17"/>
                <w:szCs w:val="20"/>
              </w:rPr>
              <w:br/>
              <w:t>CT6231/681</w:t>
            </w:r>
          </w:p>
        </w:tc>
      </w:tr>
    </w:tbl>
    <w:p w:rsidR="00761760" w:rsidRPr="00761760" w:rsidRDefault="00761760" w:rsidP="00761760">
      <w:pPr>
        <w:spacing w:before="80" w:after="0"/>
        <w:rPr>
          <w:rFonts w:ascii="Times New Roman" w:eastAsia="Times New Roman" w:hAnsi="Times New Roman"/>
          <w:sz w:val="17"/>
          <w:szCs w:val="17"/>
        </w:rPr>
      </w:pPr>
      <w:r w:rsidRPr="00761760">
        <w:rPr>
          <w:rFonts w:ascii="Times New Roman" w:eastAsia="Times New Roman" w:hAnsi="Times New Roman"/>
          <w:sz w:val="17"/>
          <w:szCs w:val="17"/>
        </w:rPr>
        <w:t>Dated: 26 August 2021</w:t>
      </w:r>
    </w:p>
    <w:p w:rsidR="00761760" w:rsidRPr="00761760" w:rsidRDefault="00761760" w:rsidP="00761760">
      <w:pPr>
        <w:spacing w:after="0"/>
        <w:jc w:val="right"/>
        <w:rPr>
          <w:rFonts w:ascii="Times New Roman" w:eastAsia="Times New Roman" w:hAnsi="Times New Roman"/>
          <w:smallCaps/>
          <w:sz w:val="17"/>
          <w:szCs w:val="20"/>
        </w:rPr>
      </w:pPr>
      <w:r w:rsidRPr="00761760">
        <w:rPr>
          <w:rFonts w:ascii="Times New Roman" w:eastAsia="Times New Roman" w:hAnsi="Times New Roman"/>
          <w:smallCaps/>
          <w:sz w:val="17"/>
          <w:szCs w:val="20"/>
        </w:rPr>
        <w:t>Craig Thompson</w:t>
      </w:r>
    </w:p>
    <w:p w:rsidR="00761760" w:rsidRPr="00761760" w:rsidRDefault="00761760" w:rsidP="00761760">
      <w:pPr>
        <w:spacing w:after="0"/>
        <w:jc w:val="right"/>
        <w:rPr>
          <w:rFonts w:ascii="Times New Roman" w:eastAsia="Times New Roman" w:hAnsi="Times New Roman"/>
          <w:sz w:val="17"/>
          <w:szCs w:val="17"/>
        </w:rPr>
      </w:pPr>
      <w:r w:rsidRPr="00761760">
        <w:rPr>
          <w:rFonts w:ascii="Times New Roman" w:eastAsia="Times New Roman" w:hAnsi="Times New Roman"/>
          <w:sz w:val="17"/>
          <w:szCs w:val="17"/>
        </w:rPr>
        <w:t>Housing Regulator And Registrar</w:t>
      </w:r>
    </w:p>
    <w:p w:rsidR="00761760" w:rsidRPr="00761760" w:rsidRDefault="00761760" w:rsidP="00761760">
      <w:pPr>
        <w:spacing w:after="0"/>
        <w:jc w:val="right"/>
        <w:rPr>
          <w:rFonts w:ascii="Times New Roman" w:eastAsia="Times New Roman" w:hAnsi="Times New Roman"/>
          <w:sz w:val="17"/>
          <w:szCs w:val="17"/>
        </w:rPr>
      </w:pPr>
      <w:r w:rsidRPr="00761760">
        <w:rPr>
          <w:rFonts w:ascii="Times New Roman" w:eastAsia="Times New Roman" w:hAnsi="Times New Roman"/>
          <w:sz w:val="17"/>
          <w:szCs w:val="17"/>
        </w:rPr>
        <w:t>Housing Safety Authority, SAHA</w:t>
      </w:r>
    </w:p>
    <w:p w:rsidR="00761760" w:rsidRDefault="00761760" w:rsidP="00E4166E">
      <w:pPr>
        <w:spacing w:after="0"/>
        <w:jc w:val="right"/>
        <w:rPr>
          <w:rFonts w:ascii="Times New Roman" w:eastAsia="Times New Roman" w:hAnsi="Times New Roman"/>
          <w:sz w:val="17"/>
          <w:szCs w:val="17"/>
        </w:rPr>
      </w:pPr>
      <w:r w:rsidRPr="00761760">
        <w:rPr>
          <w:rFonts w:ascii="Times New Roman" w:eastAsia="Times New Roman" w:hAnsi="Times New Roman"/>
          <w:sz w:val="17"/>
          <w:szCs w:val="17"/>
        </w:rPr>
        <w:t>Delegate of Minister for Human Services</w:t>
      </w:r>
    </w:p>
    <w:p w:rsidR="00E4166E" w:rsidRDefault="00E4166E" w:rsidP="00E4166E">
      <w:pPr>
        <w:pBdr>
          <w:bottom w:val="single" w:sz="4" w:space="1" w:color="auto"/>
        </w:pBdr>
        <w:spacing w:after="0" w:line="52" w:lineRule="exact"/>
        <w:jc w:val="center"/>
        <w:rPr>
          <w:rFonts w:ascii="Times New Roman" w:eastAsia="Times New Roman" w:hAnsi="Times New Roman"/>
          <w:sz w:val="17"/>
          <w:szCs w:val="20"/>
        </w:rPr>
      </w:pPr>
    </w:p>
    <w:p w:rsidR="00E4166E" w:rsidRDefault="00E4166E" w:rsidP="00E4166E">
      <w:pPr>
        <w:pBdr>
          <w:top w:val="single" w:sz="4" w:space="1" w:color="auto"/>
        </w:pBdr>
        <w:spacing w:before="34" w:after="0" w:line="14" w:lineRule="exact"/>
        <w:jc w:val="center"/>
        <w:rPr>
          <w:rFonts w:ascii="Times New Roman" w:eastAsia="Times New Roman" w:hAnsi="Times New Roman"/>
          <w:sz w:val="17"/>
          <w:szCs w:val="20"/>
        </w:rPr>
      </w:pPr>
    </w:p>
    <w:p w:rsidR="00E4166E" w:rsidRPr="00761760" w:rsidRDefault="00E4166E" w:rsidP="00E4166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E4166E" w:rsidRPr="00E4166E" w:rsidRDefault="00E4166E" w:rsidP="00CF7566">
      <w:pPr>
        <w:pStyle w:val="Heading2"/>
      </w:pPr>
      <w:bookmarkStart w:id="24" w:name="_Toc80867889"/>
      <w:r w:rsidRPr="00E4166E">
        <w:t>Justices of the Peace Act 2005</w:t>
      </w:r>
      <w:bookmarkEnd w:id="24"/>
    </w:p>
    <w:p w:rsidR="00E4166E" w:rsidRPr="00E4166E" w:rsidRDefault="00E4166E" w:rsidP="00E4166E">
      <w:pPr>
        <w:jc w:val="center"/>
        <w:rPr>
          <w:rFonts w:ascii="Times New Roman" w:hAnsi="Times New Roman"/>
          <w:smallCaps/>
          <w:sz w:val="17"/>
          <w:szCs w:val="17"/>
        </w:rPr>
      </w:pPr>
      <w:r w:rsidRPr="00E4166E">
        <w:rPr>
          <w:rFonts w:ascii="Times New Roman" w:hAnsi="Times New Roman"/>
          <w:smallCaps/>
          <w:sz w:val="17"/>
          <w:szCs w:val="17"/>
        </w:rPr>
        <w:t>Section 4</w:t>
      </w:r>
    </w:p>
    <w:p w:rsidR="00E4166E" w:rsidRPr="00E4166E" w:rsidRDefault="00E4166E" w:rsidP="00E4166E">
      <w:pPr>
        <w:jc w:val="center"/>
        <w:rPr>
          <w:rFonts w:ascii="Times New Roman" w:hAnsi="Times New Roman"/>
          <w:i/>
          <w:sz w:val="17"/>
          <w:szCs w:val="17"/>
        </w:rPr>
      </w:pPr>
      <w:r w:rsidRPr="00E4166E">
        <w:rPr>
          <w:rFonts w:ascii="Times New Roman" w:hAnsi="Times New Roman"/>
          <w:i/>
          <w:sz w:val="17"/>
          <w:szCs w:val="17"/>
        </w:rPr>
        <w:t xml:space="preserve">Notice of Appointment of Justices of the Peace for South Australia </w:t>
      </w:r>
      <w:r w:rsidRPr="00E4166E">
        <w:rPr>
          <w:rFonts w:ascii="Times New Roman" w:hAnsi="Times New Roman"/>
          <w:i/>
          <w:sz w:val="17"/>
          <w:szCs w:val="17"/>
        </w:rPr>
        <w:br/>
        <w:t>by the Commissioner for Consumer Affairs</w:t>
      </w:r>
    </w:p>
    <w:p w:rsidR="00E4166E" w:rsidRPr="00E4166E" w:rsidRDefault="00E4166E" w:rsidP="00E4166E">
      <w:pPr>
        <w:rPr>
          <w:rFonts w:ascii="Times New Roman" w:eastAsia="Times New Roman" w:hAnsi="Times New Roman"/>
          <w:sz w:val="17"/>
          <w:szCs w:val="20"/>
        </w:rPr>
      </w:pPr>
      <w:r w:rsidRPr="00E4166E">
        <w:rPr>
          <w:rFonts w:ascii="Times New Roman" w:eastAsia="Times New Roman" w:hAnsi="Times New Roman"/>
          <w:spacing w:val="-4"/>
          <w:sz w:val="17"/>
          <w:szCs w:val="20"/>
        </w:rPr>
        <w:t xml:space="preserve">I, Dini Soulio, Commissioner for Consumer Affairs, delegate of the Attorney-General, pursuant to section 4 of the </w:t>
      </w:r>
      <w:r w:rsidRPr="00E4166E">
        <w:rPr>
          <w:rFonts w:ascii="Times New Roman" w:eastAsia="Times New Roman" w:hAnsi="Times New Roman"/>
          <w:i/>
          <w:spacing w:val="-4"/>
          <w:sz w:val="17"/>
          <w:szCs w:val="20"/>
        </w:rPr>
        <w:t>Justices of the Peace Act 2005</w:t>
      </w:r>
      <w:r w:rsidRPr="00E4166E">
        <w:rPr>
          <w:rFonts w:ascii="Times New Roman" w:eastAsia="Times New Roman" w:hAnsi="Times New Roman"/>
          <w:spacing w:val="-4"/>
          <w:sz w:val="17"/>
          <w:szCs w:val="20"/>
        </w:rPr>
        <w:t xml:space="preserve">, </w:t>
      </w:r>
      <w:r w:rsidRPr="00E4166E">
        <w:rPr>
          <w:rFonts w:ascii="Times New Roman" w:eastAsia="Times New Roman" w:hAnsi="Times New Roman"/>
          <w:sz w:val="17"/>
          <w:szCs w:val="20"/>
        </w:rPr>
        <w:t>do hereby appoint the people listed as Justices of the Peace for South Australia as set out below:</w:t>
      </w:r>
    </w:p>
    <w:p w:rsidR="00E4166E" w:rsidRPr="00E4166E" w:rsidRDefault="00E4166E" w:rsidP="00E4166E">
      <w:pPr>
        <w:ind w:left="142"/>
        <w:rPr>
          <w:rFonts w:ascii="Times New Roman" w:eastAsia="Times New Roman" w:hAnsi="Times New Roman"/>
          <w:sz w:val="17"/>
          <w:szCs w:val="20"/>
        </w:rPr>
      </w:pPr>
      <w:r w:rsidRPr="00E4166E">
        <w:rPr>
          <w:rFonts w:ascii="Times New Roman" w:eastAsia="Times New Roman" w:hAnsi="Times New Roman"/>
          <w:sz w:val="17"/>
          <w:szCs w:val="20"/>
        </w:rPr>
        <w:t>For a period of ten years for a term commencing on 22 September 2021 and expiring on 21 September 2031:</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Lyndsay Scott YOUNG</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Graham Charles THOMAS</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Mark Anthony SURMAN</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John James SNELLING</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William Andrew SINTON</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Mario Nunzio RUSSO</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Keith Frank PUYENBROEK</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Christopher Ray POLE</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Domenic Ramo PATRONI</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Lisa Gaye LOADER</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Garry Ivan LENNARD</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Stephen Noel LANGMAN</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Annette Kay HURLEY</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Trevor Charles HOLST</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Katrina HILL</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Robyn Kathryn GERAGHTY</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Garry Douglas FIELDHOUSE</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Iain Frederick EVANS</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Arthur Timothy Heathfield DENDY</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John Andrew DARLEY</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Terri Lynn CHRISTENSEN</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Andrew Paul Stanley CHAMBERS</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Cosimo Vincenzo CAVALLARO</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Deirdre Clarice BLACKWELL</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Tracy Ann BERRY</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Phillip John BENTLEY</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Frances Ellen BEDFORD</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Kevin John BAXTER</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Michael John ATKINSON</w:t>
      </w:r>
    </w:p>
    <w:p w:rsidR="00E4166E" w:rsidRPr="00E4166E" w:rsidRDefault="00E4166E" w:rsidP="00192DA6">
      <w:pPr>
        <w:spacing w:after="40"/>
        <w:ind w:left="284"/>
        <w:rPr>
          <w:rFonts w:ascii="Times New Roman" w:eastAsia="Times New Roman" w:hAnsi="Times New Roman"/>
          <w:sz w:val="17"/>
          <w:szCs w:val="20"/>
        </w:rPr>
      </w:pPr>
      <w:r w:rsidRPr="00E4166E">
        <w:rPr>
          <w:rFonts w:ascii="Times New Roman" w:eastAsia="Times New Roman" w:hAnsi="Times New Roman"/>
          <w:sz w:val="17"/>
          <w:szCs w:val="20"/>
        </w:rPr>
        <w:t>Ronald Geoffrey ATKIN</w:t>
      </w:r>
    </w:p>
    <w:p w:rsidR="00E4166E" w:rsidRPr="00E4166E" w:rsidRDefault="00E4166E" w:rsidP="00E4166E">
      <w:pPr>
        <w:ind w:left="284"/>
        <w:rPr>
          <w:rFonts w:ascii="Times New Roman" w:eastAsia="Times New Roman" w:hAnsi="Times New Roman"/>
          <w:sz w:val="17"/>
          <w:szCs w:val="20"/>
        </w:rPr>
      </w:pPr>
      <w:r w:rsidRPr="00E4166E">
        <w:rPr>
          <w:rFonts w:ascii="Times New Roman" w:eastAsia="Times New Roman" w:hAnsi="Times New Roman"/>
          <w:sz w:val="17"/>
          <w:szCs w:val="20"/>
        </w:rPr>
        <w:t>John Pellegrino AMOROSO</w:t>
      </w:r>
    </w:p>
    <w:p w:rsidR="00E4166E" w:rsidRPr="00E4166E" w:rsidRDefault="00E4166E" w:rsidP="00E4166E">
      <w:pPr>
        <w:spacing w:after="0"/>
        <w:rPr>
          <w:rFonts w:ascii="Times New Roman" w:eastAsia="Times New Roman" w:hAnsi="Times New Roman"/>
          <w:sz w:val="17"/>
          <w:szCs w:val="17"/>
        </w:rPr>
      </w:pPr>
      <w:r w:rsidRPr="00E4166E">
        <w:rPr>
          <w:rFonts w:ascii="Times New Roman" w:eastAsia="Times New Roman" w:hAnsi="Times New Roman"/>
          <w:sz w:val="17"/>
          <w:szCs w:val="17"/>
        </w:rPr>
        <w:t>Dated: 20 August 2021</w:t>
      </w:r>
    </w:p>
    <w:p w:rsidR="00E4166E" w:rsidRPr="00E4166E" w:rsidRDefault="00E4166E" w:rsidP="00E4166E">
      <w:pPr>
        <w:spacing w:after="0"/>
        <w:jc w:val="right"/>
        <w:rPr>
          <w:rFonts w:ascii="Times New Roman" w:eastAsia="Times New Roman" w:hAnsi="Times New Roman"/>
          <w:smallCaps/>
          <w:sz w:val="17"/>
          <w:szCs w:val="20"/>
        </w:rPr>
      </w:pPr>
      <w:r w:rsidRPr="00E4166E">
        <w:rPr>
          <w:rFonts w:ascii="Times New Roman" w:eastAsia="Times New Roman" w:hAnsi="Times New Roman"/>
          <w:smallCaps/>
          <w:sz w:val="17"/>
          <w:szCs w:val="20"/>
        </w:rPr>
        <w:t>Dini Soulio</w:t>
      </w:r>
    </w:p>
    <w:p w:rsidR="00E4166E" w:rsidRPr="00E4166E" w:rsidRDefault="00E4166E" w:rsidP="00E4166E">
      <w:pPr>
        <w:spacing w:after="0"/>
        <w:jc w:val="right"/>
        <w:rPr>
          <w:rFonts w:ascii="Times New Roman" w:eastAsia="Times New Roman" w:hAnsi="Times New Roman"/>
          <w:sz w:val="17"/>
          <w:szCs w:val="17"/>
        </w:rPr>
      </w:pPr>
      <w:r w:rsidRPr="00E4166E">
        <w:rPr>
          <w:rFonts w:ascii="Times New Roman" w:eastAsia="Times New Roman" w:hAnsi="Times New Roman"/>
          <w:sz w:val="17"/>
          <w:szCs w:val="17"/>
        </w:rPr>
        <w:t>Commissioner for Consumer Affairs</w:t>
      </w:r>
    </w:p>
    <w:p w:rsidR="00E4166E" w:rsidRDefault="00E4166E" w:rsidP="00E4166E">
      <w:pPr>
        <w:spacing w:after="0"/>
        <w:jc w:val="right"/>
        <w:rPr>
          <w:rFonts w:ascii="Times New Roman" w:eastAsia="Times New Roman" w:hAnsi="Times New Roman"/>
          <w:sz w:val="17"/>
          <w:szCs w:val="17"/>
        </w:rPr>
      </w:pPr>
      <w:r w:rsidRPr="00E4166E">
        <w:rPr>
          <w:rFonts w:ascii="Times New Roman" w:eastAsia="Times New Roman" w:hAnsi="Times New Roman"/>
          <w:sz w:val="17"/>
          <w:szCs w:val="17"/>
        </w:rPr>
        <w:t>Delegate of the Attorney-General</w:t>
      </w:r>
    </w:p>
    <w:p w:rsidR="00E4166E" w:rsidRDefault="00E4166E" w:rsidP="00E4166E">
      <w:pPr>
        <w:pBdr>
          <w:bottom w:val="single" w:sz="4" w:space="1" w:color="auto"/>
        </w:pBdr>
        <w:spacing w:after="0" w:line="52" w:lineRule="exact"/>
        <w:jc w:val="center"/>
        <w:rPr>
          <w:rFonts w:ascii="Times New Roman" w:eastAsia="Times New Roman" w:hAnsi="Times New Roman"/>
          <w:sz w:val="17"/>
          <w:szCs w:val="20"/>
        </w:rPr>
      </w:pPr>
    </w:p>
    <w:p w:rsidR="00E4166E" w:rsidRDefault="00E4166E" w:rsidP="00E4166E">
      <w:pPr>
        <w:pBdr>
          <w:top w:val="single" w:sz="4" w:space="1" w:color="auto"/>
        </w:pBdr>
        <w:spacing w:before="34" w:after="0" w:line="14" w:lineRule="exact"/>
        <w:jc w:val="center"/>
        <w:rPr>
          <w:rFonts w:ascii="Times New Roman" w:eastAsia="Times New Roman" w:hAnsi="Times New Roman"/>
          <w:sz w:val="17"/>
          <w:szCs w:val="20"/>
        </w:rPr>
      </w:pPr>
    </w:p>
    <w:p w:rsidR="00E4166E" w:rsidRPr="00E4166E" w:rsidRDefault="00E4166E" w:rsidP="00E4166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9245FA" w:rsidRDefault="009245FA">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AC31CF" w:rsidRPr="004E5AF8" w:rsidRDefault="00AC31CF" w:rsidP="00CF7566">
      <w:pPr>
        <w:pStyle w:val="Heading2"/>
      </w:pPr>
      <w:bookmarkStart w:id="25" w:name="_Toc80867890"/>
      <w:r w:rsidRPr="004E5AF8">
        <w:t>Land Acquisition Act 1969</w:t>
      </w:r>
      <w:bookmarkEnd w:id="25"/>
    </w:p>
    <w:p w:rsidR="00AC31CF" w:rsidRPr="004E5AF8" w:rsidRDefault="00AC31CF" w:rsidP="00AC31CF">
      <w:pPr>
        <w:jc w:val="center"/>
        <w:rPr>
          <w:rFonts w:ascii="Times New Roman" w:hAnsi="Times New Roman"/>
          <w:smallCaps/>
          <w:sz w:val="17"/>
          <w:szCs w:val="17"/>
        </w:rPr>
      </w:pPr>
      <w:r w:rsidRPr="004E5AF8">
        <w:rPr>
          <w:rFonts w:ascii="Times New Roman" w:hAnsi="Times New Roman"/>
          <w:smallCaps/>
          <w:sz w:val="17"/>
          <w:szCs w:val="17"/>
        </w:rPr>
        <w:t>Section 16</w:t>
      </w:r>
    </w:p>
    <w:p w:rsidR="00AC31CF" w:rsidRPr="004E5AF8" w:rsidRDefault="00AC31CF" w:rsidP="00AC31CF">
      <w:pPr>
        <w:jc w:val="center"/>
        <w:rPr>
          <w:rFonts w:ascii="Times New Roman" w:hAnsi="Times New Roman"/>
          <w:i/>
          <w:sz w:val="17"/>
          <w:szCs w:val="17"/>
        </w:rPr>
      </w:pPr>
      <w:r w:rsidRPr="004E5AF8">
        <w:rPr>
          <w:rFonts w:ascii="Times New Roman" w:hAnsi="Times New Roman"/>
          <w:i/>
          <w:sz w:val="17"/>
          <w:szCs w:val="17"/>
        </w:rPr>
        <w:t>Form 5—Notice of Acquisition</w:t>
      </w:r>
    </w:p>
    <w:p w:rsidR="00AC31CF" w:rsidRPr="004E5AF8" w:rsidRDefault="00AC31CF" w:rsidP="00AC31CF">
      <w:pPr>
        <w:ind w:left="284" w:hanging="284"/>
        <w:rPr>
          <w:rFonts w:ascii="Times New Roman" w:eastAsia="Times New Roman" w:hAnsi="Times New Roman"/>
          <w:b/>
          <w:sz w:val="17"/>
          <w:szCs w:val="20"/>
        </w:rPr>
      </w:pPr>
      <w:r w:rsidRPr="004E5AF8">
        <w:rPr>
          <w:rFonts w:ascii="Times New Roman" w:eastAsia="Times New Roman" w:hAnsi="Times New Roman"/>
          <w:b/>
          <w:sz w:val="17"/>
          <w:szCs w:val="20"/>
        </w:rPr>
        <w:t>1.</w:t>
      </w:r>
      <w:r w:rsidRPr="004E5AF8">
        <w:rPr>
          <w:rFonts w:ascii="Times New Roman" w:eastAsia="Times New Roman" w:hAnsi="Times New Roman"/>
          <w:b/>
          <w:sz w:val="17"/>
          <w:szCs w:val="20"/>
        </w:rPr>
        <w:tab/>
        <w:t>Notice of acquisition</w:t>
      </w:r>
    </w:p>
    <w:p w:rsidR="00AC31CF" w:rsidRPr="004E5AF8" w:rsidRDefault="00AC31CF" w:rsidP="00AC31CF">
      <w:pPr>
        <w:ind w:left="284"/>
        <w:rPr>
          <w:rFonts w:ascii="Times New Roman" w:eastAsia="Times New Roman" w:hAnsi="Times New Roman"/>
          <w:sz w:val="17"/>
          <w:szCs w:val="20"/>
        </w:rPr>
      </w:pPr>
      <w:r w:rsidRPr="004E5AF8">
        <w:rPr>
          <w:rFonts w:ascii="Times New Roman" w:eastAsia="Times New Roman" w:hAnsi="Times New Roman"/>
          <w:sz w:val="17"/>
          <w:szCs w:val="20"/>
        </w:rPr>
        <w:t>The Commissioner of Highways (the Authority), of 50 Flinders Street, Adelaide SA 5000, acquires the following interests in the following land:</w:t>
      </w:r>
    </w:p>
    <w:p w:rsidR="00AC31CF" w:rsidRPr="004E5AF8" w:rsidRDefault="00AC31CF" w:rsidP="00AC31CF">
      <w:pPr>
        <w:ind w:left="426"/>
        <w:rPr>
          <w:rFonts w:ascii="Times New Roman" w:eastAsia="Times New Roman" w:hAnsi="Times New Roman"/>
          <w:sz w:val="17"/>
          <w:szCs w:val="20"/>
        </w:rPr>
      </w:pPr>
      <w:r w:rsidRPr="004E5AF8">
        <w:rPr>
          <w:rFonts w:ascii="Times New Roman" w:eastAsia="Times New Roman" w:hAnsi="Times New Roman"/>
          <w:sz w:val="17"/>
          <w:szCs w:val="20"/>
        </w:rPr>
        <w:t>Comprising an unencumbered estate in fee simple in that piece of land being portion of Allotment 100 in Deposited Plan No. 78670 comprised in Certificate of Title Volume 6037 Folio 131, and being the whole of the land identified as Allotment 21 in D127223 lodged in the Lands Titles Office.</w:t>
      </w:r>
    </w:p>
    <w:p w:rsidR="00AC31CF" w:rsidRPr="004E5AF8" w:rsidRDefault="00AC31CF" w:rsidP="00AC31CF">
      <w:pPr>
        <w:ind w:left="284"/>
        <w:rPr>
          <w:rFonts w:ascii="Times New Roman" w:eastAsia="Times New Roman" w:hAnsi="Times New Roman"/>
          <w:sz w:val="17"/>
          <w:szCs w:val="20"/>
        </w:rPr>
      </w:pPr>
      <w:r w:rsidRPr="004E5AF8">
        <w:rPr>
          <w:rFonts w:ascii="Times New Roman" w:eastAsia="Times New Roman" w:hAnsi="Times New Roman"/>
          <w:sz w:val="17"/>
          <w:szCs w:val="20"/>
        </w:rPr>
        <w:t xml:space="preserve">This notice is given under section 16 of the </w:t>
      </w:r>
      <w:r w:rsidRPr="004E5AF8">
        <w:rPr>
          <w:rFonts w:ascii="Times New Roman" w:eastAsia="Times New Roman" w:hAnsi="Times New Roman"/>
          <w:i/>
          <w:sz w:val="17"/>
          <w:szCs w:val="20"/>
        </w:rPr>
        <w:t>Land Acquisition Act 1969</w:t>
      </w:r>
      <w:r w:rsidRPr="004E5AF8">
        <w:rPr>
          <w:rFonts w:ascii="Times New Roman" w:eastAsia="Times New Roman" w:hAnsi="Times New Roman"/>
          <w:sz w:val="17"/>
          <w:szCs w:val="20"/>
        </w:rPr>
        <w:t>.</w:t>
      </w:r>
    </w:p>
    <w:p w:rsidR="00AC31CF" w:rsidRPr="004E5AF8" w:rsidRDefault="00AC31CF" w:rsidP="00AC31CF">
      <w:pPr>
        <w:ind w:left="284" w:hanging="284"/>
        <w:rPr>
          <w:rFonts w:ascii="Times New Roman" w:eastAsia="Times New Roman" w:hAnsi="Times New Roman"/>
          <w:b/>
          <w:sz w:val="17"/>
          <w:szCs w:val="20"/>
        </w:rPr>
      </w:pPr>
      <w:r w:rsidRPr="004E5AF8">
        <w:rPr>
          <w:rFonts w:ascii="Times New Roman" w:eastAsia="Times New Roman" w:hAnsi="Times New Roman"/>
          <w:b/>
          <w:sz w:val="17"/>
          <w:szCs w:val="20"/>
        </w:rPr>
        <w:t>2.</w:t>
      </w:r>
      <w:r w:rsidRPr="004E5AF8">
        <w:rPr>
          <w:rFonts w:ascii="Times New Roman" w:eastAsia="Times New Roman" w:hAnsi="Times New Roman"/>
          <w:b/>
          <w:sz w:val="17"/>
          <w:szCs w:val="20"/>
        </w:rPr>
        <w:tab/>
        <w:t>Compensation</w:t>
      </w:r>
    </w:p>
    <w:p w:rsidR="00AC31CF" w:rsidRPr="004E5AF8" w:rsidRDefault="00AC31CF" w:rsidP="00AC31CF">
      <w:pPr>
        <w:ind w:left="284"/>
        <w:rPr>
          <w:rFonts w:ascii="Times New Roman" w:eastAsia="Times New Roman" w:hAnsi="Times New Roman"/>
          <w:sz w:val="17"/>
          <w:szCs w:val="20"/>
        </w:rPr>
      </w:pPr>
      <w:r w:rsidRPr="004E5AF8">
        <w:rPr>
          <w:rFonts w:ascii="Times New Roman" w:eastAsia="Times New Roman" w:hAnsi="Times New Roman"/>
          <w:sz w:val="17"/>
          <w:szCs w:val="20"/>
        </w:rPr>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rsidR="00AC31CF" w:rsidRPr="004E5AF8" w:rsidRDefault="00AC31CF" w:rsidP="00AC31CF">
      <w:pPr>
        <w:ind w:left="284" w:hanging="284"/>
        <w:rPr>
          <w:rFonts w:ascii="Times New Roman" w:eastAsia="Times New Roman" w:hAnsi="Times New Roman"/>
          <w:b/>
          <w:sz w:val="17"/>
          <w:szCs w:val="20"/>
        </w:rPr>
      </w:pPr>
      <w:r w:rsidRPr="004E5AF8">
        <w:rPr>
          <w:rFonts w:ascii="Times New Roman" w:eastAsia="Times New Roman" w:hAnsi="Times New Roman"/>
          <w:b/>
          <w:sz w:val="17"/>
          <w:szCs w:val="20"/>
        </w:rPr>
        <w:t>2A.</w:t>
      </w:r>
      <w:r w:rsidRPr="004E5AF8">
        <w:rPr>
          <w:rFonts w:ascii="Times New Roman" w:eastAsia="Times New Roman" w:hAnsi="Times New Roman"/>
          <w:b/>
          <w:sz w:val="17"/>
          <w:szCs w:val="20"/>
        </w:rPr>
        <w:tab/>
        <w:t>Payment of professional costs relating to acquisition (section 26B)</w:t>
      </w:r>
    </w:p>
    <w:p w:rsidR="00AC31CF" w:rsidRPr="004E5AF8" w:rsidRDefault="00AC31CF" w:rsidP="00AC31CF">
      <w:pPr>
        <w:ind w:left="284"/>
        <w:rPr>
          <w:rFonts w:ascii="Times New Roman" w:eastAsia="Times New Roman" w:hAnsi="Times New Roman"/>
          <w:sz w:val="17"/>
          <w:szCs w:val="20"/>
        </w:rPr>
      </w:pPr>
      <w:r w:rsidRPr="004E5AF8">
        <w:rPr>
          <w:rFonts w:ascii="Times New Roman" w:eastAsia="Times New Roman" w:hAnsi="Times New Roman"/>
          <w:sz w:val="17"/>
          <w:szCs w:val="20"/>
        </w:rPr>
        <w:t>If you are the owner in fee simple of the land to which this notice relates, you may be entitled to a payment of $10,000 from the Authority for use towards the payment of professional costs in relation to the acquisition of the land.</w:t>
      </w:r>
    </w:p>
    <w:p w:rsidR="00AC31CF" w:rsidRPr="004E5AF8" w:rsidRDefault="00AC31CF" w:rsidP="00AC31CF">
      <w:pPr>
        <w:ind w:left="284"/>
        <w:rPr>
          <w:rFonts w:ascii="Times New Roman" w:eastAsia="Times New Roman" w:hAnsi="Times New Roman"/>
          <w:sz w:val="17"/>
          <w:szCs w:val="20"/>
        </w:rPr>
      </w:pPr>
      <w:r w:rsidRPr="004E5AF8">
        <w:rPr>
          <w:rFonts w:ascii="Times New Roman" w:eastAsia="Times New Roman" w:hAnsi="Times New Roman"/>
          <w:sz w:val="17"/>
          <w:szCs w:val="20"/>
        </w:rPr>
        <w:t xml:space="preserve">Professional costs include legal costs, valuation costs and any other costs prescribed by the </w:t>
      </w:r>
      <w:r w:rsidRPr="004E5AF8">
        <w:rPr>
          <w:rFonts w:ascii="Times New Roman" w:eastAsia="Times New Roman" w:hAnsi="Times New Roman"/>
          <w:i/>
          <w:sz w:val="17"/>
          <w:szCs w:val="20"/>
        </w:rPr>
        <w:t>Land Acquisition Regulations 2019</w:t>
      </w:r>
      <w:r w:rsidRPr="004E5AF8">
        <w:rPr>
          <w:rFonts w:ascii="Times New Roman" w:eastAsia="Times New Roman" w:hAnsi="Times New Roman"/>
          <w:sz w:val="17"/>
          <w:szCs w:val="20"/>
        </w:rPr>
        <w:t>.</w:t>
      </w:r>
    </w:p>
    <w:p w:rsidR="00AC31CF" w:rsidRPr="004E5AF8" w:rsidRDefault="00AC31CF" w:rsidP="00AC31CF">
      <w:pPr>
        <w:ind w:left="284" w:hanging="284"/>
        <w:rPr>
          <w:rFonts w:ascii="Times New Roman" w:eastAsia="Times New Roman" w:hAnsi="Times New Roman"/>
          <w:b/>
          <w:sz w:val="17"/>
          <w:szCs w:val="20"/>
        </w:rPr>
      </w:pPr>
      <w:r w:rsidRPr="004E5AF8">
        <w:rPr>
          <w:rFonts w:ascii="Times New Roman" w:eastAsia="Times New Roman" w:hAnsi="Times New Roman"/>
          <w:b/>
          <w:sz w:val="17"/>
          <w:szCs w:val="20"/>
        </w:rPr>
        <w:t>3.</w:t>
      </w:r>
      <w:r w:rsidRPr="004E5AF8">
        <w:rPr>
          <w:rFonts w:ascii="Times New Roman" w:eastAsia="Times New Roman" w:hAnsi="Times New Roman"/>
          <w:b/>
          <w:sz w:val="17"/>
          <w:szCs w:val="20"/>
        </w:rPr>
        <w:tab/>
        <w:t>Inquiries</w:t>
      </w:r>
    </w:p>
    <w:p w:rsidR="00AC31CF" w:rsidRPr="004E5AF8" w:rsidRDefault="00AC31CF" w:rsidP="00AC31CF">
      <w:pPr>
        <w:ind w:left="284"/>
        <w:rPr>
          <w:rFonts w:ascii="Times New Roman" w:eastAsia="Times New Roman" w:hAnsi="Times New Roman"/>
          <w:sz w:val="17"/>
          <w:szCs w:val="20"/>
        </w:rPr>
      </w:pPr>
      <w:r w:rsidRPr="004E5AF8">
        <w:rPr>
          <w:rFonts w:ascii="Times New Roman" w:eastAsia="Times New Roman" w:hAnsi="Times New Roman"/>
          <w:sz w:val="17"/>
          <w:szCs w:val="20"/>
        </w:rPr>
        <w:t>Inquiries should be directed to:</w:t>
      </w:r>
    </w:p>
    <w:p w:rsidR="00AC31CF" w:rsidRPr="004E5AF8" w:rsidRDefault="00AC31CF" w:rsidP="00AC31CF">
      <w:pPr>
        <w:spacing w:after="0"/>
        <w:ind w:left="425"/>
        <w:rPr>
          <w:rFonts w:ascii="Times New Roman" w:eastAsia="Times New Roman" w:hAnsi="Times New Roman"/>
          <w:sz w:val="17"/>
          <w:szCs w:val="20"/>
        </w:rPr>
      </w:pPr>
      <w:r w:rsidRPr="004E5AF8">
        <w:rPr>
          <w:rFonts w:ascii="Times New Roman" w:eastAsia="Times New Roman" w:hAnsi="Times New Roman"/>
          <w:sz w:val="17"/>
          <w:szCs w:val="20"/>
        </w:rPr>
        <w:t>Carlene Russell</w:t>
      </w:r>
    </w:p>
    <w:p w:rsidR="00AC31CF" w:rsidRPr="004E5AF8" w:rsidRDefault="00AC31CF" w:rsidP="00AC31CF">
      <w:pPr>
        <w:spacing w:after="0"/>
        <w:ind w:left="425"/>
        <w:rPr>
          <w:rFonts w:ascii="Times New Roman" w:eastAsia="Times New Roman" w:hAnsi="Times New Roman"/>
          <w:sz w:val="17"/>
          <w:szCs w:val="20"/>
        </w:rPr>
      </w:pPr>
      <w:r w:rsidRPr="004E5AF8">
        <w:rPr>
          <w:rFonts w:ascii="Times New Roman" w:eastAsia="Times New Roman" w:hAnsi="Times New Roman"/>
          <w:sz w:val="17"/>
          <w:szCs w:val="20"/>
        </w:rPr>
        <w:t>GPO Box 1533</w:t>
      </w:r>
    </w:p>
    <w:p w:rsidR="00AC31CF" w:rsidRPr="004E5AF8" w:rsidRDefault="00AC31CF" w:rsidP="00AC31CF">
      <w:pPr>
        <w:spacing w:after="0"/>
        <w:ind w:left="425"/>
        <w:rPr>
          <w:rFonts w:ascii="Times New Roman" w:eastAsia="Times New Roman" w:hAnsi="Times New Roman"/>
          <w:sz w:val="17"/>
          <w:szCs w:val="20"/>
        </w:rPr>
      </w:pPr>
      <w:r w:rsidRPr="004E5AF8">
        <w:rPr>
          <w:rFonts w:ascii="Times New Roman" w:eastAsia="Times New Roman" w:hAnsi="Times New Roman"/>
          <w:sz w:val="17"/>
          <w:szCs w:val="20"/>
        </w:rPr>
        <w:t>Adelaide SA 5001</w:t>
      </w:r>
    </w:p>
    <w:p w:rsidR="00AC31CF" w:rsidRPr="004E5AF8" w:rsidRDefault="00AC31CF" w:rsidP="00AC31CF">
      <w:pPr>
        <w:ind w:left="426"/>
        <w:rPr>
          <w:rFonts w:ascii="Times New Roman" w:eastAsia="Times New Roman" w:hAnsi="Times New Roman"/>
          <w:sz w:val="17"/>
          <w:szCs w:val="20"/>
        </w:rPr>
      </w:pPr>
      <w:r w:rsidRPr="004E5AF8">
        <w:rPr>
          <w:rFonts w:ascii="Times New Roman" w:eastAsia="Times New Roman" w:hAnsi="Times New Roman"/>
          <w:sz w:val="17"/>
          <w:szCs w:val="20"/>
        </w:rPr>
        <w:t>Telephone: (08) 8343 2512</w:t>
      </w:r>
    </w:p>
    <w:p w:rsidR="00AC31CF" w:rsidRPr="004E5AF8" w:rsidRDefault="00AC31CF" w:rsidP="00AC31CF">
      <w:pPr>
        <w:rPr>
          <w:rFonts w:ascii="Times New Roman" w:eastAsia="Times New Roman" w:hAnsi="Times New Roman"/>
          <w:sz w:val="17"/>
          <w:szCs w:val="20"/>
        </w:rPr>
      </w:pPr>
      <w:r w:rsidRPr="004E5AF8">
        <w:rPr>
          <w:rFonts w:ascii="Times New Roman" w:eastAsia="Times New Roman" w:hAnsi="Times New Roman"/>
          <w:sz w:val="17"/>
          <w:szCs w:val="20"/>
        </w:rPr>
        <w:t>Dated: 23 August 2021</w:t>
      </w:r>
    </w:p>
    <w:p w:rsidR="00AC31CF" w:rsidRPr="004E5AF8" w:rsidRDefault="00AC31CF" w:rsidP="00AC31CF">
      <w:pPr>
        <w:rPr>
          <w:rFonts w:ascii="Times New Roman" w:eastAsia="Times New Roman" w:hAnsi="Times New Roman"/>
          <w:sz w:val="17"/>
          <w:szCs w:val="20"/>
        </w:rPr>
      </w:pPr>
      <w:r w:rsidRPr="004E5AF8">
        <w:rPr>
          <w:rFonts w:ascii="Times New Roman" w:eastAsia="Times New Roman" w:hAnsi="Times New Roman"/>
          <w:sz w:val="17"/>
          <w:szCs w:val="20"/>
        </w:rPr>
        <w:t>The Common Seal of the COMMISSIONER OF HIGHWAYS was hereto affixed by authority of the Commissioner in the presence of:</w:t>
      </w:r>
    </w:p>
    <w:p w:rsidR="00AC31CF" w:rsidRPr="004E5AF8" w:rsidRDefault="00AC31CF" w:rsidP="00AC31CF">
      <w:pPr>
        <w:spacing w:after="0"/>
        <w:jc w:val="right"/>
        <w:rPr>
          <w:rFonts w:ascii="Times New Roman" w:eastAsia="Times New Roman" w:hAnsi="Times New Roman"/>
          <w:smallCaps/>
          <w:sz w:val="17"/>
          <w:szCs w:val="20"/>
        </w:rPr>
      </w:pPr>
      <w:r w:rsidRPr="004E5AF8">
        <w:rPr>
          <w:rFonts w:ascii="Times New Roman" w:eastAsia="Times New Roman" w:hAnsi="Times New Roman"/>
          <w:smallCaps/>
          <w:sz w:val="17"/>
          <w:szCs w:val="20"/>
        </w:rPr>
        <w:t>Rocco Caruso</w:t>
      </w:r>
    </w:p>
    <w:p w:rsidR="00AC31CF" w:rsidRPr="004E5AF8" w:rsidRDefault="00AC31CF" w:rsidP="00AC31CF">
      <w:pPr>
        <w:spacing w:after="0"/>
        <w:jc w:val="right"/>
        <w:rPr>
          <w:rFonts w:ascii="Times New Roman" w:eastAsia="Times New Roman" w:hAnsi="Times New Roman"/>
          <w:sz w:val="17"/>
          <w:szCs w:val="17"/>
        </w:rPr>
      </w:pPr>
      <w:r w:rsidRPr="004E5AF8">
        <w:rPr>
          <w:rFonts w:ascii="Times New Roman" w:eastAsia="Times New Roman" w:hAnsi="Times New Roman"/>
          <w:sz w:val="17"/>
          <w:szCs w:val="17"/>
        </w:rPr>
        <w:t>Manager, Property Acquisition</w:t>
      </w:r>
    </w:p>
    <w:p w:rsidR="00AC31CF" w:rsidRPr="004E5AF8" w:rsidRDefault="00AC31CF" w:rsidP="00AC31CF">
      <w:pPr>
        <w:spacing w:after="0"/>
        <w:jc w:val="right"/>
        <w:rPr>
          <w:rFonts w:ascii="Times New Roman" w:eastAsia="Times New Roman" w:hAnsi="Times New Roman"/>
          <w:sz w:val="17"/>
          <w:szCs w:val="17"/>
        </w:rPr>
      </w:pPr>
      <w:r w:rsidRPr="004E5AF8">
        <w:rPr>
          <w:rFonts w:ascii="Times New Roman" w:eastAsia="Times New Roman" w:hAnsi="Times New Roman"/>
          <w:sz w:val="17"/>
          <w:szCs w:val="17"/>
        </w:rPr>
        <w:t>(Authorised Officer)</w:t>
      </w:r>
    </w:p>
    <w:p w:rsidR="00AC31CF" w:rsidRPr="004E5AF8" w:rsidRDefault="00AC31CF" w:rsidP="00AC31CF">
      <w:pPr>
        <w:spacing w:after="0"/>
        <w:jc w:val="right"/>
        <w:rPr>
          <w:rFonts w:ascii="Times New Roman" w:eastAsia="Times New Roman" w:hAnsi="Times New Roman"/>
          <w:sz w:val="17"/>
          <w:szCs w:val="17"/>
        </w:rPr>
      </w:pPr>
      <w:r w:rsidRPr="004E5AF8">
        <w:rPr>
          <w:rFonts w:ascii="Times New Roman" w:eastAsia="Times New Roman" w:hAnsi="Times New Roman"/>
          <w:sz w:val="17"/>
          <w:szCs w:val="17"/>
        </w:rPr>
        <w:t>Department for Infrastructure and Transport</w:t>
      </w:r>
    </w:p>
    <w:p w:rsidR="00AC31CF" w:rsidRDefault="00AC31CF" w:rsidP="00AC31CF">
      <w:pPr>
        <w:spacing w:after="0"/>
        <w:rPr>
          <w:rFonts w:ascii="Times New Roman" w:eastAsia="Times New Roman" w:hAnsi="Times New Roman"/>
          <w:sz w:val="17"/>
          <w:szCs w:val="17"/>
        </w:rPr>
      </w:pPr>
      <w:r w:rsidRPr="004E5AF8">
        <w:rPr>
          <w:rFonts w:ascii="Times New Roman" w:eastAsia="Times New Roman" w:hAnsi="Times New Roman"/>
          <w:sz w:val="17"/>
          <w:szCs w:val="17"/>
        </w:rPr>
        <w:t>DIT 2020/18224/01</w:t>
      </w:r>
    </w:p>
    <w:p w:rsidR="00AC31CF" w:rsidRDefault="00AC31CF" w:rsidP="00AC31CF">
      <w:pPr>
        <w:pBdr>
          <w:top w:val="single" w:sz="4" w:space="1" w:color="auto"/>
        </w:pBdr>
        <w:spacing w:before="100" w:after="0" w:line="14" w:lineRule="exact"/>
        <w:jc w:val="center"/>
        <w:rPr>
          <w:rFonts w:ascii="Times New Roman" w:hAnsi="Times New Roman"/>
          <w:caps/>
          <w:sz w:val="17"/>
          <w:szCs w:val="17"/>
        </w:rPr>
      </w:pPr>
    </w:p>
    <w:p w:rsidR="00AC31CF" w:rsidRDefault="00AC31CF" w:rsidP="00AC31CF">
      <w:pPr>
        <w:spacing w:after="0"/>
        <w:rPr>
          <w:rFonts w:ascii="Times New Roman" w:hAnsi="Times New Roman"/>
          <w:caps/>
          <w:sz w:val="17"/>
          <w:szCs w:val="17"/>
        </w:rPr>
      </w:pPr>
    </w:p>
    <w:p w:rsidR="004E5AF8" w:rsidRPr="004E5AF8" w:rsidRDefault="004E5AF8" w:rsidP="004E5AF8">
      <w:pPr>
        <w:jc w:val="center"/>
        <w:rPr>
          <w:rFonts w:ascii="Times New Roman" w:hAnsi="Times New Roman"/>
          <w:caps/>
          <w:sz w:val="17"/>
          <w:szCs w:val="17"/>
        </w:rPr>
      </w:pPr>
      <w:r w:rsidRPr="004E5AF8">
        <w:rPr>
          <w:rFonts w:ascii="Times New Roman" w:hAnsi="Times New Roman"/>
          <w:caps/>
          <w:sz w:val="17"/>
          <w:szCs w:val="17"/>
        </w:rPr>
        <w:t>Land Acquisition Act 1969</w:t>
      </w:r>
    </w:p>
    <w:p w:rsidR="004E5AF8" w:rsidRPr="004E5AF8" w:rsidRDefault="004E5AF8" w:rsidP="004E5AF8">
      <w:pPr>
        <w:jc w:val="center"/>
        <w:rPr>
          <w:rFonts w:ascii="Times New Roman" w:hAnsi="Times New Roman"/>
          <w:smallCaps/>
          <w:sz w:val="17"/>
          <w:szCs w:val="17"/>
        </w:rPr>
      </w:pPr>
      <w:r w:rsidRPr="004E5AF8">
        <w:rPr>
          <w:rFonts w:ascii="Times New Roman" w:hAnsi="Times New Roman"/>
          <w:smallCaps/>
          <w:sz w:val="17"/>
          <w:szCs w:val="17"/>
        </w:rPr>
        <w:t>Section 16</w:t>
      </w:r>
    </w:p>
    <w:p w:rsidR="004E5AF8" w:rsidRPr="004E5AF8" w:rsidRDefault="004E5AF8" w:rsidP="004E5AF8">
      <w:pPr>
        <w:jc w:val="center"/>
        <w:rPr>
          <w:rFonts w:ascii="Times New Roman" w:hAnsi="Times New Roman"/>
          <w:i/>
          <w:sz w:val="17"/>
          <w:szCs w:val="17"/>
        </w:rPr>
      </w:pPr>
      <w:r w:rsidRPr="004E5AF8">
        <w:rPr>
          <w:rFonts w:ascii="Times New Roman" w:hAnsi="Times New Roman"/>
          <w:i/>
          <w:sz w:val="17"/>
          <w:szCs w:val="17"/>
        </w:rPr>
        <w:t>Form 5—Notice of Acquisition</w:t>
      </w:r>
    </w:p>
    <w:p w:rsidR="004E5AF8" w:rsidRPr="004E5AF8" w:rsidRDefault="004E5AF8" w:rsidP="004E5AF8">
      <w:pPr>
        <w:ind w:left="284" w:hanging="284"/>
        <w:rPr>
          <w:rFonts w:ascii="Times New Roman" w:eastAsia="Times New Roman" w:hAnsi="Times New Roman"/>
          <w:b/>
          <w:sz w:val="17"/>
          <w:szCs w:val="20"/>
        </w:rPr>
      </w:pPr>
      <w:r w:rsidRPr="004E5AF8">
        <w:rPr>
          <w:rFonts w:ascii="Times New Roman" w:eastAsia="Times New Roman" w:hAnsi="Times New Roman"/>
          <w:b/>
          <w:sz w:val="17"/>
          <w:szCs w:val="20"/>
        </w:rPr>
        <w:t>1.</w:t>
      </w:r>
      <w:r w:rsidRPr="004E5AF8">
        <w:rPr>
          <w:rFonts w:ascii="Times New Roman" w:eastAsia="Times New Roman" w:hAnsi="Times New Roman"/>
          <w:b/>
          <w:sz w:val="17"/>
          <w:szCs w:val="20"/>
        </w:rPr>
        <w:tab/>
        <w:t>Notice of acquisition</w:t>
      </w:r>
    </w:p>
    <w:p w:rsidR="004E5AF8" w:rsidRPr="004E5AF8" w:rsidRDefault="004E5AF8" w:rsidP="004E5AF8">
      <w:pPr>
        <w:ind w:left="284"/>
        <w:rPr>
          <w:rFonts w:ascii="Times New Roman" w:eastAsia="Times New Roman" w:hAnsi="Times New Roman"/>
          <w:sz w:val="17"/>
          <w:szCs w:val="20"/>
        </w:rPr>
      </w:pPr>
      <w:r w:rsidRPr="004E5AF8">
        <w:rPr>
          <w:rFonts w:ascii="Times New Roman" w:eastAsia="Times New Roman" w:hAnsi="Times New Roman"/>
          <w:sz w:val="17"/>
          <w:szCs w:val="20"/>
        </w:rPr>
        <w:t>The Commissioner of Highways (the Authority), of 50 Flinders Street, Adelaide SA 5000, acquires the following interests in the following land:</w:t>
      </w:r>
    </w:p>
    <w:p w:rsidR="004E5AF8" w:rsidRPr="004E5AF8" w:rsidRDefault="004E5AF8" w:rsidP="004E5AF8">
      <w:pPr>
        <w:ind w:left="426"/>
        <w:rPr>
          <w:rFonts w:ascii="Times New Roman" w:eastAsia="Times New Roman" w:hAnsi="Times New Roman"/>
          <w:sz w:val="17"/>
          <w:szCs w:val="20"/>
        </w:rPr>
      </w:pPr>
      <w:r w:rsidRPr="004E5AF8">
        <w:rPr>
          <w:rFonts w:ascii="Times New Roman" w:eastAsia="Times New Roman" w:hAnsi="Times New Roman"/>
          <w:sz w:val="17"/>
          <w:szCs w:val="20"/>
        </w:rPr>
        <w:t>Comprising an unencumbered estate in fee simple in that piece of land being portion of Allotment 4 in Deposited Plan No.  75222 comprised in Certificate of Title Volume 6000 Folio 152, and being the whole of the land identified as Allotment 92 in D127330 lodged in the Lands Titles Office.</w:t>
      </w:r>
    </w:p>
    <w:p w:rsidR="004E5AF8" w:rsidRPr="004E5AF8" w:rsidRDefault="004E5AF8" w:rsidP="004E5AF8">
      <w:pPr>
        <w:ind w:left="284"/>
        <w:rPr>
          <w:rFonts w:ascii="Times New Roman" w:eastAsia="Times New Roman" w:hAnsi="Times New Roman"/>
          <w:sz w:val="17"/>
          <w:szCs w:val="20"/>
        </w:rPr>
      </w:pPr>
      <w:r w:rsidRPr="004E5AF8">
        <w:rPr>
          <w:rFonts w:ascii="Times New Roman" w:eastAsia="Times New Roman" w:hAnsi="Times New Roman"/>
          <w:sz w:val="17"/>
          <w:szCs w:val="20"/>
        </w:rPr>
        <w:t xml:space="preserve">This notice is given under section 16 of the </w:t>
      </w:r>
      <w:r w:rsidRPr="004E5AF8">
        <w:rPr>
          <w:rFonts w:ascii="Times New Roman" w:eastAsia="Times New Roman" w:hAnsi="Times New Roman"/>
          <w:i/>
          <w:sz w:val="17"/>
          <w:szCs w:val="20"/>
        </w:rPr>
        <w:t>Land Acquisition Act 1969</w:t>
      </w:r>
      <w:r w:rsidRPr="004E5AF8">
        <w:rPr>
          <w:rFonts w:ascii="Times New Roman" w:eastAsia="Times New Roman" w:hAnsi="Times New Roman"/>
          <w:sz w:val="17"/>
          <w:szCs w:val="20"/>
        </w:rPr>
        <w:t>.</w:t>
      </w:r>
    </w:p>
    <w:p w:rsidR="004E5AF8" w:rsidRPr="004E5AF8" w:rsidRDefault="004E5AF8" w:rsidP="004E5AF8">
      <w:pPr>
        <w:ind w:left="284" w:hanging="284"/>
        <w:rPr>
          <w:rFonts w:ascii="Times New Roman" w:eastAsia="Times New Roman" w:hAnsi="Times New Roman"/>
          <w:b/>
          <w:sz w:val="17"/>
          <w:szCs w:val="20"/>
        </w:rPr>
      </w:pPr>
      <w:r w:rsidRPr="004E5AF8">
        <w:rPr>
          <w:rFonts w:ascii="Times New Roman" w:eastAsia="Times New Roman" w:hAnsi="Times New Roman"/>
          <w:b/>
          <w:sz w:val="17"/>
          <w:szCs w:val="20"/>
        </w:rPr>
        <w:t>2.</w:t>
      </w:r>
      <w:r w:rsidRPr="004E5AF8">
        <w:rPr>
          <w:rFonts w:ascii="Times New Roman" w:eastAsia="Times New Roman" w:hAnsi="Times New Roman"/>
          <w:b/>
          <w:sz w:val="17"/>
          <w:szCs w:val="20"/>
        </w:rPr>
        <w:tab/>
        <w:t>Compensation</w:t>
      </w:r>
    </w:p>
    <w:p w:rsidR="004E5AF8" w:rsidRPr="004E5AF8" w:rsidRDefault="004E5AF8" w:rsidP="004E5AF8">
      <w:pPr>
        <w:ind w:left="284"/>
        <w:rPr>
          <w:rFonts w:ascii="Times New Roman" w:eastAsia="Times New Roman" w:hAnsi="Times New Roman"/>
          <w:sz w:val="17"/>
          <w:szCs w:val="20"/>
        </w:rPr>
      </w:pPr>
      <w:r w:rsidRPr="004E5AF8">
        <w:rPr>
          <w:rFonts w:ascii="Times New Roman" w:eastAsia="Times New Roman" w:hAnsi="Times New Roman"/>
          <w:sz w:val="17"/>
          <w:szCs w:val="20"/>
        </w:rPr>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rsidR="004E5AF8" w:rsidRPr="004E5AF8" w:rsidRDefault="004E5AF8" w:rsidP="004E5AF8">
      <w:pPr>
        <w:ind w:left="284" w:hanging="284"/>
        <w:rPr>
          <w:rFonts w:ascii="Times New Roman" w:eastAsia="Times New Roman" w:hAnsi="Times New Roman"/>
          <w:b/>
          <w:sz w:val="17"/>
          <w:szCs w:val="20"/>
        </w:rPr>
      </w:pPr>
      <w:r w:rsidRPr="004E5AF8">
        <w:rPr>
          <w:rFonts w:ascii="Times New Roman" w:eastAsia="Times New Roman" w:hAnsi="Times New Roman"/>
          <w:b/>
          <w:sz w:val="17"/>
          <w:szCs w:val="20"/>
        </w:rPr>
        <w:t>2A.</w:t>
      </w:r>
      <w:r w:rsidRPr="004E5AF8">
        <w:rPr>
          <w:rFonts w:ascii="Times New Roman" w:eastAsia="Times New Roman" w:hAnsi="Times New Roman"/>
          <w:b/>
          <w:sz w:val="17"/>
          <w:szCs w:val="20"/>
        </w:rPr>
        <w:tab/>
        <w:t>Payment of professional costs relating to acquisition (section 26B)</w:t>
      </w:r>
    </w:p>
    <w:p w:rsidR="004E5AF8" w:rsidRPr="004E5AF8" w:rsidRDefault="004E5AF8" w:rsidP="004E5AF8">
      <w:pPr>
        <w:ind w:left="284"/>
        <w:rPr>
          <w:rFonts w:ascii="Times New Roman" w:eastAsia="Times New Roman" w:hAnsi="Times New Roman"/>
          <w:sz w:val="17"/>
          <w:szCs w:val="20"/>
        </w:rPr>
      </w:pPr>
      <w:r w:rsidRPr="004E5AF8">
        <w:rPr>
          <w:rFonts w:ascii="Times New Roman" w:eastAsia="Times New Roman" w:hAnsi="Times New Roman"/>
          <w:sz w:val="17"/>
          <w:szCs w:val="20"/>
        </w:rPr>
        <w:t xml:space="preserve">If you are the owner in fee simple of the land to which this notice relates, you may be entitled to a payment of $10,000 from the Authority for use towards the payment of professional costs in relation to the acquisition of the land. </w:t>
      </w:r>
    </w:p>
    <w:p w:rsidR="004E5AF8" w:rsidRPr="004E5AF8" w:rsidRDefault="004E5AF8" w:rsidP="004E5AF8">
      <w:pPr>
        <w:ind w:left="284"/>
        <w:rPr>
          <w:rFonts w:ascii="Times New Roman" w:eastAsia="Times New Roman" w:hAnsi="Times New Roman"/>
          <w:sz w:val="17"/>
          <w:szCs w:val="20"/>
        </w:rPr>
      </w:pPr>
      <w:r w:rsidRPr="004E5AF8">
        <w:rPr>
          <w:rFonts w:ascii="Times New Roman" w:eastAsia="Times New Roman" w:hAnsi="Times New Roman"/>
          <w:sz w:val="17"/>
          <w:szCs w:val="20"/>
        </w:rPr>
        <w:t xml:space="preserve">Professional costs include legal costs, valuation costs and any other costs prescribed by the </w:t>
      </w:r>
      <w:r w:rsidRPr="004E5AF8">
        <w:rPr>
          <w:rFonts w:ascii="Times New Roman" w:eastAsia="Times New Roman" w:hAnsi="Times New Roman"/>
          <w:i/>
          <w:sz w:val="17"/>
          <w:szCs w:val="20"/>
        </w:rPr>
        <w:t>Land Acquisition Regulations 2019</w:t>
      </w:r>
      <w:r w:rsidRPr="004E5AF8">
        <w:rPr>
          <w:rFonts w:ascii="Times New Roman" w:eastAsia="Times New Roman" w:hAnsi="Times New Roman"/>
          <w:sz w:val="17"/>
          <w:szCs w:val="20"/>
        </w:rPr>
        <w:t>.</w:t>
      </w:r>
    </w:p>
    <w:p w:rsidR="004E5AF8" w:rsidRPr="004E5AF8" w:rsidRDefault="004E5AF8" w:rsidP="004E5AF8">
      <w:pPr>
        <w:ind w:left="284" w:hanging="284"/>
        <w:rPr>
          <w:rFonts w:ascii="Times New Roman" w:eastAsia="Times New Roman" w:hAnsi="Times New Roman"/>
          <w:b/>
          <w:sz w:val="17"/>
          <w:szCs w:val="20"/>
        </w:rPr>
      </w:pPr>
      <w:r w:rsidRPr="004E5AF8">
        <w:rPr>
          <w:rFonts w:ascii="Times New Roman" w:eastAsia="Times New Roman" w:hAnsi="Times New Roman"/>
          <w:b/>
          <w:sz w:val="17"/>
          <w:szCs w:val="20"/>
        </w:rPr>
        <w:t>3.</w:t>
      </w:r>
      <w:r w:rsidRPr="004E5AF8">
        <w:rPr>
          <w:rFonts w:ascii="Times New Roman" w:eastAsia="Times New Roman" w:hAnsi="Times New Roman"/>
          <w:b/>
          <w:sz w:val="17"/>
          <w:szCs w:val="20"/>
        </w:rPr>
        <w:tab/>
        <w:t>Inquiries</w:t>
      </w:r>
    </w:p>
    <w:p w:rsidR="004E5AF8" w:rsidRPr="004E5AF8" w:rsidRDefault="004E5AF8" w:rsidP="004E5AF8">
      <w:pPr>
        <w:ind w:left="284"/>
        <w:rPr>
          <w:rFonts w:ascii="Times New Roman" w:eastAsia="Times New Roman" w:hAnsi="Times New Roman"/>
          <w:sz w:val="17"/>
          <w:szCs w:val="20"/>
        </w:rPr>
      </w:pPr>
      <w:r w:rsidRPr="004E5AF8">
        <w:rPr>
          <w:rFonts w:ascii="Times New Roman" w:eastAsia="Times New Roman" w:hAnsi="Times New Roman"/>
          <w:sz w:val="17"/>
          <w:szCs w:val="20"/>
        </w:rPr>
        <w:t>Inquiries should be directed to:</w:t>
      </w:r>
    </w:p>
    <w:p w:rsidR="004E5AF8" w:rsidRPr="004E5AF8" w:rsidRDefault="004E5AF8" w:rsidP="004E5AF8">
      <w:pPr>
        <w:spacing w:after="0"/>
        <w:ind w:left="425"/>
        <w:rPr>
          <w:rFonts w:ascii="Times New Roman" w:eastAsia="Times New Roman" w:hAnsi="Times New Roman"/>
          <w:sz w:val="17"/>
          <w:szCs w:val="20"/>
        </w:rPr>
      </w:pPr>
      <w:r w:rsidRPr="004E5AF8">
        <w:rPr>
          <w:rFonts w:ascii="Times New Roman" w:eastAsia="Times New Roman" w:hAnsi="Times New Roman"/>
          <w:sz w:val="17"/>
          <w:szCs w:val="20"/>
        </w:rPr>
        <w:t>Petrula Pettas</w:t>
      </w:r>
    </w:p>
    <w:p w:rsidR="004E5AF8" w:rsidRPr="004E5AF8" w:rsidRDefault="004E5AF8" w:rsidP="004E5AF8">
      <w:pPr>
        <w:spacing w:after="0"/>
        <w:ind w:left="425"/>
        <w:rPr>
          <w:rFonts w:ascii="Times New Roman" w:eastAsia="Times New Roman" w:hAnsi="Times New Roman"/>
          <w:sz w:val="17"/>
          <w:szCs w:val="20"/>
        </w:rPr>
      </w:pPr>
      <w:r w:rsidRPr="004E5AF8">
        <w:rPr>
          <w:rFonts w:ascii="Times New Roman" w:eastAsia="Times New Roman" w:hAnsi="Times New Roman"/>
          <w:sz w:val="17"/>
          <w:szCs w:val="20"/>
        </w:rPr>
        <w:t>GPO Box 1533</w:t>
      </w:r>
    </w:p>
    <w:p w:rsidR="004E5AF8" w:rsidRPr="004E5AF8" w:rsidRDefault="004E5AF8" w:rsidP="004E5AF8">
      <w:pPr>
        <w:spacing w:after="0"/>
        <w:ind w:left="425"/>
        <w:rPr>
          <w:rFonts w:ascii="Times New Roman" w:eastAsia="Times New Roman" w:hAnsi="Times New Roman"/>
          <w:sz w:val="17"/>
          <w:szCs w:val="20"/>
        </w:rPr>
      </w:pPr>
      <w:r w:rsidRPr="004E5AF8">
        <w:rPr>
          <w:rFonts w:ascii="Times New Roman" w:eastAsia="Times New Roman" w:hAnsi="Times New Roman"/>
          <w:sz w:val="17"/>
          <w:szCs w:val="20"/>
        </w:rPr>
        <w:t>Adelaide SA 5001</w:t>
      </w:r>
    </w:p>
    <w:p w:rsidR="004E5AF8" w:rsidRPr="004E5AF8" w:rsidRDefault="004E5AF8" w:rsidP="004E5AF8">
      <w:pPr>
        <w:ind w:left="426"/>
        <w:rPr>
          <w:rFonts w:ascii="Times New Roman" w:eastAsia="Times New Roman" w:hAnsi="Times New Roman"/>
          <w:sz w:val="17"/>
          <w:szCs w:val="20"/>
        </w:rPr>
      </w:pPr>
      <w:r w:rsidRPr="004E5AF8">
        <w:rPr>
          <w:rFonts w:ascii="Times New Roman" w:eastAsia="Times New Roman" w:hAnsi="Times New Roman"/>
          <w:sz w:val="17"/>
          <w:szCs w:val="20"/>
        </w:rPr>
        <w:t>Telephone: (08) 8343 2619</w:t>
      </w:r>
    </w:p>
    <w:p w:rsidR="004E5AF8" w:rsidRPr="004E5AF8" w:rsidRDefault="004E5AF8" w:rsidP="004E5AF8">
      <w:pPr>
        <w:rPr>
          <w:rFonts w:ascii="Times New Roman" w:eastAsia="Times New Roman" w:hAnsi="Times New Roman"/>
          <w:sz w:val="17"/>
          <w:szCs w:val="20"/>
        </w:rPr>
      </w:pPr>
      <w:r w:rsidRPr="004E5AF8">
        <w:rPr>
          <w:rFonts w:ascii="Times New Roman" w:eastAsia="Times New Roman" w:hAnsi="Times New Roman"/>
          <w:sz w:val="17"/>
          <w:szCs w:val="20"/>
        </w:rPr>
        <w:t>Dated: 23 August 2021</w:t>
      </w:r>
    </w:p>
    <w:p w:rsidR="004E5AF8" w:rsidRPr="004E5AF8" w:rsidRDefault="004E5AF8" w:rsidP="004E5AF8">
      <w:pPr>
        <w:rPr>
          <w:rFonts w:ascii="Times New Roman" w:eastAsia="Times New Roman" w:hAnsi="Times New Roman"/>
          <w:sz w:val="17"/>
          <w:szCs w:val="20"/>
        </w:rPr>
      </w:pPr>
      <w:r w:rsidRPr="004E5AF8">
        <w:rPr>
          <w:rFonts w:ascii="Times New Roman" w:eastAsia="Times New Roman" w:hAnsi="Times New Roman"/>
          <w:sz w:val="17"/>
          <w:szCs w:val="20"/>
        </w:rPr>
        <w:t>The Common Seal of the COMMISSIONER OF HIGHWAYS was hereto affixed by authority of the Commissioner in the presence of:</w:t>
      </w:r>
    </w:p>
    <w:p w:rsidR="004E5AF8" w:rsidRPr="004E5AF8" w:rsidRDefault="004E5AF8" w:rsidP="004E5AF8">
      <w:pPr>
        <w:spacing w:after="0"/>
        <w:jc w:val="right"/>
        <w:rPr>
          <w:rFonts w:ascii="Times New Roman" w:eastAsia="Times New Roman" w:hAnsi="Times New Roman"/>
          <w:smallCaps/>
          <w:sz w:val="17"/>
          <w:szCs w:val="20"/>
        </w:rPr>
      </w:pPr>
      <w:r w:rsidRPr="004E5AF8">
        <w:rPr>
          <w:rFonts w:ascii="Times New Roman" w:eastAsia="Times New Roman" w:hAnsi="Times New Roman"/>
          <w:smallCaps/>
          <w:sz w:val="17"/>
          <w:szCs w:val="20"/>
        </w:rPr>
        <w:t>Rocco Caruso</w:t>
      </w:r>
    </w:p>
    <w:p w:rsidR="004E5AF8" w:rsidRPr="004E5AF8" w:rsidRDefault="004E5AF8" w:rsidP="004E5AF8">
      <w:pPr>
        <w:spacing w:after="0"/>
        <w:jc w:val="right"/>
        <w:rPr>
          <w:rFonts w:ascii="Times New Roman" w:eastAsia="Times New Roman" w:hAnsi="Times New Roman"/>
          <w:sz w:val="17"/>
          <w:szCs w:val="17"/>
        </w:rPr>
      </w:pPr>
      <w:r w:rsidRPr="004E5AF8">
        <w:rPr>
          <w:rFonts w:ascii="Times New Roman" w:eastAsia="Times New Roman" w:hAnsi="Times New Roman"/>
          <w:sz w:val="17"/>
          <w:szCs w:val="17"/>
        </w:rPr>
        <w:t>Manager, Property Acquisition</w:t>
      </w:r>
    </w:p>
    <w:p w:rsidR="004E5AF8" w:rsidRPr="004E5AF8" w:rsidRDefault="004E5AF8" w:rsidP="004E5AF8">
      <w:pPr>
        <w:spacing w:after="0"/>
        <w:jc w:val="right"/>
        <w:rPr>
          <w:rFonts w:ascii="Times New Roman" w:eastAsia="Times New Roman" w:hAnsi="Times New Roman"/>
          <w:sz w:val="17"/>
          <w:szCs w:val="17"/>
        </w:rPr>
      </w:pPr>
      <w:r w:rsidRPr="004E5AF8">
        <w:rPr>
          <w:rFonts w:ascii="Times New Roman" w:eastAsia="Times New Roman" w:hAnsi="Times New Roman"/>
          <w:sz w:val="17"/>
          <w:szCs w:val="17"/>
        </w:rPr>
        <w:t>(Authorised Officer)</w:t>
      </w:r>
    </w:p>
    <w:p w:rsidR="004E5AF8" w:rsidRPr="004E5AF8" w:rsidRDefault="004E5AF8" w:rsidP="004E5AF8">
      <w:pPr>
        <w:spacing w:after="0"/>
        <w:jc w:val="right"/>
        <w:rPr>
          <w:rFonts w:ascii="Times New Roman" w:eastAsia="Times New Roman" w:hAnsi="Times New Roman"/>
          <w:sz w:val="17"/>
          <w:szCs w:val="17"/>
        </w:rPr>
      </w:pPr>
      <w:r w:rsidRPr="004E5AF8">
        <w:rPr>
          <w:rFonts w:ascii="Times New Roman" w:eastAsia="Times New Roman" w:hAnsi="Times New Roman"/>
          <w:sz w:val="17"/>
          <w:szCs w:val="17"/>
        </w:rPr>
        <w:t>Department for Infrastructure and Transport</w:t>
      </w:r>
    </w:p>
    <w:p w:rsidR="004E5AF8" w:rsidRPr="004E5AF8" w:rsidRDefault="004E5AF8" w:rsidP="004E5AF8">
      <w:pPr>
        <w:spacing w:after="0"/>
        <w:rPr>
          <w:rFonts w:ascii="Times New Roman" w:eastAsia="Times New Roman" w:hAnsi="Times New Roman"/>
          <w:sz w:val="17"/>
          <w:szCs w:val="17"/>
        </w:rPr>
      </w:pPr>
      <w:r w:rsidRPr="004E5AF8">
        <w:rPr>
          <w:rFonts w:ascii="Times New Roman" w:eastAsia="Times New Roman" w:hAnsi="Times New Roman"/>
          <w:sz w:val="17"/>
          <w:szCs w:val="17"/>
        </w:rPr>
        <w:t>DIT2020/20052/01</w:t>
      </w:r>
    </w:p>
    <w:p w:rsidR="004E5AF8" w:rsidRPr="004E5AF8" w:rsidRDefault="004E5AF8" w:rsidP="004E5AF8">
      <w:pPr>
        <w:pBdr>
          <w:top w:val="single" w:sz="4" w:space="1" w:color="auto"/>
        </w:pBdr>
        <w:spacing w:before="100" w:after="0" w:line="14" w:lineRule="exact"/>
        <w:jc w:val="center"/>
        <w:rPr>
          <w:rFonts w:ascii="Times New Roman" w:eastAsia="Times New Roman" w:hAnsi="Times New Roman"/>
          <w:sz w:val="17"/>
          <w:szCs w:val="20"/>
        </w:rPr>
      </w:pPr>
    </w:p>
    <w:p w:rsidR="009245FA" w:rsidRDefault="009245FA">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E03D13" w:rsidRPr="00E03D13" w:rsidRDefault="00E03D13" w:rsidP="00E03D13">
      <w:pPr>
        <w:jc w:val="center"/>
        <w:rPr>
          <w:rFonts w:ascii="Times New Roman" w:hAnsi="Times New Roman"/>
          <w:caps/>
          <w:sz w:val="17"/>
          <w:szCs w:val="17"/>
        </w:rPr>
      </w:pPr>
      <w:r w:rsidRPr="00E03D13">
        <w:rPr>
          <w:rFonts w:ascii="Times New Roman" w:hAnsi="Times New Roman"/>
          <w:caps/>
          <w:sz w:val="17"/>
          <w:szCs w:val="17"/>
        </w:rPr>
        <w:t>Land Acquisition Act 1969</w:t>
      </w:r>
    </w:p>
    <w:p w:rsidR="00E03D13" w:rsidRPr="00E03D13" w:rsidRDefault="00E03D13" w:rsidP="009245FA">
      <w:pPr>
        <w:spacing w:after="60"/>
        <w:jc w:val="center"/>
        <w:rPr>
          <w:rFonts w:ascii="Times New Roman" w:hAnsi="Times New Roman"/>
          <w:smallCaps/>
          <w:sz w:val="17"/>
          <w:szCs w:val="17"/>
        </w:rPr>
      </w:pPr>
      <w:r w:rsidRPr="00E03D13">
        <w:rPr>
          <w:rFonts w:ascii="Times New Roman" w:hAnsi="Times New Roman"/>
          <w:smallCaps/>
          <w:sz w:val="17"/>
          <w:szCs w:val="17"/>
        </w:rPr>
        <w:t>Section 16</w:t>
      </w:r>
    </w:p>
    <w:p w:rsidR="00E03D13" w:rsidRPr="00E03D13" w:rsidRDefault="00E03D13" w:rsidP="009245FA">
      <w:pPr>
        <w:spacing w:after="60"/>
        <w:jc w:val="center"/>
        <w:rPr>
          <w:rFonts w:ascii="Times New Roman" w:hAnsi="Times New Roman"/>
          <w:i/>
          <w:sz w:val="17"/>
          <w:szCs w:val="17"/>
        </w:rPr>
      </w:pPr>
      <w:r w:rsidRPr="00E03D13">
        <w:rPr>
          <w:rFonts w:ascii="Times New Roman" w:hAnsi="Times New Roman"/>
          <w:i/>
          <w:sz w:val="17"/>
          <w:szCs w:val="17"/>
        </w:rPr>
        <w:t>Form 5—Notice of Acquisition</w:t>
      </w:r>
    </w:p>
    <w:p w:rsidR="00E03D13" w:rsidRPr="00E03D13" w:rsidRDefault="00E03D13" w:rsidP="009245FA">
      <w:pPr>
        <w:spacing w:after="60"/>
        <w:ind w:left="284" w:hanging="284"/>
        <w:rPr>
          <w:rFonts w:ascii="Times New Roman" w:eastAsia="Times New Roman" w:hAnsi="Times New Roman"/>
          <w:b/>
          <w:sz w:val="17"/>
          <w:szCs w:val="20"/>
        </w:rPr>
      </w:pPr>
      <w:r w:rsidRPr="00E03D13">
        <w:rPr>
          <w:rFonts w:ascii="Times New Roman" w:eastAsia="Times New Roman" w:hAnsi="Times New Roman"/>
          <w:b/>
          <w:sz w:val="17"/>
          <w:szCs w:val="20"/>
        </w:rPr>
        <w:t>1.</w:t>
      </w:r>
      <w:r w:rsidRPr="00E03D13">
        <w:rPr>
          <w:rFonts w:ascii="Times New Roman" w:eastAsia="Times New Roman" w:hAnsi="Times New Roman"/>
          <w:b/>
          <w:sz w:val="17"/>
          <w:szCs w:val="20"/>
        </w:rPr>
        <w:tab/>
        <w:t>Notice of acquisition</w:t>
      </w:r>
    </w:p>
    <w:p w:rsidR="00E03D13" w:rsidRPr="00E03D13" w:rsidRDefault="00E03D13" w:rsidP="009245FA">
      <w:pPr>
        <w:spacing w:after="60"/>
        <w:ind w:left="284"/>
        <w:rPr>
          <w:rFonts w:ascii="Times New Roman" w:eastAsia="Times New Roman" w:hAnsi="Times New Roman"/>
          <w:sz w:val="17"/>
          <w:szCs w:val="20"/>
        </w:rPr>
      </w:pPr>
      <w:r w:rsidRPr="00E03D13">
        <w:rPr>
          <w:rFonts w:ascii="Times New Roman" w:eastAsia="Times New Roman" w:hAnsi="Times New Roman"/>
          <w:sz w:val="17"/>
          <w:szCs w:val="20"/>
        </w:rPr>
        <w:t>The Commissioner of Highways (the Authority), of 50 Flinders Street, Adelaide SA 5000, acquires the following interests in the following land:</w:t>
      </w:r>
    </w:p>
    <w:p w:rsidR="00E03D13" w:rsidRPr="00E03D13" w:rsidRDefault="00E03D13" w:rsidP="009245FA">
      <w:pPr>
        <w:spacing w:after="60"/>
        <w:ind w:left="426"/>
        <w:rPr>
          <w:rFonts w:ascii="Times New Roman" w:eastAsia="Times New Roman" w:hAnsi="Times New Roman"/>
          <w:sz w:val="17"/>
          <w:szCs w:val="20"/>
        </w:rPr>
      </w:pPr>
      <w:r w:rsidRPr="00E03D13">
        <w:rPr>
          <w:rFonts w:ascii="Times New Roman" w:eastAsia="Times New Roman" w:hAnsi="Times New Roman"/>
          <w:sz w:val="17"/>
          <w:szCs w:val="20"/>
        </w:rPr>
        <w:t>Comprising an unencumbered estate in fee simple in that piece of land being a portion of Section 543S in Hundred of Cameron comprised in Certificate of Title Volume 5607 Folio 149, and being the whole of the land identified as Allotment 90 in D127329 lodged in the Lands Titles Office.</w:t>
      </w:r>
    </w:p>
    <w:p w:rsidR="00E03D13" w:rsidRPr="00E03D13" w:rsidRDefault="00E03D13" w:rsidP="009245FA">
      <w:pPr>
        <w:spacing w:after="60"/>
        <w:ind w:left="284"/>
        <w:rPr>
          <w:rFonts w:ascii="Times New Roman" w:eastAsia="Times New Roman" w:hAnsi="Times New Roman"/>
          <w:sz w:val="17"/>
          <w:szCs w:val="20"/>
        </w:rPr>
      </w:pPr>
      <w:r w:rsidRPr="00E03D13">
        <w:rPr>
          <w:rFonts w:ascii="Times New Roman" w:eastAsia="Times New Roman" w:hAnsi="Times New Roman"/>
          <w:sz w:val="17"/>
          <w:szCs w:val="20"/>
        </w:rPr>
        <w:t xml:space="preserve">This notice is given under section 16 of the </w:t>
      </w:r>
      <w:r w:rsidRPr="00E03D13">
        <w:rPr>
          <w:rFonts w:ascii="Times New Roman" w:eastAsia="Times New Roman" w:hAnsi="Times New Roman"/>
          <w:i/>
          <w:sz w:val="17"/>
          <w:szCs w:val="20"/>
        </w:rPr>
        <w:t>Land Acquisition Act 1969</w:t>
      </w:r>
      <w:r w:rsidRPr="00E03D13">
        <w:rPr>
          <w:rFonts w:ascii="Times New Roman" w:eastAsia="Times New Roman" w:hAnsi="Times New Roman"/>
          <w:sz w:val="17"/>
          <w:szCs w:val="20"/>
        </w:rPr>
        <w:t>.</w:t>
      </w:r>
    </w:p>
    <w:p w:rsidR="00E03D13" w:rsidRPr="00E03D13" w:rsidRDefault="00E03D13" w:rsidP="009245FA">
      <w:pPr>
        <w:spacing w:after="60"/>
        <w:ind w:left="284" w:hanging="284"/>
        <w:rPr>
          <w:rFonts w:ascii="Times New Roman" w:eastAsia="Times New Roman" w:hAnsi="Times New Roman"/>
          <w:b/>
          <w:sz w:val="17"/>
          <w:szCs w:val="20"/>
        </w:rPr>
      </w:pPr>
      <w:r w:rsidRPr="00E03D13">
        <w:rPr>
          <w:rFonts w:ascii="Times New Roman" w:eastAsia="Times New Roman" w:hAnsi="Times New Roman"/>
          <w:b/>
          <w:sz w:val="17"/>
          <w:szCs w:val="20"/>
        </w:rPr>
        <w:t>2.</w:t>
      </w:r>
      <w:r w:rsidRPr="00E03D13">
        <w:rPr>
          <w:rFonts w:ascii="Times New Roman" w:eastAsia="Times New Roman" w:hAnsi="Times New Roman"/>
          <w:b/>
          <w:sz w:val="17"/>
          <w:szCs w:val="20"/>
        </w:rPr>
        <w:tab/>
        <w:t>Compensation</w:t>
      </w:r>
    </w:p>
    <w:p w:rsidR="00E03D13" w:rsidRPr="00E03D13" w:rsidRDefault="00E03D13" w:rsidP="009245FA">
      <w:pPr>
        <w:spacing w:after="60"/>
        <w:ind w:left="284"/>
        <w:rPr>
          <w:rFonts w:ascii="Times New Roman" w:eastAsia="Times New Roman" w:hAnsi="Times New Roman"/>
          <w:sz w:val="17"/>
          <w:szCs w:val="20"/>
        </w:rPr>
      </w:pPr>
      <w:r w:rsidRPr="00E03D13">
        <w:rPr>
          <w:rFonts w:ascii="Times New Roman" w:eastAsia="Times New Roman" w:hAnsi="Times New Roman"/>
          <w:sz w:val="17"/>
          <w:szCs w:val="20"/>
        </w:rPr>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rsidR="00E03D13" w:rsidRPr="00E03D13" w:rsidRDefault="00E03D13" w:rsidP="009245FA">
      <w:pPr>
        <w:spacing w:after="60"/>
        <w:ind w:left="284" w:hanging="284"/>
        <w:rPr>
          <w:rFonts w:ascii="Times New Roman" w:eastAsia="Times New Roman" w:hAnsi="Times New Roman"/>
          <w:b/>
          <w:sz w:val="17"/>
          <w:szCs w:val="20"/>
        </w:rPr>
      </w:pPr>
      <w:r w:rsidRPr="00E03D13">
        <w:rPr>
          <w:rFonts w:ascii="Times New Roman" w:eastAsia="Times New Roman" w:hAnsi="Times New Roman"/>
          <w:b/>
          <w:sz w:val="17"/>
          <w:szCs w:val="20"/>
        </w:rPr>
        <w:t>2A.</w:t>
      </w:r>
      <w:r w:rsidRPr="00E03D13">
        <w:rPr>
          <w:rFonts w:ascii="Times New Roman" w:eastAsia="Times New Roman" w:hAnsi="Times New Roman"/>
          <w:b/>
          <w:sz w:val="17"/>
          <w:szCs w:val="20"/>
        </w:rPr>
        <w:tab/>
        <w:t>Payment of professional costs relating to acquisition (section 26B)</w:t>
      </w:r>
    </w:p>
    <w:p w:rsidR="00E03D13" w:rsidRPr="00E03D13" w:rsidRDefault="00E03D13" w:rsidP="009245FA">
      <w:pPr>
        <w:spacing w:after="60"/>
        <w:ind w:left="284"/>
        <w:rPr>
          <w:rFonts w:ascii="Times New Roman" w:eastAsia="Times New Roman" w:hAnsi="Times New Roman"/>
          <w:sz w:val="17"/>
          <w:szCs w:val="20"/>
        </w:rPr>
      </w:pPr>
      <w:r w:rsidRPr="00E03D13">
        <w:rPr>
          <w:rFonts w:ascii="Times New Roman" w:eastAsia="Times New Roman" w:hAnsi="Times New Roman"/>
          <w:sz w:val="17"/>
          <w:szCs w:val="20"/>
        </w:rPr>
        <w:t>If you are the owner in fee simple of the land to which this notice relates, you may be entitled to a payment of $10,000 from the Authority for use towards the payment of professional costs in relation to the acquisition of the land.</w:t>
      </w:r>
    </w:p>
    <w:p w:rsidR="00E03D13" w:rsidRPr="00E03D13" w:rsidRDefault="00E03D13" w:rsidP="009245FA">
      <w:pPr>
        <w:spacing w:after="60"/>
        <w:ind w:left="284"/>
        <w:rPr>
          <w:rFonts w:ascii="Times New Roman" w:eastAsia="Times New Roman" w:hAnsi="Times New Roman"/>
          <w:sz w:val="17"/>
          <w:szCs w:val="20"/>
        </w:rPr>
      </w:pPr>
      <w:r w:rsidRPr="00E03D13">
        <w:rPr>
          <w:rFonts w:ascii="Times New Roman" w:eastAsia="Times New Roman" w:hAnsi="Times New Roman"/>
          <w:sz w:val="17"/>
          <w:szCs w:val="20"/>
        </w:rPr>
        <w:t xml:space="preserve">Professional costs include legal costs, valuation costs and any other costs prescribed by the </w:t>
      </w:r>
      <w:r w:rsidRPr="00E03D13">
        <w:rPr>
          <w:rFonts w:ascii="Times New Roman" w:eastAsia="Times New Roman" w:hAnsi="Times New Roman"/>
          <w:i/>
          <w:sz w:val="17"/>
          <w:szCs w:val="20"/>
        </w:rPr>
        <w:t>Land Acquisition Regulations 2019</w:t>
      </w:r>
      <w:r w:rsidRPr="00E03D13">
        <w:rPr>
          <w:rFonts w:ascii="Times New Roman" w:eastAsia="Times New Roman" w:hAnsi="Times New Roman"/>
          <w:sz w:val="17"/>
          <w:szCs w:val="20"/>
        </w:rPr>
        <w:t>.</w:t>
      </w:r>
    </w:p>
    <w:p w:rsidR="00E03D13" w:rsidRPr="00E03D13" w:rsidRDefault="00E03D13" w:rsidP="009245FA">
      <w:pPr>
        <w:spacing w:after="60"/>
        <w:ind w:left="284" w:hanging="284"/>
        <w:rPr>
          <w:rFonts w:ascii="Times New Roman" w:eastAsia="Times New Roman" w:hAnsi="Times New Roman"/>
          <w:b/>
          <w:sz w:val="17"/>
          <w:szCs w:val="20"/>
        </w:rPr>
      </w:pPr>
      <w:r w:rsidRPr="00E03D13">
        <w:rPr>
          <w:rFonts w:ascii="Times New Roman" w:eastAsia="Times New Roman" w:hAnsi="Times New Roman"/>
          <w:b/>
          <w:sz w:val="17"/>
          <w:szCs w:val="20"/>
        </w:rPr>
        <w:t>3.</w:t>
      </w:r>
      <w:r w:rsidRPr="00E03D13">
        <w:rPr>
          <w:rFonts w:ascii="Times New Roman" w:eastAsia="Times New Roman" w:hAnsi="Times New Roman"/>
          <w:b/>
          <w:sz w:val="17"/>
          <w:szCs w:val="20"/>
        </w:rPr>
        <w:tab/>
        <w:t>Inquiries</w:t>
      </w:r>
    </w:p>
    <w:p w:rsidR="00E03D13" w:rsidRPr="00E03D13" w:rsidRDefault="00E03D13" w:rsidP="009245FA">
      <w:pPr>
        <w:spacing w:after="60"/>
        <w:ind w:left="284"/>
        <w:rPr>
          <w:rFonts w:ascii="Times New Roman" w:eastAsia="Times New Roman" w:hAnsi="Times New Roman"/>
          <w:sz w:val="17"/>
          <w:szCs w:val="20"/>
        </w:rPr>
      </w:pPr>
      <w:r w:rsidRPr="00E03D13">
        <w:rPr>
          <w:rFonts w:ascii="Times New Roman" w:eastAsia="Times New Roman" w:hAnsi="Times New Roman"/>
          <w:sz w:val="17"/>
          <w:szCs w:val="20"/>
        </w:rPr>
        <w:t>Inquiries should be directed to:</w:t>
      </w:r>
    </w:p>
    <w:p w:rsidR="00E03D13" w:rsidRPr="00E03D13" w:rsidRDefault="00E03D13" w:rsidP="00E03D13">
      <w:pPr>
        <w:spacing w:after="0"/>
        <w:ind w:left="425"/>
        <w:rPr>
          <w:rFonts w:ascii="Times New Roman" w:eastAsia="Times New Roman" w:hAnsi="Times New Roman"/>
          <w:sz w:val="17"/>
          <w:szCs w:val="20"/>
        </w:rPr>
      </w:pPr>
      <w:r w:rsidRPr="00E03D13">
        <w:rPr>
          <w:rFonts w:ascii="Times New Roman" w:eastAsia="Times New Roman" w:hAnsi="Times New Roman"/>
          <w:sz w:val="17"/>
          <w:szCs w:val="20"/>
        </w:rPr>
        <w:t>Petrula Pettas</w:t>
      </w:r>
    </w:p>
    <w:p w:rsidR="00E03D13" w:rsidRPr="00E03D13" w:rsidRDefault="00E03D13" w:rsidP="00E03D13">
      <w:pPr>
        <w:spacing w:after="0"/>
        <w:ind w:left="425"/>
        <w:rPr>
          <w:rFonts w:ascii="Times New Roman" w:eastAsia="Times New Roman" w:hAnsi="Times New Roman"/>
          <w:sz w:val="17"/>
          <w:szCs w:val="20"/>
        </w:rPr>
      </w:pPr>
      <w:r w:rsidRPr="00E03D13">
        <w:rPr>
          <w:rFonts w:ascii="Times New Roman" w:eastAsia="Times New Roman" w:hAnsi="Times New Roman"/>
          <w:sz w:val="17"/>
          <w:szCs w:val="20"/>
        </w:rPr>
        <w:t>GPO Box 1533</w:t>
      </w:r>
    </w:p>
    <w:p w:rsidR="00E03D13" w:rsidRPr="00E03D13" w:rsidRDefault="00E03D13" w:rsidP="00E03D13">
      <w:pPr>
        <w:spacing w:after="0"/>
        <w:ind w:left="425"/>
        <w:rPr>
          <w:rFonts w:ascii="Times New Roman" w:eastAsia="Times New Roman" w:hAnsi="Times New Roman"/>
          <w:sz w:val="17"/>
          <w:szCs w:val="20"/>
        </w:rPr>
      </w:pPr>
      <w:r w:rsidRPr="00E03D13">
        <w:rPr>
          <w:rFonts w:ascii="Times New Roman" w:eastAsia="Times New Roman" w:hAnsi="Times New Roman"/>
          <w:sz w:val="17"/>
          <w:szCs w:val="20"/>
        </w:rPr>
        <w:t>Adelaide SA 5001</w:t>
      </w:r>
    </w:p>
    <w:p w:rsidR="00E03D13" w:rsidRPr="00E03D13" w:rsidRDefault="00E03D13" w:rsidP="009245FA">
      <w:pPr>
        <w:spacing w:after="60"/>
        <w:ind w:left="426"/>
        <w:rPr>
          <w:rFonts w:ascii="Times New Roman" w:eastAsia="Times New Roman" w:hAnsi="Times New Roman"/>
          <w:sz w:val="17"/>
          <w:szCs w:val="20"/>
        </w:rPr>
      </w:pPr>
      <w:r w:rsidRPr="00E03D13">
        <w:rPr>
          <w:rFonts w:ascii="Times New Roman" w:eastAsia="Times New Roman" w:hAnsi="Times New Roman"/>
          <w:sz w:val="17"/>
          <w:szCs w:val="20"/>
        </w:rPr>
        <w:t>Telephone: (08) 8343 2619</w:t>
      </w:r>
    </w:p>
    <w:p w:rsidR="00E03D13" w:rsidRPr="00E03D13" w:rsidRDefault="00E03D13" w:rsidP="009245FA">
      <w:pPr>
        <w:spacing w:after="60"/>
        <w:rPr>
          <w:rFonts w:ascii="Times New Roman" w:eastAsia="Times New Roman" w:hAnsi="Times New Roman"/>
          <w:sz w:val="17"/>
          <w:szCs w:val="20"/>
        </w:rPr>
      </w:pPr>
      <w:r w:rsidRPr="00E03D13">
        <w:rPr>
          <w:rFonts w:ascii="Times New Roman" w:eastAsia="Times New Roman" w:hAnsi="Times New Roman"/>
          <w:sz w:val="17"/>
          <w:szCs w:val="20"/>
        </w:rPr>
        <w:t>Dated: 23 August 2021</w:t>
      </w:r>
    </w:p>
    <w:p w:rsidR="00E03D13" w:rsidRPr="00E03D13" w:rsidRDefault="00E03D13" w:rsidP="009245FA">
      <w:pPr>
        <w:spacing w:after="60"/>
        <w:rPr>
          <w:rFonts w:ascii="Times New Roman" w:eastAsia="Times New Roman" w:hAnsi="Times New Roman"/>
          <w:sz w:val="17"/>
          <w:szCs w:val="20"/>
        </w:rPr>
      </w:pPr>
      <w:r w:rsidRPr="00E03D13">
        <w:rPr>
          <w:rFonts w:ascii="Times New Roman" w:eastAsia="Times New Roman" w:hAnsi="Times New Roman"/>
          <w:sz w:val="17"/>
          <w:szCs w:val="20"/>
        </w:rPr>
        <w:t>The Common Seal of the COMMISSIONER OF HIGHWAYS was hereto affixed by authority of the Commissioner in the presence of:</w:t>
      </w:r>
    </w:p>
    <w:p w:rsidR="00E03D13" w:rsidRPr="00E03D13" w:rsidRDefault="00E03D13" w:rsidP="00E03D13">
      <w:pPr>
        <w:spacing w:after="0"/>
        <w:jc w:val="right"/>
        <w:rPr>
          <w:rFonts w:ascii="Times New Roman" w:eastAsia="Times New Roman" w:hAnsi="Times New Roman"/>
          <w:smallCaps/>
          <w:sz w:val="17"/>
          <w:szCs w:val="20"/>
        </w:rPr>
      </w:pPr>
      <w:r w:rsidRPr="00E03D13">
        <w:rPr>
          <w:rFonts w:ascii="Times New Roman" w:eastAsia="Times New Roman" w:hAnsi="Times New Roman"/>
          <w:smallCaps/>
          <w:sz w:val="17"/>
          <w:szCs w:val="20"/>
        </w:rPr>
        <w:t>Rocco Caruso</w:t>
      </w:r>
    </w:p>
    <w:p w:rsidR="00E03D13" w:rsidRPr="00E03D13" w:rsidRDefault="00E03D13" w:rsidP="00E03D13">
      <w:pPr>
        <w:spacing w:after="0"/>
        <w:jc w:val="right"/>
        <w:rPr>
          <w:rFonts w:ascii="Times New Roman" w:eastAsia="Times New Roman" w:hAnsi="Times New Roman"/>
          <w:sz w:val="17"/>
          <w:szCs w:val="17"/>
        </w:rPr>
      </w:pPr>
      <w:r w:rsidRPr="00E03D13">
        <w:rPr>
          <w:rFonts w:ascii="Times New Roman" w:eastAsia="Times New Roman" w:hAnsi="Times New Roman"/>
          <w:sz w:val="17"/>
          <w:szCs w:val="17"/>
        </w:rPr>
        <w:t>Manager, Property Acquisition</w:t>
      </w:r>
    </w:p>
    <w:p w:rsidR="00E03D13" w:rsidRPr="00E03D13" w:rsidRDefault="00E03D13" w:rsidP="00E03D13">
      <w:pPr>
        <w:spacing w:after="0"/>
        <w:jc w:val="right"/>
        <w:rPr>
          <w:rFonts w:ascii="Times New Roman" w:eastAsia="Times New Roman" w:hAnsi="Times New Roman"/>
          <w:sz w:val="17"/>
          <w:szCs w:val="17"/>
        </w:rPr>
      </w:pPr>
      <w:r w:rsidRPr="00E03D13">
        <w:rPr>
          <w:rFonts w:ascii="Times New Roman" w:eastAsia="Times New Roman" w:hAnsi="Times New Roman"/>
          <w:sz w:val="17"/>
          <w:szCs w:val="17"/>
        </w:rPr>
        <w:t>(Authorised Officer)</w:t>
      </w:r>
    </w:p>
    <w:p w:rsidR="00E03D13" w:rsidRPr="00E03D13" w:rsidRDefault="00E03D13" w:rsidP="00E03D13">
      <w:pPr>
        <w:spacing w:after="0"/>
        <w:jc w:val="right"/>
        <w:rPr>
          <w:rFonts w:ascii="Times New Roman" w:eastAsia="Times New Roman" w:hAnsi="Times New Roman"/>
          <w:sz w:val="17"/>
          <w:szCs w:val="17"/>
        </w:rPr>
      </w:pPr>
      <w:r w:rsidRPr="00E03D13">
        <w:rPr>
          <w:rFonts w:ascii="Times New Roman" w:eastAsia="Times New Roman" w:hAnsi="Times New Roman"/>
          <w:sz w:val="17"/>
          <w:szCs w:val="17"/>
        </w:rPr>
        <w:t>Department of Planning, Transport and Infrastructure</w:t>
      </w:r>
    </w:p>
    <w:p w:rsidR="00E03D13" w:rsidRPr="00E03D13" w:rsidRDefault="00E03D13" w:rsidP="00E03D13">
      <w:pPr>
        <w:spacing w:after="0"/>
        <w:rPr>
          <w:rFonts w:ascii="Times New Roman" w:eastAsia="Times New Roman" w:hAnsi="Times New Roman"/>
          <w:sz w:val="17"/>
          <w:szCs w:val="17"/>
        </w:rPr>
      </w:pPr>
      <w:r w:rsidRPr="00E03D13">
        <w:rPr>
          <w:rFonts w:ascii="Times New Roman" w:eastAsia="Times New Roman" w:hAnsi="Times New Roman"/>
          <w:sz w:val="17"/>
          <w:szCs w:val="17"/>
        </w:rPr>
        <w:t>DIT 2020/20053/01</w:t>
      </w:r>
    </w:p>
    <w:p w:rsidR="00E03D13" w:rsidRPr="00E03D13" w:rsidRDefault="00E03D13" w:rsidP="00E03D13">
      <w:pPr>
        <w:pBdr>
          <w:top w:val="single" w:sz="4" w:space="1" w:color="auto"/>
        </w:pBdr>
        <w:spacing w:before="100" w:after="0" w:line="14" w:lineRule="exact"/>
        <w:jc w:val="center"/>
        <w:rPr>
          <w:rFonts w:ascii="Times New Roman" w:eastAsia="Times New Roman" w:hAnsi="Times New Roman"/>
          <w:sz w:val="17"/>
          <w:szCs w:val="20"/>
        </w:rPr>
      </w:pPr>
    </w:p>
    <w:p w:rsidR="00E03D13" w:rsidRDefault="00E03D13" w:rsidP="00E03D13">
      <w:pPr>
        <w:spacing w:after="0"/>
        <w:rPr>
          <w:rFonts w:ascii="Times New Roman" w:eastAsia="Times New Roman" w:hAnsi="Times New Roman"/>
          <w:sz w:val="17"/>
          <w:szCs w:val="20"/>
        </w:rPr>
      </w:pPr>
    </w:p>
    <w:p w:rsidR="00AC31CF" w:rsidRDefault="00AC31CF" w:rsidP="00AC31CF">
      <w:pPr>
        <w:pStyle w:val="GG-Title1"/>
      </w:pPr>
      <w:r w:rsidRPr="004E5AF8">
        <w:t>Land Acquisition Act 1969</w:t>
      </w:r>
    </w:p>
    <w:p w:rsidR="00AC31CF" w:rsidRPr="004E5AF8" w:rsidRDefault="00AC31CF" w:rsidP="009245FA">
      <w:pPr>
        <w:spacing w:after="60"/>
        <w:jc w:val="center"/>
        <w:rPr>
          <w:rFonts w:ascii="Times New Roman" w:hAnsi="Times New Roman"/>
          <w:smallCaps/>
          <w:sz w:val="17"/>
          <w:szCs w:val="17"/>
        </w:rPr>
      </w:pPr>
      <w:r w:rsidRPr="004E5AF8">
        <w:rPr>
          <w:rFonts w:ascii="Times New Roman" w:hAnsi="Times New Roman"/>
          <w:smallCaps/>
          <w:sz w:val="17"/>
          <w:szCs w:val="17"/>
        </w:rPr>
        <w:t>Section 16</w:t>
      </w:r>
    </w:p>
    <w:p w:rsidR="00AC31CF" w:rsidRPr="004E5AF8" w:rsidRDefault="00AC31CF" w:rsidP="009245FA">
      <w:pPr>
        <w:spacing w:after="60"/>
        <w:jc w:val="center"/>
        <w:rPr>
          <w:rFonts w:ascii="Times New Roman" w:hAnsi="Times New Roman"/>
          <w:i/>
          <w:sz w:val="17"/>
          <w:szCs w:val="17"/>
        </w:rPr>
      </w:pPr>
      <w:r w:rsidRPr="004E5AF8">
        <w:rPr>
          <w:rFonts w:ascii="Times New Roman" w:hAnsi="Times New Roman"/>
          <w:i/>
          <w:sz w:val="17"/>
          <w:szCs w:val="17"/>
        </w:rPr>
        <w:t>Form 5—Notice of Acquisition</w:t>
      </w:r>
    </w:p>
    <w:p w:rsidR="00AC31CF" w:rsidRPr="004E5AF8" w:rsidRDefault="00AC31CF" w:rsidP="009245FA">
      <w:pPr>
        <w:spacing w:after="60"/>
        <w:ind w:left="284" w:hanging="284"/>
        <w:rPr>
          <w:rFonts w:ascii="Times New Roman" w:eastAsia="Times New Roman" w:hAnsi="Times New Roman"/>
          <w:b/>
          <w:sz w:val="17"/>
          <w:szCs w:val="20"/>
        </w:rPr>
      </w:pPr>
      <w:r w:rsidRPr="004E5AF8">
        <w:rPr>
          <w:rFonts w:ascii="Times New Roman" w:eastAsia="Times New Roman" w:hAnsi="Times New Roman"/>
          <w:b/>
          <w:sz w:val="17"/>
          <w:szCs w:val="20"/>
        </w:rPr>
        <w:t>1.</w:t>
      </w:r>
      <w:r w:rsidRPr="004E5AF8">
        <w:rPr>
          <w:rFonts w:ascii="Times New Roman" w:eastAsia="Times New Roman" w:hAnsi="Times New Roman"/>
          <w:b/>
          <w:sz w:val="17"/>
          <w:szCs w:val="20"/>
        </w:rPr>
        <w:tab/>
        <w:t>Notice of acquisition</w:t>
      </w:r>
    </w:p>
    <w:p w:rsidR="00AC31CF" w:rsidRPr="004E5AF8" w:rsidRDefault="00AC31CF" w:rsidP="009245FA">
      <w:pPr>
        <w:spacing w:after="60"/>
        <w:ind w:left="284"/>
        <w:rPr>
          <w:rFonts w:ascii="Times New Roman" w:eastAsia="Times New Roman" w:hAnsi="Times New Roman"/>
          <w:sz w:val="17"/>
          <w:szCs w:val="20"/>
        </w:rPr>
      </w:pPr>
      <w:r w:rsidRPr="004E5AF8">
        <w:rPr>
          <w:rFonts w:ascii="Times New Roman" w:eastAsia="Times New Roman" w:hAnsi="Times New Roman"/>
          <w:sz w:val="17"/>
          <w:szCs w:val="20"/>
        </w:rPr>
        <w:t>The Commissioner of Highways (the Authority), of 50 Flinders Street, Adelaide SA 5000, acquires the following interests in the following land:</w:t>
      </w:r>
    </w:p>
    <w:p w:rsidR="00AC31CF" w:rsidRPr="004E5AF8" w:rsidRDefault="00AC31CF" w:rsidP="009245FA">
      <w:pPr>
        <w:spacing w:after="60"/>
        <w:ind w:left="1276" w:hanging="850"/>
        <w:rPr>
          <w:rFonts w:ascii="Times New Roman" w:eastAsia="Times New Roman" w:hAnsi="Times New Roman"/>
          <w:sz w:val="17"/>
          <w:szCs w:val="20"/>
        </w:rPr>
      </w:pPr>
      <w:r w:rsidRPr="004E5AF8">
        <w:rPr>
          <w:rFonts w:ascii="Times New Roman" w:eastAsia="Times New Roman" w:hAnsi="Times New Roman"/>
          <w:sz w:val="17"/>
          <w:szCs w:val="20"/>
        </w:rPr>
        <w:t>First:</w:t>
      </w:r>
      <w:r w:rsidRPr="004E5AF8">
        <w:rPr>
          <w:rFonts w:ascii="Times New Roman" w:eastAsia="Times New Roman" w:hAnsi="Times New Roman"/>
          <w:sz w:val="17"/>
          <w:szCs w:val="20"/>
        </w:rPr>
        <w:tab/>
      </w:r>
      <w:r w:rsidRPr="004E5AF8">
        <w:rPr>
          <w:rFonts w:ascii="Times New Roman" w:eastAsia="Times New Roman" w:hAnsi="Times New Roman"/>
          <w:spacing w:val="-2"/>
          <w:sz w:val="17"/>
          <w:szCs w:val="20"/>
        </w:rPr>
        <w:t xml:space="preserve">Comprising an unencumbered estate in fee simple in that piece of land being portion of Section 482 in Hundred of Goyder </w:t>
      </w:r>
      <w:r w:rsidRPr="004E5AF8">
        <w:rPr>
          <w:rFonts w:ascii="Times New Roman" w:eastAsia="Times New Roman" w:hAnsi="Times New Roman"/>
          <w:sz w:val="17"/>
          <w:szCs w:val="20"/>
        </w:rPr>
        <w:t>comprised in Certificate of Title Volume 5498 Folio 13, and being the whole of the land identified as Allotment 37 in D127161 lodged in the Lands Titles Office.</w:t>
      </w:r>
    </w:p>
    <w:p w:rsidR="00AC31CF" w:rsidRPr="004E5AF8" w:rsidRDefault="00AC31CF" w:rsidP="009245FA">
      <w:pPr>
        <w:spacing w:after="60"/>
        <w:ind w:left="1276" w:hanging="850"/>
        <w:rPr>
          <w:rFonts w:ascii="Times New Roman" w:eastAsia="Times New Roman" w:hAnsi="Times New Roman"/>
          <w:sz w:val="17"/>
          <w:szCs w:val="20"/>
        </w:rPr>
      </w:pPr>
      <w:r w:rsidRPr="004E5AF8">
        <w:rPr>
          <w:rFonts w:ascii="Times New Roman" w:eastAsia="Times New Roman" w:hAnsi="Times New Roman"/>
          <w:sz w:val="17"/>
          <w:szCs w:val="20"/>
        </w:rPr>
        <w:t>Secondly:</w:t>
      </w:r>
      <w:r w:rsidRPr="004E5AF8">
        <w:rPr>
          <w:rFonts w:ascii="Times New Roman" w:eastAsia="Times New Roman" w:hAnsi="Times New Roman"/>
          <w:sz w:val="17"/>
          <w:szCs w:val="20"/>
        </w:rPr>
        <w:tab/>
      </w:r>
      <w:r w:rsidRPr="004E5AF8">
        <w:rPr>
          <w:rFonts w:ascii="Times New Roman" w:eastAsia="Times New Roman" w:hAnsi="Times New Roman"/>
          <w:spacing w:val="-2"/>
          <w:sz w:val="17"/>
          <w:szCs w:val="20"/>
        </w:rPr>
        <w:t xml:space="preserve">Comprising an unencumbered estate in fee simple in that piece of land being portion of Section 504 in Hundred of Goyder </w:t>
      </w:r>
      <w:r w:rsidRPr="004E5AF8">
        <w:rPr>
          <w:rFonts w:ascii="Times New Roman" w:eastAsia="Times New Roman" w:hAnsi="Times New Roman"/>
          <w:sz w:val="17"/>
          <w:szCs w:val="20"/>
        </w:rPr>
        <w:t>comprised in Certificate of Title Volume 5526 Folio 361, and being the whole of the land identified as Allotment 35 in D127160 lodged in the Lands Titles Office.</w:t>
      </w:r>
    </w:p>
    <w:p w:rsidR="00AC31CF" w:rsidRPr="004E5AF8" w:rsidRDefault="00AC31CF" w:rsidP="009245FA">
      <w:pPr>
        <w:spacing w:after="60"/>
        <w:ind w:left="284"/>
        <w:rPr>
          <w:rFonts w:ascii="Times New Roman" w:eastAsia="Times New Roman" w:hAnsi="Times New Roman"/>
          <w:sz w:val="17"/>
          <w:szCs w:val="20"/>
        </w:rPr>
      </w:pPr>
      <w:r w:rsidRPr="004E5AF8">
        <w:rPr>
          <w:rFonts w:ascii="Times New Roman" w:eastAsia="Times New Roman" w:hAnsi="Times New Roman"/>
          <w:sz w:val="17"/>
          <w:szCs w:val="20"/>
        </w:rPr>
        <w:t xml:space="preserve">This notice is given under section 16 of the </w:t>
      </w:r>
      <w:r w:rsidRPr="004E5AF8">
        <w:rPr>
          <w:rFonts w:ascii="Times New Roman" w:eastAsia="Times New Roman" w:hAnsi="Times New Roman"/>
          <w:i/>
          <w:sz w:val="17"/>
          <w:szCs w:val="20"/>
        </w:rPr>
        <w:t>Land Acquisition Act 1969</w:t>
      </w:r>
      <w:r w:rsidRPr="004E5AF8">
        <w:rPr>
          <w:rFonts w:ascii="Times New Roman" w:eastAsia="Times New Roman" w:hAnsi="Times New Roman"/>
          <w:sz w:val="17"/>
          <w:szCs w:val="20"/>
        </w:rPr>
        <w:t>.</w:t>
      </w:r>
    </w:p>
    <w:p w:rsidR="00AC31CF" w:rsidRPr="004E5AF8" w:rsidRDefault="00AC31CF" w:rsidP="009245FA">
      <w:pPr>
        <w:spacing w:after="60"/>
        <w:ind w:left="284" w:hanging="284"/>
        <w:rPr>
          <w:rFonts w:ascii="Times New Roman" w:eastAsia="Times New Roman" w:hAnsi="Times New Roman"/>
          <w:b/>
          <w:sz w:val="17"/>
          <w:szCs w:val="20"/>
        </w:rPr>
      </w:pPr>
      <w:r w:rsidRPr="004E5AF8">
        <w:rPr>
          <w:rFonts w:ascii="Times New Roman" w:eastAsia="Times New Roman" w:hAnsi="Times New Roman"/>
          <w:b/>
          <w:sz w:val="17"/>
          <w:szCs w:val="20"/>
        </w:rPr>
        <w:t>2.</w:t>
      </w:r>
      <w:r w:rsidRPr="004E5AF8">
        <w:rPr>
          <w:rFonts w:ascii="Times New Roman" w:eastAsia="Times New Roman" w:hAnsi="Times New Roman"/>
          <w:b/>
          <w:sz w:val="17"/>
          <w:szCs w:val="20"/>
        </w:rPr>
        <w:tab/>
        <w:t>Compensation</w:t>
      </w:r>
    </w:p>
    <w:p w:rsidR="00AC31CF" w:rsidRPr="004E5AF8" w:rsidRDefault="00AC31CF" w:rsidP="009245FA">
      <w:pPr>
        <w:spacing w:after="60"/>
        <w:ind w:left="284"/>
        <w:rPr>
          <w:rFonts w:ascii="Times New Roman" w:eastAsia="Times New Roman" w:hAnsi="Times New Roman"/>
          <w:sz w:val="17"/>
          <w:szCs w:val="20"/>
        </w:rPr>
      </w:pPr>
      <w:r w:rsidRPr="004E5AF8">
        <w:rPr>
          <w:rFonts w:ascii="Times New Roman" w:eastAsia="Times New Roman" w:hAnsi="Times New Roman"/>
          <w:sz w:val="17"/>
          <w:szCs w:val="20"/>
        </w:rPr>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rsidR="00AC31CF" w:rsidRPr="004E5AF8" w:rsidRDefault="00AC31CF" w:rsidP="009245FA">
      <w:pPr>
        <w:spacing w:after="60"/>
        <w:ind w:left="284" w:hanging="284"/>
        <w:rPr>
          <w:rFonts w:ascii="Times New Roman" w:eastAsia="Times New Roman" w:hAnsi="Times New Roman"/>
          <w:b/>
          <w:sz w:val="17"/>
          <w:szCs w:val="20"/>
        </w:rPr>
      </w:pPr>
      <w:r w:rsidRPr="004E5AF8">
        <w:rPr>
          <w:rFonts w:ascii="Times New Roman" w:eastAsia="Times New Roman" w:hAnsi="Times New Roman"/>
          <w:b/>
          <w:sz w:val="17"/>
          <w:szCs w:val="20"/>
        </w:rPr>
        <w:t>2A.</w:t>
      </w:r>
      <w:r w:rsidRPr="004E5AF8">
        <w:rPr>
          <w:rFonts w:ascii="Times New Roman" w:eastAsia="Times New Roman" w:hAnsi="Times New Roman"/>
          <w:b/>
          <w:sz w:val="17"/>
          <w:szCs w:val="20"/>
        </w:rPr>
        <w:tab/>
        <w:t>Payment of professional costs relating to acquisition (section 26B)</w:t>
      </w:r>
    </w:p>
    <w:p w:rsidR="00AC31CF" w:rsidRPr="004E5AF8" w:rsidRDefault="00AC31CF" w:rsidP="009245FA">
      <w:pPr>
        <w:spacing w:after="60"/>
        <w:ind w:left="284"/>
        <w:rPr>
          <w:rFonts w:ascii="Times New Roman" w:eastAsia="Times New Roman" w:hAnsi="Times New Roman"/>
          <w:sz w:val="17"/>
          <w:szCs w:val="20"/>
        </w:rPr>
      </w:pPr>
      <w:r w:rsidRPr="004E5AF8">
        <w:rPr>
          <w:rFonts w:ascii="Times New Roman" w:eastAsia="Times New Roman" w:hAnsi="Times New Roman"/>
          <w:sz w:val="17"/>
          <w:szCs w:val="20"/>
        </w:rPr>
        <w:t>If you are the owner in fee simple of the land to which this notice relates, you may be entitled to a payment of $10,000 from the Authority for use towards the payment of professional costs in relation to the acquisition of the land.</w:t>
      </w:r>
    </w:p>
    <w:p w:rsidR="00AC31CF" w:rsidRPr="004E5AF8" w:rsidRDefault="00AC31CF" w:rsidP="009245FA">
      <w:pPr>
        <w:spacing w:after="60"/>
        <w:ind w:left="284"/>
        <w:rPr>
          <w:rFonts w:ascii="Times New Roman" w:eastAsia="Times New Roman" w:hAnsi="Times New Roman"/>
          <w:sz w:val="17"/>
          <w:szCs w:val="20"/>
        </w:rPr>
      </w:pPr>
      <w:r w:rsidRPr="004E5AF8">
        <w:rPr>
          <w:rFonts w:ascii="Times New Roman" w:eastAsia="Times New Roman" w:hAnsi="Times New Roman"/>
          <w:sz w:val="17"/>
          <w:szCs w:val="20"/>
        </w:rPr>
        <w:t xml:space="preserve">Professional costs include legal costs, valuation costs and any other costs prescribed by the </w:t>
      </w:r>
      <w:r w:rsidRPr="004E5AF8">
        <w:rPr>
          <w:rFonts w:ascii="Times New Roman" w:eastAsia="Times New Roman" w:hAnsi="Times New Roman"/>
          <w:i/>
          <w:sz w:val="17"/>
          <w:szCs w:val="20"/>
        </w:rPr>
        <w:t>Land Acquisition Regulations 2019</w:t>
      </w:r>
      <w:r w:rsidRPr="004E5AF8">
        <w:rPr>
          <w:rFonts w:ascii="Times New Roman" w:eastAsia="Times New Roman" w:hAnsi="Times New Roman"/>
          <w:sz w:val="17"/>
          <w:szCs w:val="20"/>
        </w:rPr>
        <w:t>.</w:t>
      </w:r>
    </w:p>
    <w:p w:rsidR="00AC31CF" w:rsidRPr="004E5AF8" w:rsidRDefault="00AC31CF" w:rsidP="009245FA">
      <w:pPr>
        <w:spacing w:after="60"/>
        <w:ind w:left="284" w:hanging="284"/>
        <w:rPr>
          <w:rFonts w:ascii="Times New Roman" w:eastAsia="Times New Roman" w:hAnsi="Times New Roman"/>
          <w:b/>
          <w:sz w:val="17"/>
          <w:szCs w:val="20"/>
        </w:rPr>
      </w:pPr>
      <w:r w:rsidRPr="004E5AF8">
        <w:rPr>
          <w:rFonts w:ascii="Times New Roman" w:eastAsia="Times New Roman" w:hAnsi="Times New Roman"/>
          <w:b/>
          <w:sz w:val="17"/>
          <w:szCs w:val="20"/>
        </w:rPr>
        <w:t>3.</w:t>
      </w:r>
      <w:r w:rsidRPr="004E5AF8">
        <w:rPr>
          <w:rFonts w:ascii="Times New Roman" w:eastAsia="Times New Roman" w:hAnsi="Times New Roman"/>
          <w:b/>
          <w:sz w:val="17"/>
          <w:szCs w:val="20"/>
        </w:rPr>
        <w:tab/>
        <w:t>Inquiries</w:t>
      </w:r>
    </w:p>
    <w:p w:rsidR="00AC31CF" w:rsidRPr="004E5AF8" w:rsidRDefault="00AC31CF" w:rsidP="009245FA">
      <w:pPr>
        <w:spacing w:after="60"/>
        <w:ind w:left="284"/>
        <w:rPr>
          <w:rFonts w:ascii="Times New Roman" w:eastAsia="Times New Roman" w:hAnsi="Times New Roman"/>
          <w:sz w:val="17"/>
          <w:szCs w:val="20"/>
        </w:rPr>
      </w:pPr>
      <w:r w:rsidRPr="004E5AF8">
        <w:rPr>
          <w:rFonts w:ascii="Times New Roman" w:eastAsia="Times New Roman" w:hAnsi="Times New Roman"/>
          <w:sz w:val="17"/>
          <w:szCs w:val="20"/>
        </w:rPr>
        <w:t>Inquiries should be directed to:</w:t>
      </w:r>
    </w:p>
    <w:p w:rsidR="00AC31CF" w:rsidRPr="004E5AF8" w:rsidRDefault="00AC31CF" w:rsidP="00AC31CF">
      <w:pPr>
        <w:spacing w:after="0"/>
        <w:ind w:left="425"/>
        <w:rPr>
          <w:rFonts w:ascii="Times New Roman" w:eastAsia="Times New Roman" w:hAnsi="Times New Roman"/>
          <w:sz w:val="17"/>
          <w:szCs w:val="20"/>
        </w:rPr>
      </w:pPr>
      <w:r w:rsidRPr="004E5AF8">
        <w:rPr>
          <w:rFonts w:ascii="Times New Roman" w:eastAsia="Times New Roman" w:hAnsi="Times New Roman"/>
          <w:sz w:val="17"/>
          <w:szCs w:val="20"/>
        </w:rPr>
        <w:t>Petrula Pettas</w:t>
      </w:r>
    </w:p>
    <w:p w:rsidR="00AC31CF" w:rsidRPr="004E5AF8" w:rsidRDefault="00AC31CF" w:rsidP="00AC31CF">
      <w:pPr>
        <w:spacing w:after="0"/>
        <w:ind w:left="425"/>
        <w:rPr>
          <w:rFonts w:ascii="Times New Roman" w:eastAsia="Times New Roman" w:hAnsi="Times New Roman"/>
          <w:sz w:val="17"/>
          <w:szCs w:val="20"/>
        </w:rPr>
      </w:pPr>
      <w:r w:rsidRPr="004E5AF8">
        <w:rPr>
          <w:rFonts w:ascii="Times New Roman" w:eastAsia="Times New Roman" w:hAnsi="Times New Roman"/>
          <w:sz w:val="17"/>
          <w:szCs w:val="20"/>
        </w:rPr>
        <w:t>GPO Box 1533</w:t>
      </w:r>
    </w:p>
    <w:p w:rsidR="00AC31CF" w:rsidRPr="004E5AF8" w:rsidRDefault="00AC31CF" w:rsidP="00AC31CF">
      <w:pPr>
        <w:spacing w:after="0"/>
        <w:ind w:left="425"/>
        <w:rPr>
          <w:rFonts w:ascii="Times New Roman" w:eastAsia="Times New Roman" w:hAnsi="Times New Roman"/>
          <w:sz w:val="17"/>
          <w:szCs w:val="20"/>
        </w:rPr>
      </w:pPr>
      <w:r w:rsidRPr="004E5AF8">
        <w:rPr>
          <w:rFonts w:ascii="Times New Roman" w:eastAsia="Times New Roman" w:hAnsi="Times New Roman"/>
          <w:sz w:val="17"/>
          <w:szCs w:val="20"/>
        </w:rPr>
        <w:t>Adelaide SA 5001</w:t>
      </w:r>
    </w:p>
    <w:p w:rsidR="00AC31CF" w:rsidRPr="004E5AF8" w:rsidRDefault="00AC31CF" w:rsidP="00192DA6">
      <w:pPr>
        <w:ind w:left="426"/>
        <w:rPr>
          <w:rFonts w:ascii="Times New Roman" w:eastAsia="Times New Roman" w:hAnsi="Times New Roman"/>
          <w:sz w:val="17"/>
          <w:szCs w:val="20"/>
        </w:rPr>
      </w:pPr>
      <w:r w:rsidRPr="004E5AF8">
        <w:rPr>
          <w:rFonts w:ascii="Times New Roman" w:eastAsia="Times New Roman" w:hAnsi="Times New Roman"/>
          <w:sz w:val="17"/>
          <w:szCs w:val="20"/>
        </w:rPr>
        <w:t>Telephone: (08) 8343 2619</w:t>
      </w:r>
    </w:p>
    <w:p w:rsidR="00AC31CF" w:rsidRPr="004E5AF8" w:rsidRDefault="00AC31CF" w:rsidP="00192DA6">
      <w:pPr>
        <w:rPr>
          <w:rFonts w:ascii="Times New Roman" w:eastAsia="Times New Roman" w:hAnsi="Times New Roman"/>
          <w:sz w:val="17"/>
          <w:szCs w:val="20"/>
        </w:rPr>
      </w:pPr>
      <w:r w:rsidRPr="004E5AF8">
        <w:rPr>
          <w:rFonts w:ascii="Times New Roman" w:eastAsia="Times New Roman" w:hAnsi="Times New Roman"/>
          <w:sz w:val="17"/>
          <w:szCs w:val="20"/>
        </w:rPr>
        <w:t>Dated: 23 August 2021</w:t>
      </w:r>
    </w:p>
    <w:p w:rsidR="00AC31CF" w:rsidRPr="004E5AF8" w:rsidRDefault="00AC31CF" w:rsidP="00192DA6">
      <w:pPr>
        <w:rPr>
          <w:rFonts w:ascii="Times New Roman" w:eastAsia="Times New Roman" w:hAnsi="Times New Roman"/>
          <w:sz w:val="17"/>
          <w:szCs w:val="20"/>
        </w:rPr>
      </w:pPr>
      <w:r w:rsidRPr="004E5AF8">
        <w:rPr>
          <w:rFonts w:ascii="Times New Roman" w:eastAsia="Times New Roman" w:hAnsi="Times New Roman"/>
          <w:sz w:val="17"/>
          <w:szCs w:val="20"/>
        </w:rPr>
        <w:t>The Common Seal of the COMMISSIONER OF HIGHWAYS was hereto affixed by authority of the Commissioner in the presence of:</w:t>
      </w:r>
    </w:p>
    <w:p w:rsidR="00AC31CF" w:rsidRPr="004E5AF8" w:rsidRDefault="00AC31CF" w:rsidP="00AC31CF">
      <w:pPr>
        <w:spacing w:after="0"/>
        <w:jc w:val="right"/>
        <w:rPr>
          <w:rFonts w:ascii="Times New Roman" w:eastAsia="Times New Roman" w:hAnsi="Times New Roman"/>
          <w:smallCaps/>
          <w:sz w:val="17"/>
          <w:szCs w:val="20"/>
        </w:rPr>
      </w:pPr>
      <w:r w:rsidRPr="004E5AF8">
        <w:rPr>
          <w:rFonts w:ascii="Times New Roman" w:eastAsia="Times New Roman" w:hAnsi="Times New Roman"/>
          <w:smallCaps/>
          <w:sz w:val="17"/>
          <w:szCs w:val="20"/>
        </w:rPr>
        <w:t>Rocco Caruso</w:t>
      </w:r>
    </w:p>
    <w:p w:rsidR="00AC31CF" w:rsidRPr="004E5AF8" w:rsidRDefault="00AC31CF" w:rsidP="00AC31CF">
      <w:pPr>
        <w:spacing w:after="0"/>
        <w:jc w:val="right"/>
        <w:rPr>
          <w:rFonts w:ascii="Times New Roman" w:eastAsia="Times New Roman" w:hAnsi="Times New Roman"/>
          <w:sz w:val="17"/>
          <w:szCs w:val="17"/>
        </w:rPr>
      </w:pPr>
      <w:r w:rsidRPr="004E5AF8">
        <w:rPr>
          <w:rFonts w:ascii="Times New Roman" w:eastAsia="Times New Roman" w:hAnsi="Times New Roman"/>
          <w:sz w:val="17"/>
          <w:szCs w:val="17"/>
        </w:rPr>
        <w:t>Manager, Property Acquisition</w:t>
      </w:r>
    </w:p>
    <w:p w:rsidR="00AC31CF" w:rsidRPr="004E5AF8" w:rsidRDefault="00AC31CF" w:rsidP="00AC31CF">
      <w:pPr>
        <w:spacing w:after="0"/>
        <w:jc w:val="right"/>
        <w:rPr>
          <w:rFonts w:ascii="Times New Roman" w:eastAsia="Times New Roman" w:hAnsi="Times New Roman"/>
          <w:sz w:val="17"/>
          <w:szCs w:val="17"/>
        </w:rPr>
      </w:pPr>
      <w:r w:rsidRPr="004E5AF8">
        <w:rPr>
          <w:rFonts w:ascii="Times New Roman" w:eastAsia="Times New Roman" w:hAnsi="Times New Roman"/>
          <w:sz w:val="17"/>
          <w:szCs w:val="17"/>
        </w:rPr>
        <w:t>(Authorised Officer)</w:t>
      </w:r>
    </w:p>
    <w:p w:rsidR="00AC31CF" w:rsidRPr="004E5AF8" w:rsidRDefault="00AC31CF" w:rsidP="00AC31CF">
      <w:pPr>
        <w:spacing w:after="0"/>
        <w:jc w:val="right"/>
        <w:rPr>
          <w:rFonts w:ascii="Times New Roman" w:eastAsia="Times New Roman" w:hAnsi="Times New Roman"/>
          <w:sz w:val="17"/>
          <w:szCs w:val="17"/>
        </w:rPr>
      </w:pPr>
      <w:r w:rsidRPr="004E5AF8">
        <w:rPr>
          <w:rFonts w:ascii="Times New Roman" w:eastAsia="Times New Roman" w:hAnsi="Times New Roman"/>
          <w:sz w:val="17"/>
          <w:szCs w:val="17"/>
        </w:rPr>
        <w:t>Department for Infrastructure and Transport</w:t>
      </w:r>
    </w:p>
    <w:p w:rsidR="00AC31CF" w:rsidRDefault="00AC31CF" w:rsidP="00AC31CF">
      <w:pPr>
        <w:spacing w:after="0"/>
        <w:rPr>
          <w:rFonts w:ascii="Times New Roman" w:eastAsia="Times New Roman" w:hAnsi="Times New Roman"/>
          <w:sz w:val="17"/>
          <w:szCs w:val="17"/>
        </w:rPr>
      </w:pPr>
      <w:r w:rsidRPr="004E5AF8">
        <w:rPr>
          <w:rFonts w:ascii="Times New Roman" w:eastAsia="Times New Roman" w:hAnsi="Times New Roman"/>
          <w:sz w:val="17"/>
          <w:szCs w:val="17"/>
        </w:rPr>
        <w:t>DIT: 2020/20067/01</w:t>
      </w:r>
    </w:p>
    <w:p w:rsidR="006D08A6" w:rsidRDefault="006D08A6" w:rsidP="006D08A6">
      <w:pPr>
        <w:pBdr>
          <w:top w:val="single" w:sz="4" w:space="1" w:color="auto"/>
        </w:pBdr>
        <w:spacing w:before="100" w:after="0" w:line="14" w:lineRule="exact"/>
        <w:jc w:val="center"/>
        <w:rPr>
          <w:rFonts w:ascii="Times New Roman" w:eastAsia="Times New Roman" w:hAnsi="Times New Roman"/>
          <w:sz w:val="17"/>
          <w:szCs w:val="17"/>
        </w:rPr>
      </w:pPr>
    </w:p>
    <w:p w:rsidR="00E03D13" w:rsidRPr="00E03D13" w:rsidRDefault="00E03D13" w:rsidP="00E03D13">
      <w:pPr>
        <w:jc w:val="center"/>
        <w:rPr>
          <w:rFonts w:ascii="Times New Roman" w:hAnsi="Times New Roman"/>
          <w:caps/>
          <w:sz w:val="17"/>
          <w:szCs w:val="17"/>
        </w:rPr>
      </w:pPr>
      <w:r w:rsidRPr="00E03D13">
        <w:rPr>
          <w:rFonts w:ascii="Times New Roman" w:hAnsi="Times New Roman"/>
          <w:caps/>
          <w:sz w:val="17"/>
          <w:szCs w:val="17"/>
        </w:rPr>
        <w:t>Land Acquisition Act 1969</w:t>
      </w:r>
    </w:p>
    <w:p w:rsidR="00E03D13" w:rsidRPr="00E03D13" w:rsidRDefault="00E03D13" w:rsidP="00E03D13">
      <w:pPr>
        <w:jc w:val="center"/>
        <w:rPr>
          <w:rFonts w:ascii="Times New Roman" w:hAnsi="Times New Roman"/>
          <w:smallCaps/>
          <w:sz w:val="17"/>
          <w:szCs w:val="17"/>
        </w:rPr>
      </w:pPr>
      <w:r w:rsidRPr="00E03D13">
        <w:rPr>
          <w:rFonts w:ascii="Times New Roman" w:hAnsi="Times New Roman"/>
          <w:smallCaps/>
          <w:sz w:val="17"/>
          <w:szCs w:val="17"/>
        </w:rPr>
        <w:t>Section 16</w:t>
      </w:r>
    </w:p>
    <w:p w:rsidR="00E03D13" w:rsidRPr="00E03D13" w:rsidRDefault="00E03D13" w:rsidP="00E03D13">
      <w:pPr>
        <w:jc w:val="center"/>
        <w:rPr>
          <w:rFonts w:ascii="Times New Roman" w:hAnsi="Times New Roman"/>
          <w:i/>
          <w:sz w:val="17"/>
          <w:szCs w:val="17"/>
        </w:rPr>
      </w:pPr>
      <w:r w:rsidRPr="00E03D13">
        <w:rPr>
          <w:rFonts w:ascii="Times New Roman" w:hAnsi="Times New Roman"/>
          <w:i/>
          <w:sz w:val="17"/>
          <w:szCs w:val="17"/>
        </w:rPr>
        <w:t>Form 5—Notice of Acquisition</w:t>
      </w:r>
    </w:p>
    <w:p w:rsidR="00E03D13" w:rsidRPr="00E03D13" w:rsidRDefault="00E03D13" w:rsidP="00E03D13">
      <w:pPr>
        <w:ind w:left="284" w:hanging="284"/>
        <w:rPr>
          <w:rFonts w:ascii="Times New Roman" w:eastAsia="Times New Roman" w:hAnsi="Times New Roman"/>
          <w:b/>
          <w:sz w:val="17"/>
          <w:szCs w:val="20"/>
        </w:rPr>
      </w:pPr>
      <w:r w:rsidRPr="00E03D13">
        <w:rPr>
          <w:rFonts w:ascii="Times New Roman" w:eastAsia="Times New Roman" w:hAnsi="Times New Roman"/>
          <w:b/>
          <w:sz w:val="17"/>
          <w:szCs w:val="20"/>
        </w:rPr>
        <w:t>1.</w:t>
      </w:r>
      <w:r w:rsidRPr="00E03D13">
        <w:rPr>
          <w:rFonts w:ascii="Times New Roman" w:eastAsia="Times New Roman" w:hAnsi="Times New Roman"/>
          <w:b/>
          <w:sz w:val="17"/>
          <w:szCs w:val="20"/>
        </w:rPr>
        <w:tab/>
        <w:t>Notice of acquisition</w:t>
      </w:r>
    </w:p>
    <w:p w:rsidR="00E03D13" w:rsidRPr="00E03D13" w:rsidRDefault="00E03D13" w:rsidP="00E03D13">
      <w:pPr>
        <w:ind w:left="284"/>
        <w:rPr>
          <w:rFonts w:ascii="Times New Roman" w:eastAsia="Times New Roman" w:hAnsi="Times New Roman"/>
          <w:sz w:val="17"/>
          <w:szCs w:val="20"/>
        </w:rPr>
      </w:pPr>
      <w:r w:rsidRPr="00E03D13">
        <w:rPr>
          <w:rFonts w:ascii="Times New Roman" w:eastAsia="Times New Roman" w:hAnsi="Times New Roman"/>
          <w:sz w:val="17"/>
          <w:szCs w:val="20"/>
        </w:rPr>
        <w:t>The Commissioner of Highways (the Authority), of 50 Flinders Street, Adelaide SA 5000, acquires the following interests in the following land:</w:t>
      </w:r>
    </w:p>
    <w:p w:rsidR="00E03D13" w:rsidRPr="00E03D13" w:rsidRDefault="00E03D13" w:rsidP="00E03D13">
      <w:pPr>
        <w:ind w:left="426"/>
        <w:rPr>
          <w:rFonts w:ascii="Times New Roman" w:eastAsia="Times New Roman" w:hAnsi="Times New Roman"/>
          <w:sz w:val="17"/>
          <w:szCs w:val="20"/>
        </w:rPr>
      </w:pPr>
      <w:r w:rsidRPr="00E03D13">
        <w:rPr>
          <w:rFonts w:ascii="Times New Roman" w:eastAsia="Times New Roman" w:hAnsi="Times New Roman"/>
          <w:sz w:val="17"/>
          <w:szCs w:val="20"/>
        </w:rPr>
        <w:t>Comprising an estate in fee simple in that piece of land being portion of Allotment 103 in Deposited Plan No. 12123 comprised in Certificate of Title Volume 6050 Folio 505, and being the whole of the land identified as Allotment 9 in D126871 lodged in the Lands Titles Office hereto subject to the easement(s) over the land marked J, K and L to Distribution Lessor Corporation (Subject to Lease 8890000) (TG 11219680) and Subject to Easement(s) over the land marked B to Transmission Lessor Corporation of 1 undivided 2nd part (subject to Lease 9061500) and Electranet Pty Ltd of 1 undivided 2nd part (TG8084580).</w:t>
      </w:r>
    </w:p>
    <w:p w:rsidR="00E03D13" w:rsidRPr="00E03D13" w:rsidRDefault="00E03D13" w:rsidP="00E03D13">
      <w:pPr>
        <w:ind w:left="284"/>
        <w:rPr>
          <w:rFonts w:ascii="Times New Roman" w:eastAsia="Times New Roman" w:hAnsi="Times New Roman"/>
          <w:sz w:val="17"/>
          <w:szCs w:val="20"/>
        </w:rPr>
      </w:pPr>
      <w:r w:rsidRPr="00E03D13">
        <w:rPr>
          <w:rFonts w:ascii="Times New Roman" w:eastAsia="Times New Roman" w:hAnsi="Times New Roman"/>
          <w:sz w:val="17"/>
          <w:szCs w:val="20"/>
        </w:rPr>
        <w:t xml:space="preserve">This notice is given under section 16 of the </w:t>
      </w:r>
      <w:r w:rsidRPr="00E03D13">
        <w:rPr>
          <w:rFonts w:ascii="Times New Roman" w:eastAsia="Times New Roman" w:hAnsi="Times New Roman"/>
          <w:i/>
          <w:sz w:val="17"/>
          <w:szCs w:val="20"/>
        </w:rPr>
        <w:t>Land Acquisition Act 1969</w:t>
      </w:r>
      <w:r w:rsidRPr="00E03D13">
        <w:rPr>
          <w:rFonts w:ascii="Times New Roman" w:eastAsia="Times New Roman" w:hAnsi="Times New Roman"/>
          <w:sz w:val="17"/>
          <w:szCs w:val="20"/>
        </w:rPr>
        <w:t>.</w:t>
      </w:r>
    </w:p>
    <w:p w:rsidR="00E03D13" w:rsidRPr="00E03D13" w:rsidRDefault="00E03D13" w:rsidP="00E03D13">
      <w:pPr>
        <w:ind w:left="284" w:hanging="284"/>
        <w:rPr>
          <w:rFonts w:ascii="Times New Roman" w:eastAsia="Times New Roman" w:hAnsi="Times New Roman"/>
          <w:b/>
          <w:sz w:val="17"/>
          <w:szCs w:val="20"/>
        </w:rPr>
      </w:pPr>
      <w:r w:rsidRPr="00E03D13">
        <w:rPr>
          <w:rFonts w:ascii="Times New Roman" w:eastAsia="Times New Roman" w:hAnsi="Times New Roman"/>
          <w:b/>
          <w:sz w:val="17"/>
          <w:szCs w:val="20"/>
        </w:rPr>
        <w:t>2.</w:t>
      </w:r>
      <w:r w:rsidRPr="00E03D13">
        <w:rPr>
          <w:rFonts w:ascii="Times New Roman" w:eastAsia="Times New Roman" w:hAnsi="Times New Roman"/>
          <w:b/>
          <w:sz w:val="17"/>
          <w:szCs w:val="20"/>
        </w:rPr>
        <w:tab/>
        <w:t>Compensation</w:t>
      </w:r>
    </w:p>
    <w:p w:rsidR="00E03D13" w:rsidRPr="00E03D13" w:rsidRDefault="00E03D13" w:rsidP="00E03D13">
      <w:pPr>
        <w:ind w:left="284"/>
        <w:rPr>
          <w:rFonts w:ascii="Times New Roman" w:eastAsia="Times New Roman" w:hAnsi="Times New Roman"/>
          <w:sz w:val="17"/>
          <w:szCs w:val="20"/>
        </w:rPr>
      </w:pPr>
      <w:r w:rsidRPr="00E03D13">
        <w:rPr>
          <w:rFonts w:ascii="Times New Roman" w:eastAsia="Times New Roman" w:hAnsi="Times New Roman"/>
          <w:sz w:val="17"/>
          <w:szCs w:val="20"/>
        </w:rPr>
        <w:t>A person who has or had an interest consisting of native title or an alienable interest in the land that is divested or diminished by the acquisition or the enjoyment of which is adversely affected by the acquisition who does not receive an offer of compensation from the Authority may apply to the Authority for compensation.</w:t>
      </w:r>
    </w:p>
    <w:p w:rsidR="00E03D13" w:rsidRPr="00E03D13" w:rsidRDefault="00E03D13" w:rsidP="00E03D13">
      <w:pPr>
        <w:ind w:left="284" w:hanging="284"/>
        <w:rPr>
          <w:rFonts w:ascii="Times New Roman" w:eastAsia="Times New Roman" w:hAnsi="Times New Roman"/>
          <w:b/>
          <w:sz w:val="17"/>
          <w:szCs w:val="20"/>
        </w:rPr>
      </w:pPr>
      <w:r w:rsidRPr="00E03D13">
        <w:rPr>
          <w:rFonts w:ascii="Times New Roman" w:eastAsia="Times New Roman" w:hAnsi="Times New Roman"/>
          <w:b/>
          <w:sz w:val="17"/>
          <w:szCs w:val="20"/>
        </w:rPr>
        <w:t>2A.</w:t>
      </w:r>
      <w:r w:rsidRPr="00E03D13">
        <w:rPr>
          <w:rFonts w:ascii="Times New Roman" w:eastAsia="Times New Roman" w:hAnsi="Times New Roman"/>
          <w:b/>
          <w:sz w:val="17"/>
          <w:szCs w:val="20"/>
        </w:rPr>
        <w:tab/>
        <w:t>Payment of professional costs relating to acquisition (section 26B)</w:t>
      </w:r>
    </w:p>
    <w:p w:rsidR="00E03D13" w:rsidRPr="00E03D13" w:rsidRDefault="00E03D13" w:rsidP="00E03D13">
      <w:pPr>
        <w:ind w:left="284"/>
        <w:rPr>
          <w:rFonts w:ascii="Times New Roman" w:eastAsia="Times New Roman" w:hAnsi="Times New Roman"/>
          <w:sz w:val="17"/>
          <w:szCs w:val="20"/>
        </w:rPr>
      </w:pPr>
      <w:r w:rsidRPr="00E03D13">
        <w:rPr>
          <w:rFonts w:ascii="Times New Roman" w:eastAsia="Times New Roman" w:hAnsi="Times New Roman"/>
          <w:sz w:val="17"/>
          <w:szCs w:val="20"/>
        </w:rPr>
        <w:t xml:space="preserve">If you are the owner in fee simple of the land to which this notice relates, you may be entitled to a payment of $10,000 from the Authority for use towards the payment of professional costs in relation to the acquisition of the land. </w:t>
      </w:r>
    </w:p>
    <w:p w:rsidR="00E03D13" w:rsidRPr="00E03D13" w:rsidRDefault="00E03D13" w:rsidP="00E03D13">
      <w:pPr>
        <w:ind w:left="284"/>
        <w:rPr>
          <w:rFonts w:ascii="Times New Roman" w:eastAsia="Times New Roman" w:hAnsi="Times New Roman"/>
          <w:sz w:val="17"/>
          <w:szCs w:val="20"/>
        </w:rPr>
      </w:pPr>
      <w:r w:rsidRPr="00E03D13">
        <w:rPr>
          <w:rFonts w:ascii="Times New Roman" w:eastAsia="Times New Roman" w:hAnsi="Times New Roman"/>
          <w:sz w:val="17"/>
          <w:szCs w:val="20"/>
        </w:rPr>
        <w:t xml:space="preserve">Professional costs include legal costs, valuation costs and any other costs prescribed by the </w:t>
      </w:r>
      <w:r w:rsidRPr="00E03D13">
        <w:rPr>
          <w:rFonts w:ascii="Times New Roman" w:eastAsia="Times New Roman" w:hAnsi="Times New Roman"/>
          <w:i/>
          <w:sz w:val="17"/>
          <w:szCs w:val="20"/>
        </w:rPr>
        <w:t>Land Acquisition Regulations 2019</w:t>
      </w:r>
      <w:r w:rsidRPr="00E03D13">
        <w:rPr>
          <w:rFonts w:ascii="Times New Roman" w:eastAsia="Times New Roman" w:hAnsi="Times New Roman"/>
          <w:sz w:val="17"/>
          <w:szCs w:val="20"/>
        </w:rPr>
        <w:t>.</w:t>
      </w:r>
    </w:p>
    <w:p w:rsidR="00E03D13" w:rsidRPr="00E03D13" w:rsidRDefault="00E03D13" w:rsidP="00E03D13">
      <w:pPr>
        <w:ind w:left="284" w:hanging="284"/>
        <w:rPr>
          <w:rFonts w:ascii="Times New Roman" w:eastAsia="Times New Roman" w:hAnsi="Times New Roman"/>
          <w:b/>
          <w:sz w:val="17"/>
          <w:szCs w:val="20"/>
        </w:rPr>
      </w:pPr>
      <w:r w:rsidRPr="00E03D13">
        <w:rPr>
          <w:rFonts w:ascii="Times New Roman" w:eastAsia="Times New Roman" w:hAnsi="Times New Roman"/>
          <w:b/>
          <w:sz w:val="17"/>
          <w:szCs w:val="20"/>
        </w:rPr>
        <w:t>3.</w:t>
      </w:r>
      <w:r w:rsidRPr="00E03D13">
        <w:rPr>
          <w:rFonts w:ascii="Times New Roman" w:eastAsia="Times New Roman" w:hAnsi="Times New Roman"/>
          <w:b/>
          <w:sz w:val="17"/>
          <w:szCs w:val="20"/>
        </w:rPr>
        <w:tab/>
        <w:t>Inquiries</w:t>
      </w:r>
    </w:p>
    <w:p w:rsidR="00E03D13" w:rsidRPr="00E03D13" w:rsidRDefault="00E03D13" w:rsidP="00E03D13">
      <w:pPr>
        <w:ind w:left="284"/>
        <w:rPr>
          <w:rFonts w:ascii="Times New Roman" w:eastAsia="Times New Roman" w:hAnsi="Times New Roman"/>
          <w:sz w:val="17"/>
          <w:szCs w:val="20"/>
        </w:rPr>
      </w:pPr>
      <w:r w:rsidRPr="00E03D13">
        <w:rPr>
          <w:rFonts w:ascii="Times New Roman" w:eastAsia="Times New Roman" w:hAnsi="Times New Roman"/>
          <w:sz w:val="17"/>
          <w:szCs w:val="20"/>
        </w:rPr>
        <w:t>Inquiries should be directed to:</w:t>
      </w:r>
    </w:p>
    <w:p w:rsidR="00E03D13" w:rsidRPr="00E03D13" w:rsidRDefault="00E03D13" w:rsidP="00E03D13">
      <w:pPr>
        <w:spacing w:after="0"/>
        <w:ind w:left="425"/>
        <w:rPr>
          <w:rFonts w:ascii="Times New Roman" w:eastAsia="Times New Roman" w:hAnsi="Times New Roman"/>
          <w:sz w:val="17"/>
          <w:szCs w:val="20"/>
        </w:rPr>
      </w:pPr>
      <w:r w:rsidRPr="00E03D13">
        <w:rPr>
          <w:rFonts w:ascii="Times New Roman" w:eastAsia="Times New Roman" w:hAnsi="Times New Roman"/>
          <w:sz w:val="17"/>
          <w:szCs w:val="20"/>
        </w:rPr>
        <w:t>Petrula Pettas</w:t>
      </w:r>
    </w:p>
    <w:p w:rsidR="00E03D13" w:rsidRPr="00E03D13" w:rsidRDefault="00E03D13" w:rsidP="00E03D13">
      <w:pPr>
        <w:spacing w:after="0"/>
        <w:ind w:left="425"/>
        <w:rPr>
          <w:rFonts w:ascii="Times New Roman" w:eastAsia="Times New Roman" w:hAnsi="Times New Roman"/>
          <w:sz w:val="17"/>
          <w:szCs w:val="20"/>
        </w:rPr>
      </w:pPr>
      <w:r w:rsidRPr="00E03D13">
        <w:rPr>
          <w:rFonts w:ascii="Times New Roman" w:eastAsia="Times New Roman" w:hAnsi="Times New Roman"/>
          <w:sz w:val="17"/>
          <w:szCs w:val="20"/>
        </w:rPr>
        <w:t>GPO Box 1533</w:t>
      </w:r>
    </w:p>
    <w:p w:rsidR="00E03D13" w:rsidRPr="00E03D13" w:rsidRDefault="00E03D13" w:rsidP="00E03D13">
      <w:pPr>
        <w:spacing w:after="0"/>
        <w:ind w:left="425"/>
        <w:rPr>
          <w:rFonts w:ascii="Times New Roman" w:eastAsia="Times New Roman" w:hAnsi="Times New Roman"/>
          <w:sz w:val="17"/>
          <w:szCs w:val="20"/>
        </w:rPr>
      </w:pPr>
      <w:r w:rsidRPr="00E03D13">
        <w:rPr>
          <w:rFonts w:ascii="Times New Roman" w:eastAsia="Times New Roman" w:hAnsi="Times New Roman"/>
          <w:sz w:val="17"/>
          <w:szCs w:val="20"/>
        </w:rPr>
        <w:t>Adelaide SA 5001</w:t>
      </w:r>
    </w:p>
    <w:p w:rsidR="00E03D13" w:rsidRPr="00E03D13" w:rsidRDefault="00E03D13" w:rsidP="00E03D13">
      <w:pPr>
        <w:ind w:left="426"/>
        <w:rPr>
          <w:rFonts w:ascii="Times New Roman" w:eastAsia="Times New Roman" w:hAnsi="Times New Roman"/>
          <w:sz w:val="17"/>
          <w:szCs w:val="20"/>
        </w:rPr>
      </w:pPr>
      <w:r w:rsidRPr="00E03D13">
        <w:rPr>
          <w:rFonts w:ascii="Times New Roman" w:eastAsia="Times New Roman" w:hAnsi="Times New Roman"/>
          <w:sz w:val="17"/>
          <w:szCs w:val="20"/>
        </w:rPr>
        <w:t>Telephone: (08) 8343 2619</w:t>
      </w:r>
    </w:p>
    <w:p w:rsidR="00E03D13" w:rsidRPr="00E03D13" w:rsidRDefault="00E03D13" w:rsidP="00E03D13">
      <w:pPr>
        <w:rPr>
          <w:rFonts w:ascii="Times New Roman" w:eastAsia="Times New Roman" w:hAnsi="Times New Roman"/>
          <w:sz w:val="17"/>
          <w:szCs w:val="20"/>
        </w:rPr>
      </w:pPr>
      <w:r w:rsidRPr="00E03D13">
        <w:rPr>
          <w:rFonts w:ascii="Times New Roman" w:eastAsia="Times New Roman" w:hAnsi="Times New Roman"/>
          <w:sz w:val="17"/>
          <w:szCs w:val="20"/>
        </w:rPr>
        <w:t>Dated: 24 August 2021</w:t>
      </w:r>
    </w:p>
    <w:p w:rsidR="00E03D13" w:rsidRPr="00E03D13" w:rsidRDefault="00E03D13" w:rsidP="00E03D13">
      <w:pPr>
        <w:rPr>
          <w:rFonts w:ascii="Times New Roman" w:eastAsia="Times New Roman" w:hAnsi="Times New Roman"/>
          <w:sz w:val="17"/>
          <w:szCs w:val="20"/>
        </w:rPr>
      </w:pPr>
      <w:r w:rsidRPr="00E03D13">
        <w:rPr>
          <w:rFonts w:ascii="Times New Roman" w:eastAsia="Times New Roman" w:hAnsi="Times New Roman"/>
          <w:sz w:val="17"/>
          <w:szCs w:val="20"/>
        </w:rPr>
        <w:t>The Common Seal of the COMMISSIONER OF HIGHWAYS was hereto affixed by authority of the Commissioner in the presence of:</w:t>
      </w:r>
    </w:p>
    <w:p w:rsidR="00E03D13" w:rsidRPr="00E03D13" w:rsidRDefault="00E03D13" w:rsidP="00E03D13">
      <w:pPr>
        <w:spacing w:after="0"/>
        <w:jc w:val="right"/>
        <w:rPr>
          <w:rFonts w:ascii="Times New Roman" w:eastAsia="Times New Roman" w:hAnsi="Times New Roman"/>
          <w:smallCaps/>
          <w:sz w:val="17"/>
          <w:szCs w:val="20"/>
        </w:rPr>
      </w:pPr>
      <w:r w:rsidRPr="00E03D13">
        <w:rPr>
          <w:rFonts w:ascii="Times New Roman" w:eastAsia="Times New Roman" w:hAnsi="Times New Roman"/>
          <w:smallCaps/>
          <w:sz w:val="17"/>
          <w:szCs w:val="20"/>
        </w:rPr>
        <w:t>Rocco Caruso</w:t>
      </w:r>
    </w:p>
    <w:p w:rsidR="00E03D13" w:rsidRPr="00E03D13" w:rsidRDefault="00E03D13" w:rsidP="00E03D13">
      <w:pPr>
        <w:spacing w:after="0"/>
        <w:jc w:val="right"/>
        <w:rPr>
          <w:rFonts w:ascii="Times New Roman" w:eastAsia="Times New Roman" w:hAnsi="Times New Roman"/>
          <w:sz w:val="17"/>
          <w:szCs w:val="17"/>
        </w:rPr>
      </w:pPr>
      <w:r w:rsidRPr="00E03D13">
        <w:rPr>
          <w:rFonts w:ascii="Times New Roman" w:eastAsia="Times New Roman" w:hAnsi="Times New Roman"/>
          <w:sz w:val="17"/>
          <w:szCs w:val="17"/>
        </w:rPr>
        <w:t>Manager, Property Acquisition</w:t>
      </w:r>
    </w:p>
    <w:p w:rsidR="00E03D13" w:rsidRPr="00E03D13" w:rsidRDefault="00E03D13" w:rsidP="00E03D13">
      <w:pPr>
        <w:spacing w:after="0"/>
        <w:jc w:val="right"/>
        <w:rPr>
          <w:rFonts w:ascii="Times New Roman" w:eastAsia="Times New Roman" w:hAnsi="Times New Roman"/>
          <w:sz w:val="17"/>
          <w:szCs w:val="17"/>
        </w:rPr>
      </w:pPr>
      <w:r w:rsidRPr="00E03D13">
        <w:rPr>
          <w:rFonts w:ascii="Times New Roman" w:eastAsia="Times New Roman" w:hAnsi="Times New Roman"/>
          <w:sz w:val="17"/>
          <w:szCs w:val="17"/>
        </w:rPr>
        <w:t>(Authorised Officer)</w:t>
      </w:r>
    </w:p>
    <w:p w:rsidR="00E03D13" w:rsidRPr="00E03D13" w:rsidRDefault="00E03D13" w:rsidP="00E03D13">
      <w:pPr>
        <w:spacing w:after="0"/>
        <w:jc w:val="right"/>
        <w:rPr>
          <w:rFonts w:ascii="Times New Roman" w:eastAsia="Times New Roman" w:hAnsi="Times New Roman"/>
          <w:sz w:val="17"/>
          <w:szCs w:val="17"/>
        </w:rPr>
      </w:pPr>
      <w:r w:rsidRPr="00E03D13">
        <w:rPr>
          <w:rFonts w:ascii="Times New Roman" w:eastAsia="Times New Roman" w:hAnsi="Times New Roman"/>
          <w:sz w:val="17"/>
          <w:szCs w:val="17"/>
        </w:rPr>
        <w:t>Department for Infrastructure and Transport</w:t>
      </w:r>
    </w:p>
    <w:p w:rsidR="00E03D13" w:rsidRDefault="00E03D13" w:rsidP="00DB1BBE">
      <w:pPr>
        <w:spacing w:after="0"/>
        <w:rPr>
          <w:rFonts w:ascii="Times New Roman" w:eastAsia="Times New Roman" w:hAnsi="Times New Roman"/>
          <w:sz w:val="17"/>
          <w:szCs w:val="17"/>
        </w:rPr>
      </w:pPr>
      <w:r w:rsidRPr="00E03D13">
        <w:rPr>
          <w:rFonts w:ascii="Times New Roman" w:eastAsia="Times New Roman" w:hAnsi="Times New Roman"/>
          <w:sz w:val="17"/>
          <w:szCs w:val="17"/>
        </w:rPr>
        <w:t>DIT: 2020/20073/01</w:t>
      </w:r>
    </w:p>
    <w:p w:rsidR="00DB1BBE" w:rsidRDefault="00DB1BBE" w:rsidP="00DB1BBE">
      <w:pPr>
        <w:pBdr>
          <w:bottom w:val="single" w:sz="4" w:space="1" w:color="auto"/>
        </w:pBdr>
        <w:spacing w:after="0" w:line="52" w:lineRule="exact"/>
        <w:jc w:val="center"/>
        <w:rPr>
          <w:rFonts w:ascii="Times New Roman" w:eastAsia="Times New Roman" w:hAnsi="Times New Roman"/>
          <w:sz w:val="17"/>
          <w:szCs w:val="20"/>
        </w:rPr>
      </w:pPr>
    </w:p>
    <w:p w:rsidR="00DB1BBE" w:rsidRDefault="00DB1BBE" w:rsidP="00DB1BBE">
      <w:pPr>
        <w:pBdr>
          <w:top w:val="single" w:sz="4" w:space="1" w:color="auto"/>
        </w:pBdr>
        <w:spacing w:before="34" w:after="0" w:line="14" w:lineRule="exact"/>
        <w:jc w:val="center"/>
        <w:rPr>
          <w:rFonts w:ascii="Times New Roman" w:eastAsia="Times New Roman" w:hAnsi="Times New Roman"/>
          <w:sz w:val="17"/>
          <w:szCs w:val="20"/>
        </w:rPr>
      </w:pPr>
    </w:p>
    <w:p w:rsidR="00DB1BBE" w:rsidRPr="00E03D13" w:rsidRDefault="00DB1BBE" w:rsidP="00DB1BBE">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D27F3A" w:rsidRPr="00D27F3A" w:rsidRDefault="00D27F3A" w:rsidP="00CF7566">
      <w:pPr>
        <w:pStyle w:val="Heading2"/>
      </w:pPr>
      <w:bookmarkStart w:id="26" w:name="_Toc80867891"/>
      <w:r w:rsidRPr="00D27F3A">
        <w:t>Landscape South Australia Act 2019</w:t>
      </w:r>
      <w:bookmarkEnd w:id="26"/>
    </w:p>
    <w:p w:rsidR="00D27F3A" w:rsidRPr="00D27F3A" w:rsidRDefault="00D27F3A" w:rsidP="00D27F3A">
      <w:pPr>
        <w:jc w:val="center"/>
        <w:rPr>
          <w:rFonts w:ascii="Times New Roman" w:hAnsi="Times New Roman"/>
          <w:i/>
          <w:sz w:val="17"/>
          <w:szCs w:val="17"/>
        </w:rPr>
      </w:pPr>
      <w:r w:rsidRPr="00D27F3A">
        <w:rPr>
          <w:rFonts w:ascii="Times New Roman" w:hAnsi="Times New Roman"/>
          <w:i/>
          <w:sz w:val="17"/>
          <w:szCs w:val="17"/>
        </w:rPr>
        <w:t>List of Declared Animals</w:t>
      </w:r>
    </w:p>
    <w:p w:rsidR="00D27F3A" w:rsidRPr="00D27F3A" w:rsidRDefault="00D27F3A" w:rsidP="00D27F3A">
      <w:pPr>
        <w:rPr>
          <w:rFonts w:ascii="Times New Roman" w:eastAsia="Times New Roman" w:hAnsi="Times New Roman"/>
          <w:sz w:val="17"/>
          <w:szCs w:val="20"/>
        </w:rPr>
      </w:pPr>
      <w:r w:rsidRPr="00D27F3A">
        <w:rPr>
          <w:rFonts w:ascii="Times New Roman" w:eastAsia="Times New Roman" w:hAnsi="Times New Roman"/>
          <w:sz w:val="17"/>
          <w:szCs w:val="20"/>
        </w:rPr>
        <w:t xml:space="preserve">Pursuant to section 185(1) of the </w:t>
      </w:r>
      <w:r w:rsidRPr="00D27F3A">
        <w:rPr>
          <w:rFonts w:ascii="Times New Roman" w:eastAsia="Times New Roman" w:hAnsi="Times New Roman"/>
          <w:i/>
          <w:sz w:val="17"/>
          <w:szCs w:val="20"/>
        </w:rPr>
        <w:t>Landscape South Australia Act 2019</w:t>
      </w:r>
      <w:r w:rsidRPr="00D27F3A">
        <w:rPr>
          <w:rFonts w:ascii="Times New Roman" w:eastAsia="Times New Roman" w:hAnsi="Times New Roman"/>
          <w:sz w:val="17"/>
          <w:szCs w:val="20"/>
        </w:rPr>
        <w:t xml:space="preserve"> (the Act), I, David Speirs MP, Minister for Environment and Water, vary the List of Declared Animals by declaring the provisions of the Act apply to specified animals in specified declared areas as follows:</w:t>
      </w:r>
    </w:p>
    <w:p w:rsidR="00D27F3A" w:rsidRPr="00D27F3A" w:rsidRDefault="00D27F3A" w:rsidP="00D27F3A">
      <w:pPr>
        <w:rPr>
          <w:rFonts w:ascii="Times New Roman" w:eastAsia="Times New Roman" w:hAnsi="Times New Roman"/>
          <w:sz w:val="17"/>
          <w:szCs w:val="20"/>
        </w:rPr>
      </w:pPr>
      <w:r w:rsidRPr="00D27F3A">
        <w:rPr>
          <w:rFonts w:ascii="Times New Roman" w:eastAsia="Times New Roman" w:hAnsi="Times New Roman"/>
          <w:sz w:val="17"/>
          <w:szCs w:val="20"/>
        </w:rPr>
        <w:t>The List of Declared Animals is amended by the removal of CLASS 24 and the replacement of CLASS 23 and CLASS 25 with the following (by amending “Whole of State (excluding any areas specified in other classes)” to “Whole of State” in CLASS 23; and by updating the class number for CLASS 25, Pig (Domestic form)):</w:t>
      </w:r>
    </w:p>
    <w:tbl>
      <w:tblPr>
        <w:tblW w:w="5000" w:type="pct"/>
        <w:tblInd w:w="-5" w:type="dxa"/>
        <w:tblLayout w:type="fixed"/>
        <w:tblLook w:val="04A0" w:firstRow="1" w:lastRow="0" w:firstColumn="1" w:lastColumn="0" w:noHBand="0" w:noVBand="1"/>
      </w:tblPr>
      <w:tblGrid>
        <w:gridCol w:w="1844"/>
        <w:gridCol w:w="2833"/>
        <w:gridCol w:w="1700"/>
        <w:gridCol w:w="991"/>
        <w:gridCol w:w="1982"/>
      </w:tblGrid>
      <w:tr w:rsidR="00D27F3A" w:rsidRPr="00D27F3A" w:rsidTr="00FD07BB">
        <w:trPr>
          <w:trHeight w:val="454"/>
          <w:tblHeader/>
        </w:trPr>
        <w:tc>
          <w:tcPr>
            <w:tcW w:w="986"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D27F3A" w:rsidRPr="00D27F3A" w:rsidRDefault="00D27F3A" w:rsidP="00D27F3A">
            <w:pPr>
              <w:spacing w:before="40" w:after="40"/>
              <w:jc w:val="center"/>
              <w:rPr>
                <w:rFonts w:ascii="Times New Roman" w:eastAsia="Times New Roman" w:hAnsi="Times New Roman"/>
                <w:b/>
                <w:bCs/>
                <w:sz w:val="17"/>
                <w:szCs w:val="20"/>
              </w:rPr>
            </w:pPr>
            <w:bookmarkStart w:id="27" w:name="_Hlk66172900"/>
            <w:bookmarkStart w:id="28" w:name="_Hlk64299610"/>
            <w:bookmarkStart w:id="29" w:name="_Hlk62480187"/>
            <w:r w:rsidRPr="00D27F3A">
              <w:rPr>
                <w:rFonts w:ascii="Times New Roman" w:eastAsia="Times New Roman" w:hAnsi="Times New Roman"/>
                <w:b/>
                <w:bCs/>
                <w:sz w:val="17"/>
                <w:szCs w:val="20"/>
              </w:rPr>
              <w:t>Taxonomic Name</w:t>
            </w:r>
          </w:p>
        </w:tc>
        <w:tc>
          <w:tcPr>
            <w:tcW w:w="1515" w:type="pct"/>
            <w:tcBorders>
              <w:top w:val="single" w:sz="4" w:space="0" w:color="auto"/>
              <w:left w:val="nil"/>
              <w:bottom w:val="single" w:sz="4" w:space="0" w:color="auto"/>
              <w:right w:val="single" w:sz="4" w:space="0" w:color="auto"/>
            </w:tcBorders>
            <w:shd w:val="clear" w:color="000000" w:fill="FFFFFF"/>
            <w:vAlign w:val="center"/>
            <w:hideMark/>
          </w:tcPr>
          <w:p w:rsidR="00D27F3A" w:rsidRPr="00D27F3A" w:rsidRDefault="00D27F3A" w:rsidP="00D27F3A">
            <w:pPr>
              <w:spacing w:before="40" w:after="40"/>
              <w:jc w:val="center"/>
              <w:rPr>
                <w:rFonts w:ascii="Times New Roman" w:eastAsia="Times New Roman" w:hAnsi="Times New Roman"/>
                <w:b/>
                <w:bCs/>
                <w:sz w:val="17"/>
                <w:szCs w:val="20"/>
              </w:rPr>
            </w:pPr>
            <w:r w:rsidRPr="00D27F3A">
              <w:rPr>
                <w:rFonts w:ascii="Times New Roman" w:eastAsia="Times New Roman" w:hAnsi="Times New Roman"/>
                <w:b/>
                <w:bCs/>
                <w:sz w:val="17"/>
                <w:szCs w:val="20"/>
              </w:rPr>
              <w:t>Common Name</w:t>
            </w:r>
          </w:p>
        </w:tc>
        <w:tc>
          <w:tcPr>
            <w:tcW w:w="909" w:type="pct"/>
            <w:tcBorders>
              <w:top w:val="single" w:sz="4" w:space="0" w:color="auto"/>
              <w:left w:val="nil"/>
              <w:bottom w:val="single" w:sz="4" w:space="0" w:color="auto"/>
              <w:right w:val="single" w:sz="4" w:space="0" w:color="auto"/>
            </w:tcBorders>
            <w:shd w:val="clear" w:color="000000" w:fill="FFFFFF"/>
            <w:vAlign w:val="center"/>
            <w:hideMark/>
          </w:tcPr>
          <w:p w:rsidR="00D27F3A" w:rsidRPr="00D27F3A" w:rsidRDefault="00D27F3A" w:rsidP="00D27F3A">
            <w:pPr>
              <w:spacing w:before="40" w:after="40"/>
              <w:jc w:val="center"/>
              <w:rPr>
                <w:rFonts w:ascii="Times New Roman" w:eastAsia="Times New Roman" w:hAnsi="Times New Roman"/>
                <w:b/>
                <w:bCs/>
                <w:sz w:val="17"/>
                <w:szCs w:val="20"/>
              </w:rPr>
            </w:pPr>
            <w:r w:rsidRPr="00D27F3A">
              <w:rPr>
                <w:rFonts w:ascii="Times New Roman" w:eastAsia="Times New Roman" w:hAnsi="Times New Roman"/>
                <w:b/>
                <w:bCs/>
                <w:sz w:val="17"/>
                <w:szCs w:val="20"/>
              </w:rPr>
              <w:t xml:space="preserve">Provision of Act </w:t>
            </w:r>
            <w:r w:rsidRPr="00D27F3A">
              <w:rPr>
                <w:rFonts w:ascii="Times New Roman" w:eastAsia="Times New Roman" w:hAnsi="Times New Roman"/>
                <w:b/>
                <w:bCs/>
                <w:sz w:val="17"/>
                <w:szCs w:val="20"/>
              </w:rPr>
              <w:br/>
              <w:t>Which are to Apply</w:t>
            </w:r>
          </w:p>
        </w:tc>
        <w:tc>
          <w:tcPr>
            <w:tcW w:w="530" w:type="pct"/>
            <w:tcBorders>
              <w:top w:val="single" w:sz="4" w:space="0" w:color="auto"/>
              <w:left w:val="nil"/>
              <w:bottom w:val="single" w:sz="4" w:space="0" w:color="auto"/>
              <w:right w:val="single" w:sz="4" w:space="0" w:color="auto"/>
            </w:tcBorders>
            <w:shd w:val="clear" w:color="000000" w:fill="FFFFFF"/>
            <w:noWrap/>
            <w:vAlign w:val="center"/>
            <w:hideMark/>
          </w:tcPr>
          <w:p w:rsidR="00D27F3A" w:rsidRPr="00D27F3A" w:rsidRDefault="00D27F3A" w:rsidP="00D27F3A">
            <w:pPr>
              <w:spacing w:before="40" w:after="40"/>
              <w:jc w:val="center"/>
              <w:rPr>
                <w:rFonts w:ascii="Times New Roman" w:eastAsia="Times New Roman" w:hAnsi="Times New Roman"/>
                <w:b/>
                <w:bCs/>
                <w:sz w:val="17"/>
                <w:szCs w:val="20"/>
              </w:rPr>
            </w:pPr>
            <w:r w:rsidRPr="00D27F3A">
              <w:rPr>
                <w:rFonts w:ascii="Times New Roman" w:eastAsia="Times New Roman" w:hAnsi="Times New Roman"/>
                <w:b/>
                <w:bCs/>
                <w:sz w:val="17"/>
                <w:szCs w:val="20"/>
              </w:rPr>
              <w:t>Category</w:t>
            </w:r>
          </w:p>
        </w:tc>
        <w:tc>
          <w:tcPr>
            <w:tcW w:w="1060" w:type="pct"/>
            <w:tcBorders>
              <w:top w:val="single" w:sz="4" w:space="0" w:color="auto"/>
              <w:left w:val="nil"/>
              <w:bottom w:val="single" w:sz="4" w:space="0" w:color="auto"/>
              <w:right w:val="single" w:sz="4" w:space="0" w:color="auto"/>
            </w:tcBorders>
            <w:shd w:val="clear" w:color="000000" w:fill="FFFFFF"/>
            <w:noWrap/>
            <w:vAlign w:val="center"/>
            <w:hideMark/>
          </w:tcPr>
          <w:p w:rsidR="00D27F3A" w:rsidRPr="00D27F3A" w:rsidRDefault="00D27F3A" w:rsidP="00D27F3A">
            <w:pPr>
              <w:spacing w:before="40" w:after="40"/>
              <w:jc w:val="center"/>
              <w:rPr>
                <w:rFonts w:ascii="Times New Roman" w:eastAsia="Times New Roman" w:hAnsi="Times New Roman"/>
                <w:b/>
                <w:bCs/>
                <w:sz w:val="17"/>
                <w:szCs w:val="20"/>
              </w:rPr>
            </w:pPr>
            <w:r w:rsidRPr="00D27F3A">
              <w:rPr>
                <w:rFonts w:ascii="Times New Roman" w:eastAsia="Times New Roman" w:hAnsi="Times New Roman"/>
                <w:b/>
                <w:bCs/>
                <w:sz w:val="17"/>
                <w:szCs w:val="20"/>
              </w:rPr>
              <w:t>Declared Area</w:t>
            </w:r>
          </w:p>
        </w:tc>
      </w:tr>
      <w:bookmarkEnd w:id="27"/>
      <w:tr w:rsidR="007B3C66" w:rsidRPr="00D27F3A" w:rsidTr="0093446B">
        <w:trPr>
          <w:trHeight w:val="20"/>
        </w:trPr>
        <w:tc>
          <w:tcPr>
            <w:tcW w:w="986" w:type="pct"/>
            <w:tcBorders>
              <w:top w:val="nil"/>
              <w:left w:val="single" w:sz="4" w:space="0" w:color="auto"/>
              <w:bottom w:val="nil"/>
              <w:right w:val="single" w:sz="4" w:space="0" w:color="auto"/>
            </w:tcBorders>
            <w:shd w:val="clear" w:color="auto" w:fill="auto"/>
            <w:hideMark/>
          </w:tcPr>
          <w:p w:rsidR="007B3C66" w:rsidRPr="00D27F3A" w:rsidRDefault="007B3C66" w:rsidP="00D27F3A">
            <w:pPr>
              <w:spacing w:before="40"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CLASS 23</w:t>
            </w:r>
          </w:p>
        </w:tc>
        <w:tc>
          <w:tcPr>
            <w:tcW w:w="1515" w:type="pct"/>
            <w:vMerge w:val="restart"/>
            <w:tcBorders>
              <w:top w:val="nil"/>
              <w:left w:val="nil"/>
              <w:right w:val="single" w:sz="4" w:space="0" w:color="auto"/>
            </w:tcBorders>
            <w:shd w:val="clear" w:color="auto" w:fill="auto"/>
            <w:vAlign w:val="bottom"/>
          </w:tcPr>
          <w:p w:rsidR="007B3C66" w:rsidRPr="00D27F3A" w:rsidRDefault="007B3C66" w:rsidP="007B3C66">
            <w:pPr>
              <w:jc w:val="left"/>
              <w:rPr>
                <w:rFonts w:ascii="Times New Roman" w:eastAsia="Times New Roman" w:hAnsi="Times New Roman"/>
                <w:sz w:val="17"/>
                <w:szCs w:val="20"/>
              </w:rPr>
            </w:pPr>
            <w:r w:rsidRPr="00D27F3A">
              <w:rPr>
                <w:rFonts w:ascii="Times New Roman" w:eastAsia="Times New Roman" w:hAnsi="Times New Roman"/>
                <w:sz w:val="17"/>
                <w:szCs w:val="20"/>
              </w:rPr>
              <w:t>Feral Pig, Wild Pig</w:t>
            </w:r>
          </w:p>
        </w:tc>
        <w:tc>
          <w:tcPr>
            <w:tcW w:w="909" w:type="pct"/>
            <w:vMerge w:val="restart"/>
            <w:tcBorders>
              <w:top w:val="nil"/>
              <w:left w:val="nil"/>
              <w:right w:val="single" w:sz="4" w:space="0" w:color="auto"/>
            </w:tcBorders>
            <w:shd w:val="clear" w:color="auto" w:fill="auto"/>
            <w:hideMark/>
          </w:tcPr>
          <w:p w:rsidR="007B3C66" w:rsidRPr="00D27F3A" w:rsidRDefault="007B3C66" w:rsidP="009F6243">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186(1)(3), 187(1), 188, 189, 190, 192(1)</w:t>
            </w:r>
          </w:p>
        </w:tc>
        <w:tc>
          <w:tcPr>
            <w:tcW w:w="530" w:type="pct"/>
            <w:vMerge w:val="restart"/>
            <w:tcBorders>
              <w:top w:val="nil"/>
              <w:left w:val="nil"/>
              <w:right w:val="single" w:sz="4" w:space="0" w:color="auto"/>
            </w:tcBorders>
            <w:shd w:val="clear" w:color="auto" w:fill="auto"/>
            <w:noWrap/>
            <w:hideMark/>
          </w:tcPr>
          <w:p w:rsidR="007B3C66" w:rsidRPr="00D27F3A" w:rsidRDefault="007B3C66" w:rsidP="009F6243">
            <w:pPr>
              <w:spacing w:before="200" w:after="0"/>
              <w:jc w:val="center"/>
              <w:rPr>
                <w:rFonts w:ascii="Times New Roman" w:eastAsia="Times New Roman" w:hAnsi="Times New Roman"/>
                <w:sz w:val="17"/>
                <w:szCs w:val="20"/>
              </w:rPr>
            </w:pPr>
            <w:r w:rsidRPr="00D27F3A">
              <w:rPr>
                <w:rFonts w:ascii="Times New Roman" w:eastAsia="Times New Roman" w:hAnsi="Times New Roman"/>
                <w:sz w:val="17"/>
                <w:szCs w:val="20"/>
              </w:rPr>
              <w:t>3</w:t>
            </w:r>
          </w:p>
        </w:tc>
        <w:tc>
          <w:tcPr>
            <w:tcW w:w="1060" w:type="pct"/>
            <w:vMerge w:val="restart"/>
            <w:tcBorders>
              <w:top w:val="nil"/>
              <w:left w:val="nil"/>
              <w:right w:val="single" w:sz="4" w:space="0" w:color="auto"/>
            </w:tcBorders>
            <w:shd w:val="clear" w:color="auto" w:fill="auto"/>
            <w:hideMark/>
          </w:tcPr>
          <w:p w:rsidR="007B3C66" w:rsidRPr="00D27F3A" w:rsidRDefault="007B3C66" w:rsidP="009F6243">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Whole of State</w:t>
            </w:r>
          </w:p>
        </w:tc>
      </w:tr>
      <w:tr w:rsidR="007B3C66" w:rsidRPr="00D27F3A" w:rsidTr="0093446B">
        <w:trPr>
          <w:trHeight w:val="20"/>
        </w:trPr>
        <w:tc>
          <w:tcPr>
            <w:tcW w:w="986" w:type="pct"/>
            <w:tcBorders>
              <w:top w:val="nil"/>
              <w:left w:val="single" w:sz="4" w:space="0" w:color="auto"/>
              <w:bottom w:val="nil"/>
              <w:right w:val="single" w:sz="4" w:space="0" w:color="auto"/>
            </w:tcBorders>
            <w:shd w:val="clear" w:color="auto" w:fill="auto"/>
          </w:tcPr>
          <w:p w:rsidR="007B3C66" w:rsidRPr="00D27F3A" w:rsidRDefault="007B3C66" w:rsidP="00D27F3A">
            <w:pPr>
              <w:spacing w:after="0"/>
              <w:jc w:val="left"/>
              <w:rPr>
                <w:rFonts w:ascii="Times New Roman" w:eastAsia="Times New Roman" w:hAnsi="Times New Roman"/>
                <w:b/>
                <w:bCs/>
                <w:sz w:val="17"/>
                <w:szCs w:val="20"/>
              </w:rPr>
            </w:pPr>
          </w:p>
        </w:tc>
        <w:tc>
          <w:tcPr>
            <w:tcW w:w="1515" w:type="pct"/>
            <w:vMerge/>
            <w:tcBorders>
              <w:left w:val="nil"/>
              <w:right w:val="single" w:sz="4" w:space="0" w:color="auto"/>
            </w:tcBorders>
            <w:shd w:val="clear" w:color="auto" w:fill="auto"/>
            <w:vAlign w:val="bottom"/>
          </w:tcPr>
          <w:p w:rsidR="007B3C66" w:rsidRPr="00D27F3A" w:rsidRDefault="007B3C66" w:rsidP="007B3C66">
            <w:pPr>
              <w:jc w:val="left"/>
              <w:rPr>
                <w:rFonts w:ascii="Times New Roman" w:eastAsia="Times New Roman" w:hAnsi="Times New Roman"/>
                <w:sz w:val="17"/>
                <w:szCs w:val="20"/>
              </w:rPr>
            </w:pPr>
          </w:p>
        </w:tc>
        <w:tc>
          <w:tcPr>
            <w:tcW w:w="909" w:type="pct"/>
            <w:vMerge/>
            <w:tcBorders>
              <w:left w:val="nil"/>
              <w:right w:val="single" w:sz="4" w:space="0" w:color="auto"/>
            </w:tcBorders>
            <w:shd w:val="clear" w:color="auto" w:fill="auto"/>
          </w:tcPr>
          <w:p w:rsidR="007B3C66" w:rsidRPr="00D27F3A" w:rsidRDefault="007B3C66" w:rsidP="00833A52">
            <w:pPr>
              <w:spacing w:after="0"/>
              <w:jc w:val="left"/>
              <w:rPr>
                <w:rFonts w:ascii="Times New Roman" w:eastAsia="Times New Roman" w:hAnsi="Times New Roman"/>
                <w:sz w:val="17"/>
                <w:szCs w:val="20"/>
              </w:rPr>
            </w:pPr>
          </w:p>
        </w:tc>
        <w:tc>
          <w:tcPr>
            <w:tcW w:w="530" w:type="pct"/>
            <w:vMerge/>
            <w:tcBorders>
              <w:left w:val="nil"/>
              <w:right w:val="single" w:sz="4" w:space="0" w:color="auto"/>
            </w:tcBorders>
            <w:shd w:val="clear" w:color="auto" w:fill="auto"/>
            <w:noWrap/>
          </w:tcPr>
          <w:p w:rsidR="007B3C66" w:rsidRPr="00D27F3A" w:rsidRDefault="007B3C66" w:rsidP="00833A52">
            <w:pPr>
              <w:spacing w:after="0"/>
              <w:jc w:val="center"/>
              <w:rPr>
                <w:rFonts w:ascii="Times New Roman" w:eastAsia="Times New Roman" w:hAnsi="Times New Roman"/>
                <w:sz w:val="17"/>
                <w:szCs w:val="20"/>
              </w:rPr>
            </w:pPr>
          </w:p>
        </w:tc>
        <w:tc>
          <w:tcPr>
            <w:tcW w:w="1060" w:type="pct"/>
            <w:vMerge/>
            <w:tcBorders>
              <w:left w:val="nil"/>
              <w:right w:val="single" w:sz="4" w:space="0" w:color="auto"/>
            </w:tcBorders>
            <w:shd w:val="clear" w:color="auto" w:fill="auto"/>
          </w:tcPr>
          <w:p w:rsidR="007B3C66" w:rsidRPr="00D27F3A" w:rsidRDefault="007B3C66" w:rsidP="00833A52">
            <w:pPr>
              <w:spacing w:after="0"/>
              <w:jc w:val="left"/>
              <w:rPr>
                <w:rFonts w:ascii="Times New Roman" w:eastAsia="Times New Roman" w:hAnsi="Times New Roman"/>
                <w:sz w:val="17"/>
                <w:szCs w:val="20"/>
              </w:rPr>
            </w:pPr>
          </w:p>
        </w:tc>
      </w:tr>
      <w:tr w:rsidR="007B3C66" w:rsidRPr="00D27F3A" w:rsidTr="0093446B">
        <w:trPr>
          <w:trHeight w:val="20"/>
        </w:trPr>
        <w:tc>
          <w:tcPr>
            <w:tcW w:w="986" w:type="pct"/>
            <w:tcBorders>
              <w:top w:val="nil"/>
              <w:left w:val="single" w:sz="4" w:space="0" w:color="auto"/>
              <w:bottom w:val="nil"/>
              <w:right w:val="single" w:sz="4" w:space="0" w:color="auto"/>
            </w:tcBorders>
            <w:shd w:val="clear" w:color="auto" w:fill="auto"/>
            <w:hideMark/>
          </w:tcPr>
          <w:p w:rsidR="007B3C66" w:rsidRPr="00D27F3A" w:rsidRDefault="007B3C66"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MAMMALIA</w:t>
            </w:r>
          </w:p>
        </w:tc>
        <w:tc>
          <w:tcPr>
            <w:tcW w:w="1515" w:type="pct"/>
            <w:vMerge/>
            <w:tcBorders>
              <w:left w:val="nil"/>
              <w:right w:val="single" w:sz="4" w:space="0" w:color="auto"/>
            </w:tcBorders>
            <w:shd w:val="clear" w:color="auto" w:fill="auto"/>
            <w:vAlign w:val="bottom"/>
          </w:tcPr>
          <w:p w:rsidR="007B3C66" w:rsidRPr="00D27F3A" w:rsidRDefault="007B3C66" w:rsidP="007B3C66">
            <w:pPr>
              <w:jc w:val="left"/>
              <w:rPr>
                <w:rFonts w:ascii="Times New Roman" w:eastAsia="Times New Roman" w:hAnsi="Times New Roman"/>
                <w:sz w:val="17"/>
                <w:szCs w:val="20"/>
              </w:rPr>
            </w:pPr>
          </w:p>
        </w:tc>
        <w:tc>
          <w:tcPr>
            <w:tcW w:w="909" w:type="pct"/>
            <w:vMerge/>
            <w:tcBorders>
              <w:left w:val="nil"/>
              <w:right w:val="single" w:sz="4" w:space="0" w:color="auto"/>
            </w:tcBorders>
            <w:shd w:val="clear" w:color="auto" w:fill="auto"/>
            <w:noWrap/>
            <w:vAlign w:val="bottom"/>
          </w:tcPr>
          <w:p w:rsidR="007B3C66" w:rsidRPr="00D27F3A" w:rsidRDefault="007B3C66" w:rsidP="00D27F3A">
            <w:pPr>
              <w:spacing w:after="0"/>
              <w:jc w:val="left"/>
              <w:rPr>
                <w:rFonts w:ascii="Times New Roman" w:eastAsia="Times New Roman" w:hAnsi="Times New Roman"/>
                <w:sz w:val="17"/>
                <w:szCs w:val="20"/>
              </w:rPr>
            </w:pPr>
          </w:p>
        </w:tc>
        <w:tc>
          <w:tcPr>
            <w:tcW w:w="530" w:type="pct"/>
            <w:vMerge/>
            <w:tcBorders>
              <w:left w:val="nil"/>
              <w:right w:val="single" w:sz="4" w:space="0" w:color="auto"/>
            </w:tcBorders>
            <w:shd w:val="clear" w:color="auto" w:fill="auto"/>
            <w:noWrap/>
            <w:vAlign w:val="bottom"/>
            <w:hideMark/>
          </w:tcPr>
          <w:p w:rsidR="007B3C66" w:rsidRPr="00D27F3A" w:rsidRDefault="007B3C66" w:rsidP="00D27F3A">
            <w:pPr>
              <w:spacing w:after="0"/>
              <w:jc w:val="center"/>
              <w:rPr>
                <w:rFonts w:ascii="Times New Roman" w:eastAsia="Times New Roman" w:hAnsi="Times New Roman"/>
                <w:sz w:val="17"/>
                <w:szCs w:val="20"/>
              </w:rPr>
            </w:pPr>
          </w:p>
        </w:tc>
        <w:tc>
          <w:tcPr>
            <w:tcW w:w="1060" w:type="pct"/>
            <w:vMerge/>
            <w:tcBorders>
              <w:left w:val="nil"/>
              <w:right w:val="single" w:sz="4" w:space="0" w:color="auto"/>
            </w:tcBorders>
            <w:shd w:val="clear" w:color="auto" w:fill="auto"/>
            <w:noWrap/>
            <w:vAlign w:val="bottom"/>
            <w:hideMark/>
          </w:tcPr>
          <w:p w:rsidR="007B3C66" w:rsidRPr="00D27F3A" w:rsidRDefault="007B3C66" w:rsidP="00D27F3A">
            <w:pPr>
              <w:spacing w:after="0"/>
              <w:jc w:val="left"/>
              <w:rPr>
                <w:rFonts w:ascii="Times New Roman" w:eastAsia="Times New Roman" w:hAnsi="Times New Roman"/>
                <w:sz w:val="17"/>
                <w:szCs w:val="20"/>
              </w:rPr>
            </w:pPr>
          </w:p>
        </w:tc>
      </w:tr>
      <w:tr w:rsidR="007B3C66" w:rsidRPr="00D27F3A" w:rsidTr="0093446B">
        <w:trPr>
          <w:trHeight w:val="20"/>
        </w:trPr>
        <w:tc>
          <w:tcPr>
            <w:tcW w:w="986" w:type="pct"/>
            <w:tcBorders>
              <w:top w:val="nil"/>
              <w:left w:val="single" w:sz="4" w:space="0" w:color="auto"/>
              <w:bottom w:val="nil"/>
              <w:right w:val="single" w:sz="4" w:space="0" w:color="auto"/>
            </w:tcBorders>
            <w:shd w:val="clear" w:color="auto" w:fill="auto"/>
            <w:hideMark/>
          </w:tcPr>
          <w:p w:rsidR="007B3C66" w:rsidRPr="00D27F3A" w:rsidRDefault="007B3C66"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ARTIODACTYLA</w:t>
            </w:r>
          </w:p>
        </w:tc>
        <w:tc>
          <w:tcPr>
            <w:tcW w:w="1515" w:type="pct"/>
            <w:vMerge/>
            <w:tcBorders>
              <w:left w:val="nil"/>
              <w:right w:val="single" w:sz="4" w:space="0" w:color="auto"/>
            </w:tcBorders>
            <w:shd w:val="clear" w:color="auto" w:fill="auto"/>
            <w:vAlign w:val="bottom"/>
          </w:tcPr>
          <w:p w:rsidR="007B3C66" w:rsidRPr="00D27F3A" w:rsidRDefault="007B3C66" w:rsidP="007B3C66">
            <w:pPr>
              <w:jc w:val="left"/>
              <w:rPr>
                <w:rFonts w:ascii="Times New Roman" w:eastAsia="Times New Roman" w:hAnsi="Times New Roman"/>
                <w:sz w:val="17"/>
                <w:szCs w:val="20"/>
              </w:rPr>
            </w:pPr>
          </w:p>
        </w:tc>
        <w:tc>
          <w:tcPr>
            <w:tcW w:w="909" w:type="pct"/>
            <w:vMerge/>
            <w:tcBorders>
              <w:left w:val="nil"/>
              <w:right w:val="single" w:sz="4" w:space="0" w:color="auto"/>
            </w:tcBorders>
            <w:shd w:val="clear" w:color="auto" w:fill="auto"/>
            <w:noWrap/>
            <w:vAlign w:val="bottom"/>
          </w:tcPr>
          <w:p w:rsidR="007B3C66" w:rsidRPr="00D27F3A" w:rsidRDefault="007B3C66" w:rsidP="00D27F3A">
            <w:pPr>
              <w:spacing w:after="0"/>
              <w:jc w:val="left"/>
              <w:rPr>
                <w:rFonts w:ascii="Times New Roman" w:eastAsia="Times New Roman" w:hAnsi="Times New Roman"/>
                <w:sz w:val="17"/>
                <w:szCs w:val="20"/>
              </w:rPr>
            </w:pPr>
          </w:p>
        </w:tc>
        <w:tc>
          <w:tcPr>
            <w:tcW w:w="530" w:type="pct"/>
            <w:vMerge/>
            <w:tcBorders>
              <w:left w:val="nil"/>
              <w:right w:val="single" w:sz="4" w:space="0" w:color="auto"/>
            </w:tcBorders>
            <w:shd w:val="clear" w:color="auto" w:fill="auto"/>
            <w:noWrap/>
            <w:vAlign w:val="bottom"/>
            <w:hideMark/>
          </w:tcPr>
          <w:p w:rsidR="007B3C66" w:rsidRPr="00D27F3A" w:rsidRDefault="007B3C66" w:rsidP="00D27F3A">
            <w:pPr>
              <w:spacing w:after="0"/>
              <w:jc w:val="center"/>
              <w:rPr>
                <w:rFonts w:ascii="Times New Roman" w:eastAsia="Times New Roman" w:hAnsi="Times New Roman"/>
                <w:sz w:val="17"/>
                <w:szCs w:val="20"/>
              </w:rPr>
            </w:pPr>
          </w:p>
        </w:tc>
        <w:tc>
          <w:tcPr>
            <w:tcW w:w="1060" w:type="pct"/>
            <w:vMerge/>
            <w:tcBorders>
              <w:left w:val="nil"/>
              <w:right w:val="single" w:sz="4" w:space="0" w:color="auto"/>
            </w:tcBorders>
            <w:shd w:val="clear" w:color="auto" w:fill="auto"/>
            <w:noWrap/>
            <w:vAlign w:val="bottom"/>
            <w:hideMark/>
          </w:tcPr>
          <w:p w:rsidR="007B3C66" w:rsidRPr="00D27F3A" w:rsidRDefault="007B3C66" w:rsidP="00D27F3A">
            <w:pPr>
              <w:spacing w:after="0"/>
              <w:jc w:val="left"/>
              <w:rPr>
                <w:rFonts w:ascii="Times New Roman" w:eastAsia="Times New Roman" w:hAnsi="Times New Roman"/>
                <w:sz w:val="17"/>
                <w:szCs w:val="20"/>
              </w:rPr>
            </w:pPr>
          </w:p>
        </w:tc>
      </w:tr>
      <w:tr w:rsidR="007B3C66" w:rsidRPr="00D27F3A" w:rsidTr="0093446B">
        <w:trPr>
          <w:trHeight w:val="20"/>
        </w:trPr>
        <w:tc>
          <w:tcPr>
            <w:tcW w:w="986" w:type="pct"/>
            <w:tcBorders>
              <w:top w:val="nil"/>
              <w:left w:val="single" w:sz="4" w:space="0" w:color="auto"/>
              <w:bottom w:val="nil"/>
              <w:right w:val="single" w:sz="4" w:space="0" w:color="auto"/>
            </w:tcBorders>
            <w:shd w:val="clear" w:color="auto" w:fill="auto"/>
            <w:hideMark/>
          </w:tcPr>
          <w:p w:rsidR="007B3C66" w:rsidRPr="00D27F3A" w:rsidRDefault="007B3C66" w:rsidP="00D27F3A">
            <w:pPr>
              <w:spacing w:after="0"/>
              <w:jc w:val="left"/>
              <w:rPr>
                <w:rFonts w:ascii="Times New Roman" w:eastAsia="Times New Roman" w:hAnsi="Times New Roman"/>
                <w:b/>
                <w:bCs/>
                <w:sz w:val="17"/>
                <w:szCs w:val="20"/>
                <w:u w:val="single"/>
              </w:rPr>
            </w:pPr>
            <w:r w:rsidRPr="00D27F3A">
              <w:rPr>
                <w:rFonts w:ascii="Times New Roman" w:eastAsia="Times New Roman" w:hAnsi="Times New Roman"/>
                <w:b/>
                <w:bCs/>
                <w:sz w:val="17"/>
                <w:szCs w:val="20"/>
                <w:u w:val="single"/>
              </w:rPr>
              <w:t>Suidae</w:t>
            </w:r>
          </w:p>
        </w:tc>
        <w:tc>
          <w:tcPr>
            <w:tcW w:w="1515" w:type="pct"/>
            <w:vMerge/>
            <w:tcBorders>
              <w:left w:val="nil"/>
              <w:right w:val="single" w:sz="4" w:space="0" w:color="auto"/>
            </w:tcBorders>
            <w:shd w:val="clear" w:color="auto" w:fill="auto"/>
            <w:vAlign w:val="bottom"/>
          </w:tcPr>
          <w:p w:rsidR="007B3C66" w:rsidRPr="00D27F3A" w:rsidRDefault="007B3C66" w:rsidP="007B3C66">
            <w:pPr>
              <w:jc w:val="left"/>
              <w:rPr>
                <w:rFonts w:ascii="Times New Roman" w:eastAsia="Times New Roman" w:hAnsi="Times New Roman"/>
                <w:sz w:val="17"/>
                <w:szCs w:val="20"/>
              </w:rPr>
            </w:pPr>
          </w:p>
        </w:tc>
        <w:tc>
          <w:tcPr>
            <w:tcW w:w="909" w:type="pct"/>
            <w:vMerge/>
            <w:tcBorders>
              <w:left w:val="nil"/>
              <w:right w:val="single" w:sz="4" w:space="0" w:color="auto"/>
            </w:tcBorders>
            <w:shd w:val="clear" w:color="auto" w:fill="auto"/>
            <w:vAlign w:val="bottom"/>
          </w:tcPr>
          <w:p w:rsidR="007B3C66" w:rsidRPr="00D27F3A" w:rsidRDefault="007B3C66" w:rsidP="00D27F3A">
            <w:pPr>
              <w:spacing w:after="0"/>
              <w:jc w:val="left"/>
              <w:rPr>
                <w:rFonts w:ascii="Times New Roman" w:eastAsia="Times New Roman" w:hAnsi="Times New Roman"/>
                <w:sz w:val="17"/>
                <w:szCs w:val="20"/>
              </w:rPr>
            </w:pPr>
          </w:p>
        </w:tc>
        <w:tc>
          <w:tcPr>
            <w:tcW w:w="530" w:type="pct"/>
            <w:vMerge/>
            <w:tcBorders>
              <w:left w:val="nil"/>
              <w:right w:val="single" w:sz="4" w:space="0" w:color="auto"/>
            </w:tcBorders>
            <w:shd w:val="clear" w:color="auto" w:fill="auto"/>
            <w:noWrap/>
            <w:vAlign w:val="bottom"/>
            <w:hideMark/>
          </w:tcPr>
          <w:p w:rsidR="007B3C66" w:rsidRPr="00D27F3A" w:rsidRDefault="007B3C66" w:rsidP="00D27F3A">
            <w:pPr>
              <w:spacing w:after="0"/>
              <w:jc w:val="center"/>
              <w:rPr>
                <w:rFonts w:ascii="Times New Roman" w:eastAsia="Times New Roman" w:hAnsi="Times New Roman"/>
                <w:sz w:val="17"/>
                <w:szCs w:val="20"/>
              </w:rPr>
            </w:pPr>
          </w:p>
        </w:tc>
        <w:tc>
          <w:tcPr>
            <w:tcW w:w="1060" w:type="pct"/>
            <w:vMerge/>
            <w:tcBorders>
              <w:left w:val="nil"/>
              <w:right w:val="single" w:sz="4" w:space="0" w:color="auto"/>
            </w:tcBorders>
            <w:shd w:val="clear" w:color="auto" w:fill="auto"/>
            <w:noWrap/>
            <w:hideMark/>
          </w:tcPr>
          <w:p w:rsidR="007B3C66" w:rsidRPr="00D27F3A" w:rsidRDefault="007B3C66" w:rsidP="00D27F3A">
            <w:pPr>
              <w:spacing w:after="0"/>
              <w:jc w:val="left"/>
              <w:rPr>
                <w:rFonts w:ascii="Times New Roman" w:eastAsia="Times New Roman" w:hAnsi="Times New Roman"/>
                <w:sz w:val="17"/>
                <w:szCs w:val="20"/>
              </w:rPr>
            </w:pPr>
          </w:p>
        </w:tc>
      </w:tr>
      <w:tr w:rsidR="007B3C66" w:rsidRPr="00D27F3A" w:rsidTr="0093446B">
        <w:trPr>
          <w:trHeight w:val="20"/>
        </w:trPr>
        <w:tc>
          <w:tcPr>
            <w:tcW w:w="986" w:type="pct"/>
            <w:tcBorders>
              <w:top w:val="nil"/>
              <w:left w:val="single" w:sz="4" w:space="0" w:color="auto"/>
              <w:bottom w:val="single" w:sz="4" w:space="0" w:color="auto"/>
              <w:right w:val="single" w:sz="4" w:space="0" w:color="auto"/>
            </w:tcBorders>
            <w:shd w:val="clear" w:color="auto" w:fill="auto"/>
            <w:hideMark/>
          </w:tcPr>
          <w:p w:rsidR="007B3C66" w:rsidRPr="00D27F3A" w:rsidRDefault="007B3C66" w:rsidP="00D27F3A">
            <w:pPr>
              <w:jc w:val="left"/>
              <w:rPr>
                <w:rFonts w:ascii="Times New Roman" w:eastAsia="Times New Roman" w:hAnsi="Times New Roman"/>
                <w:i/>
                <w:iCs/>
                <w:sz w:val="17"/>
                <w:szCs w:val="20"/>
              </w:rPr>
            </w:pPr>
            <w:r w:rsidRPr="00D27F3A">
              <w:rPr>
                <w:rFonts w:ascii="Times New Roman" w:eastAsia="Times New Roman" w:hAnsi="Times New Roman"/>
                <w:i/>
                <w:iCs/>
                <w:sz w:val="17"/>
                <w:szCs w:val="20"/>
              </w:rPr>
              <w:t>Sus scrofa</w:t>
            </w:r>
          </w:p>
        </w:tc>
        <w:tc>
          <w:tcPr>
            <w:tcW w:w="1515" w:type="pct"/>
            <w:vMerge/>
            <w:tcBorders>
              <w:left w:val="nil"/>
              <w:bottom w:val="single" w:sz="4" w:space="0" w:color="auto"/>
              <w:right w:val="single" w:sz="4" w:space="0" w:color="auto"/>
            </w:tcBorders>
            <w:shd w:val="clear" w:color="auto" w:fill="auto"/>
            <w:vAlign w:val="bottom"/>
            <w:hideMark/>
          </w:tcPr>
          <w:p w:rsidR="007B3C66" w:rsidRPr="00D27F3A" w:rsidRDefault="007B3C66" w:rsidP="007B3C66">
            <w:pPr>
              <w:jc w:val="left"/>
              <w:rPr>
                <w:rFonts w:ascii="Times New Roman" w:eastAsia="Times New Roman" w:hAnsi="Times New Roman"/>
                <w:sz w:val="17"/>
                <w:szCs w:val="20"/>
              </w:rPr>
            </w:pPr>
          </w:p>
        </w:tc>
        <w:tc>
          <w:tcPr>
            <w:tcW w:w="909" w:type="pct"/>
            <w:vMerge/>
            <w:tcBorders>
              <w:left w:val="nil"/>
              <w:bottom w:val="single" w:sz="4" w:space="0" w:color="auto"/>
              <w:right w:val="single" w:sz="4" w:space="0" w:color="auto"/>
            </w:tcBorders>
            <w:shd w:val="clear" w:color="auto" w:fill="auto"/>
            <w:vAlign w:val="bottom"/>
          </w:tcPr>
          <w:p w:rsidR="007B3C66" w:rsidRPr="00D27F3A" w:rsidRDefault="007B3C66" w:rsidP="00D27F3A">
            <w:pPr>
              <w:jc w:val="left"/>
              <w:rPr>
                <w:rFonts w:ascii="Times New Roman" w:eastAsia="Times New Roman" w:hAnsi="Times New Roman"/>
                <w:sz w:val="17"/>
                <w:szCs w:val="20"/>
              </w:rPr>
            </w:pPr>
          </w:p>
        </w:tc>
        <w:tc>
          <w:tcPr>
            <w:tcW w:w="530" w:type="pct"/>
            <w:vMerge/>
            <w:tcBorders>
              <w:left w:val="nil"/>
              <w:bottom w:val="single" w:sz="4" w:space="0" w:color="auto"/>
              <w:right w:val="single" w:sz="4" w:space="0" w:color="auto"/>
            </w:tcBorders>
            <w:shd w:val="clear" w:color="auto" w:fill="auto"/>
            <w:noWrap/>
            <w:vAlign w:val="bottom"/>
            <w:hideMark/>
          </w:tcPr>
          <w:p w:rsidR="007B3C66" w:rsidRPr="00D27F3A" w:rsidRDefault="007B3C66" w:rsidP="00D27F3A">
            <w:pPr>
              <w:jc w:val="center"/>
              <w:rPr>
                <w:rFonts w:ascii="Times New Roman" w:eastAsia="Times New Roman" w:hAnsi="Times New Roman"/>
                <w:sz w:val="17"/>
                <w:szCs w:val="20"/>
              </w:rPr>
            </w:pPr>
          </w:p>
        </w:tc>
        <w:tc>
          <w:tcPr>
            <w:tcW w:w="1060" w:type="pct"/>
            <w:vMerge/>
            <w:tcBorders>
              <w:left w:val="nil"/>
              <w:bottom w:val="single" w:sz="4" w:space="0" w:color="auto"/>
              <w:right w:val="single" w:sz="4" w:space="0" w:color="auto"/>
            </w:tcBorders>
            <w:shd w:val="clear" w:color="auto" w:fill="auto"/>
            <w:noWrap/>
            <w:hideMark/>
          </w:tcPr>
          <w:p w:rsidR="007B3C66" w:rsidRPr="00D27F3A" w:rsidRDefault="007B3C66" w:rsidP="00D27F3A">
            <w:pPr>
              <w:jc w:val="left"/>
              <w:rPr>
                <w:rFonts w:ascii="Times New Roman" w:eastAsia="Times New Roman" w:hAnsi="Times New Roman"/>
                <w:sz w:val="17"/>
                <w:szCs w:val="20"/>
              </w:rPr>
            </w:pPr>
          </w:p>
        </w:tc>
      </w:tr>
      <w:bookmarkEnd w:id="28"/>
      <w:bookmarkEnd w:id="29"/>
      <w:tr w:rsidR="007B3C66" w:rsidRPr="00D27F3A" w:rsidTr="007B3C66">
        <w:trPr>
          <w:trHeight w:val="20"/>
          <w:tblHeader/>
        </w:trPr>
        <w:tc>
          <w:tcPr>
            <w:tcW w:w="986" w:type="pct"/>
            <w:tcBorders>
              <w:top w:val="single" w:sz="4" w:space="0" w:color="auto"/>
              <w:left w:val="single" w:sz="4" w:space="0" w:color="auto"/>
              <w:bottom w:val="nil"/>
              <w:right w:val="single" w:sz="4" w:space="0" w:color="auto"/>
            </w:tcBorders>
            <w:shd w:val="clear" w:color="auto" w:fill="auto"/>
            <w:vAlign w:val="bottom"/>
          </w:tcPr>
          <w:p w:rsidR="007B3C66" w:rsidRPr="00D27F3A" w:rsidRDefault="007B3C66" w:rsidP="00D27F3A">
            <w:pPr>
              <w:spacing w:before="40"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CLASS 24</w:t>
            </w:r>
          </w:p>
        </w:tc>
        <w:tc>
          <w:tcPr>
            <w:tcW w:w="1515" w:type="pct"/>
            <w:vMerge w:val="restart"/>
            <w:tcBorders>
              <w:top w:val="single" w:sz="4" w:space="0" w:color="auto"/>
              <w:left w:val="nil"/>
              <w:right w:val="single" w:sz="4" w:space="0" w:color="auto"/>
            </w:tcBorders>
            <w:shd w:val="clear" w:color="auto" w:fill="auto"/>
            <w:vAlign w:val="bottom"/>
          </w:tcPr>
          <w:p w:rsidR="007B3C66" w:rsidRPr="00D27F3A" w:rsidRDefault="007B3C66" w:rsidP="00D27F3A">
            <w:pPr>
              <w:jc w:val="left"/>
              <w:rPr>
                <w:rFonts w:ascii="Times New Roman" w:eastAsia="Times New Roman" w:hAnsi="Times New Roman"/>
                <w:bCs/>
                <w:sz w:val="17"/>
                <w:szCs w:val="20"/>
              </w:rPr>
            </w:pPr>
            <w:r w:rsidRPr="00D27F3A">
              <w:rPr>
                <w:rFonts w:ascii="Times New Roman" w:eastAsia="Times New Roman" w:hAnsi="Times New Roman"/>
                <w:sz w:val="17"/>
                <w:szCs w:val="20"/>
              </w:rPr>
              <w:t>Pig (Domestic form)</w:t>
            </w:r>
          </w:p>
        </w:tc>
        <w:tc>
          <w:tcPr>
            <w:tcW w:w="909" w:type="pct"/>
            <w:vMerge w:val="restart"/>
            <w:tcBorders>
              <w:top w:val="single" w:sz="4" w:space="0" w:color="auto"/>
              <w:left w:val="nil"/>
              <w:right w:val="single" w:sz="4" w:space="0" w:color="auto"/>
            </w:tcBorders>
            <w:shd w:val="clear" w:color="auto" w:fill="auto"/>
          </w:tcPr>
          <w:p w:rsidR="007B3C66" w:rsidRPr="00D27F3A" w:rsidRDefault="007B3C66" w:rsidP="007B3C66">
            <w:pPr>
              <w:spacing w:before="200" w:after="0"/>
              <w:jc w:val="left"/>
              <w:rPr>
                <w:rFonts w:ascii="Times New Roman" w:eastAsia="Times New Roman" w:hAnsi="Times New Roman"/>
                <w:bCs/>
                <w:sz w:val="17"/>
                <w:szCs w:val="20"/>
              </w:rPr>
            </w:pPr>
            <w:r w:rsidRPr="00D27F3A">
              <w:rPr>
                <w:rFonts w:ascii="Times New Roman" w:eastAsia="Times New Roman" w:hAnsi="Times New Roman"/>
                <w:sz w:val="17"/>
                <w:szCs w:val="20"/>
              </w:rPr>
              <w:t>189, 191(1), 192(3)</w:t>
            </w:r>
          </w:p>
        </w:tc>
        <w:tc>
          <w:tcPr>
            <w:tcW w:w="530" w:type="pct"/>
            <w:vMerge w:val="restart"/>
            <w:tcBorders>
              <w:top w:val="single" w:sz="4" w:space="0" w:color="auto"/>
              <w:left w:val="nil"/>
              <w:right w:val="single" w:sz="4" w:space="0" w:color="auto"/>
            </w:tcBorders>
            <w:shd w:val="clear" w:color="auto" w:fill="auto"/>
            <w:noWrap/>
          </w:tcPr>
          <w:p w:rsidR="007B3C66" w:rsidRPr="007B3C66" w:rsidRDefault="007B3C66" w:rsidP="007B3C66">
            <w:pPr>
              <w:spacing w:before="200" w:after="0"/>
              <w:jc w:val="center"/>
              <w:rPr>
                <w:rFonts w:ascii="Times New Roman" w:eastAsia="Times New Roman" w:hAnsi="Times New Roman"/>
                <w:sz w:val="17"/>
                <w:szCs w:val="20"/>
              </w:rPr>
            </w:pPr>
            <w:r w:rsidRPr="00D27F3A">
              <w:rPr>
                <w:rFonts w:ascii="Times New Roman" w:eastAsia="Times New Roman" w:hAnsi="Times New Roman"/>
                <w:sz w:val="17"/>
                <w:szCs w:val="20"/>
              </w:rPr>
              <w:t>3</w:t>
            </w:r>
          </w:p>
        </w:tc>
        <w:tc>
          <w:tcPr>
            <w:tcW w:w="1060" w:type="pct"/>
            <w:vMerge w:val="restart"/>
            <w:tcBorders>
              <w:top w:val="single" w:sz="4" w:space="0" w:color="auto"/>
              <w:left w:val="nil"/>
              <w:right w:val="single" w:sz="4" w:space="0" w:color="auto"/>
            </w:tcBorders>
            <w:shd w:val="clear" w:color="auto" w:fill="auto"/>
            <w:noWrap/>
          </w:tcPr>
          <w:p w:rsidR="007B3C66" w:rsidRPr="00D27F3A" w:rsidRDefault="007B3C66" w:rsidP="007B3C66">
            <w:pPr>
              <w:spacing w:before="200" w:after="0"/>
              <w:jc w:val="left"/>
              <w:rPr>
                <w:rFonts w:ascii="Times New Roman" w:eastAsia="Times New Roman" w:hAnsi="Times New Roman"/>
                <w:bCs/>
                <w:sz w:val="17"/>
                <w:szCs w:val="20"/>
              </w:rPr>
            </w:pPr>
            <w:r w:rsidRPr="00D27F3A">
              <w:rPr>
                <w:rFonts w:ascii="Times New Roman" w:eastAsia="Times New Roman" w:hAnsi="Times New Roman"/>
                <w:sz w:val="17"/>
                <w:szCs w:val="20"/>
              </w:rPr>
              <w:t>Whole of State</w:t>
            </w:r>
          </w:p>
        </w:tc>
      </w:tr>
      <w:tr w:rsidR="007B3C66" w:rsidRPr="00D27F3A" w:rsidTr="0093446B">
        <w:trPr>
          <w:trHeight w:val="20"/>
        </w:trPr>
        <w:tc>
          <w:tcPr>
            <w:tcW w:w="986" w:type="pct"/>
            <w:tcBorders>
              <w:top w:val="nil"/>
              <w:left w:val="single" w:sz="4" w:space="0" w:color="auto"/>
              <w:bottom w:val="nil"/>
              <w:right w:val="single" w:sz="4" w:space="0" w:color="auto"/>
            </w:tcBorders>
            <w:shd w:val="clear" w:color="auto" w:fill="auto"/>
          </w:tcPr>
          <w:p w:rsidR="007B3C66" w:rsidRPr="00D27F3A" w:rsidRDefault="007B3C66" w:rsidP="00D27F3A">
            <w:pPr>
              <w:spacing w:after="0"/>
              <w:jc w:val="left"/>
              <w:rPr>
                <w:rFonts w:ascii="Times New Roman" w:eastAsia="Times New Roman" w:hAnsi="Times New Roman"/>
                <w:b/>
                <w:bCs/>
                <w:sz w:val="17"/>
                <w:szCs w:val="20"/>
              </w:rPr>
            </w:pPr>
          </w:p>
        </w:tc>
        <w:tc>
          <w:tcPr>
            <w:tcW w:w="1515" w:type="pct"/>
            <w:vMerge/>
            <w:tcBorders>
              <w:left w:val="nil"/>
              <w:right w:val="single" w:sz="4" w:space="0" w:color="auto"/>
            </w:tcBorders>
            <w:shd w:val="clear" w:color="auto" w:fill="auto"/>
          </w:tcPr>
          <w:p w:rsidR="007B3C66" w:rsidRPr="00D27F3A" w:rsidRDefault="007B3C66" w:rsidP="00D27F3A">
            <w:pPr>
              <w:jc w:val="left"/>
              <w:rPr>
                <w:rFonts w:ascii="Times New Roman" w:eastAsia="Times New Roman" w:hAnsi="Times New Roman"/>
                <w:bCs/>
                <w:sz w:val="17"/>
                <w:szCs w:val="20"/>
              </w:rPr>
            </w:pPr>
          </w:p>
        </w:tc>
        <w:tc>
          <w:tcPr>
            <w:tcW w:w="909" w:type="pct"/>
            <w:vMerge/>
            <w:tcBorders>
              <w:left w:val="nil"/>
              <w:right w:val="single" w:sz="4" w:space="0" w:color="auto"/>
            </w:tcBorders>
            <w:shd w:val="clear" w:color="auto" w:fill="auto"/>
            <w:noWrap/>
          </w:tcPr>
          <w:p w:rsidR="007B3C66" w:rsidRPr="00D27F3A" w:rsidRDefault="007B3C66" w:rsidP="00833A52">
            <w:pPr>
              <w:spacing w:after="0"/>
              <w:jc w:val="left"/>
              <w:rPr>
                <w:rFonts w:ascii="Times New Roman" w:eastAsia="Times New Roman" w:hAnsi="Times New Roman"/>
                <w:bCs/>
                <w:sz w:val="17"/>
                <w:szCs w:val="20"/>
              </w:rPr>
            </w:pPr>
          </w:p>
        </w:tc>
        <w:tc>
          <w:tcPr>
            <w:tcW w:w="530" w:type="pct"/>
            <w:vMerge/>
            <w:tcBorders>
              <w:left w:val="nil"/>
              <w:right w:val="single" w:sz="4" w:space="0" w:color="auto"/>
            </w:tcBorders>
            <w:shd w:val="clear" w:color="auto" w:fill="auto"/>
            <w:noWrap/>
          </w:tcPr>
          <w:p w:rsidR="007B3C66" w:rsidRPr="00D27F3A" w:rsidRDefault="007B3C66" w:rsidP="00833A52">
            <w:pPr>
              <w:spacing w:after="0"/>
              <w:jc w:val="center"/>
              <w:rPr>
                <w:rFonts w:ascii="Times New Roman" w:eastAsia="Times New Roman" w:hAnsi="Times New Roman"/>
                <w:bCs/>
                <w:sz w:val="17"/>
                <w:szCs w:val="20"/>
              </w:rPr>
            </w:pPr>
          </w:p>
        </w:tc>
        <w:tc>
          <w:tcPr>
            <w:tcW w:w="1060" w:type="pct"/>
            <w:vMerge/>
            <w:tcBorders>
              <w:left w:val="nil"/>
              <w:right w:val="single" w:sz="4" w:space="0" w:color="auto"/>
            </w:tcBorders>
            <w:shd w:val="clear" w:color="auto" w:fill="auto"/>
            <w:noWrap/>
          </w:tcPr>
          <w:p w:rsidR="007B3C66" w:rsidRPr="00D27F3A" w:rsidRDefault="007B3C66" w:rsidP="00833A52">
            <w:pPr>
              <w:spacing w:after="0"/>
              <w:jc w:val="left"/>
              <w:rPr>
                <w:rFonts w:ascii="Times New Roman" w:eastAsia="Times New Roman" w:hAnsi="Times New Roman"/>
                <w:bCs/>
                <w:sz w:val="17"/>
                <w:szCs w:val="20"/>
              </w:rPr>
            </w:pPr>
          </w:p>
        </w:tc>
      </w:tr>
      <w:tr w:rsidR="007B3C66" w:rsidRPr="00D27F3A" w:rsidTr="0093446B">
        <w:trPr>
          <w:trHeight w:val="20"/>
        </w:trPr>
        <w:tc>
          <w:tcPr>
            <w:tcW w:w="986" w:type="pct"/>
            <w:tcBorders>
              <w:top w:val="nil"/>
              <w:left w:val="single" w:sz="4" w:space="0" w:color="auto"/>
              <w:bottom w:val="nil"/>
              <w:right w:val="single" w:sz="4" w:space="0" w:color="auto"/>
            </w:tcBorders>
            <w:shd w:val="clear" w:color="auto" w:fill="auto"/>
          </w:tcPr>
          <w:p w:rsidR="007B3C66" w:rsidRPr="00D27F3A" w:rsidRDefault="007B3C66"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MAMMALIA</w:t>
            </w:r>
          </w:p>
        </w:tc>
        <w:tc>
          <w:tcPr>
            <w:tcW w:w="1515" w:type="pct"/>
            <w:vMerge/>
            <w:tcBorders>
              <w:left w:val="nil"/>
              <w:right w:val="single" w:sz="4" w:space="0" w:color="auto"/>
            </w:tcBorders>
            <w:shd w:val="clear" w:color="auto" w:fill="auto"/>
          </w:tcPr>
          <w:p w:rsidR="007B3C66" w:rsidRPr="00D27F3A" w:rsidRDefault="007B3C66" w:rsidP="00D27F3A">
            <w:pPr>
              <w:jc w:val="left"/>
              <w:rPr>
                <w:rFonts w:ascii="Times New Roman" w:eastAsia="Times New Roman" w:hAnsi="Times New Roman"/>
                <w:sz w:val="17"/>
                <w:szCs w:val="20"/>
              </w:rPr>
            </w:pPr>
          </w:p>
        </w:tc>
        <w:tc>
          <w:tcPr>
            <w:tcW w:w="909" w:type="pct"/>
            <w:vMerge/>
            <w:tcBorders>
              <w:left w:val="nil"/>
              <w:right w:val="single" w:sz="4" w:space="0" w:color="auto"/>
            </w:tcBorders>
            <w:shd w:val="clear" w:color="auto" w:fill="auto"/>
            <w:vAlign w:val="bottom"/>
          </w:tcPr>
          <w:p w:rsidR="007B3C66" w:rsidRPr="00D27F3A" w:rsidRDefault="007B3C66" w:rsidP="00D27F3A">
            <w:pPr>
              <w:spacing w:after="0"/>
              <w:jc w:val="left"/>
              <w:rPr>
                <w:rFonts w:ascii="Times New Roman" w:eastAsia="Times New Roman" w:hAnsi="Times New Roman"/>
                <w:sz w:val="17"/>
                <w:szCs w:val="20"/>
              </w:rPr>
            </w:pPr>
          </w:p>
        </w:tc>
        <w:tc>
          <w:tcPr>
            <w:tcW w:w="530" w:type="pct"/>
            <w:vMerge/>
            <w:tcBorders>
              <w:left w:val="nil"/>
              <w:right w:val="single" w:sz="4" w:space="0" w:color="auto"/>
            </w:tcBorders>
            <w:shd w:val="clear" w:color="auto" w:fill="auto"/>
            <w:noWrap/>
            <w:vAlign w:val="bottom"/>
          </w:tcPr>
          <w:p w:rsidR="007B3C66" w:rsidRPr="00D27F3A" w:rsidRDefault="007B3C66" w:rsidP="00D27F3A">
            <w:pPr>
              <w:spacing w:after="0"/>
              <w:jc w:val="center"/>
              <w:rPr>
                <w:rFonts w:ascii="Times New Roman" w:eastAsia="Times New Roman" w:hAnsi="Times New Roman"/>
                <w:sz w:val="17"/>
                <w:szCs w:val="20"/>
              </w:rPr>
            </w:pPr>
          </w:p>
        </w:tc>
        <w:tc>
          <w:tcPr>
            <w:tcW w:w="1060" w:type="pct"/>
            <w:vMerge/>
            <w:tcBorders>
              <w:left w:val="nil"/>
              <w:right w:val="single" w:sz="4" w:space="0" w:color="auto"/>
            </w:tcBorders>
            <w:shd w:val="clear" w:color="auto" w:fill="auto"/>
            <w:vAlign w:val="bottom"/>
          </w:tcPr>
          <w:p w:rsidR="007B3C66" w:rsidRPr="00D27F3A" w:rsidRDefault="007B3C66" w:rsidP="00D27F3A">
            <w:pPr>
              <w:spacing w:after="0"/>
              <w:jc w:val="left"/>
              <w:rPr>
                <w:rFonts w:ascii="Times New Roman" w:eastAsia="Times New Roman" w:hAnsi="Times New Roman"/>
                <w:sz w:val="17"/>
                <w:szCs w:val="20"/>
              </w:rPr>
            </w:pPr>
          </w:p>
        </w:tc>
      </w:tr>
      <w:tr w:rsidR="007B3C66" w:rsidRPr="00D27F3A" w:rsidTr="0093446B">
        <w:trPr>
          <w:trHeight w:val="20"/>
        </w:trPr>
        <w:tc>
          <w:tcPr>
            <w:tcW w:w="986" w:type="pct"/>
            <w:tcBorders>
              <w:top w:val="nil"/>
              <w:left w:val="single" w:sz="4" w:space="0" w:color="auto"/>
              <w:bottom w:val="nil"/>
              <w:right w:val="single" w:sz="4" w:space="0" w:color="auto"/>
            </w:tcBorders>
            <w:shd w:val="clear" w:color="auto" w:fill="auto"/>
          </w:tcPr>
          <w:p w:rsidR="007B3C66" w:rsidRPr="00D27F3A" w:rsidRDefault="007B3C66"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ARTIODACTYLA</w:t>
            </w:r>
          </w:p>
        </w:tc>
        <w:tc>
          <w:tcPr>
            <w:tcW w:w="1515" w:type="pct"/>
            <w:vMerge/>
            <w:tcBorders>
              <w:left w:val="nil"/>
              <w:right w:val="single" w:sz="4" w:space="0" w:color="auto"/>
            </w:tcBorders>
            <w:shd w:val="clear" w:color="auto" w:fill="auto"/>
          </w:tcPr>
          <w:p w:rsidR="007B3C66" w:rsidRPr="00D27F3A" w:rsidRDefault="007B3C66" w:rsidP="00D27F3A">
            <w:pPr>
              <w:jc w:val="left"/>
              <w:rPr>
                <w:rFonts w:ascii="Times New Roman" w:eastAsia="Times New Roman" w:hAnsi="Times New Roman"/>
                <w:sz w:val="17"/>
                <w:szCs w:val="20"/>
              </w:rPr>
            </w:pPr>
          </w:p>
        </w:tc>
        <w:tc>
          <w:tcPr>
            <w:tcW w:w="909" w:type="pct"/>
            <w:vMerge/>
            <w:tcBorders>
              <w:left w:val="nil"/>
              <w:right w:val="single" w:sz="4" w:space="0" w:color="auto"/>
            </w:tcBorders>
            <w:shd w:val="clear" w:color="auto" w:fill="auto"/>
            <w:noWrap/>
            <w:vAlign w:val="bottom"/>
          </w:tcPr>
          <w:p w:rsidR="007B3C66" w:rsidRPr="00D27F3A" w:rsidRDefault="007B3C66" w:rsidP="00D27F3A">
            <w:pPr>
              <w:spacing w:after="0"/>
              <w:jc w:val="left"/>
              <w:rPr>
                <w:rFonts w:ascii="Times New Roman" w:eastAsia="Times New Roman" w:hAnsi="Times New Roman"/>
                <w:sz w:val="17"/>
                <w:szCs w:val="20"/>
              </w:rPr>
            </w:pPr>
          </w:p>
        </w:tc>
        <w:tc>
          <w:tcPr>
            <w:tcW w:w="530" w:type="pct"/>
            <w:vMerge/>
            <w:tcBorders>
              <w:left w:val="nil"/>
              <w:right w:val="single" w:sz="4" w:space="0" w:color="auto"/>
            </w:tcBorders>
            <w:shd w:val="clear" w:color="auto" w:fill="auto"/>
            <w:noWrap/>
            <w:vAlign w:val="bottom"/>
          </w:tcPr>
          <w:p w:rsidR="007B3C66" w:rsidRPr="00D27F3A" w:rsidRDefault="007B3C66" w:rsidP="00D27F3A">
            <w:pPr>
              <w:spacing w:after="0"/>
              <w:jc w:val="center"/>
              <w:rPr>
                <w:rFonts w:ascii="Times New Roman" w:eastAsia="Times New Roman" w:hAnsi="Times New Roman"/>
                <w:sz w:val="17"/>
                <w:szCs w:val="20"/>
              </w:rPr>
            </w:pPr>
          </w:p>
        </w:tc>
        <w:tc>
          <w:tcPr>
            <w:tcW w:w="1060" w:type="pct"/>
            <w:vMerge/>
            <w:tcBorders>
              <w:left w:val="nil"/>
              <w:right w:val="single" w:sz="4" w:space="0" w:color="auto"/>
            </w:tcBorders>
            <w:shd w:val="clear" w:color="auto" w:fill="auto"/>
            <w:noWrap/>
            <w:vAlign w:val="bottom"/>
          </w:tcPr>
          <w:p w:rsidR="007B3C66" w:rsidRPr="00D27F3A" w:rsidRDefault="007B3C66" w:rsidP="00D27F3A">
            <w:pPr>
              <w:spacing w:after="0"/>
              <w:jc w:val="left"/>
              <w:rPr>
                <w:rFonts w:ascii="Times New Roman" w:eastAsia="Times New Roman" w:hAnsi="Times New Roman"/>
                <w:sz w:val="17"/>
                <w:szCs w:val="20"/>
              </w:rPr>
            </w:pPr>
          </w:p>
        </w:tc>
      </w:tr>
      <w:tr w:rsidR="007B3C66" w:rsidRPr="00D27F3A" w:rsidTr="0093446B">
        <w:trPr>
          <w:trHeight w:val="20"/>
        </w:trPr>
        <w:tc>
          <w:tcPr>
            <w:tcW w:w="986" w:type="pct"/>
            <w:tcBorders>
              <w:top w:val="nil"/>
              <w:left w:val="single" w:sz="4" w:space="0" w:color="auto"/>
              <w:bottom w:val="nil"/>
              <w:right w:val="single" w:sz="4" w:space="0" w:color="auto"/>
            </w:tcBorders>
            <w:shd w:val="clear" w:color="auto" w:fill="auto"/>
          </w:tcPr>
          <w:p w:rsidR="007B3C66" w:rsidRPr="00D27F3A" w:rsidRDefault="007B3C66" w:rsidP="00D27F3A">
            <w:pPr>
              <w:spacing w:after="0"/>
              <w:jc w:val="left"/>
              <w:rPr>
                <w:rFonts w:ascii="Times New Roman" w:eastAsia="Times New Roman" w:hAnsi="Times New Roman"/>
                <w:b/>
                <w:bCs/>
                <w:sz w:val="17"/>
                <w:szCs w:val="20"/>
                <w:u w:val="single"/>
              </w:rPr>
            </w:pPr>
            <w:r w:rsidRPr="00D27F3A">
              <w:rPr>
                <w:rFonts w:ascii="Times New Roman" w:eastAsia="Times New Roman" w:hAnsi="Times New Roman"/>
                <w:b/>
                <w:bCs/>
                <w:sz w:val="17"/>
                <w:szCs w:val="20"/>
                <w:u w:val="single"/>
              </w:rPr>
              <w:t>Suidae</w:t>
            </w:r>
          </w:p>
        </w:tc>
        <w:tc>
          <w:tcPr>
            <w:tcW w:w="1515" w:type="pct"/>
            <w:vMerge/>
            <w:tcBorders>
              <w:left w:val="nil"/>
              <w:right w:val="single" w:sz="4" w:space="0" w:color="auto"/>
            </w:tcBorders>
            <w:shd w:val="clear" w:color="auto" w:fill="auto"/>
          </w:tcPr>
          <w:p w:rsidR="007B3C66" w:rsidRPr="00D27F3A" w:rsidRDefault="007B3C66" w:rsidP="00D27F3A">
            <w:pPr>
              <w:jc w:val="left"/>
              <w:rPr>
                <w:rFonts w:ascii="Times New Roman" w:eastAsia="Times New Roman" w:hAnsi="Times New Roman"/>
                <w:sz w:val="17"/>
                <w:szCs w:val="20"/>
              </w:rPr>
            </w:pPr>
          </w:p>
        </w:tc>
        <w:tc>
          <w:tcPr>
            <w:tcW w:w="909" w:type="pct"/>
            <w:vMerge/>
            <w:tcBorders>
              <w:left w:val="nil"/>
              <w:right w:val="single" w:sz="4" w:space="0" w:color="auto"/>
            </w:tcBorders>
            <w:shd w:val="clear" w:color="auto" w:fill="auto"/>
            <w:noWrap/>
            <w:vAlign w:val="bottom"/>
          </w:tcPr>
          <w:p w:rsidR="007B3C66" w:rsidRPr="00D27F3A" w:rsidRDefault="007B3C66" w:rsidP="00D27F3A">
            <w:pPr>
              <w:spacing w:after="0"/>
              <w:jc w:val="left"/>
              <w:rPr>
                <w:rFonts w:ascii="Times New Roman" w:eastAsia="Times New Roman" w:hAnsi="Times New Roman"/>
                <w:sz w:val="17"/>
                <w:szCs w:val="20"/>
              </w:rPr>
            </w:pPr>
          </w:p>
        </w:tc>
        <w:tc>
          <w:tcPr>
            <w:tcW w:w="530" w:type="pct"/>
            <w:vMerge/>
            <w:tcBorders>
              <w:left w:val="nil"/>
              <w:right w:val="single" w:sz="4" w:space="0" w:color="auto"/>
            </w:tcBorders>
            <w:shd w:val="clear" w:color="auto" w:fill="auto"/>
            <w:noWrap/>
            <w:vAlign w:val="bottom"/>
          </w:tcPr>
          <w:p w:rsidR="007B3C66" w:rsidRPr="00D27F3A" w:rsidRDefault="007B3C66" w:rsidP="00D27F3A">
            <w:pPr>
              <w:spacing w:after="0"/>
              <w:jc w:val="center"/>
              <w:rPr>
                <w:rFonts w:ascii="Times New Roman" w:eastAsia="Times New Roman" w:hAnsi="Times New Roman"/>
                <w:sz w:val="17"/>
                <w:szCs w:val="20"/>
              </w:rPr>
            </w:pPr>
          </w:p>
        </w:tc>
        <w:tc>
          <w:tcPr>
            <w:tcW w:w="1060" w:type="pct"/>
            <w:vMerge/>
            <w:tcBorders>
              <w:left w:val="nil"/>
              <w:right w:val="single" w:sz="4" w:space="0" w:color="auto"/>
            </w:tcBorders>
            <w:shd w:val="clear" w:color="auto" w:fill="auto"/>
            <w:noWrap/>
          </w:tcPr>
          <w:p w:rsidR="007B3C66" w:rsidRPr="00D27F3A" w:rsidRDefault="007B3C66" w:rsidP="00D27F3A">
            <w:pPr>
              <w:spacing w:after="0"/>
              <w:jc w:val="left"/>
              <w:rPr>
                <w:rFonts w:ascii="Times New Roman" w:eastAsia="Times New Roman" w:hAnsi="Times New Roman"/>
                <w:sz w:val="17"/>
                <w:szCs w:val="20"/>
              </w:rPr>
            </w:pPr>
          </w:p>
        </w:tc>
      </w:tr>
      <w:tr w:rsidR="007B3C66" w:rsidRPr="00D27F3A" w:rsidTr="0093446B">
        <w:trPr>
          <w:trHeight w:val="20"/>
        </w:trPr>
        <w:tc>
          <w:tcPr>
            <w:tcW w:w="986" w:type="pct"/>
            <w:tcBorders>
              <w:top w:val="nil"/>
              <w:left w:val="single" w:sz="4" w:space="0" w:color="auto"/>
              <w:bottom w:val="single" w:sz="4" w:space="0" w:color="auto"/>
              <w:right w:val="single" w:sz="4" w:space="0" w:color="auto"/>
            </w:tcBorders>
            <w:shd w:val="clear" w:color="auto" w:fill="auto"/>
          </w:tcPr>
          <w:p w:rsidR="007B3C66" w:rsidRPr="00D27F3A" w:rsidRDefault="007B3C66" w:rsidP="00D27F3A">
            <w:pPr>
              <w:jc w:val="left"/>
              <w:rPr>
                <w:rFonts w:ascii="Times New Roman" w:eastAsia="Times New Roman" w:hAnsi="Times New Roman"/>
                <w:b/>
                <w:bCs/>
                <w:sz w:val="17"/>
                <w:szCs w:val="20"/>
                <w:u w:val="single"/>
              </w:rPr>
            </w:pPr>
            <w:r w:rsidRPr="00D27F3A">
              <w:rPr>
                <w:rFonts w:ascii="Times New Roman" w:eastAsia="Times New Roman" w:hAnsi="Times New Roman"/>
                <w:i/>
                <w:iCs/>
                <w:sz w:val="17"/>
                <w:szCs w:val="20"/>
              </w:rPr>
              <w:t>Sus scrofa</w:t>
            </w:r>
          </w:p>
        </w:tc>
        <w:tc>
          <w:tcPr>
            <w:tcW w:w="1515" w:type="pct"/>
            <w:vMerge/>
            <w:tcBorders>
              <w:left w:val="nil"/>
              <w:bottom w:val="single" w:sz="4" w:space="0" w:color="auto"/>
              <w:right w:val="single" w:sz="4" w:space="0" w:color="auto"/>
            </w:tcBorders>
            <w:shd w:val="clear" w:color="auto" w:fill="auto"/>
          </w:tcPr>
          <w:p w:rsidR="007B3C66" w:rsidRPr="00D27F3A" w:rsidRDefault="007B3C66" w:rsidP="00D27F3A">
            <w:pPr>
              <w:jc w:val="left"/>
              <w:rPr>
                <w:rFonts w:ascii="Times New Roman" w:eastAsia="Times New Roman" w:hAnsi="Times New Roman"/>
                <w:sz w:val="17"/>
                <w:szCs w:val="20"/>
              </w:rPr>
            </w:pPr>
          </w:p>
        </w:tc>
        <w:tc>
          <w:tcPr>
            <w:tcW w:w="909" w:type="pct"/>
            <w:vMerge/>
            <w:tcBorders>
              <w:left w:val="nil"/>
              <w:bottom w:val="single" w:sz="4" w:space="0" w:color="auto"/>
              <w:right w:val="single" w:sz="4" w:space="0" w:color="auto"/>
            </w:tcBorders>
            <w:shd w:val="clear" w:color="auto" w:fill="auto"/>
            <w:vAlign w:val="bottom"/>
          </w:tcPr>
          <w:p w:rsidR="007B3C66" w:rsidRPr="00D27F3A" w:rsidRDefault="007B3C66" w:rsidP="00D27F3A">
            <w:pPr>
              <w:jc w:val="left"/>
              <w:rPr>
                <w:rFonts w:ascii="Times New Roman" w:eastAsia="Times New Roman" w:hAnsi="Times New Roman"/>
                <w:sz w:val="17"/>
                <w:szCs w:val="20"/>
              </w:rPr>
            </w:pPr>
          </w:p>
        </w:tc>
        <w:tc>
          <w:tcPr>
            <w:tcW w:w="530" w:type="pct"/>
            <w:vMerge/>
            <w:tcBorders>
              <w:left w:val="nil"/>
              <w:bottom w:val="single" w:sz="4" w:space="0" w:color="auto"/>
              <w:right w:val="single" w:sz="4" w:space="0" w:color="auto"/>
            </w:tcBorders>
            <w:shd w:val="clear" w:color="auto" w:fill="auto"/>
            <w:noWrap/>
            <w:vAlign w:val="bottom"/>
          </w:tcPr>
          <w:p w:rsidR="007B3C66" w:rsidRPr="00D27F3A" w:rsidRDefault="007B3C66" w:rsidP="00D27F3A">
            <w:pPr>
              <w:jc w:val="center"/>
              <w:rPr>
                <w:rFonts w:ascii="Times New Roman" w:eastAsia="Times New Roman" w:hAnsi="Times New Roman"/>
                <w:sz w:val="17"/>
                <w:szCs w:val="20"/>
              </w:rPr>
            </w:pPr>
          </w:p>
        </w:tc>
        <w:tc>
          <w:tcPr>
            <w:tcW w:w="1060" w:type="pct"/>
            <w:vMerge/>
            <w:tcBorders>
              <w:left w:val="nil"/>
              <w:bottom w:val="single" w:sz="4" w:space="0" w:color="auto"/>
              <w:right w:val="single" w:sz="4" w:space="0" w:color="auto"/>
            </w:tcBorders>
            <w:shd w:val="clear" w:color="auto" w:fill="auto"/>
            <w:noWrap/>
          </w:tcPr>
          <w:p w:rsidR="007B3C66" w:rsidRPr="00D27F3A" w:rsidRDefault="007B3C66" w:rsidP="00D27F3A">
            <w:pPr>
              <w:jc w:val="left"/>
              <w:rPr>
                <w:rFonts w:ascii="Times New Roman" w:eastAsia="Times New Roman" w:hAnsi="Times New Roman"/>
                <w:sz w:val="17"/>
                <w:szCs w:val="20"/>
              </w:rPr>
            </w:pPr>
          </w:p>
        </w:tc>
      </w:tr>
    </w:tbl>
    <w:p w:rsidR="00D27F3A" w:rsidRPr="00D27F3A" w:rsidRDefault="00D27F3A" w:rsidP="00B82930">
      <w:pPr>
        <w:spacing w:before="240"/>
        <w:rPr>
          <w:rFonts w:ascii="Times New Roman" w:eastAsia="Times New Roman" w:hAnsi="Times New Roman"/>
          <w:sz w:val="17"/>
          <w:szCs w:val="20"/>
        </w:rPr>
      </w:pPr>
      <w:r w:rsidRPr="00D27F3A">
        <w:rPr>
          <w:rFonts w:ascii="Times New Roman" w:eastAsia="Times New Roman" w:hAnsi="Times New Roman"/>
          <w:sz w:val="17"/>
          <w:szCs w:val="20"/>
        </w:rPr>
        <w:t>The List of Declared Animals is amended by the replacement of reference to provision 187(1a) with reference to provision 187(2) for CLASSES 6, 7, 8, 9, 11, 12, 20, 21 and 22, and with reference to provision 187(1) for CLASS 17.</w:t>
      </w:r>
    </w:p>
    <w:tbl>
      <w:tblPr>
        <w:tblW w:w="9365" w:type="dxa"/>
        <w:tblInd w:w="-5" w:type="dxa"/>
        <w:tblLayout w:type="fixed"/>
        <w:tblLook w:val="04A0" w:firstRow="1" w:lastRow="0" w:firstColumn="1" w:lastColumn="0" w:noHBand="0" w:noVBand="1"/>
      </w:tblPr>
      <w:tblGrid>
        <w:gridCol w:w="1843"/>
        <w:gridCol w:w="2835"/>
        <w:gridCol w:w="1701"/>
        <w:gridCol w:w="992"/>
        <w:gridCol w:w="1994"/>
      </w:tblGrid>
      <w:tr w:rsidR="00D27F3A" w:rsidRPr="00D27F3A" w:rsidTr="00FD07BB">
        <w:trPr>
          <w:cantSplit/>
          <w:trHeight w:val="20"/>
          <w:tblHead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D27F3A" w:rsidRPr="00D27F3A" w:rsidRDefault="00D27F3A" w:rsidP="00D27F3A">
            <w:pPr>
              <w:spacing w:before="40" w:after="40"/>
              <w:jc w:val="center"/>
              <w:rPr>
                <w:rFonts w:ascii="Times New Roman" w:eastAsia="Times New Roman" w:hAnsi="Times New Roman"/>
                <w:b/>
                <w:bCs/>
                <w:sz w:val="17"/>
                <w:szCs w:val="20"/>
              </w:rPr>
            </w:pPr>
            <w:r w:rsidRPr="00D27F3A">
              <w:rPr>
                <w:rFonts w:ascii="Times New Roman" w:eastAsia="Times New Roman" w:hAnsi="Times New Roman"/>
                <w:b/>
                <w:bCs/>
                <w:sz w:val="17"/>
                <w:szCs w:val="20"/>
              </w:rPr>
              <w:t>Taxonomic Name</w:t>
            </w:r>
          </w:p>
        </w:tc>
        <w:tc>
          <w:tcPr>
            <w:tcW w:w="2835" w:type="dxa"/>
            <w:tcBorders>
              <w:top w:val="single" w:sz="4" w:space="0" w:color="auto"/>
              <w:left w:val="nil"/>
              <w:bottom w:val="single" w:sz="4" w:space="0" w:color="auto"/>
              <w:right w:val="single" w:sz="4" w:space="0" w:color="auto"/>
            </w:tcBorders>
            <w:shd w:val="clear" w:color="000000" w:fill="FFFFFF"/>
            <w:vAlign w:val="center"/>
            <w:hideMark/>
          </w:tcPr>
          <w:p w:rsidR="00D27F3A" w:rsidRPr="00D27F3A" w:rsidRDefault="00D27F3A" w:rsidP="00D27F3A">
            <w:pPr>
              <w:spacing w:before="40" w:after="40"/>
              <w:jc w:val="center"/>
              <w:rPr>
                <w:rFonts w:ascii="Times New Roman" w:eastAsia="Times New Roman" w:hAnsi="Times New Roman"/>
                <w:b/>
                <w:bCs/>
                <w:sz w:val="17"/>
                <w:szCs w:val="20"/>
              </w:rPr>
            </w:pPr>
            <w:r w:rsidRPr="00D27F3A">
              <w:rPr>
                <w:rFonts w:ascii="Times New Roman" w:eastAsia="Times New Roman" w:hAnsi="Times New Roman"/>
                <w:b/>
                <w:bCs/>
                <w:sz w:val="17"/>
                <w:szCs w:val="20"/>
              </w:rPr>
              <w:t>Common Name</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D27F3A" w:rsidRPr="00D27F3A" w:rsidRDefault="00D27F3A" w:rsidP="00D27F3A">
            <w:pPr>
              <w:spacing w:before="40" w:after="40"/>
              <w:jc w:val="center"/>
              <w:rPr>
                <w:rFonts w:ascii="Times New Roman" w:eastAsia="Times New Roman" w:hAnsi="Times New Roman"/>
                <w:b/>
                <w:bCs/>
                <w:sz w:val="17"/>
                <w:szCs w:val="20"/>
              </w:rPr>
            </w:pPr>
            <w:r w:rsidRPr="00D27F3A">
              <w:rPr>
                <w:rFonts w:ascii="Times New Roman" w:eastAsia="Times New Roman" w:hAnsi="Times New Roman"/>
                <w:b/>
                <w:bCs/>
                <w:sz w:val="17"/>
                <w:szCs w:val="20"/>
              </w:rPr>
              <w:t xml:space="preserve">Provision of Act </w:t>
            </w:r>
            <w:r w:rsidRPr="00D27F3A">
              <w:rPr>
                <w:rFonts w:ascii="Times New Roman" w:eastAsia="Times New Roman" w:hAnsi="Times New Roman"/>
                <w:b/>
                <w:bCs/>
                <w:sz w:val="17"/>
                <w:szCs w:val="20"/>
              </w:rPr>
              <w:br/>
              <w:t>Which are to Apply</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rsidR="00D27F3A" w:rsidRPr="00D27F3A" w:rsidRDefault="00D27F3A" w:rsidP="00D27F3A">
            <w:pPr>
              <w:spacing w:before="40" w:after="40"/>
              <w:jc w:val="center"/>
              <w:rPr>
                <w:rFonts w:ascii="Times New Roman" w:eastAsia="Times New Roman" w:hAnsi="Times New Roman"/>
                <w:b/>
                <w:bCs/>
                <w:sz w:val="17"/>
                <w:szCs w:val="20"/>
              </w:rPr>
            </w:pPr>
            <w:r w:rsidRPr="00D27F3A">
              <w:rPr>
                <w:rFonts w:ascii="Times New Roman" w:eastAsia="Times New Roman" w:hAnsi="Times New Roman"/>
                <w:b/>
                <w:bCs/>
                <w:sz w:val="17"/>
                <w:szCs w:val="20"/>
              </w:rPr>
              <w:t>Category</w:t>
            </w:r>
          </w:p>
        </w:tc>
        <w:tc>
          <w:tcPr>
            <w:tcW w:w="1994" w:type="dxa"/>
            <w:tcBorders>
              <w:top w:val="single" w:sz="4" w:space="0" w:color="auto"/>
              <w:left w:val="nil"/>
              <w:bottom w:val="single" w:sz="4" w:space="0" w:color="auto"/>
              <w:right w:val="single" w:sz="4" w:space="0" w:color="auto"/>
            </w:tcBorders>
            <w:shd w:val="clear" w:color="000000" w:fill="FFFFFF"/>
            <w:noWrap/>
            <w:vAlign w:val="center"/>
            <w:hideMark/>
          </w:tcPr>
          <w:p w:rsidR="00D27F3A" w:rsidRPr="00D27F3A" w:rsidRDefault="00D27F3A" w:rsidP="00D27F3A">
            <w:pPr>
              <w:spacing w:before="40" w:after="40"/>
              <w:jc w:val="center"/>
              <w:rPr>
                <w:rFonts w:ascii="Times New Roman" w:eastAsia="Times New Roman" w:hAnsi="Times New Roman"/>
                <w:b/>
                <w:bCs/>
                <w:sz w:val="17"/>
                <w:szCs w:val="20"/>
              </w:rPr>
            </w:pPr>
            <w:r w:rsidRPr="00D27F3A">
              <w:rPr>
                <w:rFonts w:ascii="Times New Roman" w:eastAsia="Times New Roman" w:hAnsi="Times New Roman"/>
                <w:b/>
                <w:bCs/>
                <w:sz w:val="17"/>
                <w:szCs w:val="20"/>
              </w:rPr>
              <w:t>Declared Area</w:t>
            </w:r>
          </w:p>
        </w:tc>
      </w:tr>
      <w:tr w:rsidR="00BE178B" w:rsidRPr="00D27F3A" w:rsidTr="00BE178B">
        <w:trPr>
          <w:cantSplit/>
          <w:trHeight w:val="20"/>
        </w:trPr>
        <w:tc>
          <w:tcPr>
            <w:tcW w:w="1843" w:type="dxa"/>
            <w:tcBorders>
              <w:top w:val="single" w:sz="4" w:space="0" w:color="auto"/>
              <w:left w:val="single" w:sz="4" w:space="0" w:color="auto"/>
              <w:bottom w:val="nil"/>
              <w:right w:val="single" w:sz="4" w:space="0" w:color="auto"/>
            </w:tcBorders>
            <w:shd w:val="clear" w:color="auto" w:fill="auto"/>
            <w:hideMark/>
          </w:tcPr>
          <w:p w:rsidR="00BE178B" w:rsidRPr="00D27F3A" w:rsidRDefault="00BE178B" w:rsidP="00D27F3A">
            <w:pPr>
              <w:spacing w:before="40" w:after="0"/>
              <w:jc w:val="left"/>
              <w:rPr>
                <w:rFonts w:ascii="Times New Roman" w:eastAsia="Times New Roman" w:hAnsi="Times New Roman"/>
                <w:b/>
                <w:bCs/>
                <w:sz w:val="17"/>
                <w:szCs w:val="20"/>
                <w:u w:val="single"/>
              </w:rPr>
            </w:pPr>
            <w:r w:rsidRPr="00D27F3A">
              <w:rPr>
                <w:rFonts w:ascii="Times New Roman" w:eastAsia="Times New Roman" w:hAnsi="Times New Roman"/>
                <w:b/>
                <w:bCs/>
                <w:sz w:val="17"/>
                <w:szCs w:val="20"/>
              </w:rPr>
              <w:t>CLASS 6</w:t>
            </w:r>
          </w:p>
        </w:tc>
        <w:tc>
          <w:tcPr>
            <w:tcW w:w="2835" w:type="dxa"/>
            <w:vMerge w:val="restart"/>
            <w:tcBorders>
              <w:top w:val="single" w:sz="4" w:space="0" w:color="auto"/>
              <w:left w:val="nil"/>
              <w:right w:val="single" w:sz="4" w:space="0" w:color="auto"/>
            </w:tcBorders>
            <w:shd w:val="clear" w:color="auto" w:fill="auto"/>
            <w:vAlign w:val="bottom"/>
          </w:tcPr>
          <w:p w:rsidR="00BE178B" w:rsidRPr="00D27F3A" w:rsidRDefault="00BE178B" w:rsidP="00BE178B">
            <w:pPr>
              <w:jc w:val="left"/>
              <w:rPr>
                <w:rFonts w:ascii="Times New Roman" w:eastAsia="Times New Roman" w:hAnsi="Times New Roman"/>
                <w:sz w:val="17"/>
                <w:szCs w:val="20"/>
              </w:rPr>
            </w:pPr>
            <w:r w:rsidRPr="00D27F3A">
              <w:rPr>
                <w:rFonts w:ascii="Times New Roman" w:eastAsia="Times New Roman" w:hAnsi="Times New Roman"/>
                <w:sz w:val="17"/>
                <w:szCs w:val="20"/>
              </w:rPr>
              <w:t>Fox, Red Fox, European Fox</w:t>
            </w:r>
          </w:p>
        </w:tc>
        <w:tc>
          <w:tcPr>
            <w:tcW w:w="1701" w:type="dxa"/>
            <w:vMerge w:val="restart"/>
            <w:tcBorders>
              <w:top w:val="single" w:sz="4" w:space="0" w:color="auto"/>
              <w:left w:val="nil"/>
              <w:right w:val="single" w:sz="4" w:space="0" w:color="auto"/>
            </w:tcBorders>
            <w:shd w:val="clear" w:color="auto" w:fill="auto"/>
            <w:hideMark/>
          </w:tcPr>
          <w:p w:rsidR="00BE178B" w:rsidRPr="00D27F3A" w:rsidRDefault="00BE178B" w:rsidP="00BE178B">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186(1)(3), 187(2), 188, 189, 190, 192(1)</w:t>
            </w:r>
          </w:p>
        </w:tc>
        <w:tc>
          <w:tcPr>
            <w:tcW w:w="992" w:type="dxa"/>
            <w:vMerge w:val="restart"/>
            <w:tcBorders>
              <w:top w:val="single" w:sz="4" w:space="0" w:color="auto"/>
              <w:left w:val="nil"/>
              <w:right w:val="single" w:sz="4" w:space="0" w:color="auto"/>
            </w:tcBorders>
            <w:shd w:val="clear" w:color="auto" w:fill="auto"/>
            <w:noWrap/>
            <w:hideMark/>
          </w:tcPr>
          <w:p w:rsidR="00BE178B" w:rsidRPr="00D27F3A" w:rsidRDefault="00BE178B" w:rsidP="00BE178B">
            <w:pPr>
              <w:spacing w:before="200" w:after="0"/>
              <w:jc w:val="center"/>
              <w:rPr>
                <w:rFonts w:ascii="Times New Roman" w:eastAsia="Times New Roman" w:hAnsi="Times New Roman"/>
                <w:sz w:val="17"/>
                <w:szCs w:val="20"/>
              </w:rPr>
            </w:pPr>
            <w:r w:rsidRPr="00D27F3A">
              <w:rPr>
                <w:rFonts w:ascii="Times New Roman" w:eastAsia="Times New Roman" w:hAnsi="Times New Roman"/>
                <w:sz w:val="17"/>
                <w:szCs w:val="20"/>
              </w:rPr>
              <w:t>1</w:t>
            </w:r>
          </w:p>
        </w:tc>
        <w:tc>
          <w:tcPr>
            <w:tcW w:w="1994" w:type="dxa"/>
            <w:vMerge w:val="restart"/>
            <w:tcBorders>
              <w:top w:val="single" w:sz="4" w:space="0" w:color="auto"/>
              <w:left w:val="nil"/>
              <w:right w:val="single" w:sz="4" w:space="0" w:color="auto"/>
            </w:tcBorders>
            <w:shd w:val="clear" w:color="auto" w:fill="auto"/>
            <w:noWrap/>
            <w:hideMark/>
          </w:tcPr>
          <w:p w:rsidR="00BE178B" w:rsidRPr="00D27F3A" w:rsidRDefault="00BE178B" w:rsidP="00BE178B">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All offshore islands and any vessel adjacent to any such island</w:t>
            </w:r>
          </w:p>
        </w:tc>
      </w:tr>
      <w:tr w:rsidR="00BE178B" w:rsidRPr="00D27F3A" w:rsidTr="0093446B">
        <w:trPr>
          <w:cantSplit/>
          <w:trHeight w:val="20"/>
        </w:trPr>
        <w:tc>
          <w:tcPr>
            <w:tcW w:w="1843" w:type="dxa"/>
            <w:tcBorders>
              <w:top w:val="nil"/>
              <w:left w:val="single" w:sz="4" w:space="0" w:color="auto"/>
              <w:bottom w:val="nil"/>
              <w:right w:val="single" w:sz="4" w:space="0" w:color="auto"/>
            </w:tcBorders>
            <w:shd w:val="clear" w:color="auto" w:fill="auto"/>
            <w:hideMark/>
          </w:tcPr>
          <w:p w:rsidR="00BE178B" w:rsidRPr="00D27F3A" w:rsidRDefault="00BE178B" w:rsidP="00D27F3A">
            <w:pPr>
              <w:spacing w:after="0"/>
              <w:jc w:val="left"/>
              <w:rPr>
                <w:rFonts w:ascii="Times New Roman" w:eastAsia="Times New Roman" w:hAnsi="Times New Roman"/>
                <w:i/>
                <w:iCs/>
                <w:sz w:val="17"/>
                <w:szCs w:val="20"/>
              </w:rPr>
            </w:pPr>
          </w:p>
        </w:tc>
        <w:tc>
          <w:tcPr>
            <w:tcW w:w="2835" w:type="dxa"/>
            <w:vMerge/>
            <w:tcBorders>
              <w:left w:val="nil"/>
              <w:right w:val="single" w:sz="4" w:space="0" w:color="auto"/>
            </w:tcBorders>
            <w:shd w:val="clear" w:color="auto" w:fill="auto"/>
          </w:tcPr>
          <w:p w:rsidR="00BE178B" w:rsidRPr="00D27F3A" w:rsidRDefault="00BE178B" w:rsidP="00D27F3A">
            <w:pPr>
              <w:jc w:val="left"/>
              <w:rPr>
                <w:rFonts w:ascii="Times New Roman" w:eastAsia="Times New Roman" w:hAnsi="Times New Roman"/>
                <w:sz w:val="17"/>
                <w:szCs w:val="20"/>
              </w:rPr>
            </w:pPr>
          </w:p>
        </w:tc>
        <w:tc>
          <w:tcPr>
            <w:tcW w:w="1701" w:type="dxa"/>
            <w:vMerge/>
            <w:tcBorders>
              <w:left w:val="nil"/>
              <w:right w:val="single" w:sz="4" w:space="0" w:color="auto"/>
            </w:tcBorders>
            <w:shd w:val="clear" w:color="auto" w:fill="auto"/>
            <w:noWrap/>
            <w:hideMark/>
          </w:tcPr>
          <w:p w:rsidR="00BE178B" w:rsidRPr="00D27F3A" w:rsidRDefault="00BE178B" w:rsidP="00D27F3A">
            <w:pPr>
              <w:spacing w:after="0"/>
              <w:jc w:val="left"/>
              <w:rPr>
                <w:rFonts w:ascii="Times New Roman" w:eastAsia="Times New Roman" w:hAnsi="Times New Roman"/>
                <w:sz w:val="17"/>
                <w:szCs w:val="20"/>
              </w:rPr>
            </w:pPr>
          </w:p>
        </w:tc>
        <w:tc>
          <w:tcPr>
            <w:tcW w:w="992" w:type="dxa"/>
            <w:vMerge/>
            <w:tcBorders>
              <w:left w:val="nil"/>
              <w:right w:val="single" w:sz="4" w:space="0" w:color="auto"/>
            </w:tcBorders>
            <w:shd w:val="clear" w:color="auto" w:fill="auto"/>
            <w:noWrap/>
            <w:hideMark/>
          </w:tcPr>
          <w:p w:rsidR="00BE178B" w:rsidRPr="00D27F3A" w:rsidRDefault="00BE178B" w:rsidP="00D27F3A">
            <w:pPr>
              <w:spacing w:after="0"/>
              <w:jc w:val="center"/>
              <w:rPr>
                <w:rFonts w:ascii="Times New Roman" w:eastAsia="Times New Roman" w:hAnsi="Times New Roman"/>
                <w:sz w:val="17"/>
                <w:szCs w:val="20"/>
              </w:rPr>
            </w:pPr>
          </w:p>
        </w:tc>
        <w:tc>
          <w:tcPr>
            <w:tcW w:w="1994" w:type="dxa"/>
            <w:vMerge/>
            <w:tcBorders>
              <w:left w:val="nil"/>
              <w:right w:val="single" w:sz="4" w:space="0" w:color="auto"/>
            </w:tcBorders>
            <w:shd w:val="clear" w:color="auto" w:fill="auto"/>
            <w:noWrap/>
            <w:hideMark/>
          </w:tcPr>
          <w:p w:rsidR="00BE178B" w:rsidRPr="00D27F3A" w:rsidRDefault="00BE178B" w:rsidP="00D27F3A">
            <w:pPr>
              <w:spacing w:after="0"/>
              <w:jc w:val="left"/>
              <w:rPr>
                <w:rFonts w:ascii="Times New Roman" w:eastAsia="Times New Roman" w:hAnsi="Times New Roman"/>
                <w:sz w:val="17"/>
                <w:szCs w:val="20"/>
              </w:rPr>
            </w:pPr>
          </w:p>
        </w:tc>
      </w:tr>
      <w:tr w:rsidR="00BE178B" w:rsidRPr="00D27F3A" w:rsidTr="0093446B">
        <w:trPr>
          <w:cantSplit/>
          <w:trHeight w:val="20"/>
        </w:trPr>
        <w:tc>
          <w:tcPr>
            <w:tcW w:w="1843" w:type="dxa"/>
            <w:tcBorders>
              <w:top w:val="nil"/>
              <w:left w:val="single" w:sz="4" w:space="0" w:color="auto"/>
              <w:bottom w:val="nil"/>
              <w:right w:val="single" w:sz="4" w:space="0" w:color="auto"/>
            </w:tcBorders>
            <w:shd w:val="clear" w:color="auto" w:fill="auto"/>
          </w:tcPr>
          <w:p w:rsidR="00BE178B" w:rsidRPr="00D27F3A" w:rsidRDefault="00BE178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MAMMALIA</w:t>
            </w:r>
          </w:p>
        </w:tc>
        <w:tc>
          <w:tcPr>
            <w:tcW w:w="2835" w:type="dxa"/>
            <w:vMerge/>
            <w:tcBorders>
              <w:left w:val="nil"/>
              <w:right w:val="single" w:sz="4" w:space="0" w:color="auto"/>
            </w:tcBorders>
            <w:shd w:val="clear" w:color="auto" w:fill="auto"/>
          </w:tcPr>
          <w:p w:rsidR="00BE178B" w:rsidRPr="00D27F3A" w:rsidRDefault="00BE178B" w:rsidP="00D27F3A">
            <w:pPr>
              <w:jc w:val="left"/>
              <w:rPr>
                <w:rFonts w:ascii="Times New Roman" w:eastAsia="Times New Roman" w:hAnsi="Times New Roman"/>
                <w:bCs/>
                <w:sz w:val="17"/>
                <w:szCs w:val="20"/>
              </w:rPr>
            </w:pPr>
          </w:p>
        </w:tc>
        <w:tc>
          <w:tcPr>
            <w:tcW w:w="1701" w:type="dxa"/>
            <w:vMerge/>
            <w:tcBorders>
              <w:left w:val="nil"/>
              <w:right w:val="single" w:sz="4" w:space="0" w:color="auto"/>
            </w:tcBorders>
            <w:shd w:val="clear" w:color="auto" w:fill="auto"/>
            <w:noWrap/>
          </w:tcPr>
          <w:p w:rsidR="00BE178B" w:rsidRPr="00D27F3A" w:rsidRDefault="00BE178B" w:rsidP="00D27F3A">
            <w:pPr>
              <w:spacing w:after="0"/>
              <w:jc w:val="left"/>
              <w:rPr>
                <w:rFonts w:ascii="Times New Roman" w:eastAsia="Times New Roman" w:hAnsi="Times New Roman"/>
                <w:bCs/>
                <w:sz w:val="17"/>
                <w:szCs w:val="20"/>
              </w:rPr>
            </w:pPr>
          </w:p>
        </w:tc>
        <w:tc>
          <w:tcPr>
            <w:tcW w:w="992" w:type="dxa"/>
            <w:vMerge/>
            <w:tcBorders>
              <w:left w:val="nil"/>
              <w:right w:val="single" w:sz="4" w:space="0" w:color="auto"/>
            </w:tcBorders>
            <w:shd w:val="clear" w:color="auto" w:fill="auto"/>
            <w:noWrap/>
          </w:tcPr>
          <w:p w:rsidR="00BE178B" w:rsidRPr="00D27F3A" w:rsidRDefault="00BE178B" w:rsidP="00D27F3A">
            <w:pPr>
              <w:spacing w:after="0"/>
              <w:jc w:val="center"/>
              <w:rPr>
                <w:rFonts w:ascii="Times New Roman" w:eastAsia="Times New Roman" w:hAnsi="Times New Roman"/>
                <w:bCs/>
                <w:sz w:val="17"/>
                <w:szCs w:val="20"/>
              </w:rPr>
            </w:pPr>
          </w:p>
        </w:tc>
        <w:tc>
          <w:tcPr>
            <w:tcW w:w="1994" w:type="dxa"/>
            <w:vMerge/>
            <w:tcBorders>
              <w:left w:val="nil"/>
              <w:right w:val="single" w:sz="4" w:space="0" w:color="auto"/>
            </w:tcBorders>
            <w:shd w:val="clear" w:color="auto" w:fill="auto"/>
            <w:noWrap/>
          </w:tcPr>
          <w:p w:rsidR="00BE178B" w:rsidRPr="00D27F3A" w:rsidRDefault="00BE178B" w:rsidP="00D27F3A">
            <w:pPr>
              <w:spacing w:after="0"/>
              <w:jc w:val="left"/>
              <w:rPr>
                <w:rFonts w:ascii="Times New Roman" w:eastAsia="Times New Roman" w:hAnsi="Times New Roman"/>
                <w:bCs/>
                <w:sz w:val="17"/>
                <w:szCs w:val="20"/>
              </w:rPr>
            </w:pPr>
          </w:p>
        </w:tc>
      </w:tr>
      <w:tr w:rsidR="00BE178B" w:rsidRPr="00D27F3A" w:rsidTr="0093446B">
        <w:trPr>
          <w:cantSplit/>
          <w:trHeight w:val="20"/>
        </w:trPr>
        <w:tc>
          <w:tcPr>
            <w:tcW w:w="1843" w:type="dxa"/>
            <w:tcBorders>
              <w:top w:val="nil"/>
              <w:left w:val="single" w:sz="4" w:space="0" w:color="auto"/>
              <w:bottom w:val="nil"/>
              <w:right w:val="single" w:sz="4" w:space="0" w:color="auto"/>
            </w:tcBorders>
            <w:shd w:val="clear" w:color="auto" w:fill="auto"/>
            <w:hideMark/>
          </w:tcPr>
          <w:p w:rsidR="00BE178B" w:rsidRPr="00D27F3A" w:rsidRDefault="00BE178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CARNIVORA</w:t>
            </w:r>
          </w:p>
        </w:tc>
        <w:tc>
          <w:tcPr>
            <w:tcW w:w="2835" w:type="dxa"/>
            <w:vMerge/>
            <w:tcBorders>
              <w:left w:val="nil"/>
              <w:right w:val="single" w:sz="4" w:space="0" w:color="auto"/>
            </w:tcBorders>
            <w:shd w:val="clear" w:color="auto" w:fill="auto"/>
          </w:tcPr>
          <w:p w:rsidR="00BE178B" w:rsidRPr="00D27F3A" w:rsidRDefault="00BE178B" w:rsidP="00D27F3A">
            <w:pPr>
              <w:jc w:val="left"/>
              <w:rPr>
                <w:rFonts w:ascii="Times New Roman" w:eastAsia="Times New Roman" w:hAnsi="Times New Roman"/>
                <w:bCs/>
                <w:sz w:val="17"/>
                <w:szCs w:val="20"/>
              </w:rPr>
            </w:pPr>
          </w:p>
        </w:tc>
        <w:tc>
          <w:tcPr>
            <w:tcW w:w="1701" w:type="dxa"/>
            <w:vMerge/>
            <w:tcBorders>
              <w:left w:val="nil"/>
              <w:right w:val="single" w:sz="4" w:space="0" w:color="auto"/>
            </w:tcBorders>
            <w:shd w:val="clear" w:color="auto" w:fill="auto"/>
            <w:noWrap/>
          </w:tcPr>
          <w:p w:rsidR="00BE178B" w:rsidRPr="00D27F3A" w:rsidRDefault="00BE178B" w:rsidP="00D27F3A">
            <w:pPr>
              <w:spacing w:after="0"/>
              <w:jc w:val="left"/>
              <w:rPr>
                <w:rFonts w:ascii="Times New Roman" w:eastAsia="Times New Roman" w:hAnsi="Times New Roman"/>
                <w:bCs/>
                <w:sz w:val="17"/>
                <w:szCs w:val="20"/>
              </w:rPr>
            </w:pPr>
          </w:p>
        </w:tc>
        <w:tc>
          <w:tcPr>
            <w:tcW w:w="992" w:type="dxa"/>
            <w:vMerge/>
            <w:tcBorders>
              <w:left w:val="nil"/>
              <w:right w:val="single" w:sz="4" w:space="0" w:color="auto"/>
            </w:tcBorders>
            <w:shd w:val="clear" w:color="auto" w:fill="auto"/>
            <w:noWrap/>
            <w:hideMark/>
          </w:tcPr>
          <w:p w:rsidR="00BE178B" w:rsidRPr="00D27F3A" w:rsidRDefault="00BE178B" w:rsidP="00D27F3A">
            <w:pPr>
              <w:spacing w:after="0"/>
              <w:jc w:val="center"/>
              <w:rPr>
                <w:rFonts w:ascii="Times New Roman" w:eastAsia="Times New Roman" w:hAnsi="Times New Roman"/>
                <w:bCs/>
                <w:sz w:val="17"/>
                <w:szCs w:val="20"/>
              </w:rPr>
            </w:pPr>
          </w:p>
        </w:tc>
        <w:tc>
          <w:tcPr>
            <w:tcW w:w="1994" w:type="dxa"/>
            <w:vMerge/>
            <w:tcBorders>
              <w:left w:val="nil"/>
              <w:right w:val="single" w:sz="4" w:space="0" w:color="auto"/>
            </w:tcBorders>
            <w:shd w:val="clear" w:color="auto" w:fill="auto"/>
            <w:noWrap/>
          </w:tcPr>
          <w:p w:rsidR="00BE178B" w:rsidRPr="00D27F3A" w:rsidRDefault="00BE178B" w:rsidP="00D27F3A">
            <w:pPr>
              <w:spacing w:after="0"/>
              <w:jc w:val="left"/>
              <w:rPr>
                <w:rFonts w:ascii="Times New Roman" w:eastAsia="Times New Roman" w:hAnsi="Times New Roman"/>
                <w:bCs/>
                <w:sz w:val="17"/>
                <w:szCs w:val="20"/>
              </w:rPr>
            </w:pPr>
          </w:p>
        </w:tc>
      </w:tr>
      <w:tr w:rsidR="00BE178B" w:rsidRPr="00D27F3A" w:rsidTr="0093446B">
        <w:trPr>
          <w:cantSplit/>
          <w:trHeight w:val="20"/>
        </w:trPr>
        <w:tc>
          <w:tcPr>
            <w:tcW w:w="1843" w:type="dxa"/>
            <w:tcBorders>
              <w:top w:val="nil"/>
              <w:left w:val="single" w:sz="4" w:space="0" w:color="auto"/>
              <w:bottom w:val="nil"/>
              <w:right w:val="single" w:sz="4" w:space="0" w:color="auto"/>
            </w:tcBorders>
            <w:shd w:val="clear" w:color="auto" w:fill="auto"/>
            <w:hideMark/>
          </w:tcPr>
          <w:p w:rsidR="00BE178B" w:rsidRPr="00D27F3A" w:rsidRDefault="00BE178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u w:val="single"/>
              </w:rPr>
              <w:t>Canidae</w:t>
            </w:r>
          </w:p>
        </w:tc>
        <w:tc>
          <w:tcPr>
            <w:tcW w:w="2835" w:type="dxa"/>
            <w:vMerge/>
            <w:tcBorders>
              <w:left w:val="nil"/>
              <w:right w:val="single" w:sz="4" w:space="0" w:color="auto"/>
            </w:tcBorders>
            <w:shd w:val="clear" w:color="auto" w:fill="auto"/>
          </w:tcPr>
          <w:p w:rsidR="00BE178B" w:rsidRPr="00D27F3A" w:rsidRDefault="00BE178B" w:rsidP="00D27F3A">
            <w:pPr>
              <w:jc w:val="left"/>
              <w:rPr>
                <w:rFonts w:ascii="Times New Roman" w:eastAsia="Times New Roman" w:hAnsi="Times New Roman"/>
                <w:sz w:val="17"/>
                <w:szCs w:val="20"/>
              </w:rPr>
            </w:pPr>
          </w:p>
        </w:tc>
        <w:tc>
          <w:tcPr>
            <w:tcW w:w="1701" w:type="dxa"/>
            <w:vMerge/>
            <w:tcBorders>
              <w:left w:val="nil"/>
              <w:right w:val="single" w:sz="4" w:space="0" w:color="auto"/>
            </w:tcBorders>
            <w:shd w:val="clear" w:color="auto" w:fill="auto"/>
          </w:tcPr>
          <w:p w:rsidR="00BE178B" w:rsidRPr="00D27F3A" w:rsidRDefault="00BE178B" w:rsidP="00D27F3A">
            <w:pPr>
              <w:spacing w:after="0"/>
              <w:jc w:val="left"/>
              <w:rPr>
                <w:rFonts w:ascii="Times New Roman" w:eastAsia="Times New Roman" w:hAnsi="Times New Roman"/>
                <w:sz w:val="17"/>
                <w:szCs w:val="20"/>
              </w:rPr>
            </w:pPr>
          </w:p>
        </w:tc>
        <w:tc>
          <w:tcPr>
            <w:tcW w:w="992" w:type="dxa"/>
            <w:vMerge/>
            <w:tcBorders>
              <w:left w:val="nil"/>
              <w:right w:val="single" w:sz="4" w:space="0" w:color="auto"/>
            </w:tcBorders>
            <w:shd w:val="clear" w:color="auto" w:fill="auto"/>
            <w:noWrap/>
            <w:hideMark/>
          </w:tcPr>
          <w:p w:rsidR="00BE178B" w:rsidRPr="00D27F3A" w:rsidRDefault="00BE178B" w:rsidP="00D27F3A">
            <w:pPr>
              <w:spacing w:after="0"/>
              <w:jc w:val="center"/>
              <w:rPr>
                <w:rFonts w:ascii="Times New Roman" w:eastAsia="Times New Roman" w:hAnsi="Times New Roman"/>
                <w:sz w:val="17"/>
                <w:szCs w:val="20"/>
              </w:rPr>
            </w:pPr>
          </w:p>
        </w:tc>
        <w:tc>
          <w:tcPr>
            <w:tcW w:w="1994" w:type="dxa"/>
            <w:vMerge/>
            <w:tcBorders>
              <w:left w:val="nil"/>
              <w:right w:val="single" w:sz="4" w:space="0" w:color="auto"/>
            </w:tcBorders>
            <w:shd w:val="clear" w:color="auto" w:fill="auto"/>
          </w:tcPr>
          <w:p w:rsidR="00BE178B" w:rsidRPr="00D27F3A" w:rsidRDefault="00BE178B" w:rsidP="00D27F3A">
            <w:pPr>
              <w:spacing w:after="0"/>
              <w:jc w:val="left"/>
              <w:rPr>
                <w:rFonts w:ascii="Times New Roman" w:eastAsia="Times New Roman" w:hAnsi="Times New Roman"/>
                <w:sz w:val="17"/>
                <w:szCs w:val="20"/>
              </w:rPr>
            </w:pPr>
          </w:p>
        </w:tc>
      </w:tr>
      <w:tr w:rsidR="00BE178B" w:rsidRPr="00D27F3A" w:rsidTr="0093446B">
        <w:trPr>
          <w:cantSplit/>
          <w:trHeight w:val="20"/>
        </w:trPr>
        <w:tc>
          <w:tcPr>
            <w:tcW w:w="1843" w:type="dxa"/>
            <w:tcBorders>
              <w:top w:val="nil"/>
              <w:left w:val="single" w:sz="4" w:space="0" w:color="auto"/>
              <w:bottom w:val="single" w:sz="4" w:space="0" w:color="auto"/>
              <w:right w:val="single" w:sz="4" w:space="0" w:color="auto"/>
            </w:tcBorders>
            <w:shd w:val="clear" w:color="auto" w:fill="auto"/>
            <w:hideMark/>
          </w:tcPr>
          <w:p w:rsidR="00BE178B" w:rsidRPr="00D27F3A" w:rsidRDefault="00BE178B" w:rsidP="00D27F3A">
            <w:pPr>
              <w:jc w:val="left"/>
              <w:rPr>
                <w:rFonts w:ascii="Times New Roman" w:eastAsia="Times New Roman" w:hAnsi="Times New Roman"/>
                <w:b/>
                <w:bCs/>
                <w:sz w:val="17"/>
                <w:szCs w:val="20"/>
              </w:rPr>
            </w:pPr>
            <w:r w:rsidRPr="00D27F3A">
              <w:rPr>
                <w:rFonts w:ascii="Times New Roman" w:eastAsia="Times New Roman" w:hAnsi="Times New Roman"/>
                <w:i/>
                <w:iCs/>
                <w:sz w:val="17"/>
                <w:szCs w:val="20"/>
              </w:rPr>
              <w:t>Vulpes vulpes</w:t>
            </w:r>
          </w:p>
        </w:tc>
        <w:tc>
          <w:tcPr>
            <w:tcW w:w="2835" w:type="dxa"/>
            <w:vMerge/>
            <w:tcBorders>
              <w:left w:val="nil"/>
              <w:bottom w:val="single" w:sz="4" w:space="0" w:color="auto"/>
              <w:right w:val="single" w:sz="4" w:space="0" w:color="auto"/>
            </w:tcBorders>
            <w:shd w:val="clear" w:color="auto" w:fill="auto"/>
            <w:hideMark/>
          </w:tcPr>
          <w:p w:rsidR="00BE178B" w:rsidRPr="00D27F3A" w:rsidRDefault="00BE178B" w:rsidP="00D27F3A">
            <w:pPr>
              <w:jc w:val="left"/>
              <w:rPr>
                <w:rFonts w:ascii="Times New Roman" w:eastAsia="Times New Roman" w:hAnsi="Times New Roman"/>
                <w:sz w:val="17"/>
                <w:szCs w:val="20"/>
              </w:rPr>
            </w:pPr>
          </w:p>
        </w:tc>
        <w:tc>
          <w:tcPr>
            <w:tcW w:w="1701" w:type="dxa"/>
            <w:vMerge/>
            <w:tcBorders>
              <w:left w:val="nil"/>
              <w:bottom w:val="single" w:sz="4" w:space="0" w:color="auto"/>
              <w:right w:val="single" w:sz="4" w:space="0" w:color="auto"/>
            </w:tcBorders>
            <w:shd w:val="clear" w:color="auto" w:fill="auto"/>
            <w:noWrap/>
          </w:tcPr>
          <w:p w:rsidR="00BE178B" w:rsidRPr="00D27F3A" w:rsidRDefault="00BE178B" w:rsidP="00D27F3A">
            <w:pPr>
              <w:jc w:val="left"/>
              <w:rPr>
                <w:rFonts w:ascii="Times New Roman" w:eastAsia="Times New Roman" w:hAnsi="Times New Roman"/>
                <w:sz w:val="17"/>
                <w:szCs w:val="20"/>
              </w:rPr>
            </w:pPr>
          </w:p>
        </w:tc>
        <w:tc>
          <w:tcPr>
            <w:tcW w:w="992" w:type="dxa"/>
            <w:vMerge/>
            <w:tcBorders>
              <w:left w:val="nil"/>
              <w:bottom w:val="single" w:sz="4" w:space="0" w:color="auto"/>
              <w:right w:val="single" w:sz="4" w:space="0" w:color="auto"/>
            </w:tcBorders>
            <w:shd w:val="clear" w:color="auto" w:fill="auto"/>
            <w:noWrap/>
            <w:hideMark/>
          </w:tcPr>
          <w:p w:rsidR="00BE178B" w:rsidRPr="00D27F3A" w:rsidRDefault="00BE178B" w:rsidP="00D27F3A">
            <w:pPr>
              <w:jc w:val="center"/>
              <w:rPr>
                <w:rFonts w:ascii="Times New Roman" w:eastAsia="Times New Roman" w:hAnsi="Times New Roman"/>
                <w:sz w:val="17"/>
                <w:szCs w:val="20"/>
              </w:rPr>
            </w:pPr>
          </w:p>
        </w:tc>
        <w:tc>
          <w:tcPr>
            <w:tcW w:w="1994" w:type="dxa"/>
            <w:vMerge/>
            <w:tcBorders>
              <w:left w:val="nil"/>
              <w:bottom w:val="single" w:sz="4" w:space="0" w:color="auto"/>
              <w:right w:val="single" w:sz="4" w:space="0" w:color="auto"/>
            </w:tcBorders>
            <w:shd w:val="clear" w:color="auto" w:fill="auto"/>
            <w:noWrap/>
          </w:tcPr>
          <w:p w:rsidR="00BE178B" w:rsidRPr="00D27F3A" w:rsidRDefault="00BE178B" w:rsidP="00D27F3A">
            <w:pPr>
              <w:jc w:val="left"/>
              <w:rPr>
                <w:rFonts w:ascii="Times New Roman" w:eastAsia="Times New Roman" w:hAnsi="Times New Roman"/>
                <w:sz w:val="17"/>
                <w:szCs w:val="20"/>
              </w:rPr>
            </w:pPr>
          </w:p>
        </w:tc>
      </w:tr>
      <w:tr w:rsidR="00EC4E89" w:rsidRPr="00D27F3A" w:rsidTr="00EC4E89">
        <w:trPr>
          <w:cantSplit/>
          <w:trHeight w:val="1190"/>
        </w:trPr>
        <w:tc>
          <w:tcPr>
            <w:tcW w:w="1843" w:type="dxa"/>
            <w:tcBorders>
              <w:top w:val="single" w:sz="4" w:space="0" w:color="auto"/>
              <w:left w:val="single" w:sz="4" w:space="0" w:color="auto"/>
              <w:right w:val="single" w:sz="4" w:space="0" w:color="auto"/>
            </w:tcBorders>
            <w:shd w:val="clear" w:color="auto" w:fill="auto"/>
            <w:hideMark/>
          </w:tcPr>
          <w:p w:rsidR="00EC4E89" w:rsidRDefault="00EC4E89" w:rsidP="00D27F3A">
            <w:pPr>
              <w:spacing w:before="40"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CLASS 7</w:t>
            </w:r>
          </w:p>
          <w:p w:rsidR="00EC4E89" w:rsidRPr="00D27F3A" w:rsidRDefault="00EC4E89" w:rsidP="00D27F3A">
            <w:pPr>
              <w:spacing w:before="40" w:after="0"/>
              <w:jc w:val="left"/>
              <w:rPr>
                <w:rFonts w:ascii="Times New Roman" w:eastAsia="Times New Roman" w:hAnsi="Times New Roman"/>
                <w:b/>
                <w:bCs/>
                <w:sz w:val="17"/>
                <w:szCs w:val="20"/>
              </w:rPr>
            </w:pPr>
          </w:p>
          <w:p w:rsidR="00EC4E89" w:rsidRPr="00D27F3A" w:rsidRDefault="00EC4E89" w:rsidP="00D27F3A">
            <w:pPr>
              <w:spacing w:after="0"/>
              <w:jc w:val="left"/>
              <w:rPr>
                <w:rFonts w:ascii="Times New Roman" w:eastAsia="Times New Roman" w:hAnsi="Times New Roman"/>
                <w:i/>
                <w:iCs/>
                <w:sz w:val="17"/>
                <w:szCs w:val="20"/>
              </w:rPr>
            </w:pPr>
            <w:r w:rsidRPr="00D27F3A">
              <w:rPr>
                <w:rFonts w:ascii="Times New Roman" w:eastAsia="Times New Roman" w:hAnsi="Times New Roman"/>
                <w:b/>
                <w:bCs/>
                <w:sz w:val="17"/>
                <w:szCs w:val="20"/>
              </w:rPr>
              <w:t>MAMMALIA</w:t>
            </w:r>
          </w:p>
          <w:p w:rsidR="00EC4E89" w:rsidRPr="00D27F3A" w:rsidRDefault="00EC4E89"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CARNIVORA</w:t>
            </w:r>
          </w:p>
          <w:p w:rsidR="00EC4E89" w:rsidRPr="00D27F3A" w:rsidRDefault="00EC4E89"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u w:val="single"/>
              </w:rPr>
              <w:t>Canidae</w:t>
            </w:r>
          </w:p>
          <w:p w:rsidR="00EC4E89" w:rsidRPr="00D27F3A" w:rsidRDefault="00EC4E89" w:rsidP="00D27F3A">
            <w:pPr>
              <w:jc w:val="left"/>
              <w:rPr>
                <w:rFonts w:ascii="Times New Roman" w:eastAsia="Times New Roman" w:hAnsi="Times New Roman"/>
                <w:b/>
                <w:bCs/>
                <w:sz w:val="17"/>
                <w:szCs w:val="20"/>
              </w:rPr>
            </w:pPr>
            <w:r w:rsidRPr="00D27F3A">
              <w:rPr>
                <w:rFonts w:ascii="Times New Roman" w:eastAsia="Times New Roman" w:hAnsi="Times New Roman"/>
                <w:i/>
                <w:iCs/>
                <w:sz w:val="17"/>
                <w:szCs w:val="20"/>
              </w:rPr>
              <w:t>Canis familiaris</w:t>
            </w:r>
          </w:p>
        </w:tc>
        <w:tc>
          <w:tcPr>
            <w:tcW w:w="2835" w:type="dxa"/>
            <w:tcBorders>
              <w:top w:val="single" w:sz="4" w:space="0" w:color="auto"/>
              <w:left w:val="nil"/>
              <w:right w:val="single" w:sz="4" w:space="0" w:color="auto"/>
            </w:tcBorders>
            <w:shd w:val="clear" w:color="auto" w:fill="auto"/>
            <w:vAlign w:val="bottom"/>
          </w:tcPr>
          <w:p w:rsidR="00EC4E89" w:rsidRPr="00D27F3A" w:rsidRDefault="00EC4E89" w:rsidP="00EC4E89">
            <w:pPr>
              <w:jc w:val="left"/>
              <w:rPr>
                <w:rFonts w:ascii="Times New Roman" w:eastAsia="Times New Roman" w:hAnsi="Times New Roman"/>
                <w:sz w:val="17"/>
                <w:szCs w:val="20"/>
              </w:rPr>
            </w:pPr>
            <w:r w:rsidRPr="00D27F3A">
              <w:rPr>
                <w:rFonts w:ascii="Times New Roman" w:eastAsia="Times New Roman" w:hAnsi="Times New Roman"/>
                <w:sz w:val="17"/>
                <w:szCs w:val="20"/>
              </w:rPr>
              <w:t>Dingo</w:t>
            </w:r>
          </w:p>
        </w:tc>
        <w:tc>
          <w:tcPr>
            <w:tcW w:w="1701" w:type="dxa"/>
            <w:tcBorders>
              <w:top w:val="single" w:sz="4" w:space="0" w:color="auto"/>
              <w:left w:val="nil"/>
              <w:right w:val="single" w:sz="4" w:space="0" w:color="auto"/>
            </w:tcBorders>
            <w:shd w:val="clear" w:color="auto" w:fill="auto"/>
            <w:noWrap/>
            <w:hideMark/>
          </w:tcPr>
          <w:p w:rsidR="00EC4E89" w:rsidRPr="00D27F3A" w:rsidRDefault="00EC4E89"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186(1)(2)(3), 187(2), 188, 189, 191(1), 192(1)</w:t>
            </w:r>
          </w:p>
        </w:tc>
        <w:tc>
          <w:tcPr>
            <w:tcW w:w="992" w:type="dxa"/>
            <w:tcBorders>
              <w:top w:val="single" w:sz="4" w:space="0" w:color="auto"/>
              <w:left w:val="nil"/>
              <w:right w:val="single" w:sz="4" w:space="0" w:color="auto"/>
            </w:tcBorders>
            <w:shd w:val="clear" w:color="auto" w:fill="auto"/>
            <w:noWrap/>
            <w:hideMark/>
          </w:tcPr>
          <w:p w:rsidR="00EC4E89" w:rsidRPr="00D27F3A" w:rsidRDefault="00EC4E89" w:rsidP="00EC4E89">
            <w:pPr>
              <w:spacing w:before="200" w:after="0"/>
              <w:jc w:val="center"/>
              <w:rPr>
                <w:rFonts w:ascii="Times New Roman" w:eastAsia="Times New Roman" w:hAnsi="Times New Roman"/>
                <w:sz w:val="17"/>
                <w:szCs w:val="20"/>
              </w:rPr>
            </w:pPr>
            <w:r w:rsidRPr="00D27F3A">
              <w:rPr>
                <w:rFonts w:ascii="Times New Roman" w:eastAsia="Times New Roman" w:hAnsi="Times New Roman"/>
                <w:sz w:val="17"/>
                <w:szCs w:val="20"/>
              </w:rPr>
              <w:t>2</w:t>
            </w:r>
          </w:p>
        </w:tc>
        <w:tc>
          <w:tcPr>
            <w:tcW w:w="1994" w:type="dxa"/>
            <w:tcBorders>
              <w:top w:val="single" w:sz="4" w:space="0" w:color="auto"/>
              <w:left w:val="nil"/>
              <w:right w:val="single" w:sz="4" w:space="0" w:color="auto"/>
            </w:tcBorders>
            <w:shd w:val="clear" w:color="auto" w:fill="auto"/>
            <w:noWrap/>
            <w:hideMark/>
          </w:tcPr>
          <w:p w:rsidR="00EC4E89" w:rsidRPr="00D27F3A" w:rsidRDefault="00EC4E89"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Inside of the Dog Fence</w:t>
            </w:r>
          </w:p>
        </w:tc>
      </w:tr>
      <w:tr w:rsidR="0093446B" w:rsidRPr="00D27F3A" w:rsidTr="00254AC3">
        <w:trPr>
          <w:cantSplit/>
          <w:trHeight w:val="1490"/>
        </w:trPr>
        <w:tc>
          <w:tcPr>
            <w:tcW w:w="1843" w:type="dxa"/>
            <w:tcBorders>
              <w:top w:val="single" w:sz="4" w:space="0" w:color="auto"/>
              <w:left w:val="single" w:sz="4" w:space="0" w:color="auto"/>
              <w:right w:val="single" w:sz="4" w:space="0" w:color="auto"/>
            </w:tcBorders>
            <w:shd w:val="clear" w:color="auto" w:fill="auto"/>
            <w:hideMark/>
          </w:tcPr>
          <w:p w:rsidR="0093446B" w:rsidRDefault="0093446B" w:rsidP="00D27F3A">
            <w:pPr>
              <w:spacing w:before="40"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CLASS 8</w:t>
            </w:r>
          </w:p>
          <w:p w:rsidR="0093446B" w:rsidRPr="00D27F3A" w:rsidRDefault="0093446B" w:rsidP="00D27F3A">
            <w:pPr>
              <w:spacing w:before="40" w:after="0"/>
              <w:jc w:val="left"/>
              <w:rPr>
                <w:rFonts w:ascii="Times New Roman" w:eastAsia="Times New Roman" w:hAnsi="Times New Roman"/>
                <w:b/>
                <w:bCs/>
                <w:sz w:val="17"/>
                <w:szCs w:val="20"/>
              </w:rPr>
            </w:pPr>
          </w:p>
          <w:p w:rsidR="0093446B" w:rsidRPr="00D27F3A" w:rsidRDefault="0093446B" w:rsidP="00D27F3A">
            <w:pPr>
              <w:spacing w:after="0"/>
              <w:jc w:val="left"/>
              <w:rPr>
                <w:rFonts w:ascii="Times New Roman" w:eastAsia="Times New Roman" w:hAnsi="Times New Roman"/>
                <w:i/>
                <w:iCs/>
                <w:sz w:val="17"/>
                <w:szCs w:val="20"/>
              </w:rPr>
            </w:pPr>
            <w:r w:rsidRPr="00D27F3A">
              <w:rPr>
                <w:rFonts w:ascii="Times New Roman" w:eastAsia="Times New Roman" w:hAnsi="Times New Roman"/>
                <w:b/>
                <w:bCs/>
                <w:sz w:val="17"/>
                <w:szCs w:val="20"/>
              </w:rPr>
              <w:t>MAMMALIA</w:t>
            </w:r>
          </w:p>
          <w:p w:rsidR="0093446B" w:rsidRPr="00D27F3A" w:rsidRDefault="0093446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LAGOMORPHA</w:t>
            </w:r>
          </w:p>
          <w:p w:rsidR="0093446B" w:rsidRPr="00D27F3A" w:rsidRDefault="0093446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u w:val="single"/>
              </w:rPr>
              <w:t>Leporidae</w:t>
            </w:r>
          </w:p>
          <w:p w:rsidR="0093446B" w:rsidRPr="00D27F3A" w:rsidRDefault="0093446B" w:rsidP="00D27F3A">
            <w:pPr>
              <w:spacing w:after="0"/>
              <w:jc w:val="left"/>
              <w:rPr>
                <w:rFonts w:ascii="Times New Roman" w:eastAsia="Times New Roman" w:hAnsi="Times New Roman"/>
                <w:b/>
                <w:bCs/>
                <w:sz w:val="17"/>
                <w:szCs w:val="20"/>
              </w:rPr>
            </w:pPr>
            <w:r w:rsidRPr="00D27F3A">
              <w:rPr>
                <w:rFonts w:ascii="Times New Roman" w:eastAsia="Times New Roman" w:hAnsi="Times New Roman"/>
                <w:i/>
                <w:iCs/>
                <w:sz w:val="17"/>
                <w:szCs w:val="20"/>
              </w:rPr>
              <w:t>Lepus europeus</w:t>
            </w:r>
          </w:p>
          <w:p w:rsidR="0093446B" w:rsidRPr="00D27F3A" w:rsidRDefault="0093446B" w:rsidP="00D27F3A">
            <w:pPr>
              <w:jc w:val="left"/>
              <w:rPr>
                <w:rFonts w:ascii="Times New Roman" w:eastAsia="Times New Roman" w:hAnsi="Times New Roman"/>
                <w:b/>
                <w:bCs/>
                <w:sz w:val="17"/>
                <w:szCs w:val="20"/>
              </w:rPr>
            </w:pPr>
            <w:r w:rsidRPr="00D27F3A">
              <w:rPr>
                <w:rFonts w:ascii="Times New Roman" w:eastAsia="Times New Roman" w:hAnsi="Times New Roman"/>
                <w:i/>
                <w:iCs/>
                <w:sz w:val="17"/>
                <w:szCs w:val="20"/>
              </w:rPr>
              <w:t>Oryctolagus cuniculus</w:t>
            </w:r>
          </w:p>
        </w:tc>
        <w:tc>
          <w:tcPr>
            <w:tcW w:w="2835" w:type="dxa"/>
            <w:tcBorders>
              <w:top w:val="single" w:sz="4" w:space="0" w:color="auto"/>
              <w:left w:val="nil"/>
              <w:right w:val="single" w:sz="4" w:space="0" w:color="auto"/>
            </w:tcBorders>
            <w:shd w:val="clear" w:color="auto" w:fill="auto"/>
          </w:tcPr>
          <w:p w:rsidR="0093446B" w:rsidRDefault="0093446B" w:rsidP="00254AC3">
            <w:pPr>
              <w:spacing w:before="40" w:after="0"/>
              <w:jc w:val="left"/>
              <w:rPr>
                <w:rFonts w:ascii="Times New Roman" w:eastAsia="Times New Roman" w:hAnsi="Times New Roman"/>
                <w:sz w:val="17"/>
                <w:szCs w:val="20"/>
              </w:rPr>
            </w:pPr>
          </w:p>
          <w:p w:rsidR="0093446B" w:rsidRDefault="0093446B" w:rsidP="00B86D71">
            <w:pPr>
              <w:spacing w:before="40" w:after="0"/>
              <w:jc w:val="left"/>
              <w:rPr>
                <w:rFonts w:ascii="Times New Roman" w:eastAsia="Times New Roman" w:hAnsi="Times New Roman"/>
                <w:sz w:val="17"/>
                <w:szCs w:val="20"/>
              </w:rPr>
            </w:pPr>
          </w:p>
          <w:p w:rsidR="0093446B" w:rsidRDefault="0093446B" w:rsidP="00254AC3">
            <w:pPr>
              <w:spacing w:after="0"/>
              <w:jc w:val="left"/>
              <w:rPr>
                <w:rFonts w:ascii="Times New Roman" w:eastAsia="Times New Roman" w:hAnsi="Times New Roman"/>
                <w:sz w:val="17"/>
                <w:szCs w:val="20"/>
              </w:rPr>
            </w:pPr>
          </w:p>
          <w:p w:rsidR="0093446B" w:rsidRDefault="0093446B" w:rsidP="00254AC3">
            <w:pPr>
              <w:spacing w:after="0"/>
              <w:jc w:val="left"/>
              <w:rPr>
                <w:rFonts w:ascii="Times New Roman" w:eastAsia="Times New Roman" w:hAnsi="Times New Roman"/>
                <w:sz w:val="17"/>
                <w:szCs w:val="20"/>
              </w:rPr>
            </w:pPr>
          </w:p>
          <w:p w:rsidR="0093446B" w:rsidRDefault="0093446B" w:rsidP="00254AC3">
            <w:pPr>
              <w:spacing w:after="0"/>
              <w:jc w:val="left"/>
              <w:rPr>
                <w:rFonts w:ascii="Times New Roman" w:eastAsia="Times New Roman" w:hAnsi="Times New Roman"/>
                <w:sz w:val="17"/>
                <w:szCs w:val="20"/>
              </w:rPr>
            </w:pPr>
          </w:p>
          <w:p w:rsidR="0093446B" w:rsidRPr="00D27F3A" w:rsidRDefault="0093446B" w:rsidP="00254AC3">
            <w:pPr>
              <w:spacing w:after="0"/>
              <w:jc w:val="left"/>
              <w:rPr>
                <w:rFonts w:ascii="Times New Roman" w:eastAsia="Times New Roman" w:hAnsi="Times New Roman"/>
                <w:sz w:val="17"/>
                <w:szCs w:val="20"/>
              </w:rPr>
            </w:pPr>
            <w:r w:rsidRPr="00D27F3A">
              <w:rPr>
                <w:rFonts w:ascii="Times New Roman" w:eastAsia="Times New Roman" w:hAnsi="Times New Roman"/>
                <w:sz w:val="17"/>
                <w:szCs w:val="20"/>
              </w:rPr>
              <w:t>Hare, European Hare</w:t>
            </w:r>
          </w:p>
          <w:p w:rsidR="0093446B" w:rsidRPr="00D27F3A" w:rsidRDefault="0093446B" w:rsidP="00254AC3">
            <w:pPr>
              <w:jc w:val="left"/>
              <w:rPr>
                <w:rFonts w:ascii="Times New Roman" w:eastAsia="Times New Roman" w:hAnsi="Times New Roman"/>
                <w:sz w:val="17"/>
                <w:szCs w:val="20"/>
              </w:rPr>
            </w:pPr>
            <w:r w:rsidRPr="00D27F3A">
              <w:rPr>
                <w:rFonts w:ascii="Times New Roman" w:eastAsia="Times New Roman" w:hAnsi="Times New Roman"/>
                <w:sz w:val="17"/>
                <w:szCs w:val="20"/>
              </w:rPr>
              <w:t xml:space="preserve">Rabbit, European Rabbit </w:t>
            </w:r>
            <w:r w:rsidRPr="00D27F3A">
              <w:rPr>
                <w:rFonts w:ascii="Times New Roman" w:eastAsia="Times New Roman" w:hAnsi="Times New Roman"/>
                <w:sz w:val="17"/>
                <w:szCs w:val="20"/>
              </w:rPr>
              <w:br/>
              <w:t>(wild &amp; domestic forms)</w:t>
            </w:r>
          </w:p>
        </w:tc>
        <w:tc>
          <w:tcPr>
            <w:tcW w:w="1701" w:type="dxa"/>
            <w:tcBorders>
              <w:top w:val="single" w:sz="4" w:space="0" w:color="auto"/>
              <w:left w:val="nil"/>
              <w:right w:val="single" w:sz="4" w:space="0" w:color="auto"/>
            </w:tcBorders>
            <w:shd w:val="clear" w:color="auto" w:fill="auto"/>
            <w:noWrap/>
            <w:hideMark/>
          </w:tcPr>
          <w:p w:rsidR="0093446B" w:rsidRPr="00D27F3A" w:rsidRDefault="0093446B"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186(1)(3), 187(2), 188, 189, 190, 192(1)</w:t>
            </w:r>
          </w:p>
        </w:tc>
        <w:tc>
          <w:tcPr>
            <w:tcW w:w="992" w:type="dxa"/>
            <w:tcBorders>
              <w:top w:val="single" w:sz="4" w:space="0" w:color="auto"/>
              <w:left w:val="nil"/>
              <w:right w:val="single" w:sz="4" w:space="0" w:color="auto"/>
            </w:tcBorders>
            <w:shd w:val="clear" w:color="auto" w:fill="auto"/>
            <w:noWrap/>
            <w:hideMark/>
          </w:tcPr>
          <w:p w:rsidR="0093446B" w:rsidRPr="00D27F3A" w:rsidRDefault="0093446B" w:rsidP="00EC4E89">
            <w:pPr>
              <w:spacing w:before="200" w:after="0"/>
              <w:jc w:val="center"/>
              <w:rPr>
                <w:rFonts w:ascii="Times New Roman" w:eastAsia="Times New Roman" w:hAnsi="Times New Roman"/>
                <w:sz w:val="17"/>
                <w:szCs w:val="20"/>
              </w:rPr>
            </w:pPr>
            <w:r w:rsidRPr="00D27F3A">
              <w:rPr>
                <w:rFonts w:ascii="Times New Roman" w:eastAsia="Times New Roman" w:hAnsi="Times New Roman"/>
                <w:sz w:val="17"/>
                <w:szCs w:val="20"/>
              </w:rPr>
              <w:t>1</w:t>
            </w:r>
          </w:p>
        </w:tc>
        <w:tc>
          <w:tcPr>
            <w:tcW w:w="1994" w:type="dxa"/>
            <w:tcBorders>
              <w:top w:val="single" w:sz="4" w:space="0" w:color="auto"/>
              <w:left w:val="nil"/>
              <w:right w:val="single" w:sz="4" w:space="0" w:color="auto"/>
            </w:tcBorders>
            <w:shd w:val="clear" w:color="auto" w:fill="auto"/>
            <w:noWrap/>
            <w:hideMark/>
          </w:tcPr>
          <w:p w:rsidR="0093446B" w:rsidRPr="00D27F3A" w:rsidRDefault="0093446B"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All offshore islands (including Kangaroo Island but excluding Wardang Island) and any vessel adjacent to any such island</w:t>
            </w:r>
          </w:p>
        </w:tc>
      </w:tr>
      <w:tr w:rsidR="00C93A8B" w:rsidRPr="00D27F3A" w:rsidTr="00C93A8B">
        <w:trPr>
          <w:cantSplit/>
          <w:trHeight w:val="1190"/>
        </w:trPr>
        <w:tc>
          <w:tcPr>
            <w:tcW w:w="1843" w:type="dxa"/>
            <w:tcBorders>
              <w:top w:val="single" w:sz="4" w:space="0" w:color="auto"/>
              <w:left w:val="single" w:sz="4" w:space="0" w:color="auto"/>
              <w:bottom w:val="nil"/>
              <w:right w:val="single" w:sz="4" w:space="0" w:color="auto"/>
            </w:tcBorders>
            <w:shd w:val="clear" w:color="auto" w:fill="auto"/>
            <w:hideMark/>
          </w:tcPr>
          <w:p w:rsidR="00C93A8B" w:rsidRDefault="00C93A8B" w:rsidP="00D27F3A">
            <w:pPr>
              <w:spacing w:before="40"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CLASS 9</w:t>
            </w:r>
          </w:p>
          <w:p w:rsidR="00C93A8B" w:rsidRPr="00D27F3A" w:rsidRDefault="00C93A8B" w:rsidP="00D27F3A">
            <w:pPr>
              <w:spacing w:before="40" w:after="0"/>
              <w:jc w:val="left"/>
              <w:rPr>
                <w:rFonts w:ascii="Times New Roman" w:eastAsia="Times New Roman" w:hAnsi="Times New Roman"/>
                <w:b/>
                <w:bCs/>
                <w:sz w:val="17"/>
                <w:szCs w:val="20"/>
                <w:u w:val="single"/>
              </w:rPr>
            </w:pPr>
          </w:p>
          <w:p w:rsidR="00C93A8B" w:rsidRPr="00D27F3A" w:rsidRDefault="00C93A8B" w:rsidP="00D27F3A">
            <w:pPr>
              <w:spacing w:after="0"/>
              <w:jc w:val="left"/>
              <w:rPr>
                <w:rFonts w:ascii="Times New Roman" w:eastAsia="Times New Roman" w:hAnsi="Times New Roman"/>
                <w:i/>
                <w:iCs/>
                <w:sz w:val="17"/>
                <w:szCs w:val="20"/>
              </w:rPr>
            </w:pPr>
            <w:r w:rsidRPr="00D27F3A">
              <w:rPr>
                <w:rFonts w:ascii="Times New Roman" w:eastAsia="Times New Roman" w:hAnsi="Times New Roman"/>
                <w:b/>
                <w:bCs/>
                <w:sz w:val="17"/>
                <w:szCs w:val="20"/>
              </w:rPr>
              <w:t>MAMMALIA</w:t>
            </w:r>
          </w:p>
          <w:p w:rsidR="00C93A8B" w:rsidRPr="00D27F3A" w:rsidRDefault="00C93A8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LAGOMORPHA</w:t>
            </w:r>
          </w:p>
          <w:p w:rsidR="00C93A8B" w:rsidRPr="00D27F3A" w:rsidRDefault="00C93A8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u w:val="single"/>
              </w:rPr>
              <w:t>Leporidae</w:t>
            </w:r>
          </w:p>
          <w:p w:rsidR="00C93A8B" w:rsidRPr="00D27F3A" w:rsidRDefault="00C93A8B" w:rsidP="00D27F3A">
            <w:pPr>
              <w:jc w:val="left"/>
              <w:rPr>
                <w:rFonts w:ascii="Times New Roman" w:eastAsia="Times New Roman" w:hAnsi="Times New Roman"/>
                <w:b/>
                <w:bCs/>
                <w:sz w:val="17"/>
                <w:szCs w:val="20"/>
                <w:u w:val="single"/>
              </w:rPr>
            </w:pPr>
            <w:r w:rsidRPr="00D27F3A">
              <w:rPr>
                <w:rFonts w:ascii="Times New Roman" w:eastAsia="Times New Roman" w:hAnsi="Times New Roman"/>
                <w:i/>
                <w:iCs/>
                <w:sz w:val="17"/>
                <w:szCs w:val="20"/>
              </w:rPr>
              <w:t>Oryctolagus cuniculus</w:t>
            </w:r>
          </w:p>
        </w:tc>
        <w:tc>
          <w:tcPr>
            <w:tcW w:w="2835" w:type="dxa"/>
            <w:tcBorders>
              <w:top w:val="single" w:sz="4" w:space="0" w:color="auto"/>
              <w:left w:val="single" w:sz="4" w:space="0" w:color="auto"/>
              <w:right w:val="single" w:sz="4" w:space="0" w:color="auto"/>
            </w:tcBorders>
            <w:shd w:val="clear" w:color="auto" w:fill="auto"/>
            <w:vAlign w:val="bottom"/>
          </w:tcPr>
          <w:p w:rsidR="00C93A8B" w:rsidRPr="00D27F3A" w:rsidRDefault="00C93A8B" w:rsidP="00C93A8B">
            <w:pPr>
              <w:jc w:val="left"/>
              <w:rPr>
                <w:rFonts w:ascii="Times New Roman" w:eastAsia="Times New Roman" w:hAnsi="Times New Roman"/>
                <w:sz w:val="17"/>
                <w:szCs w:val="20"/>
              </w:rPr>
            </w:pPr>
            <w:r w:rsidRPr="00D27F3A">
              <w:rPr>
                <w:rFonts w:ascii="Times New Roman" w:eastAsia="Times New Roman" w:hAnsi="Times New Roman"/>
                <w:sz w:val="17"/>
                <w:szCs w:val="20"/>
              </w:rPr>
              <w:t>Rabbit, European Rabbit (wild forms)</w:t>
            </w:r>
          </w:p>
        </w:tc>
        <w:tc>
          <w:tcPr>
            <w:tcW w:w="1701" w:type="dxa"/>
            <w:tcBorders>
              <w:top w:val="single" w:sz="4" w:space="0" w:color="auto"/>
              <w:left w:val="single" w:sz="4" w:space="0" w:color="auto"/>
              <w:bottom w:val="nil"/>
              <w:right w:val="single" w:sz="4" w:space="0" w:color="auto"/>
            </w:tcBorders>
            <w:shd w:val="clear" w:color="auto" w:fill="auto"/>
            <w:hideMark/>
          </w:tcPr>
          <w:p w:rsidR="00C93A8B" w:rsidRPr="00D27F3A" w:rsidRDefault="00C93A8B"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186(1)(3), 187(2), 188, 189, 192(2), 194(1)</w:t>
            </w:r>
          </w:p>
        </w:tc>
        <w:tc>
          <w:tcPr>
            <w:tcW w:w="992" w:type="dxa"/>
            <w:tcBorders>
              <w:top w:val="single" w:sz="4" w:space="0" w:color="auto"/>
              <w:left w:val="single" w:sz="4" w:space="0" w:color="auto"/>
              <w:bottom w:val="nil"/>
              <w:right w:val="single" w:sz="4" w:space="0" w:color="auto"/>
            </w:tcBorders>
            <w:shd w:val="clear" w:color="auto" w:fill="auto"/>
            <w:noWrap/>
            <w:hideMark/>
          </w:tcPr>
          <w:p w:rsidR="00C93A8B" w:rsidRPr="00D27F3A" w:rsidRDefault="00C93A8B" w:rsidP="00EC4E89">
            <w:pPr>
              <w:spacing w:before="200" w:after="0"/>
              <w:jc w:val="center"/>
              <w:rPr>
                <w:rFonts w:ascii="Times New Roman" w:eastAsia="Times New Roman" w:hAnsi="Times New Roman"/>
                <w:sz w:val="17"/>
                <w:szCs w:val="20"/>
              </w:rPr>
            </w:pPr>
            <w:r w:rsidRPr="00D27F3A">
              <w:rPr>
                <w:rFonts w:ascii="Times New Roman" w:eastAsia="Times New Roman" w:hAnsi="Times New Roman"/>
                <w:sz w:val="17"/>
                <w:szCs w:val="20"/>
              </w:rPr>
              <w:t>3</w:t>
            </w:r>
          </w:p>
        </w:tc>
        <w:tc>
          <w:tcPr>
            <w:tcW w:w="1994" w:type="dxa"/>
            <w:tcBorders>
              <w:top w:val="single" w:sz="4" w:space="0" w:color="auto"/>
              <w:left w:val="single" w:sz="4" w:space="0" w:color="auto"/>
              <w:bottom w:val="nil"/>
              <w:right w:val="single" w:sz="4" w:space="0" w:color="auto"/>
            </w:tcBorders>
            <w:shd w:val="clear" w:color="auto" w:fill="auto"/>
            <w:noWrap/>
            <w:hideMark/>
          </w:tcPr>
          <w:p w:rsidR="00C93A8B" w:rsidRPr="00D27F3A" w:rsidRDefault="00C93A8B"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Whole of the State (excluding any areas specified in other classes)</w:t>
            </w:r>
          </w:p>
        </w:tc>
      </w:tr>
      <w:tr w:rsidR="00C93A8B" w:rsidRPr="00D27F3A" w:rsidTr="00C93A8B">
        <w:trPr>
          <w:cantSplit/>
          <w:trHeight w:val="1190"/>
        </w:trPr>
        <w:tc>
          <w:tcPr>
            <w:tcW w:w="1843" w:type="dxa"/>
            <w:tcBorders>
              <w:top w:val="single" w:sz="4" w:space="0" w:color="auto"/>
              <w:left w:val="single" w:sz="4" w:space="0" w:color="auto"/>
              <w:bottom w:val="nil"/>
              <w:right w:val="single" w:sz="4" w:space="0" w:color="auto"/>
            </w:tcBorders>
            <w:shd w:val="clear" w:color="auto" w:fill="auto"/>
            <w:hideMark/>
          </w:tcPr>
          <w:p w:rsidR="00C93A8B" w:rsidRDefault="00C93A8B" w:rsidP="00D27F3A">
            <w:pPr>
              <w:spacing w:before="40"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CLASS 11</w:t>
            </w:r>
          </w:p>
          <w:p w:rsidR="00C93A8B" w:rsidRPr="00D27F3A" w:rsidRDefault="00C93A8B" w:rsidP="00D27F3A">
            <w:pPr>
              <w:spacing w:before="40" w:after="0"/>
              <w:jc w:val="left"/>
              <w:rPr>
                <w:rFonts w:ascii="Times New Roman" w:eastAsia="Times New Roman" w:hAnsi="Times New Roman"/>
                <w:b/>
                <w:bCs/>
                <w:sz w:val="17"/>
                <w:szCs w:val="20"/>
              </w:rPr>
            </w:pPr>
          </w:p>
          <w:p w:rsidR="00C93A8B" w:rsidRPr="00D27F3A" w:rsidRDefault="00C93A8B" w:rsidP="00D27F3A">
            <w:pPr>
              <w:spacing w:after="0"/>
              <w:jc w:val="left"/>
              <w:rPr>
                <w:rFonts w:ascii="Times New Roman" w:eastAsia="Times New Roman" w:hAnsi="Times New Roman"/>
                <w:i/>
                <w:iCs/>
                <w:sz w:val="17"/>
                <w:szCs w:val="20"/>
              </w:rPr>
            </w:pPr>
            <w:r w:rsidRPr="00D27F3A">
              <w:rPr>
                <w:rFonts w:ascii="Times New Roman" w:eastAsia="Times New Roman" w:hAnsi="Times New Roman"/>
                <w:b/>
                <w:bCs/>
                <w:sz w:val="17"/>
                <w:szCs w:val="20"/>
              </w:rPr>
              <w:t>MAMMALIA</w:t>
            </w:r>
          </w:p>
          <w:p w:rsidR="00C93A8B" w:rsidRPr="00D27F3A" w:rsidRDefault="00C93A8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ARTIODACTYLA</w:t>
            </w:r>
          </w:p>
          <w:p w:rsidR="00C93A8B" w:rsidRPr="00D27F3A" w:rsidRDefault="00C93A8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u w:val="single"/>
              </w:rPr>
              <w:t>Bovidae</w:t>
            </w:r>
          </w:p>
          <w:p w:rsidR="00C93A8B" w:rsidRPr="00D27F3A" w:rsidRDefault="00C93A8B" w:rsidP="00D27F3A">
            <w:pPr>
              <w:jc w:val="left"/>
              <w:rPr>
                <w:rFonts w:ascii="Times New Roman" w:eastAsia="Times New Roman" w:hAnsi="Times New Roman"/>
                <w:b/>
                <w:bCs/>
                <w:sz w:val="17"/>
                <w:szCs w:val="20"/>
              </w:rPr>
            </w:pPr>
            <w:r w:rsidRPr="00D27F3A">
              <w:rPr>
                <w:rFonts w:ascii="Times New Roman" w:eastAsia="Times New Roman" w:hAnsi="Times New Roman"/>
                <w:i/>
                <w:iCs/>
                <w:sz w:val="17"/>
                <w:szCs w:val="20"/>
              </w:rPr>
              <w:t>Capra hircus</w:t>
            </w:r>
          </w:p>
        </w:tc>
        <w:tc>
          <w:tcPr>
            <w:tcW w:w="2835" w:type="dxa"/>
            <w:tcBorders>
              <w:top w:val="single" w:sz="4" w:space="0" w:color="auto"/>
              <w:left w:val="nil"/>
              <w:right w:val="single" w:sz="4" w:space="0" w:color="auto"/>
            </w:tcBorders>
            <w:shd w:val="clear" w:color="auto" w:fill="auto"/>
            <w:vAlign w:val="bottom"/>
          </w:tcPr>
          <w:p w:rsidR="00C93A8B" w:rsidRPr="00D27F3A" w:rsidRDefault="00C93A8B" w:rsidP="00C93A8B">
            <w:pPr>
              <w:jc w:val="left"/>
              <w:rPr>
                <w:rFonts w:ascii="Times New Roman" w:eastAsia="Times New Roman" w:hAnsi="Times New Roman"/>
                <w:sz w:val="17"/>
                <w:szCs w:val="20"/>
              </w:rPr>
            </w:pPr>
            <w:r w:rsidRPr="00D27F3A">
              <w:rPr>
                <w:rFonts w:ascii="Times New Roman" w:eastAsia="Times New Roman" w:hAnsi="Times New Roman"/>
                <w:sz w:val="17"/>
                <w:szCs w:val="20"/>
              </w:rPr>
              <w:t>Goat</w:t>
            </w:r>
          </w:p>
        </w:tc>
        <w:tc>
          <w:tcPr>
            <w:tcW w:w="1701" w:type="dxa"/>
            <w:tcBorders>
              <w:top w:val="single" w:sz="4" w:space="0" w:color="auto"/>
              <w:left w:val="nil"/>
              <w:bottom w:val="nil"/>
              <w:right w:val="single" w:sz="4" w:space="0" w:color="auto"/>
            </w:tcBorders>
            <w:shd w:val="clear" w:color="auto" w:fill="auto"/>
            <w:noWrap/>
            <w:hideMark/>
          </w:tcPr>
          <w:p w:rsidR="00C93A8B" w:rsidRPr="00D27F3A" w:rsidRDefault="00C93A8B"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187(2), 189, 190, 192(3)</w:t>
            </w:r>
          </w:p>
        </w:tc>
        <w:tc>
          <w:tcPr>
            <w:tcW w:w="992" w:type="dxa"/>
            <w:tcBorders>
              <w:top w:val="single" w:sz="4" w:space="0" w:color="auto"/>
              <w:left w:val="nil"/>
              <w:bottom w:val="nil"/>
              <w:right w:val="single" w:sz="4" w:space="0" w:color="auto"/>
            </w:tcBorders>
            <w:shd w:val="clear" w:color="auto" w:fill="auto"/>
            <w:noWrap/>
            <w:hideMark/>
          </w:tcPr>
          <w:p w:rsidR="00C93A8B" w:rsidRPr="00D27F3A" w:rsidRDefault="00C93A8B" w:rsidP="00EC4E89">
            <w:pPr>
              <w:spacing w:before="200" w:after="0"/>
              <w:jc w:val="center"/>
              <w:rPr>
                <w:rFonts w:ascii="Times New Roman" w:eastAsia="Times New Roman" w:hAnsi="Times New Roman"/>
                <w:sz w:val="17"/>
                <w:szCs w:val="20"/>
              </w:rPr>
            </w:pPr>
            <w:r w:rsidRPr="00D27F3A">
              <w:rPr>
                <w:rFonts w:ascii="Times New Roman" w:eastAsia="Times New Roman" w:hAnsi="Times New Roman"/>
                <w:sz w:val="17"/>
                <w:szCs w:val="20"/>
              </w:rPr>
              <w:t>3</w:t>
            </w:r>
          </w:p>
        </w:tc>
        <w:tc>
          <w:tcPr>
            <w:tcW w:w="1994" w:type="dxa"/>
            <w:tcBorders>
              <w:top w:val="single" w:sz="4" w:space="0" w:color="auto"/>
              <w:left w:val="nil"/>
              <w:bottom w:val="nil"/>
              <w:right w:val="single" w:sz="4" w:space="0" w:color="auto"/>
            </w:tcBorders>
            <w:shd w:val="clear" w:color="auto" w:fill="auto"/>
            <w:noWrap/>
            <w:hideMark/>
          </w:tcPr>
          <w:p w:rsidR="00C93A8B" w:rsidRPr="00D27F3A" w:rsidRDefault="00C93A8B" w:rsidP="00EC4E89">
            <w:pPr>
              <w:spacing w:before="200" w:after="0"/>
              <w:jc w:val="left"/>
              <w:rPr>
                <w:rFonts w:ascii="Times New Roman" w:eastAsia="Times New Roman" w:hAnsi="Times New Roman"/>
                <w:sz w:val="17"/>
                <w:szCs w:val="20"/>
              </w:rPr>
            </w:pPr>
            <w:r w:rsidRPr="00EC4E89">
              <w:rPr>
                <w:rFonts w:ascii="Times New Roman" w:eastAsia="Times New Roman" w:hAnsi="Times New Roman"/>
                <w:sz w:val="17"/>
                <w:szCs w:val="20"/>
              </w:rPr>
              <w:t>Whole</w:t>
            </w:r>
            <w:r w:rsidRPr="00D27F3A">
              <w:rPr>
                <w:rFonts w:ascii="Times New Roman" w:eastAsia="Times New Roman" w:hAnsi="Times New Roman"/>
                <w:spacing w:val="-2"/>
                <w:sz w:val="17"/>
                <w:szCs w:val="20"/>
              </w:rPr>
              <w:t xml:space="preserve"> of the area comprising the Flinders Ranges Development Plan</w:t>
            </w:r>
          </w:p>
        </w:tc>
      </w:tr>
      <w:tr w:rsidR="00C93A8B" w:rsidRPr="00D27F3A" w:rsidTr="00C93A8B">
        <w:trPr>
          <w:cantSplit/>
          <w:trHeight w:val="1190"/>
        </w:trPr>
        <w:tc>
          <w:tcPr>
            <w:tcW w:w="1843" w:type="dxa"/>
            <w:tcBorders>
              <w:top w:val="single" w:sz="4" w:space="0" w:color="auto"/>
              <w:left w:val="single" w:sz="4" w:space="0" w:color="auto"/>
              <w:bottom w:val="nil"/>
              <w:right w:val="single" w:sz="4" w:space="0" w:color="auto"/>
            </w:tcBorders>
            <w:shd w:val="clear" w:color="auto" w:fill="auto"/>
            <w:hideMark/>
          </w:tcPr>
          <w:p w:rsidR="00C93A8B" w:rsidRDefault="00C93A8B" w:rsidP="00D27F3A">
            <w:pPr>
              <w:spacing w:before="40"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CLASS 12</w:t>
            </w:r>
          </w:p>
          <w:p w:rsidR="00C93A8B" w:rsidRPr="00D27F3A" w:rsidRDefault="00C93A8B" w:rsidP="00D27F3A">
            <w:pPr>
              <w:spacing w:before="40" w:after="0"/>
              <w:jc w:val="left"/>
              <w:rPr>
                <w:rFonts w:ascii="Times New Roman" w:eastAsia="Times New Roman" w:hAnsi="Times New Roman"/>
                <w:b/>
                <w:bCs/>
                <w:sz w:val="17"/>
                <w:szCs w:val="20"/>
              </w:rPr>
            </w:pPr>
          </w:p>
          <w:p w:rsidR="00C93A8B" w:rsidRPr="00D27F3A" w:rsidRDefault="00C93A8B" w:rsidP="00D27F3A">
            <w:pPr>
              <w:spacing w:after="0"/>
              <w:jc w:val="left"/>
              <w:rPr>
                <w:rFonts w:ascii="Times New Roman" w:eastAsia="Times New Roman" w:hAnsi="Times New Roman"/>
                <w:i/>
                <w:iCs/>
                <w:sz w:val="17"/>
                <w:szCs w:val="20"/>
              </w:rPr>
            </w:pPr>
            <w:r w:rsidRPr="00D27F3A">
              <w:rPr>
                <w:rFonts w:ascii="Times New Roman" w:eastAsia="Times New Roman" w:hAnsi="Times New Roman"/>
                <w:b/>
                <w:bCs/>
                <w:sz w:val="17"/>
                <w:szCs w:val="20"/>
              </w:rPr>
              <w:t>MAMMALIA</w:t>
            </w:r>
          </w:p>
          <w:p w:rsidR="00C93A8B" w:rsidRPr="00D27F3A" w:rsidRDefault="00C93A8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ARTIODACTYLA</w:t>
            </w:r>
          </w:p>
          <w:p w:rsidR="00C93A8B" w:rsidRPr="00D27F3A" w:rsidRDefault="00C93A8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u w:val="single"/>
              </w:rPr>
              <w:t>Bovidae</w:t>
            </w:r>
          </w:p>
          <w:p w:rsidR="00C93A8B" w:rsidRPr="00D27F3A" w:rsidRDefault="00C93A8B" w:rsidP="00D27F3A">
            <w:pPr>
              <w:jc w:val="left"/>
              <w:rPr>
                <w:rFonts w:ascii="Times New Roman" w:eastAsia="Times New Roman" w:hAnsi="Times New Roman"/>
                <w:b/>
                <w:bCs/>
                <w:sz w:val="17"/>
                <w:szCs w:val="20"/>
              </w:rPr>
            </w:pPr>
            <w:r w:rsidRPr="00D27F3A">
              <w:rPr>
                <w:rFonts w:ascii="Times New Roman" w:eastAsia="Times New Roman" w:hAnsi="Times New Roman"/>
                <w:i/>
                <w:iCs/>
                <w:sz w:val="17"/>
                <w:szCs w:val="20"/>
              </w:rPr>
              <w:t>Capra hircus</w:t>
            </w:r>
          </w:p>
        </w:tc>
        <w:tc>
          <w:tcPr>
            <w:tcW w:w="2835" w:type="dxa"/>
            <w:tcBorders>
              <w:top w:val="single" w:sz="4" w:space="0" w:color="auto"/>
              <w:left w:val="nil"/>
              <w:right w:val="single" w:sz="4" w:space="0" w:color="auto"/>
            </w:tcBorders>
            <w:shd w:val="clear" w:color="auto" w:fill="auto"/>
            <w:vAlign w:val="bottom"/>
          </w:tcPr>
          <w:p w:rsidR="00C93A8B" w:rsidRPr="00D27F3A" w:rsidRDefault="00C93A8B" w:rsidP="00C93A8B">
            <w:pPr>
              <w:jc w:val="left"/>
              <w:rPr>
                <w:rFonts w:ascii="Times New Roman" w:eastAsia="Times New Roman" w:hAnsi="Times New Roman"/>
                <w:sz w:val="17"/>
                <w:szCs w:val="20"/>
              </w:rPr>
            </w:pPr>
            <w:r w:rsidRPr="00D27F3A">
              <w:rPr>
                <w:rFonts w:ascii="Times New Roman" w:eastAsia="Times New Roman" w:hAnsi="Times New Roman"/>
                <w:sz w:val="17"/>
                <w:szCs w:val="20"/>
              </w:rPr>
              <w:t>Goat</w:t>
            </w:r>
          </w:p>
        </w:tc>
        <w:tc>
          <w:tcPr>
            <w:tcW w:w="1701" w:type="dxa"/>
            <w:tcBorders>
              <w:top w:val="single" w:sz="4" w:space="0" w:color="auto"/>
              <w:left w:val="nil"/>
              <w:bottom w:val="nil"/>
              <w:right w:val="single" w:sz="4" w:space="0" w:color="auto"/>
            </w:tcBorders>
            <w:shd w:val="clear" w:color="auto" w:fill="auto"/>
            <w:noWrap/>
            <w:hideMark/>
          </w:tcPr>
          <w:p w:rsidR="00C93A8B" w:rsidRPr="00D27F3A" w:rsidRDefault="00C93A8B"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186(1), 187(2), 189, 190, 192(3)</w:t>
            </w:r>
          </w:p>
        </w:tc>
        <w:tc>
          <w:tcPr>
            <w:tcW w:w="992" w:type="dxa"/>
            <w:tcBorders>
              <w:top w:val="single" w:sz="4" w:space="0" w:color="auto"/>
              <w:left w:val="nil"/>
              <w:bottom w:val="nil"/>
              <w:right w:val="single" w:sz="4" w:space="0" w:color="auto"/>
            </w:tcBorders>
            <w:shd w:val="clear" w:color="auto" w:fill="auto"/>
            <w:noWrap/>
            <w:hideMark/>
          </w:tcPr>
          <w:p w:rsidR="00C93A8B" w:rsidRPr="00D27F3A" w:rsidRDefault="00C93A8B" w:rsidP="00EC4E89">
            <w:pPr>
              <w:spacing w:before="200" w:after="0"/>
              <w:jc w:val="center"/>
              <w:rPr>
                <w:rFonts w:ascii="Times New Roman" w:eastAsia="Times New Roman" w:hAnsi="Times New Roman"/>
                <w:sz w:val="17"/>
                <w:szCs w:val="20"/>
              </w:rPr>
            </w:pPr>
            <w:r w:rsidRPr="00D27F3A">
              <w:rPr>
                <w:rFonts w:ascii="Times New Roman" w:eastAsia="Times New Roman" w:hAnsi="Times New Roman"/>
                <w:sz w:val="17"/>
                <w:szCs w:val="20"/>
              </w:rPr>
              <w:t>3</w:t>
            </w:r>
          </w:p>
        </w:tc>
        <w:tc>
          <w:tcPr>
            <w:tcW w:w="1994" w:type="dxa"/>
            <w:tcBorders>
              <w:top w:val="single" w:sz="4" w:space="0" w:color="auto"/>
              <w:left w:val="nil"/>
              <w:bottom w:val="nil"/>
              <w:right w:val="single" w:sz="4" w:space="0" w:color="auto"/>
            </w:tcBorders>
            <w:shd w:val="clear" w:color="auto" w:fill="auto"/>
            <w:noWrap/>
            <w:hideMark/>
          </w:tcPr>
          <w:p w:rsidR="00C93A8B" w:rsidRPr="00D27F3A" w:rsidRDefault="00C93A8B"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All offshore islands (excluding Wardang Island and Kangaroo Island)</w:t>
            </w:r>
          </w:p>
        </w:tc>
      </w:tr>
      <w:tr w:rsidR="009F6B84" w:rsidRPr="00D27F3A" w:rsidTr="009F6B84">
        <w:trPr>
          <w:cantSplit/>
          <w:trHeight w:val="1530"/>
        </w:trPr>
        <w:tc>
          <w:tcPr>
            <w:tcW w:w="1843" w:type="dxa"/>
            <w:tcBorders>
              <w:top w:val="single" w:sz="4" w:space="0" w:color="auto"/>
              <w:left w:val="single" w:sz="4" w:space="0" w:color="auto"/>
              <w:bottom w:val="nil"/>
              <w:right w:val="single" w:sz="4" w:space="0" w:color="auto"/>
            </w:tcBorders>
            <w:shd w:val="clear" w:color="auto" w:fill="auto"/>
          </w:tcPr>
          <w:p w:rsidR="009F6B84" w:rsidRDefault="009F6B84" w:rsidP="00D27F3A">
            <w:pPr>
              <w:spacing w:before="40"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CLASS 17</w:t>
            </w:r>
          </w:p>
          <w:p w:rsidR="009F6B84" w:rsidRPr="00D27F3A" w:rsidRDefault="009F6B84" w:rsidP="00D27F3A">
            <w:pPr>
              <w:spacing w:before="40" w:after="0"/>
              <w:jc w:val="left"/>
              <w:rPr>
                <w:rFonts w:ascii="Times New Roman" w:eastAsia="Times New Roman" w:hAnsi="Times New Roman"/>
                <w:i/>
                <w:iCs/>
                <w:sz w:val="17"/>
                <w:szCs w:val="20"/>
              </w:rPr>
            </w:pPr>
          </w:p>
          <w:p w:rsidR="009F6B84" w:rsidRPr="00D27F3A" w:rsidRDefault="009F6B84" w:rsidP="00D27F3A">
            <w:pPr>
              <w:spacing w:after="0"/>
              <w:jc w:val="left"/>
              <w:rPr>
                <w:rFonts w:ascii="Times New Roman" w:eastAsia="Times New Roman" w:hAnsi="Times New Roman"/>
                <w:i/>
                <w:iCs/>
                <w:sz w:val="17"/>
                <w:szCs w:val="20"/>
              </w:rPr>
            </w:pPr>
            <w:r w:rsidRPr="00D27F3A">
              <w:rPr>
                <w:rFonts w:ascii="Times New Roman" w:eastAsia="Times New Roman" w:hAnsi="Times New Roman"/>
                <w:b/>
                <w:bCs/>
                <w:sz w:val="17"/>
                <w:szCs w:val="20"/>
              </w:rPr>
              <w:t>MAMMALIA</w:t>
            </w:r>
          </w:p>
          <w:p w:rsidR="009F6B84" w:rsidRPr="00D27F3A" w:rsidRDefault="009F6B84"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RODENTIA</w:t>
            </w:r>
          </w:p>
          <w:p w:rsidR="009F6B84" w:rsidRPr="00D27F3A" w:rsidRDefault="009F6B84"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u w:val="single"/>
              </w:rPr>
              <w:t>Muridae</w:t>
            </w:r>
          </w:p>
          <w:p w:rsidR="009F6B84" w:rsidRPr="00D27F3A" w:rsidRDefault="009F6B84" w:rsidP="00D27F3A">
            <w:pPr>
              <w:spacing w:after="0"/>
              <w:jc w:val="left"/>
              <w:rPr>
                <w:rFonts w:ascii="Times New Roman" w:eastAsia="Times New Roman" w:hAnsi="Times New Roman"/>
                <w:b/>
                <w:bCs/>
                <w:sz w:val="17"/>
                <w:szCs w:val="20"/>
              </w:rPr>
            </w:pPr>
            <w:r w:rsidRPr="00D27F3A">
              <w:rPr>
                <w:rFonts w:ascii="Times New Roman" w:eastAsia="Times New Roman" w:hAnsi="Times New Roman"/>
                <w:i/>
                <w:iCs/>
                <w:sz w:val="17"/>
                <w:szCs w:val="20"/>
              </w:rPr>
              <w:t>Mus musculus</w:t>
            </w:r>
          </w:p>
          <w:p w:rsidR="009F6B84" w:rsidRPr="00D27F3A" w:rsidRDefault="009F6B84" w:rsidP="00D27F3A">
            <w:pPr>
              <w:spacing w:after="0"/>
              <w:jc w:val="left"/>
              <w:rPr>
                <w:rFonts w:ascii="Times New Roman" w:eastAsia="Times New Roman" w:hAnsi="Times New Roman"/>
                <w:b/>
                <w:bCs/>
                <w:sz w:val="17"/>
                <w:szCs w:val="20"/>
              </w:rPr>
            </w:pPr>
            <w:r w:rsidRPr="00D27F3A">
              <w:rPr>
                <w:rFonts w:ascii="Times New Roman" w:eastAsia="Times New Roman" w:hAnsi="Times New Roman"/>
                <w:i/>
                <w:iCs/>
                <w:sz w:val="17"/>
                <w:szCs w:val="20"/>
              </w:rPr>
              <w:t>Rattus norvegicus</w:t>
            </w:r>
          </w:p>
          <w:p w:rsidR="009F6B84" w:rsidRPr="00D27F3A" w:rsidRDefault="009F6B84" w:rsidP="00D27F3A">
            <w:pPr>
              <w:jc w:val="left"/>
              <w:rPr>
                <w:rFonts w:ascii="Times New Roman" w:eastAsia="Times New Roman" w:hAnsi="Times New Roman"/>
                <w:i/>
                <w:iCs/>
                <w:sz w:val="17"/>
                <w:szCs w:val="20"/>
              </w:rPr>
            </w:pPr>
            <w:r w:rsidRPr="00D27F3A">
              <w:rPr>
                <w:rFonts w:ascii="Times New Roman" w:eastAsia="Times New Roman" w:hAnsi="Times New Roman"/>
                <w:i/>
                <w:iCs/>
                <w:sz w:val="17"/>
                <w:szCs w:val="20"/>
              </w:rPr>
              <w:t>Rattus rattus</w:t>
            </w:r>
          </w:p>
        </w:tc>
        <w:tc>
          <w:tcPr>
            <w:tcW w:w="2835" w:type="dxa"/>
            <w:tcBorders>
              <w:top w:val="single" w:sz="4" w:space="0" w:color="auto"/>
              <w:left w:val="nil"/>
              <w:right w:val="single" w:sz="4" w:space="0" w:color="auto"/>
            </w:tcBorders>
            <w:shd w:val="clear" w:color="auto" w:fill="auto"/>
            <w:vAlign w:val="bottom"/>
          </w:tcPr>
          <w:p w:rsidR="009F6B84" w:rsidRPr="00D27F3A" w:rsidRDefault="009F6B84" w:rsidP="009F6B84">
            <w:pPr>
              <w:spacing w:after="0"/>
              <w:jc w:val="left"/>
              <w:rPr>
                <w:rFonts w:ascii="Times New Roman" w:eastAsia="Times New Roman" w:hAnsi="Times New Roman"/>
                <w:sz w:val="17"/>
                <w:szCs w:val="20"/>
              </w:rPr>
            </w:pPr>
            <w:r w:rsidRPr="00D27F3A">
              <w:rPr>
                <w:rFonts w:ascii="Times New Roman" w:eastAsia="Times New Roman" w:hAnsi="Times New Roman"/>
                <w:sz w:val="17"/>
                <w:szCs w:val="20"/>
              </w:rPr>
              <w:t>Mouse, House Mouse (wild form)</w:t>
            </w:r>
          </w:p>
          <w:p w:rsidR="009F6B84" w:rsidRPr="00D27F3A" w:rsidRDefault="009F6B84" w:rsidP="009F6B84">
            <w:pPr>
              <w:spacing w:after="0"/>
              <w:jc w:val="left"/>
              <w:rPr>
                <w:rFonts w:ascii="Times New Roman" w:eastAsia="Times New Roman" w:hAnsi="Times New Roman"/>
                <w:sz w:val="17"/>
                <w:szCs w:val="20"/>
              </w:rPr>
            </w:pPr>
            <w:r w:rsidRPr="00D27F3A">
              <w:rPr>
                <w:rFonts w:ascii="Times New Roman" w:eastAsia="Times New Roman" w:hAnsi="Times New Roman"/>
                <w:sz w:val="17"/>
                <w:szCs w:val="20"/>
              </w:rPr>
              <w:t>Brown Rat (wild form)</w:t>
            </w:r>
          </w:p>
          <w:p w:rsidR="009F6B84" w:rsidRPr="00D27F3A" w:rsidRDefault="009F6B84" w:rsidP="009F6B84">
            <w:pPr>
              <w:jc w:val="left"/>
              <w:rPr>
                <w:rFonts w:ascii="Times New Roman" w:eastAsia="Times New Roman" w:hAnsi="Times New Roman"/>
                <w:sz w:val="17"/>
                <w:szCs w:val="20"/>
              </w:rPr>
            </w:pPr>
            <w:r w:rsidRPr="00D27F3A">
              <w:rPr>
                <w:rFonts w:ascii="Times New Roman" w:eastAsia="Times New Roman" w:hAnsi="Times New Roman"/>
                <w:sz w:val="17"/>
                <w:szCs w:val="20"/>
              </w:rPr>
              <w:t>Black Rat (wild form)</w:t>
            </w:r>
          </w:p>
        </w:tc>
        <w:tc>
          <w:tcPr>
            <w:tcW w:w="1701" w:type="dxa"/>
            <w:tcBorders>
              <w:top w:val="single" w:sz="4" w:space="0" w:color="auto"/>
              <w:left w:val="nil"/>
              <w:bottom w:val="nil"/>
              <w:right w:val="single" w:sz="4" w:space="0" w:color="auto"/>
            </w:tcBorders>
            <w:shd w:val="clear" w:color="auto" w:fill="auto"/>
            <w:noWrap/>
          </w:tcPr>
          <w:p w:rsidR="009F6B84" w:rsidRPr="00D27F3A" w:rsidRDefault="009F6B84"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187(1), 189</w:t>
            </w:r>
          </w:p>
        </w:tc>
        <w:tc>
          <w:tcPr>
            <w:tcW w:w="992" w:type="dxa"/>
            <w:tcBorders>
              <w:top w:val="single" w:sz="4" w:space="0" w:color="auto"/>
              <w:left w:val="nil"/>
              <w:bottom w:val="nil"/>
              <w:right w:val="single" w:sz="4" w:space="0" w:color="auto"/>
            </w:tcBorders>
            <w:shd w:val="clear" w:color="auto" w:fill="auto"/>
            <w:noWrap/>
          </w:tcPr>
          <w:p w:rsidR="009F6B84" w:rsidRPr="00D27F3A" w:rsidRDefault="009F6B84" w:rsidP="00EC4E89">
            <w:pPr>
              <w:spacing w:before="200" w:after="0"/>
              <w:jc w:val="center"/>
              <w:rPr>
                <w:rFonts w:ascii="Times New Roman" w:eastAsia="Times New Roman" w:hAnsi="Times New Roman"/>
                <w:sz w:val="17"/>
                <w:szCs w:val="20"/>
              </w:rPr>
            </w:pPr>
            <w:r w:rsidRPr="00D27F3A">
              <w:rPr>
                <w:rFonts w:ascii="Times New Roman" w:eastAsia="Times New Roman" w:hAnsi="Times New Roman"/>
                <w:sz w:val="17"/>
                <w:szCs w:val="20"/>
              </w:rPr>
              <w:t>3</w:t>
            </w:r>
          </w:p>
        </w:tc>
        <w:tc>
          <w:tcPr>
            <w:tcW w:w="1994" w:type="dxa"/>
            <w:tcBorders>
              <w:top w:val="single" w:sz="4" w:space="0" w:color="auto"/>
              <w:left w:val="nil"/>
              <w:bottom w:val="nil"/>
              <w:right w:val="single" w:sz="4" w:space="0" w:color="auto"/>
            </w:tcBorders>
            <w:shd w:val="clear" w:color="auto" w:fill="auto"/>
            <w:noWrap/>
          </w:tcPr>
          <w:p w:rsidR="009F6B84" w:rsidRPr="00D27F3A" w:rsidRDefault="009F6B84"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Whole of the State</w:t>
            </w:r>
          </w:p>
        </w:tc>
      </w:tr>
      <w:tr w:rsidR="00C93A8B" w:rsidRPr="00D27F3A" w:rsidTr="00C93A8B">
        <w:trPr>
          <w:cantSplit/>
          <w:trHeight w:val="1190"/>
        </w:trPr>
        <w:tc>
          <w:tcPr>
            <w:tcW w:w="1843" w:type="dxa"/>
            <w:tcBorders>
              <w:top w:val="single" w:sz="4" w:space="0" w:color="auto"/>
              <w:left w:val="single" w:sz="4" w:space="0" w:color="auto"/>
              <w:right w:val="single" w:sz="4" w:space="0" w:color="auto"/>
            </w:tcBorders>
            <w:shd w:val="clear" w:color="auto" w:fill="auto"/>
            <w:hideMark/>
          </w:tcPr>
          <w:p w:rsidR="00C93A8B" w:rsidRDefault="00C93A8B" w:rsidP="00D27F3A">
            <w:pPr>
              <w:spacing w:before="40"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CLASS 20</w:t>
            </w:r>
          </w:p>
          <w:p w:rsidR="00C93A8B" w:rsidRPr="00D27F3A" w:rsidRDefault="00C93A8B" w:rsidP="00D27F3A">
            <w:pPr>
              <w:spacing w:before="40" w:after="0"/>
              <w:jc w:val="left"/>
              <w:rPr>
                <w:rFonts w:ascii="Times New Roman" w:eastAsia="Times New Roman" w:hAnsi="Times New Roman"/>
                <w:b/>
                <w:bCs/>
                <w:sz w:val="17"/>
                <w:szCs w:val="20"/>
              </w:rPr>
            </w:pPr>
          </w:p>
          <w:p w:rsidR="00C93A8B" w:rsidRPr="00D27F3A" w:rsidRDefault="00C93A8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MAMMALIA</w:t>
            </w:r>
          </w:p>
          <w:p w:rsidR="00C93A8B" w:rsidRPr="00D27F3A" w:rsidRDefault="00C93A8B" w:rsidP="00D27F3A">
            <w:pPr>
              <w:spacing w:after="0"/>
              <w:jc w:val="left"/>
              <w:rPr>
                <w:rFonts w:ascii="Times New Roman" w:eastAsia="Times New Roman" w:hAnsi="Times New Roman"/>
                <w:b/>
                <w:bCs/>
                <w:sz w:val="17"/>
                <w:szCs w:val="20"/>
                <w:u w:val="single"/>
              </w:rPr>
            </w:pPr>
            <w:r w:rsidRPr="00D27F3A">
              <w:rPr>
                <w:rFonts w:ascii="Times New Roman" w:eastAsia="Times New Roman" w:hAnsi="Times New Roman"/>
                <w:b/>
                <w:bCs/>
                <w:sz w:val="17"/>
                <w:szCs w:val="20"/>
              </w:rPr>
              <w:t>CARNIVORA</w:t>
            </w:r>
          </w:p>
          <w:p w:rsidR="00C93A8B" w:rsidRPr="00D27F3A" w:rsidRDefault="00C93A8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u w:val="single"/>
              </w:rPr>
              <w:t>Mustelidae</w:t>
            </w:r>
          </w:p>
          <w:p w:rsidR="00C93A8B" w:rsidRPr="00D27F3A" w:rsidRDefault="00C93A8B" w:rsidP="00D27F3A">
            <w:pPr>
              <w:jc w:val="left"/>
              <w:rPr>
                <w:rFonts w:ascii="Times New Roman" w:eastAsia="Times New Roman" w:hAnsi="Times New Roman"/>
                <w:b/>
                <w:bCs/>
                <w:sz w:val="17"/>
                <w:szCs w:val="20"/>
              </w:rPr>
            </w:pPr>
            <w:r w:rsidRPr="00D27F3A">
              <w:rPr>
                <w:rFonts w:ascii="Times New Roman" w:eastAsia="Times New Roman" w:hAnsi="Times New Roman"/>
                <w:i/>
                <w:iCs/>
                <w:sz w:val="17"/>
                <w:szCs w:val="20"/>
              </w:rPr>
              <w:t>Mustela putorius furo</w:t>
            </w:r>
          </w:p>
        </w:tc>
        <w:tc>
          <w:tcPr>
            <w:tcW w:w="2835" w:type="dxa"/>
            <w:tcBorders>
              <w:top w:val="single" w:sz="4" w:space="0" w:color="auto"/>
              <w:left w:val="nil"/>
              <w:right w:val="single" w:sz="4" w:space="0" w:color="auto"/>
            </w:tcBorders>
            <w:shd w:val="clear" w:color="auto" w:fill="auto"/>
            <w:vAlign w:val="bottom"/>
          </w:tcPr>
          <w:p w:rsidR="00C93A8B" w:rsidRPr="00D27F3A" w:rsidRDefault="00C93A8B" w:rsidP="00C93A8B">
            <w:pPr>
              <w:jc w:val="left"/>
              <w:rPr>
                <w:rFonts w:ascii="Times New Roman" w:eastAsia="Times New Roman" w:hAnsi="Times New Roman"/>
                <w:bCs/>
                <w:sz w:val="17"/>
                <w:szCs w:val="20"/>
              </w:rPr>
            </w:pPr>
            <w:r w:rsidRPr="00D27F3A">
              <w:rPr>
                <w:rFonts w:ascii="Times New Roman" w:eastAsia="Times New Roman" w:hAnsi="Times New Roman"/>
                <w:sz w:val="17"/>
                <w:szCs w:val="20"/>
              </w:rPr>
              <w:t>Ferret, Domestic Ferret</w:t>
            </w:r>
          </w:p>
        </w:tc>
        <w:tc>
          <w:tcPr>
            <w:tcW w:w="1701" w:type="dxa"/>
            <w:tcBorders>
              <w:top w:val="single" w:sz="4" w:space="0" w:color="auto"/>
              <w:left w:val="nil"/>
              <w:right w:val="single" w:sz="4" w:space="0" w:color="auto"/>
            </w:tcBorders>
            <w:shd w:val="clear" w:color="auto" w:fill="auto"/>
            <w:noWrap/>
            <w:hideMark/>
          </w:tcPr>
          <w:p w:rsidR="00C93A8B" w:rsidRPr="00D27F3A" w:rsidRDefault="00C93A8B" w:rsidP="00EC4E89">
            <w:pPr>
              <w:spacing w:before="200" w:after="0"/>
              <w:jc w:val="left"/>
              <w:rPr>
                <w:rFonts w:ascii="Times New Roman" w:eastAsia="Times New Roman" w:hAnsi="Times New Roman"/>
                <w:bCs/>
                <w:sz w:val="17"/>
                <w:szCs w:val="20"/>
              </w:rPr>
            </w:pPr>
            <w:r w:rsidRPr="00D27F3A">
              <w:rPr>
                <w:rFonts w:ascii="Times New Roman" w:eastAsia="Times New Roman" w:hAnsi="Times New Roman"/>
                <w:sz w:val="17"/>
                <w:szCs w:val="20"/>
              </w:rPr>
              <w:t>186(1)(3), 187(2), 188, 189, 190, 191(1), 192(1)</w:t>
            </w:r>
          </w:p>
        </w:tc>
        <w:tc>
          <w:tcPr>
            <w:tcW w:w="992" w:type="dxa"/>
            <w:tcBorders>
              <w:top w:val="single" w:sz="4" w:space="0" w:color="auto"/>
              <w:left w:val="nil"/>
              <w:right w:val="single" w:sz="4" w:space="0" w:color="auto"/>
            </w:tcBorders>
            <w:shd w:val="clear" w:color="auto" w:fill="auto"/>
            <w:noWrap/>
            <w:hideMark/>
          </w:tcPr>
          <w:p w:rsidR="00C93A8B" w:rsidRPr="00D27F3A" w:rsidRDefault="00C93A8B" w:rsidP="00EC4E89">
            <w:pPr>
              <w:spacing w:before="200" w:after="0"/>
              <w:jc w:val="center"/>
              <w:rPr>
                <w:rFonts w:ascii="Times New Roman" w:eastAsia="Times New Roman" w:hAnsi="Times New Roman"/>
                <w:bCs/>
                <w:sz w:val="17"/>
                <w:szCs w:val="20"/>
              </w:rPr>
            </w:pPr>
            <w:r w:rsidRPr="00D27F3A">
              <w:rPr>
                <w:rFonts w:ascii="Times New Roman" w:eastAsia="Times New Roman" w:hAnsi="Times New Roman"/>
                <w:sz w:val="17"/>
                <w:szCs w:val="20"/>
              </w:rPr>
              <w:t>3</w:t>
            </w:r>
          </w:p>
        </w:tc>
        <w:tc>
          <w:tcPr>
            <w:tcW w:w="1994" w:type="dxa"/>
            <w:tcBorders>
              <w:top w:val="single" w:sz="4" w:space="0" w:color="auto"/>
              <w:left w:val="nil"/>
              <w:right w:val="single" w:sz="4" w:space="0" w:color="auto"/>
            </w:tcBorders>
            <w:shd w:val="clear" w:color="auto" w:fill="auto"/>
            <w:noWrap/>
            <w:hideMark/>
          </w:tcPr>
          <w:p w:rsidR="00C93A8B" w:rsidRPr="00D27F3A" w:rsidRDefault="00C93A8B" w:rsidP="00EC4E89">
            <w:pPr>
              <w:spacing w:before="200" w:after="0"/>
              <w:jc w:val="left"/>
              <w:rPr>
                <w:rFonts w:ascii="Times New Roman" w:eastAsia="Times New Roman" w:hAnsi="Times New Roman"/>
                <w:bCs/>
                <w:sz w:val="17"/>
                <w:szCs w:val="20"/>
              </w:rPr>
            </w:pPr>
            <w:r w:rsidRPr="00D27F3A">
              <w:rPr>
                <w:rFonts w:ascii="Times New Roman" w:eastAsia="Times New Roman" w:hAnsi="Times New Roman"/>
                <w:sz w:val="17"/>
                <w:szCs w:val="20"/>
              </w:rPr>
              <w:t>Kangaroo Island</w:t>
            </w:r>
          </w:p>
        </w:tc>
      </w:tr>
      <w:tr w:rsidR="00E827DE" w:rsidRPr="00D27F3A" w:rsidTr="0093446B">
        <w:trPr>
          <w:cantSplit/>
          <w:trHeight w:val="20"/>
        </w:trPr>
        <w:tc>
          <w:tcPr>
            <w:tcW w:w="1843" w:type="dxa"/>
            <w:tcBorders>
              <w:top w:val="single" w:sz="4" w:space="0" w:color="auto"/>
              <w:left w:val="single" w:sz="4" w:space="0" w:color="auto"/>
              <w:bottom w:val="nil"/>
              <w:right w:val="single" w:sz="4" w:space="0" w:color="auto"/>
            </w:tcBorders>
            <w:shd w:val="clear" w:color="auto" w:fill="auto"/>
            <w:hideMark/>
          </w:tcPr>
          <w:p w:rsidR="00E827DE" w:rsidRPr="00D27F3A" w:rsidRDefault="00E827DE" w:rsidP="00D27F3A">
            <w:pPr>
              <w:spacing w:before="40"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CLASS 21</w:t>
            </w:r>
          </w:p>
        </w:tc>
        <w:tc>
          <w:tcPr>
            <w:tcW w:w="2835" w:type="dxa"/>
            <w:tcBorders>
              <w:top w:val="single" w:sz="4" w:space="0" w:color="auto"/>
              <w:left w:val="nil"/>
              <w:bottom w:val="nil"/>
              <w:right w:val="single" w:sz="4" w:space="0" w:color="auto"/>
            </w:tcBorders>
            <w:shd w:val="clear" w:color="auto" w:fill="auto"/>
          </w:tcPr>
          <w:p w:rsidR="00E827DE" w:rsidRPr="00D27F3A" w:rsidRDefault="00E827DE" w:rsidP="00D27F3A">
            <w:pPr>
              <w:spacing w:after="0"/>
              <w:jc w:val="left"/>
              <w:rPr>
                <w:rFonts w:ascii="Times New Roman" w:eastAsia="Times New Roman" w:hAnsi="Times New Roman"/>
                <w:sz w:val="17"/>
                <w:szCs w:val="20"/>
              </w:rPr>
            </w:pPr>
          </w:p>
        </w:tc>
        <w:tc>
          <w:tcPr>
            <w:tcW w:w="1701" w:type="dxa"/>
            <w:vMerge w:val="restart"/>
            <w:tcBorders>
              <w:top w:val="single" w:sz="4" w:space="0" w:color="auto"/>
              <w:left w:val="nil"/>
              <w:right w:val="single" w:sz="4" w:space="0" w:color="auto"/>
            </w:tcBorders>
            <w:shd w:val="clear" w:color="auto" w:fill="auto"/>
            <w:hideMark/>
          </w:tcPr>
          <w:p w:rsidR="00E827DE" w:rsidRPr="00D27F3A" w:rsidRDefault="00E827DE"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186(1)(3), 187(2), 188, 189, 190, 191(1), 192(1)</w:t>
            </w:r>
          </w:p>
        </w:tc>
        <w:tc>
          <w:tcPr>
            <w:tcW w:w="992" w:type="dxa"/>
            <w:vMerge w:val="restart"/>
            <w:tcBorders>
              <w:top w:val="single" w:sz="4" w:space="0" w:color="auto"/>
              <w:left w:val="nil"/>
              <w:right w:val="single" w:sz="4" w:space="0" w:color="auto"/>
            </w:tcBorders>
            <w:shd w:val="clear" w:color="auto" w:fill="auto"/>
            <w:noWrap/>
            <w:hideMark/>
          </w:tcPr>
          <w:p w:rsidR="00E827DE" w:rsidRPr="00D27F3A" w:rsidRDefault="00E827DE" w:rsidP="00EC4E89">
            <w:pPr>
              <w:spacing w:before="200" w:after="0"/>
              <w:jc w:val="center"/>
              <w:rPr>
                <w:rFonts w:ascii="Times New Roman" w:eastAsia="Times New Roman" w:hAnsi="Times New Roman"/>
                <w:sz w:val="17"/>
                <w:szCs w:val="20"/>
              </w:rPr>
            </w:pPr>
            <w:r w:rsidRPr="00D27F3A">
              <w:rPr>
                <w:rFonts w:ascii="Times New Roman" w:eastAsia="Times New Roman" w:hAnsi="Times New Roman"/>
                <w:sz w:val="17"/>
                <w:szCs w:val="20"/>
              </w:rPr>
              <w:t>3</w:t>
            </w:r>
          </w:p>
        </w:tc>
        <w:tc>
          <w:tcPr>
            <w:tcW w:w="1994" w:type="dxa"/>
            <w:vMerge w:val="restart"/>
            <w:tcBorders>
              <w:top w:val="single" w:sz="4" w:space="0" w:color="auto"/>
              <w:left w:val="nil"/>
              <w:right w:val="single" w:sz="4" w:space="0" w:color="auto"/>
            </w:tcBorders>
            <w:shd w:val="clear" w:color="auto" w:fill="auto"/>
            <w:hideMark/>
          </w:tcPr>
          <w:p w:rsidR="00E827DE" w:rsidRPr="00D27F3A" w:rsidRDefault="00E827DE"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All offshore islands including Kangaroo Island</w:t>
            </w:r>
          </w:p>
        </w:tc>
      </w:tr>
      <w:tr w:rsidR="00E827DE" w:rsidRPr="00D27F3A" w:rsidTr="0093446B">
        <w:trPr>
          <w:cantSplit/>
          <w:trHeight w:val="20"/>
        </w:trPr>
        <w:tc>
          <w:tcPr>
            <w:tcW w:w="1843" w:type="dxa"/>
            <w:tcBorders>
              <w:top w:val="nil"/>
              <w:left w:val="single" w:sz="4" w:space="0" w:color="auto"/>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b/>
                <w:bCs/>
                <w:sz w:val="17"/>
                <w:szCs w:val="20"/>
              </w:rPr>
            </w:pPr>
          </w:p>
        </w:tc>
        <w:tc>
          <w:tcPr>
            <w:tcW w:w="2835" w:type="dxa"/>
            <w:tcBorders>
              <w:top w:val="nil"/>
              <w:left w:val="nil"/>
              <w:bottom w:val="nil"/>
              <w:right w:val="single" w:sz="4" w:space="0" w:color="auto"/>
            </w:tcBorders>
            <w:shd w:val="clear" w:color="auto" w:fill="auto"/>
          </w:tcPr>
          <w:p w:rsidR="00E827DE" w:rsidRPr="00D27F3A" w:rsidRDefault="00E827DE" w:rsidP="00D27F3A">
            <w:pPr>
              <w:spacing w:after="0"/>
              <w:jc w:val="left"/>
              <w:rPr>
                <w:rFonts w:ascii="Times New Roman" w:eastAsia="Times New Roman" w:hAnsi="Times New Roman"/>
                <w:sz w:val="17"/>
                <w:szCs w:val="20"/>
              </w:rPr>
            </w:pPr>
          </w:p>
        </w:tc>
        <w:tc>
          <w:tcPr>
            <w:tcW w:w="1701" w:type="dxa"/>
            <w:vMerge/>
            <w:tcBorders>
              <w:left w:val="nil"/>
              <w:right w:val="single" w:sz="4" w:space="0" w:color="auto"/>
            </w:tcBorders>
            <w:shd w:val="clear" w:color="auto" w:fill="auto"/>
            <w:noWrap/>
            <w:hideMark/>
          </w:tcPr>
          <w:p w:rsidR="00E827DE" w:rsidRPr="00D27F3A" w:rsidRDefault="00E827DE" w:rsidP="00EC4E89">
            <w:pPr>
              <w:spacing w:before="200" w:after="0"/>
              <w:jc w:val="left"/>
              <w:rPr>
                <w:rFonts w:ascii="Times New Roman" w:eastAsia="Times New Roman" w:hAnsi="Times New Roman"/>
                <w:sz w:val="17"/>
                <w:szCs w:val="20"/>
              </w:rPr>
            </w:pPr>
          </w:p>
        </w:tc>
        <w:tc>
          <w:tcPr>
            <w:tcW w:w="992" w:type="dxa"/>
            <w:vMerge/>
            <w:tcBorders>
              <w:left w:val="nil"/>
              <w:right w:val="single" w:sz="4" w:space="0" w:color="auto"/>
            </w:tcBorders>
            <w:shd w:val="clear" w:color="auto" w:fill="auto"/>
            <w:noWrap/>
            <w:hideMark/>
          </w:tcPr>
          <w:p w:rsidR="00E827DE" w:rsidRPr="00D27F3A" w:rsidRDefault="00E827DE" w:rsidP="00EC4E89">
            <w:pPr>
              <w:spacing w:before="200" w:after="0"/>
              <w:jc w:val="center"/>
              <w:rPr>
                <w:rFonts w:ascii="Times New Roman" w:eastAsia="Times New Roman" w:hAnsi="Times New Roman"/>
                <w:sz w:val="17"/>
                <w:szCs w:val="20"/>
              </w:rPr>
            </w:pPr>
          </w:p>
        </w:tc>
        <w:tc>
          <w:tcPr>
            <w:tcW w:w="1994" w:type="dxa"/>
            <w:vMerge/>
            <w:tcBorders>
              <w:left w:val="nil"/>
              <w:right w:val="single" w:sz="4" w:space="0" w:color="auto"/>
            </w:tcBorders>
            <w:shd w:val="clear" w:color="auto" w:fill="auto"/>
            <w:noWrap/>
            <w:hideMark/>
          </w:tcPr>
          <w:p w:rsidR="00E827DE" w:rsidRPr="00D27F3A" w:rsidRDefault="00E827DE" w:rsidP="00EC4E89">
            <w:pPr>
              <w:spacing w:before="200" w:after="0"/>
              <w:jc w:val="left"/>
              <w:rPr>
                <w:rFonts w:ascii="Times New Roman" w:eastAsia="Times New Roman" w:hAnsi="Times New Roman"/>
                <w:sz w:val="17"/>
                <w:szCs w:val="20"/>
              </w:rPr>
            </w:pPr>
          </w:p>
        </w:tc>
      </w:tr>
      <w:tr w:rsidR="00E827DE" w:rsidRPr="00D27F3A" w:rsidTr="0093446B">
        <w:trPr>
          <w:cantSplit/>
          <w:trHeight w:val="20"/>
        </w:trPr>
        <w:tc>
          <w:tcPr>
            <w:tcW w:w="1843" w:type="dxa"/>
            <w:tcBorders>
              <w:top w:val="nil"/>
              <w:left w:val="single" w:sz="4" w:space="0" w:color="auto"/>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MAMMALIA</w:t>
            </w:r>
          </w:p>
        </w:tc>
        <w:tc>
          <w:tcPr>
            <w:tcW w:w="2835" w:type="dxa"/>
            <w:tcBorders>
              <w:top w:val="nil"/>
              <w:left w:val="nil"/>
              <w:bottom w:val="nil"/>
              <w:right w:val="single" w:sz="4" w:space="0" w:color="auto"/>
            </w:tcBorders>
            <w:shd w:val="clear" w:color="auto" w:fill="auto"/>
          </w:tcPr>
          <w:p w:rsidR="00E827DE" w:rsidRPr="00D27F3A" w:rsidRDefault="00E827DE" w:rsidP="00D27F3A">
            <w:pPr>
              <w:spacing w:after="0"/>
              <w:jc w:val="left"/>
              <w:rPr>
                <w:rFonts w:ascii="Times New Roman" w:eastAsia="Times New Roman" w:hAnsi="Times New Roman"/>
                <w:sz w:val="17"/>
                <w:szCs w:val="20"/>
              </w:rPr>
            </w:pPr>
          </w:p>
        </w:tc>
        <w:tc>
          <w:tcPr>
            <w:tcW w:w="1701" w:type="dxa"/>
            <w:vMerge/>
            <w:tcBorders>
              <w:left w:val="nil"/>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c>
          <w:tcPr>
            <w:tcW w:w="992" w:type="dxa"/>
            <w:vMerge/>
            <w:tcBorders>
              <w:left w:val="nil"/>
              <w:right w:val="single" w:sz="4" w:space="0" w:color="auto"/>
            </w:tcBorders>
            <w:shd w:val="clear" w:color="auto" w:fill="auto"/>
            <w:noWrap/>
            <w:hideMark/>
          </w:tcPr>
          <w:p w:rsidR="00E827DE" w:rsidRPr="00D27F3A" w:rsidRDefault="00E827DE" w:rsidP="00D27F3A">
            <w:pPr>
              <w:spacing w:after="0"/>
              <w:jc w:val="center"/>
              <w:rPr>
                <w:rFonts w:ascii="Times New Roman" w:eastAsia="Times New Roman" w:hAnsi="Times New Roman"/>
                <w:sz w:val="17"/>
                <w:szCs w:val="20"/>
              </w:rPr>
            </w:pPr>
          </w:p>
        </w:tc>
        <w:tc>
          <w:tcPr>
            <w:tcW w:w="1994" w:type="dxa"/>
            <w:vMerge/>
            <w:tcBorders>
              <w:left w:val="nil"/>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r>
      <w:tr w:rsidR="00E827DE" w:rsidRPr="00D27F3A" w:rsidTr="0093446B">
        <w:trPr>
          <w:cantSplit/>
          <w:trHeight w:val="20"/>
        </w:trPr>
        <w:tc>
          <w:tcPr>
            <w:tcW w:w="1843" w:type="dxa"/>
            <w:tcBorders>
              <w:top w:val="nil"/>
              <w:left w:val="single" w:sz="4" w:space="0" w:color="auto"/>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b/>
                <w:bCs/>
                <w:sz w:val="17"/>
                <w:szCs w:val="20"/>
                <w:u w:val="single"/>
              </w:rPr>
            </w:pPr>
            <w:r w:rsidRPr="00D27F3A">
              <w:rPr>
                <w:rFonts w:ascii="Times New Roman" w:eastAsia="Times New Roman" w:hAnsi="Times New Roman"/>
                <w:b/>
                <w:bCs/>
                <w:sz w:val="17"/>
                <w:szCs w:val="20"/>
              </w:rPr>
              <w:t>ARTIODACTYLA</w:t>
            </w:r>
          </w:p>
        </w:tc>
        <w:tc>
          <w:tcPr>
            <w:tcW w:w="2835" w:type="dxa"/>
            <w:tcBorders>
              <w:top w:val="nil"/>
              <w:left w:val="nil"/>
              <w:bottom w:val="nil"/>
              <w:right w:val="single" w:sz="4" w:space="0" w:color="auto"/>
            </w:tcBorders>
            <w:shd w:val="clear" w:color="auto" w:fill="auto"/>
          </w:tcPr>
          <w:p w:rsidR="00E827DE" w:rsidRPr="00D27F3A" w:rsidRDefault="00E827DE" w:rsidP="00D27F3A">
            <w:pPr>
              <w:spacing w:after="0"/>
              <w:jc w:val="left"/>
              <w:rPr>
                <w:rFonts w:ascii="Times New Roman" w:eastAsia="Times New Roman" w:hAnsi="Times New Roman"/>
                <w:sz w:val="17"/>
                <w:szCs w:val="20"/>
              </w:rPr>
            </w:pPr>
          </w:p>
        </w:tc>
        <w:tc>
          <w:tcPr>
            <w:tcW w:w="1701" w:type="dxa"/>
            <w:vMerge/>
            <w:tcBorders>
              <w:left w:val="nil"/>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c>
          <w:tcPr>
            <w:tcW w:w="992" w:type="dxa"/>
            <w:vMerge/>
            <w:tcBorders>
              <w:left w:val="nil"/>
              <w:right w:val="single" w:sz="4" w:space="0" w:color="auto"/>
            </w:tcBorders>
            <w:shd w:val="clear" w:color="auto" w:fill="auto"/>
            <w:noWrap/>
            <w:hideMark/>
          </w:tcPr>
          <w:p w:rsidR="00E827DE" w:rsidRPr="00D27F3A" w:rsidRDefault="00E827DE" w:rsidP="00D27F3A">
            <w:pPr>
              <w:spacing w:after="0"/>
              <w:jc w:val="center"/>
              <w:rPr>
                <w:rFonts w:ascii="Times New Roman" w:eastAsia="Times New Roman" w:hAnsi="Times New Roman"/>
                <w:sz w:val="17"/>
                <w:szCs w:val="20"/>
              </w:rPr>
            </w:pPr>
          </w:p>
        </w:tc>
        <w:tc>
          <w:tcPr>
            <w:tcW w:w="1994" w:type="dxa"/>
            <w:vMerge/>
            <w:tcBorders>
              <w:left w:val="nil"/>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r>
      <w:tr w:rsidR="00E827DE" w:rsidRPr="00D27F3A" w:rsidTr="0093446B">
        <w:trPr>
          <w:cantSplit/>
          <w:trHeight w:val="20"/>
        </w:trPr>
        <w:tc>
          <w:tcPr>
            <w:tcW w:w="1843" w:type="dxa"/>
            <w:tcBorders>
              <w:top w:val="nil"/>
              <w:left w:val="single" w:sz="4" w:space="0" w:color="auto"/>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i/>
                <w:iCs/>
                <w:sz w:val="17"/>
                <w:szCs w:val="20"/>
              </w:rPr>
            </w:pPr>
            <w:r w:rsidRPr="00D27F3A">
              <w:rPr>
                <w:rFonts w:ascii="Times New Roman" w:eastAsia="Times New Roman" w:hAnsi="Times New Roman"/>
                <w:b/>
                <w:bCs/>
                <w:sz w:val="17"/>
                <w:szCs w:val="20"/>
                <w:u w:val="single"/>
              </w:rPr>
              <w:t>Cervidae</w:t>
            </w:r>
          </w:p>
        </w:tc>
        <w:tc>
          <w:tcPr>
            <w:tcW w:w="2835" w:type="dxa"/>
            <w:tcBorders>
              <w:top w:val="nil"/>
              <w:left w:val="nil"/>
              <w:right w:val="single" w:sz="4" w:space="0" w:color="auto"/>
            </w:tcBorders>
            <w:shd w:val="clear" w:color="auto" w:fill="auto"/>
          </w:tcPr>
          <w:p w:rsidR="00E827DE" w:rsidRPr="00D27F3A" w:rsidRDefault="00E827DE" w:rsidP="00D27F3A">
            <w:pPr>
              <w:spacing w:after="0"/>
              <w:jc w:val="left"/>
              <w:rPr>
                <w:rFonts w:ascii="Times New Roman" w:eastAsia="Times New Roman" w:hAnsi="Times New Roman"/>
                <w:sz w:val="17"/>
                <w:szCs w:val="20"/>
              </w:rPr>
            </w:pPr>
          </w:p>
        </w:tc>
        <w:tc>
          <w:tcPr>
            <w:tcW w:w="1701" w:type="dxa"/>
            <w:vMerge/>
            <w:tcBorders>
              <w:left w:val="nil"/>
              <w:right w:val="single" w:sz="4" w:space="0" w:color="auto"/>
            </w:tcBorders>
            <w:shd w:val="clear" w:color="auto" w:fill="auto"/>
          </w:tcPr>
          <w:p w:rsidR="00E827DE" w:rsidRPr="00D27F3A" w:rsidRDefault="00E827DE" w:rsidP="00D27F3A">
            <w:pPr>
              <w:spacing w:after="0"/>
              <w:jc w:val="left"/>
              <w:rPr>
                <w:rFonts w:ascii="Times New Roman" w:eastAsia="Times New Roman" w:hAnsi="Times New Roman"/>
                <w:sz w:val="17"/>
                <w:szCs w:val="20"/>
              </w:rPr>
            </w:pPr>
          </w:p>
        </w:tc>
        <w:tc>
          <w:tcPr>
            <w:tcW w:w="992" w:type="dxa"/>
            <w:vMerge/>
            <w:tcBorders>
              <w:left w:val="nil"/>
              <w:right w:val="single" w:sz="4" w:space="0" w:color="auto"/>
            </w:tcBorders>
            <w:shd w:val="clear" w:color="auto" w:fill="auto"/>
            <w:noWrap/>
            <w:hideMark/>
          </w:tcPr>
          <w:p w:rsidR="00E827DE" w:rsidRPr="00D27F3A" w:rsidRDefault="00E827DE" w:rsidP="00D27F3A">
            <w:pPr>
              <w:spacing w:after="0"/>
              <w:jc w:val="center"/>
              <w:rPr>
                <w:rFonts w:ascii="Times New Roman" w:eastAsia="Times New Roman" w:hAnsi="Times New Roman"/>
                <w:sz w:val="17"/>
                <w:szCs w:val="20"/>
              </w:rPr>
            </w:pPr>
          </w:p>
        </w:tc>
        <w:tc>
          <w:tcPr>
            <w:tcW w:w="1994" w:type="dxa"/>
            <w:vMerge/>
            <w:tcBorders>
              <w:left w:val="nil"/>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r>
      <w:tr w:rsidR="00E827DE" w:rsidRPr="00D27F3A" w:rsidTr="0093446B">
        <w:trPr>
          <w:cantSplit/>
          <w:trHeight w:val="20"/>
        </w:trPr>
        <w:tc>
          <w:tcPr>
            <w:tcW w:w="1843" w:type="dxa"/>
            <w:tcBorders>
              <w:top w:val="nil"/>
              <w:left w:val="single" w:sz="4" w:space="0" w:color="auto"/>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b/>
                <w:bCs/>
                <w:sz w:val="17"/>
                <w:szCs w:val="20"/>
              </w:rPr>
            </w:pPr>
            <w:r w:rsidRPr="00D27F3A">
              <w:rPr>
                <w:rFonts w:ascii="Times New Roman" w:eastAsia="Times New Roman" w:hAnsi="Times New Roman"/>
                <w:i/>
                <w:iCs/>
                <w:sz w:val="17"/>
                <w:szCs w:val="20"/>
              </w:rPr>
              <w:t>Axis axis</w:t>
            </w:r>
          </w:p>
        </w:tc>
        <w:tc>
          <w:tcPr>
            <w:tcW w:w="2835" w:type="dxa"/>
            <w:tcBorders>
              <w:top w:val="nil"/>
              <w:left w:val="single" w:sz="4" w:space="0" w:color="auto"/>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bCs/>
                <w:sz w:val="17"/>
                <w:szCs w:val="20"/>
              </w:rPr>
            </w:pPr>
            <w:r w:rsidRPr="00D27F3A">
              <w:rPr>
                <w:rFonts w:ascii="Times New Roman" w:eastAsia="Times New Roman" w:hAnsi="Times New Roman"/>
                <w:sz w:val="17"/>
                <w:szCs w:val="20"/>
              </w:rPr>
              <w:t>Chital Deer, Axis Deer, Spotted Deer</w:t>
            </w:r>
          </w:p>
        </w:tc>
        <w:tc>
          <w:tcPr>
            <w:tcW w:w="1701" w:type="dxa"/>
            <w:vMerge/>
            <w:tcBorders>
              <w:left w:val="single" w:sz="4" w:space="0" w:color="auto"/>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bCs/>
                <w:sz w:val="17"/>
                <w:szCs w:val="20"/>
              </w:rPr>
            </w:pPr>
          </w:p>
        </w:tc>
        <w:tc>
          <w:tcPr>
            <w:tcW w:w="992" w:type="dxa"/>
            <w:vMerge/>
            <w:tcBorders>
              <w:left w:val="single" w:sz="4" w:space="0" w:color="auto"/>
              <w:right w:val="single" w:sz="4" w:space="0" w:color="auto"/>
            </w:tcBorders>
            <w:shd w:val="clear" w:color="auto" w:fill="auto"/>
            <w:noWrap/>
            <w:hideMark/>
          </w:tcPr>
          <w:p w:rsidR="00E827DE" w:rsidRPr="00D27F3A" w:rsidRDefault="00E827DE" w:rsidP="00D27F3A">
            <w:pPr>
              <w:spacing w:after="0"/>
              <w:jc w:val="center"/>
              <w:rPr>
                <w:rFonts w:ascii="Times New Roman" w:eastAsia="Times New Roman" w:hAnsi="Times New Roman"/>
                <w:bCs/>
                <w:sz w:val="17"/>
                <w:szCs w:val="20"/>
              </w:rPr>
            </w:pPr>
          </w:p>
        </w:tc>
        <w:tc>
          <w:tcPr>
            <w:tcW w:w="1994" w:type="dxa"/>
            <w:vMerge/>
            <w:tcBorders>
              <w:left w:val="single" w:sz="4" w:space="0" w:color="auto"/>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bCs/>
                <w:sz w:val="17"/>
                <w:szCs w:val="20"/>
              </w:rPr>
            </w:pPr>
          </w:p>
        </w:tc>
      </w:tr>
      <w:tr w:rsidR="00E827DE" w:rsidRPr="00D27F3A" w:rsidTr="0093446B">
        <w:trPr>
          <w:cantSplit/>
          <w:trHeight w:val="20"/>
        </w:trPr>
        <w:tc>
          <w:tcPr>
            <w:tcW w:w="1843" w:type="dxa"/>
            <w:tcBorders>
              <w:top w:val="nil"/>
              <w:left w:val="single" w:sz="4" w:space="0" w:color="auto"/>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b/>
                <w:bCs/>
                <w:sz w:val="17"/>
                <w:szCs w:val="20"/>
              </w:rPr>
            </w:pPr>
            <w:r w:rsidRPr="00D27F3A">
              <w:rPr>
                <w:rFonts w:ascii="Times New Roman" w:eastAsia="Times New Roman" w:hAnsi="Times New Roman"/>
                <w:i/>
                <w:iCs/>
                <w:sz w:val="17"/>
                <w:szCs w:val="20"/>
              </w:rPr>
              <w:t>Axis porcinus</w:t>
            </w:r>
          </w:p>
        </w:tc>
        <w:tc>
          <w:tcPr>
            <w:tcW w:w="2835" w:type="dxa"/>
            <w:tcBorders>
              <w:top w:val="nil"/>
              <w:left w:val="single" w:sz="4" w:space="0" w:color="auto"/>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sz w:val="17"/>
                <w:szCs w:val="20"/>
              </w:rPr>
            </w:pPr>
            <w:r w:rsidRPr="00D27F3A">
              <w:rPr>
                <w:rFonts w:ascii="Times New Roman" w:eastAsia="Times New Roman" w:hAnsi="Times New Roman"/>
                <w:sz w:val="17"/>
                <w:szCs w:val="20"/>
              </w:rPr>
              <w:t>Hog Deer</w:t>
            </w:r>
          </w:p>
        </w:tc>
        <w:tc>
          <w:tcPr>
            <w:tcW w:w="1701" w:type="dxa"/>
            <w:vMerge/>
            <w:tcBorders>
              <w:left w:val="single" w:sz="4" w:space="0" w:color="auto"/>
              <w:right w:val="single" w:sz="4" w:space="0" w:color="auto"/>
            </w:tcBorders>
            <w:shd w:val="clear" w:color="auto" w:fill="auto"/>
          </w:tcPr>
          <w:p w:rsidR="00E827DE" w:rsidRPr="00D27F3A" w:rsidRDefault="00E827DE" w:rsidP="00D27F3A">
            <w:pPr>
              <w:spacing w:after="0"/>
              <w:jc w:val="left"/>
              <w:rPr>
                <w:rFonts w:ascii="Times New Roman" w:eastAsia="Times New Roman" w:hAnsi="Times New Roman"/>
                <w:sz w:val="17"/>
                <w:szCs w:val="20"/>
              </w:rPr>
            </w:pPr>
          </w:p>
        </w:tc>
        <w:tc>
          <w:tcPr>
            <w:tcW w:w="992" w:type="dxa"/>
            <w:vMerge/>
            <w:tcBorders>
              <w:left w:val="single" w:sz="4" w:space="0" w:color="auto"/>
              <w:right w:val="single" w:sz="4" w:space="0" w:color="auto"/>
            </w:tcBorders>
            <w:shd w:val="clear" w:color="auto" w:fill="auto"/>
            <w:noWrap/>
            <w:hideMark/>
          </w:tcPr>
          <w:p w:rsidR="00E827DE" w:rsidRPr="00D27F3A" w:rsidRDefault="00E827DE" w:rsidP="00D27F3A">
            <w:pPr>
              <w:spacing w:after="0"/>
              <w:jc w:val="center"/>
              <w:rPr>
                <w:rFonts w:ascii="Times New Roman" w:eastAsia="Times New Roman" w:hAnsi="Times New Roman"/>
                <w:sz w:val="17"/>
                <w:szCs w:val="20"/>
              </w:rPr>
            </w:pPr>
          </w:p>
        </w:tc>
        <w:tc>
          <w:tcPr>
            <w:tcW w:w="1994" w:type="dxa"/>
            <w:vMerge/>
            <w:tcBorders>
              <w:left w:val="single" w:sz="4" w:space="0" w:color="auto"/>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r>
      <w:tr w:rsidR="00E827DE" w:rsidRPr="00D27F3A" w:rsidTr="0093446B">
        <w:trPr>
          <w:cantSplit/>
          <w:trHeight w:val="20"/>
        </w:trPr>
        <w:tc>
          <w:tcPr>
            <w:tcW w:w="1843" w:type="dxa"/>
            <w:tcBorders>
              <w:top w:val="nil"/>
              <w:left w:val="single" w:sz="4" w:space="0" w:color="auto"/>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b/>
                <w:bCs/>
                <w:sz w:val="17"/>
                <w:szCs w:val="20"/>
              </w:rPr>
            </w:pPr>
            <w:r w:rsidRPr="00D27F3A">
              <w:rPr>
                <w:rFonts w:ascii="Times New Roman" w:eastAsia="Times New Roman" w:hAnsi="Times New Roman"/>
                <w:i/>
                <w:iCs/>
                <w:sz w:val="17"/>
                <w:szCs w:val="20"/>
              </w:rPr>
              <w:t>Cervus elaphus</w:t>
            </w:r>
          </w:p>
        </w:tc>
        <w:tc>
          <w:tcPr>
            <w:tcW w:w="2835" w:type="dxa"/>
            <w:tcBorders>
              <w:top w:val="nil"/>
              <w:left w:val="single" w:sz="4" w:space="0" w:color="auto"/>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sz w:val="17"/>
                <w:szCs w:val="20"/>
              </w:rPr>
            </w:pPr>
            <w:r w:rsidRPr="00D27F3A">
              <w:rPr>
                <w:rFonts w:ascii="Times New Roman" w:eastAsia="Times New Roman" w:hAnsi="Times New Roman"/>
                <w:sz w:val="17"/>
                <w:szCs w:val="20"/>
              </w:rPr>
              <w:t>Red Deer (incl. elk/wapiti)</w:t>
            </w:r>
          </w:p>
        </w:tc>
        <w:tc>
          <w:tcPr>
            <w:tcW w:w="1701" w:type="dxa"/>
            <w:vMerge/>
            <w:tcBorders>
              <w:left w:val="single" w:sz="4" w:space="0" w:color="auto"/>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c>
          <w:tcPr>
            <w:tcW w:w="992" w:type="dxa"/>
            <w:vMerge/>
            <w:tcBorders>
              <w:left w:val="single" w:sz="4" w:space="0" w:color="auto"/>
              <w:right w:val="single" w:sz="4" w:space="0" w:color="auto"/>
            </w:tcBorders>
            <w:shd w:val="clear" w:color="auto" w:fill="auto"/>
            <w:noWrap/>
            <w:hideMark/>
          </w:tcPr>
          <w:p w:rsidR="00E827DE" w:rsidRPr="00D27F3A" w:rsidRDefault="00E827DE" w:rsidP="00D27F3A">
            <w:pPr>
              <w:spacing w:after="0"/>
              <w:jc w:val="center"/>
              <w:rPr>
                <w:rFonts w:ascii="Times New Roman" w:eastAsia="Times New Roman" w:hAnsi="Times New Roman"/>
                <w:sz w:val="17"/>
                <w:szCs w:val="20"/>
              </w:rPr>
            </w:pPr>
          </w:p>
        </w:tc>
        <w:tc>
          <w:tcPr>
            <w:tcW w:w="1994" w:type="dxa"/>
            <w:vMerge/>
            <w:tcBorders>
              <w:left w:val="single" w:sz="4" w:space="0" w:color="auto"/>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r>
      <w:tr w:rsidR="00E827DE" w:rsidRPr="00D27F3A" w:rsidTr="0093446B">
        <w:trPr>
          <w:cantSplit/>
          <w:trHeight w:val="20"/>
        </w:trPr>
        <w:tc>
          <w:tcPr>
            <w:tcW w:w="1843" w:type="dxa"/>
            <w:tcBorders>
              <w:top w:val="nil"/>
              <w:left w:val="single" w:sz="4" w:space="0" w:color="auto"/>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b/>
                <w:bCs/>
                <w:sz w:val="17"/>
                <w:szCs w:val="20"/>
              </w:rPr>
            </w:pPr>
            <w:r w:rsidRPr="00D27F3A">
              <w:rPr>
                <w:rFonts w:ascii="Times New Roman" w:eastAsia="Times New Roman" w:hAnsi="Times New Roman"/>
                <w:i/>
                <w:iCs/>
                <w:sz w:val="17"/>
                <w:szCs w:val="20"/>
              </w:rPr>
              <w:t>Cervus nippon</w:t>
            </w:r>
          </w:p>
        </w:tc>
        <w:tc>
          <w:tcPr>
            <w:tcW w:w="2835" w:type="dxa"/>
            <w:tcBorders>
              <w:top w:val="nil"/>
              <w:left w:val="nil"/>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sz w:val="17"/>
                <w:szCs w:val="20"/>
              </w:rPr>
            </w:pPr>
            <w:r w:rsidRPr="00D27F3A">
              <w:rPr>
                <w:rFonts w:ascii="Times New Roman" w:eastAsia="Times New Roman" w:hAnsi="Times New Roman"/>
                <w:sz w:val="17"/>
                <w:szCs w:val="20"/>
              </w:rPr>
              <w:t>Sika Deer</w:t>
            </w:r>
          </w:p>
        </w:tc>
        <w:tc>
          <w:tcPr>
            <w:tcW w:w="1701" w:type="dxa"/>
            <w:vMerge/>
            <w:tcBorders>
              <w:left w:val="nil"/>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c>
          <w:tcPr>
            <w:tcW w:w="992" w:type="dxa"/>
            <w:vMerge/>
            <w:tcBorders>
              <w:left w:val="nil"/>
              <w:right w:val="single" w:sz="4" w:space="0" w:color="auto"/>
            </w:tcBorders>
            <w:shd w:val="clear" w:color="auto" w:fill="auto"/>
            <w:noWrap/>
            <w:hideMark/>
          </w:tcPr>
          <w:p w:rsidR="00E827DE" w:rsidRPr="00D27F3A" w:rsidRDefault="00E827DE" w:rsidP="00D27F3A">
            <w:pPr>
              <w:spacing w:after="0"/>
              <w:jc w:val="center"/>
              <w:rPr>
                <w:rFonts w:ascii="Times New Roman" w:eastAsia="Times New Roman" w:hAnsi="Times New Roman"/>
                <w:sz w:val="17"/>
                <w:szCs w:val="20"/>
              </w:rPr>
            </w:pPr>
          </w:p>
        </w:tc>
        <w:tc>
          <w:tcPr>
            <w:tcW w:w="1994" w:type="dxa"/>
            <w:vMerge/>
            <w:tcBorders>
              <w:left w:val="nil"/>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r>
      <w:tr w:rsidR="00E827DE" w:rsidRPr="00D27F3A" w:rsidTr="0093446B">
        <w:trPr>
          <w:cantSplit/>
          <w:trHeight w:val="20"/>
        </w:trPr>
        <w:tc>
          <w:tcPr>
            <w:tcW w:w="1843" w:type="dxa"/>
            <w:tcBorders>
              <w:top w:val="nil"/>
              <w:left w:val="single" w:sz="4" w:space="0" w:color="auto"/>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b/>
                <w:bCs/>
                <w:sz w:val="17"/>
                <w:szCs w:val="20"/>
                <w:u w:val="single"/>
              </w:rPr>
            </w:pPr>
            <w:r w:rsidRPr="00D27F3A">
              <w:rPr>
                <w:rFonts w:ascii="Times New Roman" w:eastAsia="Times New Roman" w:hAnsi="Times New Roman"/>
                <w:i/>
                <w:iCs/>
                <w:sz w:val="17"/>
                <w:szCs w:val="20"/>
              </w:rPr>
              <w:t>Dama dama</w:t>
            </w:r>
          </w:p>
        </w:tc>
        <w:tc>
          <w:tcPr>
            <w:tcW w:w="2835" w:type="dxa"/>
            <w:tcBorders>
              <w:top w:val="nil"/>
              <w:left w:val="nil"/>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sz w:val="17"/>
                <w:szCs w:val="20"/>
              </w:rPr>
            </w:pPr>
            <w:r w:rsidRPr="00D27F3A">
              <w:rPr>
                <w:rFonts w:ascii="Times New Roman" w:eastAsia="Times New Roman" w:hAnsi="Times New Roman"/>
                <w:sz w:val="17"/>
                <w:szCs w:val="20"/>
              </w:rPr>
              <w:t>Fallow Deer (incl. Persian/ Mesopotamian fallow)</w:t>
            </w:r>
          </w:p>
        </w:tc>
        <w:tc>
          <w:tcPr>
            <w:tcW w:w="1701" w:type="dxa"/>
            <w:vMerge/>
            <w:tcBorders>
              <w:left w:val="nil"/>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c>
          <w:tcPr>
            <w:tcW w:w="992" w:type="dxa"/>
            <w:vMerge/>
            <w:tcBorders>
              <w:left w:val="nil"/>
              <w:right w:val="single" w:sz="4" w:space="0" w:color="auto"/>
            </w:tcBorders>
            <w:shd w:val="clear" w:color="auto" w:fill="auto"/>
            <w:noWrap/>
            <w:hideMark/>
          </w:tcPr>
          <w:p w:rsidR="00E827DE" w:rsidRPr="00D27F3A" w:rsidRDefault="00E827DE" w:rsidP="00D27F3A">
            <w:pPr>
              <w:spacing w:after="0"/>
              <w:jc w:val="center"/>
              <w:rPr>
                <w:rFonts w:ascii="Times New Roman" w:eastAsia="Times New Roman" w:hAnsi="Times New Roman"/>
                <w:sz w:val="17"/>
                <w:szCs w:val="20"/>
              </w:rPr>
            </w:pPr>
          </w:p>
        </w:tc>
        <w:tc>
          <w:tcPr>
            <w:tcW w:w="1994" w:type="dxa"/>
            <w:vMerge/>
            <w:tcBorders>
              <w:left w:val="nil"/>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r>
      <w:tr w:rsidR="00E827DE" w:rsidRPr="00D27F3A" w:rsidTr="0093446B">
        <w:trPr>
          <w:cantSplit/>
          <w:trHeight w:val="20"/>
        </w:trPr>
        <w:tc>
          <w:tcPr>
            <w:tcW w:w="1843" w:type="dxa"/>
            <w:tcBorders>
              <w:top w:val="nil"/>
              <w:left w:val="single" w:sz="4" w:space="0" w:color="auto"/>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i/>
                <w:iCs/>
                <w:sz w:val="17"/>
                <w:szCs w:val="20"/>
              </w:rPr>
            </w:pPr>
            <w:r w:rsidRPr="00D27F3A">
              <w:rPr>
                <w:rFonts w:ascii="Times New Roman" w:eastAsia="Times New Roman" w:hAnsi="Times New Roman"/>
                <w:i/>
                <w:iCs/>
                <w:sz w:val="17"/>
                <w:szCs w:val="20"/>
              </w:rPr>
              <w:t>Rusa timoriensis</w:t>
            </w:r>
          </w:p>
        </w:tc>
        <w:tc>
          <w:tcPr>
            <w:tcW w:w="2835" w:type="dxa"/>
            <w:tcBorders>
              <w:top w:val="nil"/>
              <w:left w:val="nil"/>
              <w:bottom w:val="nil"/>
              <w:right w:val="single" w:sz="4" w:space="0" w:color="auto"/>
            </w:tcBorders>
            <w:shd w:val="clear" w:color="auto" w:fill="auto"/>
            <w:hideMark/>
          </w:tcPr>
          <w:p w:rsidR="00E827DE" w:rsidRPr="00D27F3A" w:rsidRDefault="00E827DE" w:rsidP="00D27F3A">
            <w:pPr>
              <w:spacing w:after="0"/>
              <w:jc w:val="left"/>
              <w:rPr>
                <w:rFonts w:ascii="Times New Roman" w:eastAsia="Times New Roman" w:hAnsi="Times New Roman"/>
                <w:sz w:val="17"/>
                <w:szCs w:val="20"/>
              </w:rPr>
            </w:pPr>
            <w:r w:rsidRPr="00D27F3A">
              <w:rPr>
                <w:rFonts w:ascii="Times New Roman" w:eastAsia="Times New Roman" w:hAnsi="Times New Roman"/>
                <w:sz w:val="17"/>
                <w:szCs w:val="20"/>
              </w:rPr>
              <w:t>Rusa Deer, Javan Deer, Timor Deer</w:t>
            </w:r>
          </w:p>
        </w:tc>
        <w:tc>
          <w:tcPr>
            <w:tcW w:w="1701" w:type="dxa"/>
            <w:vMerge/>
            <w:tcBorders>
              <w:left w:val="nil"/>
              <w:right w:val="single" w:sz="4" w:space="0" w:color="auto"/>
            </w:tcBorders>
            <w:shd w:val="clear" w:color="auto" w:fill="auto"/>
          </w:tcPr>
          <w:p w:rsidR="00E827DE" w:rsidRPr="00D27F3A" w:rsidRDefault="00E827DE" w:rsidP="00D27F3A">
            <w:pPr>
              <w:spacing w:after="0"/>
              <w:jc w:val="left"/>
              <w:rPr>
                <w:rFonts w:ascii="Times New Roman" w:eastAsia="Times New Roman" w:hAnsi="Times New Roman"/>
                <w:sz w:val="17"/>
                <w:szCs w:val="20"/>
              </w:rPr>
            </w:pPr>
          </w:p>
        </w:tc>
        <w:tc>
          <w:tcPr>
            <w:tcW w:w="992" w:type="dxa"/>
            <w:vMerge/>
            <w:tcBorders>
              <w:left w:val="nil"/>
              <w:right w:val="single" w:sz="4" w:space="0" w:color="auto"/>
            </w:tcBorders>
            <w:shd w:val="clear" w:color="auto" w:fill="auto"/>
            <w:noWrap/>
            <w:hideMark/>
          </w:tcPr>
          <w:p w:rsidR="00E827DE" w:rsidRPr="00D27F3A" w:rsidRDefault="00E827DE" w:rsidP="00D27F3A">
            <w:pPr>
              <w:spacing w:after="0"/>
              <w:jc w:val="center"/>
              <w:rPr>
                <w:rFonts w:ascii="Times New Roman" w:eastAsia="Times New Roman" w:hAnsi="Times New Roman"/>
                <w:sz w:val="17"/>
                <w:szCs w:val="20"/>
              </w:rPr>
            </w:pPr>
          </w:p>
        </w:tc>
        <w:tc>
          <w:tcPr>
            <w:tcW w:w="1994" w:type="dxa"/>
            <w:vMerge/>
            <w:tcBorders>
              <w:left w:val="nil"/>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sz w:val="17"/>
                <w:szCs w:val="20"/>
              </w:rPr>
            </w:pPr>
          </w:p>
        </w:tc>
      </w:tr>
      <w:tr w:rsidR="00E827DE" w:rsidRPr="00D27F3A" w:rsidTr="00646A83">
        <w:trPr>
          <w:cantSplit/>
          <w:trHeight w:val="20"/>
        </w:trPr>
        <w:tc>
          <w:tcPr>
            <w:tcW w:w="1843" w:type="dxa"/>
            <w:tcBorders>
              <w:top w:val="nil"/>
              <w:left w:val="single" w:sz="4" w:space="0" w:color="auto"/>
              <w:bottom w:val="single" w:sz="4" w:space="0" w:color="auto"/>
              <w:right w:val="single" w:sz="4" w:space="0" w:color="auto"/>
            </w:tcBorders>
            <w:shd w:val="clear" w:color="auto" w:fill="auto"/>
            <w:hideMark/>
          </w:tcPr>
          <w:p w:rsidR="00E827DE" w:rsidRPr="00D27F3A" w:rsidRDefault="00E827DE" w:rsidP="00D27F3A">
            <w:pPr>
              <w:jc w:val="left"/>
              <w:rPr>
                <w:rFonts w:ascii="Times New Roman" w:eastAsia="Times New Roman" w:hAnsi="Times New Roman"/>
                <w:b/>
                <w:bCs/>
                <w:sz w:val="17"/>
                <w:szCs w:val="20"/>
              </w:rPr>
            </w:pPr>
            <w:r w:rsidRPr="00D27F3A">
              <w:rPr>
                <w:rFonts w:ascii="Times New Roman" w:eastAsia="Times New Roman" w:hAnsi="Times New Roman"/>
                <w:i/>
                <w:iCs/>
                <w:sz w:val="17"/>
                <w:szCs w:val="20"/>
              </w:rPr>
              <w:t>Rusa unicolor</w:t>
            </w:r>
          </w:p>
        </w:tc>
        <w:tc>
          <w:tcPr>
            <w:tcW w:w="2835" w:type="dxa"/>
            <w:tcBorders>
              <w:top w:val="nil"/>
              <w:left w:val="nil"/>
              <w:bottom w:val="single" w:sz="4" w:space="0" w:color="auto"/>
              <w:right w:val="single" w:sz="4" w:space="0" w:color="auto"/>
            </w:tcBorders>
            <w:shd w:val="clear" w:color="auto" w:fill="auto"/>
            <w:hideMark/>
          </w:tcPr>
          <w:p w:rsidR="00E827DE" w:rsidRPr="00D27F3A" w:rsidRDefault="00E827DE" w:rsidP="00D27F3A">
            <w:pPr>
              <w:jc w:val="left"/>
              <w:rPr>
                <w:rFonts w:ascii="Times New Roman" w:eastAsia="Times New Roman" w:hAnsi="Times New Roman"/>
                <w:bCs/>
                <w:sz w:val="17"/>
                <w:szCs w:val="20"/>
              </w:rPr>
            </w:pPr>
            <w:r w:rsidRPr="00D27F3A">
              <w:rPr>
                <w:rFonts w:ascii="Times New Roman" w:eastAsia="Times New Roman" w:hAnsi="Times New Roman"/>
                <w:sz w:val="17"/>
                <w:szCs w:val="20"/>
              </w:rPr>
              <w:t>Sambar, Sambar Deer</w:t>
            </w:r>
          </w:p>
        </w:tc>
        <w:tc>
          <w:tcPr>
            <w:tcW w:w="1701" w:type="dxa"/>
            <w:vMerge/>
            <w:tcBorders>
              <w:left w:val="nil"/>
              <w:bottom w:val="single" w:sz="4" w:space="0" w:color="auto"/>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bCs/>
                <w:sz w:val="17"/>
                <w:szCs w:val="20"/>
              </w:rPr>
            </w:pPr>
          </w:p>
        </w:tc>
        <w:tc>
          <w:tcPr>
            <w:tcW w:w="992" w:type="dxa"/>
            <w:vMerge/>
            <w:tcBorders>
              <w:left w:val="nil"/>
              <w:bottom w:val="single" w:sz="4" w:space="0" w:color="auto"/>
              <w:right w:val="single" w:sz="4" w:space="0" w:color="auto"/>
            </w:tcBorders>
            <w:shd w:val="clear" w:color="auto" w:fill="auto"/>
            <w:noWrap/>
            <w:hideMark/>
          </w:tcPr>
          <w:p w:rsidR="00E827DE" w:rsidRPr="00D27F3A" w:rsidRDefault="00E827DE" w:rsidP="00D27F3A">
            <w:pPr>
              <w:spacing w:after="0"/>
              <w:jc w:val="center"/>
              <w:rPr>
                <w:rFonts w:ascii="Times New Roman" w:eastAsia="Times New Roman" w:hAnsi="Times New Roman"/>
                <w:bCs/>
                <w:sz w:val="17"/>
                <w:szCs w:val="20"/>
              </w:rPr>
            </w:pPr>
          </w:p>
        </w:tc>
        <w:tc>
          <w:tcPr>
            <w:tcW w:w="1994" w:type="dxa"/>
            <w:vMerge/>
            <w:tcBorders>
              <w:left w:val="nil"/>
              <w:bottom w:val="single" w:sz="4" w:space="0" w:color="auto"/>
              <w:right w:val="single" w:sz="4" w:space="0" w:color="auto"/>
            </w:tcBorders>
            <w:shd w:val="clear" w:color="auto" w:fill="auto"/>
            <w:noWrap/>
          </w:tcPr>
          <w:p w:rsidR="00E827DE" w:rsidRPr="00D27F3A" w:rsidRDefault="00E827DE" w:rsidP="00D27F3A">
            <w:pPr>
              <w:spacing w:after="0"/>
              <w:jc w:val="left"/>
              <w:rPr>
                <w:rFonts w:ascii="Times New Roman" w:eastAsia="Times New Roman" w:hAnsi="Times New Roman"/>
                <w:bCs/>
                <w:sz w:val="17"/>
                <w:szCs w:val="20"/>
              </w:rPr>
            </w:pPr>
          </w:p>
        </w:tc>
      </w:tr>
      <w:tr w:rsidR="00C93A8B" w:rsidRPr="00D27F3A" w:rsidTr="00646A83">
        <w:trPr>
          <w:cantSplit/>
          <w:trHeight w:val="1190"/>
        </w:trPr>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C93A8B" w:rsidRDefault="00C93A8B" w:rsidP="00D27F3A">
            <w:pPr>
              <w:spacing w:before="40"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CLASS 22</w:t>
            </w:r>
          </w:p>
          <w:p w:rsidR="00C93A8B" w:rsidRPr="00D27F3A" w:rsidRDefault="00C93A8B" w:rsidP="00D27F3A">
            <w:pPr>
              <w:spacing w:before="40" w:after="0"/>
              <w:jc w:val="left"/>
              <w:rPr>
                <w:rFonts w:ascii="Times New Roman" w:eastAsia="Times New Roman" w:hAnsi="Times New Roman"/>
                <w:b/>
                <w:bCs/>
                <w:sz w:val="17"/>
                <w:szCs w:val="20"/>
              </w:rPr>
            </w:pPr>
          </w:p>
          <w:p w:rsidR="00C93A8B" w:rsidRPr="00D27F3A" w:rsidRDefault="00C93A8B" w:rsidP="00D27F3A">
            <w:pPr>
              <w:spacing w:after="0"/>
              <w:jc w:val="left"/>
              <w:rPr>
                <w:rFonts w:ascii="Times New Roman" w:eastAsia="Times New Roman" w:hAnsi="Times New Roman"/>
                <w:b/>
                <w:bCs/>
                <w:sz w:val="17"/>
                <w:szCs w:val="20"/>
              </w:rPr>
            </w:pPr>
            <w:r w:rsidRPr="00D27F3A">
              <w:rPr>
                <w:rFonts w:ascii="Times New Roman" w:eastAsia="Times New Roman" w:hAnsi="Times New Roman"/>
                <w:b/>
                <w:bCs/>
                <w:sz w:val="17"/>
                <w:szCs w:val="20"/>
              </w:rPr>
              <w:t>MAMMALIA</w:t>
            </w:r>
          </w:p>
          <w:p w:rsidR="00C93A8B" w:rsidRPr="00D27F3A" w:rsidRDefault="00C93A8B" w:rsidP="00D27F3A">
            <w:pPr>
              <w:spacing w:after="0"/>
              <w:jc w:val="left"/>
              <w:rPr>
                <w:rFonts w:ascii="Times New Roman" w:eastAsia="Times New Roman" w:hAnsi="Times New Roman"/>
                <w:b/>
                <w:bCs/>
                <w:sz w:val="17"/>
                <w:szCs w:val="20"/>
                <w:u w:val="single"/>
              </w:rPr>
            </w:pPr>
            <w:r w:rsidRPr="00D27F3A">
              <w:rPr>
                <w:rFonts w:ascii="Times New Roman" w:eastAsia="Times New Roman" w:hAnsi="Times New Roman"/>
                <w:b/>
                <w:bCs/>
                <w:sz w:val="17"/>
                <w:szCs w:val="20"/>
              </w:rPr>
              <w:t>ARTIODACTYLA</w:t>
            </w:r>
          </w:p>
          <w:p w:rsidR="00C93A8B" w:rsidRPr="00D27F3A" w:rsidRDefault="00C93A8B" w:rsidP="00D27F3A">
            <w:pPr>
              <w:spacing w:after="0"/>
              <w:jc w:val="left"/>
              <w:rPr>
                <w:rFonts w:ascii="Times New Roman" w:eastAsia="Times New Roman" w:hAnsi="Times New Roman"/>
                <w:b/>
                <w:bCs/>
                <w:sz w:val="17"/>
                <w:szCs w:val="20"/>
                <w:u w:val="single"/>
              </w:rPr>
            </w:pPr>
            <w:r w:rsidRPr="00D27F3A">
              <w:rPr>
                <w:rFonts w:ascii="Times New Roman" w:eastAsia="Times New Roman" w:hAnsi="Times New Roman"/>
                <w:b/>
                <w:bCs/>
                <w:sz w:val="17"/>
                <w:szCs w:val="20"/>
                <w:u w:val="single"/>
              </w:rPr>
              <w:t>Bovidae</w:t>
            </w:r>
          </w:p>
          <w:p w:rsidR="00C93A8B" w:rsidRPr="00D27F3A" w:rsidRDefault="00C93A8B" w:rsidP="00D27F3A">
            <w:pPr>
              <w:jc w:val="left"/>
              <w:rPr>
                <w:rFonts w:ascii="Times New Roman" w:eastAsia="Times New Roman" w:hAnsi="Times New Roman"/>
                <w:b/>
                <w:bCs/>
                <w:sz w:val="17"/>
                <w:szCs w:val="20"/>
              </w:rPr>
            </w:pPr>
            <w:r w:rsidRPr="00D27F3A">
              <w:rPr>
                <w:rFonts w:ascii="Times New Roman" w:eastAsia="Times New Roman" w:hAnsi="Times New Roman"/>
                <w:i/>
                <w:iCs/>
                <w:sz w:val="17"/>
                <w:szCs w:val="20"/>
              </w:rPr>
              <w:t>Capra hircus</w:t>
            </w:r>
          </w:p>
        </w:tc>
        <w:tc>
          <w:tcPr>
            <w:tcW w:w="2835" w:type="dxa"/>
            <w:tcBorders>
              <w:top w:val="single" w:sz="4" w:space="0" w:color="auto"/>
              <w:left w:val="nil"/>
              <w:bottom w:val="single" w:sz="4" w:space="0" w:color="auto"/>
              <w:right w:val="single" w:sz="4" w:space="0" w:color="auto"/>
            </w:tcBorders>
            <w:shd w:val="clear" w:color="auto" w:fill="auto"/>
            <w:vAlign w:val="bottom"/>
          </w:tcPr>
          <w:p w:rsidR="00C93A8B" w:rsidRPr="00D27F3A" w:rsidRDefault="00C93A8B" w:rsidP="00C93A8B">
            <w:pPr>
              <w:jc w:val="left"/>
              <w:rPr>
                <w:rFonts w:ascii="Times New Roman" w:eastAsia="Times New Roman" w:hAnsi="Times New Roman"/>
                <w:sz w:val="17"/>
                <w:szCs w:val="20"/>
              </w:rPr>
            </w:pPr>
            <w:r w:rsidRPr="00D27F3A">
              <w:rPr>
                <w:rFonts w:ascii="Times New Roman" w:eastAsia="Times New Roman" w:hAnsi="Times New Roman"/>
                <w:bCs/>
                <w:sz w:val="17"/>
                <w:szCs w:val="20"/>
              </w:rPr>
              <w:t>Goat</w:t>
            </w:r>
          </w:p>
        </w:tc>
        <w:tc>
          <w:tcPr>
            <w:tcW w:w="1701" w:type="dxa"/>
            <w:tcBorders>
              <w:top w:val="single" w:sz="4" w:space="0" w:color="auto"/>
              <w:left w:val="nil"/>
              <w:bottom w:val="single" w:sz="4" w:space="0" w:color="auto"/>
              <w:right w:val="single" w:sz="4" w:space="0" w:color="auto"/>
            </w:tcBorders>
            <w:shd w:val="clear" w:color="auto" w:fill="auto"/>
            <w:hideMark/>
          </w:tcPr>
          <w:p w:rsidR="00C93A8B" w:rsidRPr="00D27F3A" w:rsidRDefault="00C93A8B" w:rsidP="00EC4E89">
            <w:pPr>
              <w:spacing w:before="200" w:after="0"/>
              <w:jc w:val="left"/>
              <w:rPr>
                <w:rFonts w:ascii="Times New Roman" w:eastAsia="Times New Roman" w:hAnsi="Times New Roman"/>
                <w:sz w:val="17"/>
                <w:szCs w:val="20"/>
              </w:rPr>
            </w:pPr>
            <w:r>
              <w:rPr>
                <w:rFonts w:ascii="Times New Roman" w:eastAsia="Times New Roman" w:hAnsi="Times New Roman"/>
                <w:sz w:val="17"/>
                <w:szCs w:val="20"/>
              </w:rPr>
              <w:t xml:space="preserve">186(1)(3), 187(2), </w:t>
            </w:r>
            <w:r w:rsidRPr="00D27F3A">
              <w:rPr>
                <w:rFonts w:ascii="Times New Roman" w:eastAsia="Times New Roman" w:hAnsi="Times New Roman"/>
                <w:sz w:val="17"/>
                <w:szCs w:val="20"/>
              </w:rPr>
              <w:t>188, 189, 190, 191(1), 192(2)</w:t>
            </w:r>
          </w:p>
        </w:tc>
        <w:tc>
          <w:tcPr>
            <w:tcW w:w="992" w:type="dxa"/>
            <w:tcBorders>
              <w:top w:val="single" w:sz="4" w:space="0" w:color="auto"/>
              <w:left w:val="nil"/>
              <w:bottom w:val="single" w:sz="4" w:space="0" w:color="auto"/>
              <w:right w:val="single" w:sz="4" w:space="0" w:color="auto"/>
            </w:tcBorders>
            <w:shd w:val="clear" w:color="auto" w:fill="auto"/>
            <w:noWrap/>
            <w:hideMark/>
          </w:tcPr>
          <w:p w:rsidR="00C93A8B" w:rsidRPr="00D27F3A" w:rsidRDefault="00C93A8B" w:rsidP="00EC4E89">
            <w:pPr>
              <w:spacing w:before="200" w:after="0"/>
              <w:jc w:val="center"/>
              <w:rPr>
                <w:rFonts w:ascii="Times New Roman" w:eastAsia="Times New Roman" w:hAnsi="Times New Roman"/>
                <w:sz w:val="17"/>
                <w:szCs w:val="20"/>
              </w:rPr>
            </w:pPr>
            <w:r w:rsidRPr="00D27F3A">
              <w:rPr>
                <w:rFonts w:ascii="Times New Roman" w:eastAsia="Times New Roman" w:hAnsi="Times New Roman"/>
                <w:sz w:val="17"/>
                <w:szCs w:val="20"/>
              </w:rPr>
              <w:t>3</w:t>
            </w:r>
          </w:p>
        </w:tc>
        <w:tc>
          <w:tcPr>
            <w:tcW w:w="1994" w:type="dxa"/>
            <w:tcBorders>
              <w:top w:val="single" w:sz="4" w:space="0" w:color="auto"/>
              <w:left w:val="nil"/>
              <w:bottom w:val="single" w:sz="4" w:space="0" w:color="auto"/>
              <w:right w:val="single" w:sz="4" w:space="0" w:color="auto"/>
            </w:tcBorders>
            <w:shd w:val="clear" w:color="auto" w:fill="auto"/>
            <w:noWrap/>
            <w:hideMark/>
          </w:tcPr>
          <w:p w:rsidR="00C93A8B" w:rsidRPr="00D27F3A" w:rsidRDefault="00C93A8B" w:rsidP="00EC4E89">
            <w:pPr>
              <w:spacing w:before="200" w:after="0"/>
              <w:jc w:val="left"/>
              <w:rPr>
                <w:rFonts w:ascii="Times New Roman" w:eastAsia="Times New Roman" w:hAnsi="Times New Roman"/>
                <w:sz w:val="17"/>
                <w:szCs w:val="20"/>
              </w:rPr>
            </w:pPr>
            <w:r w:rsidRPr="00D27F3A">
              <w:rPr>
                <w:rFonts w:ascii="Times New Roman" w:eastAsia="Times New Roman" w:hAnsi="Times New Roman"/>
                <w:sz w:val="17"/>
                <w:szCs w:val="20"/>
              </w:rPr>
              <w:t>Kangaroo Island</w:t>
            </w:r>
          </w:p>
        </w:tc>
      </w:tr>
    </w:tbl>
    <w:p w:rsidR="00D27F3A" w:rsidRPr="00D27F3A" w:rsidRDefault="00D27F3A" w:rsidP="00A475E4">
      <w:pPr>
        <w:spacing w:before="60" w:after="0"/>
        <w:rPr>
          <w:rFonts w:ascii="Times New Roman" w:eastAsia="Times New Roman" w:hAnsi="Times New Roman"/>
          <w:sz w:val="17"/>
          <w:szCs w:val="17"/>
        </w:rPr>
      </w:pPr>
      <w:r w:rsidRPr="00D27F3A">
        <w:rPr>
          <w:rFonts w:ascii="Times New Roman" w:eastAsia="Times New Roman" w:hAnsi="Times New Roman"/>
          <w:sz w:val="17"/>
          <w:szCs w:val="17"/>
        </w:rPr>
        <w:t>Dated: 27 July 2021</w:t>
      </w:r>
    </w:p>
    <w:p w:rsidR="00D27F3A" w:rsidRPr="00D27F3A" w:rsidRDefault="00D27F3A" w:rsidP="00D27F3A">
      <w:pPr>
        <w:spacing w:after="0"/>
        <w:jc w:val="right"/>
        <w:rPr>
          <w:rFonts w:ascii="Times New Roman" w:eastAsia="Times New Roman" w:hAnsi="Times New Roman"/>
          <w:smallCaps/>
          <w:sz w:val="17"/>
          <w:szCs w:val="20"/>
        </w:rPr>
      </w:pPr>
      <w:r w:rsidRPr="00D27F3A">
        <w:rPr>
          <w:rFonts w:ascii="Times New Roman" w:eastAsia="Times New Roman" w:hAnsi="Times New Roman"/>
          <w:smallCaps/>
          <w:sz w:val="17"/>
          <w:szCs w:val="20"/>
        </w:rPr>
        <w:t>David Speirs MP</w:t>
      </w:r>
    </w:p>
    <w:p w:rsidR="009F6B84" w:rsidRDefault="00D27F3A" w:rsidP="009F6B84">
      <w:pPr>
        <w:spacing w:after="0"/>
        <w:jc w:val="right"/>
        <w:rPr>
          <w:rFonts w:ascii="Times New Roman" w:eastAsia="Times New Roman" w:hAnsi="Times New Roman"/>
          <w:sz w:val="17"/>
          <w:szCs w:val="17"/>
        </w:rPr>
      </w:pPr>
      <w:r w:rsidRPr="00D27F3A">
        <w:rPr>
          <w:rFonts w:ascii="Times New Roman" w:eastAsia="Times New Roman" w:hAnsi="Times New Roman"/>
          <w:sz w:val="17"/>
          <w:szCs w:val="17"/>
        </w:rPr>
        <w:t>Minister for Environment and Water</w:t>
      </w:r>
    </w:p>
    <w:p w:rsidR="009F6B84" w:rsidRDefault="009F6B84" w:rsidP="009F6B84">
      <w:pPr>
        <w:pBdr>
          <w:top w:val="single" w:sz="4" w:space="1" w:color="auto"/>
        </w:pBdr>
        <w:spacing w:before="100" w:after="0" w:line="14" w:lineRule="exact"/>
        <w:jc w:val="center"/>
        <w:rPr>
          <w:rFonts w:ascii="Times New Roman" w:eastAsia="Times New Roman" w:hAnsi="Times New Roman"/>
          <w:sz w:val="17"/>
          <w:szCs w:val="17"/>
        </w:rPr>
      </w:pPr>
    </w:p>
    <w:p w:rsidR="000E7E15" w:rsidRDefault="000E7E15" w:rsidP="000E7E15">
      <w:pPr>
        <w:spacing w:after="0" w:line="20" w:lineRule="exact"/>
        <w:rPr>
          <w:rFonts w:ascii="Times New Roman" w:hAnsi="Times New Roman"/>
          <w:caps/>
          <w:sz w:val="17"/>
          <w:szCs w:val="17"/>
        </w:rPr>
      </w:pPr>
    </w:p>
    <w:p w:rsidR="00D27F3A" w:rsidRPr="00D27F3A" w:rsidRDefault="00D27F3A" w:rsidP="00D27F3A">
      <w:pPr>
        <w:jc w:val="center"/>
        <w:rPr>
          <w:rFonts w:ascii="Times New Roman" w:hAnsi="Times New Roman"/>
          <w:caps/>
          <w:sz w:val="17"/>
          <w:szCs w:val="17"/>
        </w:rPr>
      </w:pPr>
      <w:r w:rsidRPr="00D27F3A">
        <w:rPr>
          <w:rFonts w:ascii="Times New Roman" w:hAnsi="Times New Roman"/>
          <w:caps/>
          <w:sz w:val="17"/>
          <w:szCs w:val="17"/>
        </w:rPr>
        <w:t>Landscape South Australia Act 2019</w:t>
      </w:r>
    </w:p>
    <w:p w:rsidR="00D27F3A" w:rsidRPr="00D27F3A" w:rsidRDefault="00D27F3A" w:rsidP="00B55602">
      <w:pPr>
        <w:spacing w:after="60"/>
        <w:jc w:val="center"/>
        <w:rPr>
          <w:rFonts w:ascii="Times New Roman" w:hAnsi="Times New Roman"/>
          <w:smallCaps/>
          <w:sz w:val="17"/>
          <w:szCs w:val="17"/>
        </w:rPr>
      </w:pPr>
      <w:r w:rsidRPr="00D27F3A">
        <w:rPr>
          <w:rFonts w:ascii="Times New Roman" w:hAnsi="Times New Roman"/>
          <w:smallCaps/>
          <w:sz w:val="17"/>
          <w:szCs w:val="17"/>
        </w:rPr>
        <w:t>Section 192(1)</w:t>
      </w:r>
    </w:p>
    <w:p w:rsidR="00D27F3A" w:rsidRPr="00D27F3A" w:rsidRDefault="00D27F3A" w:rsidP="00B55602">
      <w:pPr>
        <w:spacing w:after="60"/>
        <w:jc w:val="center"/>
        <w:rPr>
          <w:rFonts w:ascii="Times New Roman" w:hAnsi="Times New Roman"/>
          <w:i/>
          <w:sz w:val="17"/>
          <w:szCs w:val="17"/>
        </w:rPr>
      </w:pPr>
      <w:r w:rsidRPr="00D27F3A">
        <w:rPr>
          <w:rFonts w:ascii="Times New Roman" w:hAnsi="Times New Roman"/>
          <w:i/>
          <w:sz w:val="17"/>
          <w:szCs w:val="17"/>
        </w:rPr>
        <w:t>Notice Requiring Action to Destroy Wild Dogs in the Declared Area</w:t>
      </w:r>
    </w:p>
    <w:p w:rsidR="00D27F3A" w:rsidRPr="00D27F3A" w:rsidRDefault="00D27F3A" w:rsidP="00B55602">
      <w:pPr>
        <w:spacing w:after="60"/>
        <w:rPr>
          <w:rFonts w:ascii="Times New Roman" w:eastAsia="Times New Roman" w:hAnsi="Times New Roman"/>
          <w:sz w:val="17"/>
          <w:szCs w:val="20"/>
        </w:rPr>
      </w:pPr>
      <w:r w:rsidRPr="00D27F3A">
        <w:rPr>
          <w:rFonts w:ascii="Times New Roman" w:eastAsia="Times New Roman" w:hAnsi="Times New Roman"/>
          <w:sz w:val="17"/>
          <w:szCs w:val="20"/>
        </w:rPr>
        <w:t xml:space="preserve">For the purposes of section 192(1) of the </w:t>
      </w:r>
      <w:r w:rsidRPr="00D27F3A">
        <w:rPr>
          <w:rFonts w:ascii="Times New Roman" w:eastAsia="Times New Roman" w:hAnsi="Times New Roman"/>
          <w:i/>
          <w:sz w:val="17"/>
          <w:szCs w:val="20"/>
        </w:rPr>
        <w:t>Landscape South Australia Act 2019</w:t>
      </w:r>
      <w:r w:rsidRPr="00D27F3A">
        <w:rPr>
          <w:rFonts w:ascii="Times New Roman" w:eastAsia="Times New Roman" w:hAnsi="Times New Roman"/>
          <w:sz w:val="17"/>
          <w:szCs w:val="20"/>
        </w:rPr>
        <w:t xml:space="preserve"> (the Act) and in accordance with Regulation 24 of the </w:t>
      </w:r>
      <w:r w:rsidRPr="00D27F3A">
        <w:rPr>
          <w:rFonts w:ascii="Times New Roman" w:eastAsia="Times New Roman" w:hAnsi="Times New Roman"/>
          <w:i/>
          <w:sz w:val="17"/>
          <w:szCs w:val="20"/>
        </w:rPr>
        <w:t>Landscape South Australia (General) Regulations 2020</w:t>
      </w:r>
      <w:r w:rsidRPr="00D27F3A">
        <w:rPr>
          <w:rFonts w:ascii="Times New Roman" w:eastAsia="Times New Roman" w:hAnsi="Times New Roman"/>
          <w:sz w:val="17"/>
          <w:szCs w:val="20"/>
        </w:rPr>
        <w:t xml:space="preserve"> (the Regulations), I, John Schutz, Chief Executive of the Department for Environment and Water, hereby notify that, within the declared area of mainland South Australia, an owner of land in a region designated by this notice must take action to destroy wild dogs in the manner set out in this notice.</w:t>
      </w:r>
    </w:p>
    <w:p w:rsidR="00D27F3A" w:rsidRPr="00D27F3A" w:rsidRDefault="00D27F3A" w:rsidP="00B55602">
      <w:pPr>
        <w:spacing w:after="60"/>
        <w:ind w:left="142"/>
        <w:rPr>
          <w:rFonts w:ascii="Times New Roman" w:eastAsia="Times New Roman" w:hAnsi="Times New Roman"/>
          <w:sz w:val="17"/>
          <w:szCs w:val="20"/>
        </w:rPr>
      </w:pPr>
      <w:r w:rsidRPr="00D27F3A">
        <w:rPr>
          <w:rFonts w:ascii="Times New Roman" w:eastAsia="Times New Roman" w:hAnsi="Times New Roman"/>
          <w:sz w:val="17"/>
          <w:szCs w:val="20"/>
        </w:rPr>
        <w:t>Designated Regions:</w:t>
      </w:r>
    </w:p>
    <w:p w:rsidR="00D27F3A" w:rsidRPr="00D27F3A" w:rsidRDefault="00D27F3A" w:rsidP="00B55602">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Region 1</w:t>
      </w:r>
      <w:r w:rsidRPr="00D27F3A">
        <w:rPr>
          <w:rFonts w:ascii="Times New Roman" w:eastAsia="Times New Roman" w:hAnsi="Times New Roman"/>
          <w:sz w:val="17"/>
          <w:szCs w:val="20"/>
        </w:rPr>
        <w:t xml:space="preserve"> comprises the area of South Australia (the State) that is located inside the dog fence but outside council areas under the </w:t>
      </w:r>
      <w:r w:rsidRPr="00D27F3A">
        <w:rPr>
          <w:rFonts w:ascii="Times New Roman" w:eastAsia="Times New Roman" w:hAnsi="Times New Roman"/>
          <w:i/>
          <w:sz w:val="17"/>
          <w:szCs w:val="20"/>
        </w:rPr>
        <w:t>Local Government Act 1999</w:t>
      </w:r>
      <w:r w:rsidRPr="00D27F3A">
        <w:rPr>
          <w:rFonts w:ascii="Times New Roman" w:eastAsia="Times New Roman" w:hAnsi="Times New Roman"/>
          <w:sz w:val="17"/>
          <w:szCs w:val="20"/>
        </w:rPr>
        <w:t>.</w:t>
      </w:r>
    </w:p>
    <w:p w:rsidR="00D27F3A" w:rsidRPr="00D27F3A" w:rsidRDefault="00D27F3A" w:rsidP="00B55602">
      <w:pPr>
        <w:spacing w:after="60"/>
        <w:ind w:left="284"/>
        <w:rPr>
          <w:rFonts w:ascii="Times New Roman" w:eastAsia="Times New Roman" w:hAnsi="Times New Roman"/>
          <w:spacing w:val="-2"/>
          <w:sz w:val="17"/>
          <w:szCs w:val="20"/>
        </w:rPr>
      </w:pPr>
      <w:r w:rsidRPr="00D27F3A">
        <w:rPr>
          <w:rFonts w:ascii="Times New Roman" w:eastAsia="Times New Roman" w:hAnsi="Times New Roman"/>
          <w:b/>
          <w:i/>
          <w:spacing w:val="-2"/>
          <w:sz w:val="17"/>
          <w:szCs w:val="20"/>
        </w:rPr>
        <w:t>Region 2</w:t>
      </w:r>
      <w:r w:rsidRPr="00D27F3A">
        <w:rPr>
          <w:rFonts w:ascii="Times New Roman" w:eastAsia="Times New Roman" w:hAnsi="Times New Roman"/>
          <w:spacing w:val="-2"/>
          <w:sz w:val="17"/>
          <w:szCs w:val="20"/>
        </w:rPr>
        <w:t xml:space="preserve"> comprises all properties greater than 300 hectares within the boundaries of the Flinders Ranges Council, District Council of Orroroo Carrieton, District Council of Peterborough, Northern Areas Council, Regional Council of Goyder or District Council of Ceduna.</w:t>
      </w:r>
    </w:p>
    <w:p w:rsidR="00D27F3A" w:rsidRPr="00D27F3A" w:rsidRDefault="00D27F3A" w:rsidP="00B55602">
      <w:pPr>
        <w:spacing w:after="60"/>
        <w:ind w:left="284"/>
        <w:rPr>
          <w:rFonts w:ascii="Times New Roman" w:eastAsia="Times New Roman" w:hAnsi="Times New Roman"/>
          <w:sz w:val="17"/>
          <w:szCs w:val="20"/>
        </w:rPr>
      </w:pPr>
      <w:r w:rsidRPr="00D27F3A">
        <w:rPr>
          <w:rFonts w:ascii="Times New Roman" w:eastAsia="Times New Roman" w:hAnsi="Times New Roman"/>
          <w:b/>
          <w:i/>
          <w:spacing w:val="-2"/>
          <w:sz w:val="17"/>
          <w:szCs w:val="20"/>
        </w:rPr>
        <w:t xml:space="preserve">Region 3 </w:t>
      </w:r>
      <w:r w:rsidRPr="00D27F3A">
        <w:rPr>
          <w:rFonts w:ascii="Times New Roman" w:eastAsia="Times New Roman" w:hAnsi="Times New Roman"/>
          <w:spacing w:val="-2"/>
          <w:sz w:val="17"/>
          <w:szCs w:val="20"/>
        </w:rPr>
        <w:t xml:space="preserve">comprises the areas of the Southern Mallee Council, Tatiara Council and Coorong Council incorporating Ngarkat Conservation </w:t>
      </w:r>
      <w:r w:rsidRPr="00D27F3A">
        <w:rPr>
          <w:rFonts w:ascii="Times New Roman" w:eastAsia="Times New Roman" w:hAnsi="Times New Roman"/>
          <w:sz w:val="17"/>
          <w:szCs w:val="20"/>
        </w:rPr>
        <w:t>Park and all properties that have a shared boundary with the Ngarkat Conservation Park.</w:t>
      </w:r>
    </w:p>
    <w:p w:rsidR="00D27F3A" w:rsidRPr="00D27F3A" w:rsidRDefault="00D27F3A" w:rsidP="00B55602">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 xml:space="preserve">Region 4 </w:t>
      </w:r>
      <w:r w:rsidRPr="00D27F3A">
        <w:rPr>
          <w:rFonts w:ascii="Times New Roman" w:eastAsia="Times New Roman" w:hAnsi="Times New Roman"/>
          <w:sz w:val="17"/>
          <w:szCs w:val="20"/>
        </w:rPr>
        <w:t>comprises all land mainland South Australia inside the dog fence and not within Regions 1, 2 or 3.</w:t>
      </w:r>
    </w:p>
    <w:p w:rsidR="00D27F3A" w:rsidRPr="00D27F3A" w:rsidRDefault="00D27F3A" w:rsidP="00B55602">
      <w:pPr>
        <w:spacing w:after="60"/>
        <w:ind w:left="142"/>
        <w:rPr>
          <w:rFonts w:ascii="Times New Roman" w:eastAsia="Times New Roman" w:hAnsi="Times New Roman"/>
          <w:sz w:val="17"/>
          <w:szCs w:val="20"/>
        </w:rPr>
      </w:pPr>
      <w:r w:rsidRPr="00D27F3A">
        <w:rPr>
          <w:rFonts w:ascii="Times New Roman" w:eastAsia="Times New Roman" w:hAnsi="Times New Roman"/>
          <w:sz w:val="17"/>
          <w:szCs w:val="20"/>
        </w:rPr>
        <w:t>In this notice:</w:t>
      </w:r>
    </w:p>
    <w:p w:rsidR="00D27F3A" w:rsidRPr="00D27F3A" w:rsidRDefault="00D27F3A" w:rsidP="00B55602">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dog fence</w:t>
      </w:r>
      <w:r w:rsidRPr="00D27F3A">
        <w:rPr>
          <w:rFonts w:ascii="Times New Roman" w:eastAsia="Times New Roman" w:hAnsi="Times New Roman"/>
          <w:sz w:val="17"/>
          <w:szCs w:val="20"/>
        </w:rPr>
        <w:t xml:space="preserve"> means the dog-proof fence established and maintained in the northern areas of the State in accordance with subsection 18(2) of the </w:t>
      </w:r>
      <w:r w:rsidRPr="00D27F3A">
        <w:rPr>
          <w:rFonts w:ascii="Times New Roman" w:eastAsia="Times New Roman" w:hAnsi="Times New Roman"/>
          <w:i/>
          <w:sz w:val="17"/>
          <w:szCs w:val="20"/>
        </w:rPr>
        <w:t>Dog Fence Act 1946</w:t>
      </w:r>
      <w:r w:rsidRPr="00D27F3A">
        <w:rPr>
          <w:rFonts w:ascii="Times New Roman" w:eastAsia="Times New Roman" w:hAnsi="Times New Roman"/>
          <w:sz w:val="17"/>
          <w:szCs w:val="20"/>
        </w:rPr>
        <w:t>.</w:t>
      </w:r>
    </w:p>
    <w:p w:rsidR="00D27F3A" w:rsidRPr="00D27F3A" w:rsidRDefault="00D27F3A" w:rsidP="00B55602">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 xml:space="preserve">inside the dog fence </w:t>
      </w:r>
      <w:r w:rsidRPr="00D27F3A">
        <w:rPr>
          <w:rFonts w:ascii="Times New Roman" w:eastAsia="Times New Roman" w:hAnsi="Times New Roman"/>
          <w:sz w:val="17"/>
          <w:szCs w:val="20"/>
        </w:rPr>
        <w:t>means land within that portion of the State that is bounded by the dog fence, the eastern border of the State and the coast of the State.</w:t>
      </w:r>
    </w:p>
    <w:p w:rsidR="00D27F3A" w:rsidRPr="00D27F3A" w:rsidRDefault="00D27F3A" w:rsidP="00B55602">
      <w:pPr>
        <w:spacing w:after="60"/>
        <w:ind w:left="284"/>
        <w:rPr>
          <w:rFonts w:ascii="Times New Roman" w:eastAsia="Times New Roman" w:hAnsi="Times New Roman"/>
          <w:spacing w:val="-4"/>
          <w:sz w:val="17"/>
          <w:szCs w:val="20"/>
        </w:rPr>
      </w:pPr>
      <w:r w:rsidRPr="00D27F3A">
        <w:rPr>
          <w:rFonts w:ascii="Times New Roman" w:eastAsia="Times New Roman" w:hAnsi="Times New Roman"/>
          <w:b/>
          <w:i/>
          <w:spacing w:val="-4"/>
          <w:sz w:val="17"/>
          <w:szCs w:val="20"/>
        </w:rPr>
        <w:t>lethal wild dog bait</w:t>
      </w:r>
      <w:r w:rsidRPr="00D27F3A">
        <w:rPr>
          <w:rFonts w:ascii="Times New Roman" w:eastAsia="Times New Roman" w:hAnsi="Times New Roman"/>
          <w:spacing w:val="-4"/>
          <w:sz w:val="17"/>
          <w:szCs w:val="20"/>
        </w:rPr>
        <w:t xml:space="preserve"> means a wild dog bait containing 0.6mg of Sodium Fluoroacetate (1080) or 1</w:t>
      </w:r>
      <w:r w:rsidR="008C11C8">
        <w:rPr>
          <w:rFonts w:ascii="Times New Roman" w:eastAsia="Times New Roman" w:hAnsi="Times New Roman"/>
          <w:spacing w:val="-4"/>
          <w:sz w:val="17"/>
          <w:szCs w:val="20"/>
        </w:rPr>
        <w:t>,</w:t>
      </w:r>
      <w:r w:rsidRPr="00D27F3A">
        <w:rPr>
          <w:rFonts w:ascii="Times New Roman" w:eastAsia="Times New Roman" w:hAnsi="Times New Roman"/>
          <w:spacing w:val="-4"/>
          <w:sz w:val="17"/>
          <w:szCs w:val="20"/>
        </w:rPr>
        <w:t>000mg of Paramino Propriophenome (PAPP).</w:t>
      </w:r>
    </w:p>
    <w:p w:rsidR="00D27F3A" w:rsidRPr="00D27F3A" w:rsidRDefault="00D27F3A" w:rsidP="00B55602">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owner of land</w:t>
      </w:r>
      <w:r w:rsidRPr="00D27F3A">
        <w:rPr>
          <w:rFonts w:ascii="Times New Roman" w:eastAsia="Times New Roman" w:hAnsi="Times New Roman"/>
          <w:sz w:val="17"/>
          <w:szCs w:val="20"/>
        </w:rPr>
        <w:t xml:space="preserve"> means—</w:t>
      </w:r>
    </w:p>
    <w:p w:rsidR="00D27F3A" w:rsidRPr="00D27F3A" w:rsidRDefault="00D27F3A" w:rsidP="00B55602">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(a)</w:t>
      </w:r>
      <w:r w:rsidRPr="00D27F3A">
        <w:rPr>
          <w:rFonts w:ascii="Times New Roman" w:eastAsia="Times New Roman" w:hAnsi="Times New Roman"/>
          <w:sz w:val="17"/>
          <w:szCs w:val="20"/>
        </w:rPr>
        <w:tab/>
        <w:t>if the land is unalienated from the Crown—the Crown; or</w:t>
      </w:r>
    </w:p>
    <w:p w:rsidR="00D27F3A" w:rsidRPr="00D27F3A" w:rsidRDefault="00D27F3A" w:rsidP="00B55602">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(b)</w:t>
      </w:r>
      <w:r w:rsidRPr="00D27F3A">
        <w:rPr>
          <w:rFonts w:ascii="Times New Roman" w:eastAsia="Times New Roman" w:hAnsi="Times New Roman"/>
          <w:sz w:val="17"/>
          <w:szCs w:val="20"/>
        </w:rPr>
        <w:tab/>
        <w:t>if the land is alienated from the Crown by grant in fee simple—the owner (at law or in equity) of the estate in fee simple; or</w:t>
      </w:r>
    </w:p>
    <w:p w:rsidR="00D27F3A" w:rsidRPr="00D27F3A" w:rsidRDefault="00D27F3A" w:rsidP="00B55602">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(c)</w:t>
      </w:r>
      <w:r w:rsidRPr="00D27F3A">
        <w:rPr>
          <w:rFonts w:ascii="Times New Roman" w:eastAsia="Times New Roman" w:hAnsi="Times New Roman"/>
          <w:sz w:val="17"/>
          <w:szCs w:val="20"/>
        </w:rPr>
        <w:tab/>
        <w:t>if the land is held from the Crown by lease or licence—the lessee or licensee, or a person who has entered into an agreement to acquire the interest of the lessee or licensee; or</w:t>
      </w:r>
    </w:p>
    <w:p w:rsidR="00D27F3A" w:rsidRPr="00D27F3A" w:rsidRDefault="00D27F3A" w:rsidP="00B55602">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(d)</w:t>
      </w:r>
      <w:r w:rsidRPr="00D27F3A">
        <w:rPr>
          <w:rFonts w:ascii="Times New Roman" w:eastAsia="Times New Roman" w:hAnsi="Times New Roman"/>
          <w:sz w:val="17"/>
          <w:szCs w:val="20"/>
        </w:rPr>
        <w:tab/>
        <w:t>if the land is held from the Crown under an agreement to purchase—the person who has the right to purchase; or</w:t>
      </w:r>
    </w:p>
    <w:p w:rsidR="00D27F3A" w:rsidRPr="00D27F3A" w:rsidRDefault="00D27F3A" w:rsidP="00B55602">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(e)</w:t>
      </w:r>
      <w:r w:rsidRPr="00D27F3A">
        <w:rPr>
          <w:rFonts w:ascii="Times New Roman" w:eastAsia="Times New Roman" w:hAnsi="Times New Roman"/>
          <w:sz w:val="17"/>
          <w:szCs w:val="20"/>
        </w:rPr>
        <w:tab/>
        <w:t>a person who holds native title in the land; or</w:t>
      </w:r>
    </w:p>
    <w:p w:rsidR="00D27F3A" w:rsidRPr="00D27F3A" w:rsidRDefault="00D27F3A" w:rsidP="00B55602">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(f)</w:t>
      </w:r>
      <w:r w:rsidRPr="00D27F3A">
        <w:rPr>
          <w:rFonts w:ascii="Times New Roman" w:eastAsia="Times New Roman" w:hAnsi="Times New Roman"/>
          <w:sz w:val="17"/>
          <w:szCs w:val="20"/>
        </w:rPr>
        <w:tab/>
        <w:t>a person who has arrogated to themselves (lawfully or unlawfully) the rights of an owner of the land,</w:t>
      </w:r>
    </w:p>
    <w:p w:rsidR="00D27F3A" w:rsidRPr="00D27F3A" w:rsidRDefault="00D27F3A" w:rsidP="00B55602">
      <w:pPr>
        <w:spacing w:after="60"/>
        <w:ind w:left="284"/>
        <w:rPr>
          <w:rFonts w:ascii="Times New Roman" w:eastAsia="Times New Roman" w:hAnsi="Times New Roman"/>
          <w:sz w:val="17"/>
          <w:szCs w:val="20"/>
        </w:rPr>
      </w:pPr>
      <w:r w:rsidRPr="00D27F3A">
        <w:rPr>
          <w:rFonts w:ascii="Times New Roman" w:eastAsia="Times New Roman" w:hAnsi="Times New Roman"/>
          <w:sz w:val="17"/>
          <w:szCs w:val="20"/>
        </w:rPr>
        <w:t>and includes an occupier of the land and any other person of a prescribed class included within the ambit of this definition by a regulation made under the Act.</w:t>
      </w:r>
    </w:p>
    <w:p w:rsidR="00D27F3A" w:rsidRPr="00D27F3A" w:rsidRDefault="00D27F3A" w:rsidP="00B55602">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 xml:space="preserve">trapping </w:t>
      </w:r>
      <w:r w:rsidRPr="00D27F3A">
        <w:rPr>
          <w:rFonts w:ascii="Times New Roman" w:eastAsia="Times New Roman" w:hAnsi="Times New Roman"/>
          <w:sz w:val="17"/>
          <w:szCs w:val="20"/>
        </w:rPr>
        <w:t xml:space="preserve">means trapping an animal in a manner that complies with regulation 9(2) of the </w:t>
      </w:r>
      <w:r w:rsidRPr="00D27F3A">
        <w:rPr>
          <w:rFonts w:ascii="Times New Roman" w:eastAsia="Times New Roman" w:hAnsi="Times New Roman"/>
          <w:i/>
          <w:sz w:val="17"/>
          <w:szCs w:val="20"/>
        </w:rPr>
        <w:t>Animal Welfare Regulations 2012</w:t>
      </w:r>
      <w:r w:rsidRPr="00D27F3A">
        <w:rPr>
          <w:rFonts w:ascii="Times New Roman" w:eastAsia="Times New Roman" w:hAnsi="Times New Roman"/>
          <w:sz w:val="17"/>
          <w:szCs w:val="20"/>
        </w:rPr>
        <w:t>.</w:t>
      </w:r>
    </w:p>
    <w:p w:rsidR="00D27F3A" w:rsidRPr="00D27F3A" w:rsidRDefault="00D27F3A" w:rsidP="00B55602">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wild dog</w:t>
      </w:r>
      <w:r w:rsidRPr="00D27F3A">
        <w:rPr>
          <w:rFonts w:ascii="Times New Roman" w:eastAsia="Times New Roman" w:hAnsi="Times New Roman"/>
          <w:sz w:val="17"/>
          <w:szCs w:val="20"/>
        </w:rPr>
        <w:t xml:space="preserve"> means a dingo; and any dog that is any cross of a dingo; and any feral dog.</w:t>
      </w:r>
    </w:p>
    <w:p w:rsidR="00D27F3A" w:rsidRPr="00D27F3A" w:rsidRDefault="00D27F3A" w:rsidP="00B55602">
      <w:pPr>
        <w:spacing w:after="60"/>
        <w:ind w:left="284" w:hanging="284"/>
        <w:rPr>
          <w:rFonts w:ascii="Times New Roman" w:eastAsia="Times New Roman" w:hAnsi="Times New Roman"/>
          <w:sz w:val="17"/>
          <w:szCs w:val="20"/>
        </w:rPr>
      </w:pPr>
      <w:r w:rsidRPr="00D27F3A">
        <w:rPr>
          <w:rFonts w:ascii="Times New Roman" w:eastAsia="Times New Roman" w:hAnsi="Times New Roman"/>
          <w:sz w:val="17"/>
          <w:szCs w:val="20"/>
        </w:rPr>
        <w:t>1.</w:t>
      </w:r>
      <w:r w:rsidRPr="00D27F3A">
        <w:rPr>
          <w:rFonts w:ascii="Times New Roman" w:eastAsia="Times New Roman" w:hAnsi="Times New Roman"/>
          <w:sz w:val="17"/>
          <w:szCs w:val="20"/>
        </w:rPr>
        <w:tab/>
        <w:t>In all Regions, baits must be laid in a manner that complies with the “Bait label for Wild Dog Control” set out at the PIRSA website.</w:t>
      </w:r>
    </w:p>
    <w:p w:rsidR="00D27F3A" w:rsidRPr="00D27F3A" w:rsidRDefault="00D27F3A" w:rsidP="00B55602">
      <w:pPr>
        <w:spacing w:after="60"/>
        <w:ind w:left="284" w:hanging="284"/>
        <w:rPr>
          <w:rFonts w:ascii="Times New Roman" w:eastAsia="Times New Roman" w:hAnsi="Times New Roman"/>
          <w:sz w:val="17"/>
          <w:szCs w:val="20"/>
        </w:rPr>
      </w:pPr>
      <w:r w:rsidRPr="00D27F3A">
        <w:rPr>
          <w:rFonts w:ascii="Times New Roman" w:eastAsia="Times New Roman" w:hAnsi="Times New Roman"/>
          <w:sz w:val="17"/>
          <w:szCs w:val="20"/>
        </w:rPr>
        <w:t>2.</w:t>
      </w:r>
      <w:r w:rsidRPr="00D27F3A">
        <w:rPr>
          <w:rFonts w:ascii="Times New Roman" w:eastAsia="Times New Roman" w:hAnsi="Times New Roman"/>
          <w:sz w:val="17"/>
          <w:szCs w:val="20"/>
        </w:rPr>
        <w:tab/>
        <w:t>In all Regions, an owner of land must not bait or trap wild dogs on land they do not own, unless they have permission to do so.</w:t>
      </w:r>
    </w:p>
    <w:p w:rsidR="00D27F3A" w:rsidRPr="00D27F3A" w:rsidRDefault="00D27F3A" w:rsidP="00B55602">
      <w:pPr>
        <w:spacing w:after="60"/>
        <w:ind w:left="284" w:hanging="284"/>
        <w:rPr>
          <w:rFonts w:ascii="Times New Roman" w:eastAsia="Times New Roman" w:hAnsi="Times New Roman"/>
          <w:sz w:val="17"/>
          <w:szCs w:val="20"/>
        </w:rPr>
      </w:pPr>
      <w:r w:rsidRPr="00D27F3A">
        <w:rPr>
          <w:rFonts w:ascii="Times New Roman" w:eastAsia="Times New Roman" w:hAnsi="Times New Roman"/>
          <w:sz w:val="17"/>
          <w:szCs w:val="20"/>
        </w:rPr>
        <w:t>3.</w:t>
      </w:r>
      <w:r w:rsidRPr="00D27F3A">
        <w:rPr>
          <w:rFonts w:ascii="Times New Roman" w:eastAsia="Times New Roman" w:hAnsi="Times New Roman"/>
          <w:sz w:val="17"/>
          <w:szCs w:val="20"/>
        </w:rPr>
        <w:tab/>
        <w:t>In Region 1:</w:t>
      </w:r>
    </w:p>
    <w:p w:rsidR="00D27F3A" w:rsidRPr="00D27F3A" w:rsidRDefault="00D27F3A" w:rsidP="00B55602">
      <w:pPr>
        <w:spacing w:after="60"/>
        <w:ind w:left="284"/>
        <w:rPr>
          <w:rFonts w:ascii="Times New Roman" w:eastAsia="Times New Roman" w:hAnsi="Times New Roman"/>
          <w:sz w:val="17"/>
          <w:szCs w:val="20"/>
        </w:rPr>
      </w:pPr>
      <w:r w:rsidRPr="00D27F3A">
        <w:rPr>
          <w:rFonts w:ascii="Times New Roman" w:eastAsia="Times New Roman" w:hAnsi="Times New Roman"/>
          <w:sz w:val="17"/>
          <w:szCs w:val="20"/>
        </w:rPr>
        <w:t>All owners of land must, once every autumn and once every spring (and irrespective of evidence of wild dog activity) lay at least one lethal wild dog bait at intervals of one kilometre for the entire length of any established vehicle track or road on that land, or if organically certified, the land owner must provide to the local landscape board a plan that outlines an alternative method for laying the equivalent amount of baits, based on at least one lethal wild dog bait per kilometre for the entire length of all established vehicle tracks and roads on that land and, once approved by the local landscape board, immediately enact the approved plan.</w:t>
      </w:r>
    </w:p>
    <w:p w:rsidR="00D27F3A" w:rsidRPr="00D27F3A" w:rsidRDefault="00D27F3A" w:rsidP="00B55602">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(a)</w:t>
      </w:r>
      <w:r w:rsidRPr="00D27F3A">
        <w:rPr>
          <w:rFonts w:ascii="Times New Roman" w:eastAsia="Times New Roman" w:hAnsi="Times New Roman"/>
          <w:sz w:val="17"/>
          <w:szCs w:val="20"/>
        </w:rPr>
        <w:tab/>
        <w:t>If an owner of land becomes aware of evidence of wild dog activity on that land, they:</w:t>
      </w:r>
    </w:p>
    <w:p w:rsidR="00D27F3A" w:rsidRPr="00D27F3A" w:rsidRDefault="00D27F3A" w:rsidP="00B55602">
      <w:pPr>
        <w:spacing w:after="60"/>
        <w:ind w:left="851" w:hanging="284"/>
        <w:rPr>
          <w:rFonts w:ascii="Times New Roman" w:eastAsia="Times New Roman" w:hAnsi="Times New Roman"/>
          <w:sz w:val="17"/>
          <w:szCs w:val="20"/>
        </w:rPr>
      </w:pPr>
      <w:r w:rsidRPr="00D27F3A">
        <w:rPr>
          <w:rFonts w:ascii="Times New Roman" w:eastAsia="Times New Roman" w:hAnsi="Times New Roman"/>
          <w:sz w:val="17"/>
          <w:szCs w:val="20"/>
        </w:rPr>
        <w:t>(i)</w:t>
      </w:r>
      <w:r w:rsidRPr="00D27F3A">
        <w:rPr>
          <w:rFonts w:ascii="Times New Roman" w:eastAsia="Times New Roman" w:hAnsi="Times New Roman"/>
          <w:sz w:val="17"/>
          <w:szCs w:val="20"/>
        </w:rPr>
        <w:tab/>
        <w:t>must, as soon as practicable, report the evidence to all owners of land adjoining that land and the local landscape board; and</w:t>
      </w:r>
    </w:p>
    <w:p w:rsidR="00D27F3A" w:rsidRPr="00D27F3A" w:rsidRDefault="00D27F3A" w:rsidP="00B55602">
      <w:pPr>
        <w:spacing w:after="60"/>
        <w:ind w:left="851" w:hanging="284"/>
        <w:rPr>
          <w:rFonts w:ascii="Times New Roman" w:eastAsia="Times New Roman" w:hAnsi="Times New Roman"/>
          <w:sz w:val="17"/>
          <w:szCs w:val="20"/>
        </w:rPr>
      </w:pPr>
      <w:r w:rsidRPr="00D27F3A">
        <w:rPr>
          <w:rFonts w:ascii="Times New Roman" w:eastAsia="Times New Roman" w:hAnsi="Times New Roman"/>
          <w:sz w:val="17"/>
          <w:szCs w:val="20"/>
        </w:rPr>
        <w:t>(ii)</w:t>
      </w:r>
      <w:r w:rsidRPr="00D27F3A">
        <w:rPr>
          <w:rFonts w:ascii="Times New Roman" w:eastAsia="Times New Roman" w:hAnsi="Times New Roman"/>
          <w:sz w:val="17"/>
          <w:szCs w:val="20"/>
        </w:rPr>
        <w:tab/>
        <w:t>must take the following measures:</w:t>
      </w:r>
    </w:p>
    <w:p w:rsidR="00D27F3A" w:rsidRPr="00D27F3A" w:rsidRDefault="00D27F3A" w:rsidP="00B55602">
      <w:pPr>
        <w:spacing w:after="60"/>
        <w:ind w:left="1134" w:hanging="283"/>
        <w:rPr>
          <w:rFonts w:ascii="Times New Roman" w:eastAsia="Times New Roman" w:hAnsi="Times New Roman"/>
          <w:sz w:val="17"/>
          <w:szCs w:val="20"/>
        </w:rPr>
      </w:pPr>
      <w:r w:rsidRPr="00D27F3A">
        <w:rPr>
          <w:rFonts w:ascii="Times New Roman" w:eastAsia="Times New Roman" w:hAnsi="Times New Roman"/>
          <w:sz w:val="17"/>
          <w:szCs w:val="20"/>
        </w:rPr>
        <w:t>(1)</w:t>
      </w:r>
      <w:r w:rsidRPr="00D27F3A">
        <w:rPr>
          <w:rFonts w:ascii="Times New Roman" w:eastAsia="Times New Roman" w:hAnsi="Times New Roman"/>
          <w:sz w:val="17"/>
          <w:szCs w:val="20"/>
        </w:rPr>
        <w:tab/>
        <w:t>as soon as practicable, within 10 kilometres of such evidence lay at least one lethal wild dog bait along every 200 metres of any established vehicle track or road; or</w:t>
      </w:r>
    </w:p>
    <w:p w:rsidR="00D27F3A" w:rsidRPr="00D27F3A" w:rsidRDefault="00D27F3A" w:rsidP="00B55602">
      <w:pPr>
        <w:spacing w:after="60"/>
        <w:ind w:left="1134" w:hanging="283"/>
        <w:rPr>
          <w:rFonts w:ascii="Times New Roman" w:eastAsia="Times New Roman" w:hAnsi="Times New Roman"/>
          <w:sz w:val="17"/>
          <w:szCs w:val="20"/>
        </w:rPr>
      </w:pPr>
      <w:r w:rsidRPr="00D27F3A">
        <w:rPr>
          <w:rFonts w:ascii="Times New Roman" w:eastAsia="Times New Roman" w:hAnsi="Times New Roman"/>
          <w:sz w:val="17"/>
          <w:szCs w:val="20"/>
        </w:rPr>
        <w:t>(2)</w:t>
      </w:r>
      <w:r w:rsidRPr="00D27F3A">
        <w:rPr>
          <w:rFonts w:ascii="Times New Roman" w:eastAsia="Times New Roman" w:hAnsi="Times New Roman"/>
          <w:sz w:val="17"/>
          <w:szCs w:val="20"/>
        </w:rPr>
        <w:tab/>
        <w:t>if the property is organically certified, the land owner must, as soon as practicable, provide to the local landscape board, for approval by that board, a wild dog control plan that outlines an alternative method for laying the equivalent amount of baits, based on baiting within 10 kilometres of such evidence, laying at least one lethal wild dog bait along every 200 metres of any established vehicle track or road and, once approved by the local landscape board, immediately enact the approved plan;</w:t>
      </w:r>
    </w:p>
    <w:p w:rsidR="00D27F3A" w:rsidRPr="00D27F3A" w:rsidRDefault="00D27F3A" w:rsidP="00B55602">
      <w:pPr>
        <w:spacing w:after="60"/>
        <w:ind w:left="1134" w:hanging="283"/>
        <w:rPr>
          <w:rFonts w:ascii="Times New Roman" w:eastAsia="Times New Roman" w:hAnsi="Times New Roman"/>
          <w:spacing w:val="-2"/>
          <w:sz w:val="17"/>
          <w:szCs w:val="20"/>
        </w:rPr>
      </w:pPr>
      <w:r w:rsidRPr="00D27F3A">
        <w:rPr>
          <w:rFonts w:ascii="Times New Roman" w:eastAsia="Times New Roman" w:hAnsi="Times New Roman"/>
          <w:sz w:val="17"/>
          <w:szCs w:val="20"/>
        </w:rPr>
        <w:t>(3)</w:t>
      </w:r>
      <w:r w:rsidRPr="00D27F3A">
        <w:rPr>
          <w:rFonts w:ascii="Times New Roman" w:eastAsia="Times New Roman" w:hAnsi="Times New Roman"/>
          <w:sz w:val="17"/>
          <w:szCs w:val="20"/>
        </w:rPr>
        <w:tab/>
      </w:r>
      <w:r w:rsidRPr="00D27F3A">
        <w:rPr>
          <w:rFonts w:ascii="Times New Roman" w:eastAsia="Times New Roman" w:hAnsi="Times New Roman"/>
          <w:spacing w:val="-2"/>
          <w:sz w:val="17"/>
          <w:szCs w:val="20"/>
        </w:rPr>
        <w:t>Whether the property is organically certified or not, if wild dog activity is still detected after one month of baits being laid, repeat the baiting or undertake trapping or employ the services of a professional trapper to destroy all wild dogs until no further evidence is detected for a period of at least one month and report the continued wild dog activity and control activities to all adjoining owners of the land and the local landscape board contemporaneously with the further control activities.</w:t>
      </w:r>
    </w:p>
    <w:p w:rsidR="00D27F3A" w:rsidRPr="00D27F3A" w:rsidRDefault="00D27F3A" w:rsidP="00B55602">
      <w:pPr>
        <w:spacing w:after="60"/>
        <w:ind w:left="284" w:hanging="284"/>
        <w:rPr>
          <w:rFonts w:ascii="Times New Roman" w:eastAsia="Times New Roman" w:hAnsi="Times New Roman"/>
          <w:sz w:val="17"/>
          <w:szCs w:val="20"/>
        </w:rPr>
      </w:pPr>
      <w:r w:rsidRPr="00D27F3A">
        <w:rPr>
          <w:rFonts w:ascii="Times New Roman" w:eastAsia="Times New Roman" w:hAnsi="Times New Roman"/>
          <w:sz w:val="17"/>
          <w:szCs w:val="20"/>
        </w:rPr>
        <w:t>4.</w:t>
      </w:r>
      <w:r w:rsidRPr="00D27F3A">
        <w:rPr>
          <w:rFonts w:ascii="Times New Roman" w:eastAsia="Times New Roman" w:hAnsi="Times New Roman"/>
          <w:sz w:val="17"/>
          <w:szCs w:val="20"/>
        </w:rPr>
        <w:tab/>
        <w:t>In Region 2:</w:t>
      </w:r>
    </w:p>
    <w:p w:rsidR="00D27F3A" w:rsidRPr="00D27F3A" w:rsidRDefault="00D27F3A" w:rsidP="00B55602">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(a)</w:t>
      </w:r>
      <w:r w:rsidRPr="00D27F3A">
        <w:rPr>
          <w:rFonts w:ascii="Times New Roman" w:eastAsia="Times New Roman" w:hAnsi="Times New Roman"/>
          <w:sz w:val="17"/>
          <w:szCs w:val="20"/>
        </w:rPr>
        <w:tab/>
        <w:t>If an owner of land becomes aware of evidence of wild dog activity on that land, they:</w:t>
      </w:r>
    </w:p>
    <w:p w:rsidR="00D27F3A" w:rsidRPr="00D27F3A" w:rsidRDefault="00D27F3A" w:rsidP="00B55602">
      <w:pPr>
        <w:spacing w:after="60"/>
        <w:ind w:left="851" w:hanging="284"/>
        <w:rPr>
          <w:rFonts w:ascii="Times New Roman" w:eastAsia="Times New Roman" w:hAnsi="Times New Roman"/>
          <w:sz w:val="17"/>
          <w:szCs w:val="20"/>
        </w:rPr>
      </w:pPr>
      <w:r w:rsidRPr="00D27F3A">
        <w:rPr>
          <w:rFonts w:ascii="Times New Roman" w:eastAsia="Times New Roman" w:hAnsi="Times New Roman"/>
          <w:sz w:val="17"/>
          <w:szCs w:val="20"/>
        </w:rPr>
        <w:t>(i)</w:t>
      </w:r>
      <w:r w:rsidRPr="00D27F3A">
        <w:rPr>
          <w:rFonts w:ascii="Times New Roman" w:eastAsia="Times New Roman" w:hAnsi="Times New Roman"/>
          <w:sz w:val="17"/>
          <w:szCs w:val="20"/>
        </w:rPr>
        <w:tab/>
        <w:t>must, as soon as practicable, report the evidence to all owners of land adjoining that land and the local landscape board; and</w:t>
      </w:r>
    </w:p>
    <w:p w:rsidR="00D27F3A" w:rsidRPr="00D27F3A" w:rsidRDefault="00D27F3A" w:rsidP="00B55602">
      <w:pPr>
        <w:spacing w:after="60"/>
        <w:ind w:left="851" w:hanging="284"/>
        <w:rPr>
          <w:rFonts w:ascii="Times New Roman" w:eastAsia="Times New Roman" w:hAnsi="Times New Roman"/>
          <w:sz w:val="17"/>
          <w:szCs w:val="20"/>
        </w:rPr>
      </w:pPr>
      <w:r w:rsidRPr="00D27F3A">
        <w:rPr>
          <w:rFonts w:ascii="Times New Roman" w:eastAsia="Times New Roman" w:hAnsi="Times New Roman"/>
          <w:sz w:val="17"/>
          <w:szCs w:val="20"/>
        </w:rPr>
        <w:t>(ii)</w:t>
      </w:r>
      <w:r w:rsidRPr="00D27F3A">
        <w:rPr>
          <w:rFonts w:ascii="Times New Roman" w:eastAsia="Times New Roman" w:hAnsi="Times New Roman"/>
          <w:sz w:val="17"/>
          <w:szCs w:val="20"/>
        </w:rPr>
        <w:tab/>
        <w:t>The owner of the land, and the owners of all land adjoining that land, must take the following measures:</w:t>
      </w:r>
    </w:p>
    <w:p w:rsidR="00D27F3A" w:rsidRPr="00D27F3A" w:rsidRDefault="00D27F3A" w:rsidP="00B55602">
      <w:pPr>
        <w:spacing w:after="60"/>
        <w:ind w:left="1134" w:hanging="283"/>
        <w:rPr>
          <w:rFonts w:ascii="Times New Roman" w:eastAsia="Times New Roman" w:hAnsi="Times New Roman"/>
          <w:sz w:val="17"/>
          <w:szCs w:val="20"/>
        </w:rPr>
      </w:pPr>
      <w:r w:rsidRPr="00D27F3A">
        <w:rPr>
          <w:rFonts w:ascii="Times New Roman" w:eastAsia="Times New Roman" w:hAnsi="Times New Roman"/>
          <w:sz w:val="17"/>
          <w:szCs w:val="20"/>
        </w:rPr>
        <w:t>(1)</w:t>
      </w:r>
      <w:r w:rsidRPr="00D27F3A">
        <w:rPr>
          <w:rFonts w:ascii="Times New Roman" w:eastAsia="Times New Roman" w:hAnsi="Times New Roman"/>
          <w:sz w:val="17"/>
          <w:szCs w:val="20"/>
        </w:rPr>
        <w:tab/>
        <w:t>as soon as practicable, lay ten lethal wild dog baits per 100 hectares of land, or one bait at minimum intervals of 200 metres along any established vehicle tracks or roads; or</w:t>
      </w:r>
    </w:p>
    <w:p w:rsidR="00123BED" w:rsidRDefault="00123BED">
      <w:pPr>
        <w:spacing w:after="0" w:line="240" w:lineRule="auto"/>
        <w:jc w:val="left"/>
        <w:rPr>
          <w:rFonts w:ascii="Times New Roman" w:eastAsia="Times New Roman" w:hAnsi="Times New Roman"/>
          <w:sz w:val="17"/>
          <w:szCs w:val="20"/>
        </w:rPr>
      </w:pPr>
      <w:r>
        <w:rPr>
          <w:rFonts w:ascii="Times New Roman" w:eastAsia="Times New Roman" w:hAnsi="Times New Roman"/>
          <w:sz w:val="17"/>
          <w:szCs w:val="20"/>
        </w:rPr>
        <w:br w:type="page"/>
      </w:r>
    </w:p>
    <w:p w:rsidR="00D27F3A" w:rsidRPr="00D27F3A" w:rsidRDefault="00D27F3A" w:rsidP="00B55602">
      <w:pPr>
        <w:spacing w:after="60"/>
        <w:ind w:left="1134" w:hanging="283"/>
        <w:rPr>
          <w:rFonts w:ascii="Times New Roman" w:eastAsia="Times New Roman" w:hAnsi="Times New Roman"/>
          <w:sz w:val="17"/>
          <w:szCs w:val="20"/>
        </w:rPr>
      </w:pPr>
      <w:r w:rsidRPr="00D27F3A">
        <w:rPr>
          <w:rFonts w:ascii="Times New Roman" w:eastAsia="Times New Roman" w:hAnsi="Times New Roman"/>
          <w:sz w:val="17"/>
          <w:szCs w:val="20"/>
        </w:rPr>
        <w:t>(2)</w:t>
      </w:r>
      <w:r w:rsidRPr="00D27F3A">
        <w:rPr>
          <w:rFonts w:ascii="Times New Roman" w:eastAsia="Times New Roman" w:hAnsi="Times New Roman"/>
          <w:sz w:val="17"/>
          <w:szCs w:val="20"/>
        </w:rPr>
        <w:tab/>
        <w:t>if the property is organically certified, the land owner must, as soon as practicable, provide to the local landscape board, for approval by that board, a wild dog control plan that outlines an alternative method for laying the equivalent amount of baits, based on baiting within 10 kilometres of such evidence, laying at least one lethal wild dog bait along every 200 metres of any established vehicle track or road and, once approved by the local landscape board, immediately enact the approved plan;</w:t>
      </w:r>
    </w:p>
    <w:p w:rsidR="00D27F3A" w:rsidRPr="00D27F3A" w:rsidRDefault="00D27F3A" w:rsidP="000A73D3">
      <w:pPr>
        <w:ind w:left="1134" w:hanging="283"/>
        <w:rPr>
          <w:rFonts w:ascii="Times New Roman" w:eastAsia="Times New Roman" w:hAnsi="Times New Roman"/>
          <w:sz w:val="17"/>
          <w:szCs w:val="20"/>
        </w:rPr>
      </w:pPr>
      <w:r w:rsidRPr="00D27F3A">
        <w:rPr>
          <w:rFonts w:ascii="Times New Roman" w:eastAsia="Times New Roman" w:hAnsi="Times New Roman"/>
          <w:sz w:val="17"/>
          <w:szCs w:val="20"/>
        </w:rPr>
        <w:t>(3)</w:t>
      </w:r>
      <w:r w:rsidRPr="00D27F3A">
        <w:rPr>
          <w:rFonts w:ascii="Times New Roman" w:eastAsia="Times New Roman" w:hAnsi="Times New Roman"/>
          <w:sz w:val="17"/>
          <w:szCs w:val="20"/>
        </w:rPr>
        <w:tab/>
        <w:t>Whether the property is organically certified or not, if wild dog activity is still detected after one month of baits being laid, repeat the baiting or undertake trapping or employ the services of a professional trapper to destroy all wild dogs until no further evidence is detected for a period of at least one month and report the continued wild dog activity and control activities to all adjoining owners of the land and the local landscape board contemporaneously with the further control activities.</w:t>
      </w:r>
    </w:p>
    <w:p w:rsidR="00D27F3A" w:rsidRPr="00D27F3A" w:rsidRDefault="00D27F3A" w:rsidP="000A73D3">
      <w:pPr>
        <w:ind w:left="284" w:hanging="284"/>
        <w:rPr>
          <w:rFonts w:ascii="Times New Roman" w:eastAsia="Times New Roman" w:hAnsi="Times New Roman"/>
          <w:sz w:val="17"/>
          <w:szCs w:val="20"/>
        </w:rPr>
      </w:pPr>
      <w:r w:rsidRPr="00D27F3A">
        <w:rPr>
          <w:rFonts w:ascii="Times New Roman" w:eastAsia="Times New Roman" w:hAnsi="Times New Roman"/>
          <w:sz w:val="17"/>
          <w:szCs w:val="20"/>
        </w:rPr>
        <w:t>5.</w:t>
      </w:r>
      <w:r w:rsidRPr="00D27F3A">
        <w:rPr>
          <w:rFonts w:ascii="Times New Roman" w:eastAsia="Times New Roman" w:hAnsi="Times New Roman"/>
          <w:sz w:val="17"/>
          <w:szCs w:val="20"/>
        </w:rPr>
        <w:tab/>
        <w:t>In Region 3:</w:t>
      </w:r>
    </w:p>
    <w:p w:rsidR="00D27F3A" w:rsidRPr="00D27F3A" w:rsidRDefault="00D27F3A" w:rsidP="000A73D3">
      <w:pPr>
        <w:ind w:left="567" w:hanging="283"/>
        <w:rPr>
          <w:rFonts w:ascii="Times New Roman" w:eastAsia="Times New Roman" w:hAnsi="Times New Roman"/>
          <w:sz w:val="17"/>
          <w:szCs w:val="20"/>
        </w:rPr>
      </w:pPr>
      <w:r w:rsidRPr="00D27F3A">
        <w:rPr>
          <w:rFonts w:ascii="Times New Roman" w:eastAsia="Times New Roman" w:hAnsi="Times New Roman"/>
          <w:sz w:val="17"/>
          <w:szCs w:val="20"/>
        </w:rPr>
        <w:t>(a)</w:t>
      </w:r>
      <w:r w:rsidRPr="00D27F3A">
        <w:rPr>
          <w:rFonts w:ascii="Times New Roman" w:eastAsia="Times New Roman" w:hAnsi="Times New Roman"/>
          <w:sz w:val="17"/>
          <w:szCs w:val="20"/>
        </w:rPr>
        <w:tab/>
        <w:t>If an owner of land becomes aware of evidence of wild dog activity on that land, they must, as soon as practicable, report the evidence to all owners of land adjoining that land and the local landscape board.</w:t>
      </w:r>
    </w:p>
    <w:p w:rsidR="00D27F3A" w:rsidRPr="00D27F3A" w:rsidRDefault="00D27F3A" w:rsidP="000A73D3">
      <w:pPr>
        <w:ind w:left="567" w:hanging="283"/>
        <w:rPr>
          <w:rFonts w:ascii="Times New Roman" w:eastAsia="Times New Roman" w:hAnsi="Times New Roman"/>
          <w:sz w:val="17"/>
          <w:szCs w:val="20"/>
        </w:rPr>
      </w:pPr>
      <w:r w:rsidRPr="00D27F3A">
        <w:rPr>
          <w:rFonts w:ascii="Times New Roman" w:eastAsia="Times New Roman" w:hAnsi="Times New Roman"/>
          <w:sz w:val="17"/>
          <w:szCs w:val="20"/>
        </w:rPr>
        <w:t>(b)</w:t>
      </w:r>
      <w:r w:rsidRPr="00D27F3A">
        <w:rPr>
          <w:rFonts w:ascii="Times New Roman" w:eastAsia="Times New Roman" w:hAnsi="Times New Roman"/>
          <w:sz w:val="17"/>
          <w:szCs w:val="20"/>
        </w:rPr>
        <w:tab/>
        <w:t>Within Ngarkat Conservation Park:</w:t>
      </w:r>
    </w:p>
    <w:p w:rsidR="00D27F3A" w:rsidRPr="00D27F3A" w:rsidRDefault="00D27F3A" w:rsidP="000A73D3">
      <w:pPr>
        <w:ind w:left="851" w:hanging="284"/>
        <w:rPr>
          <w:rFonts w:ascii="Times New Roman" w:eastAsia="Times New Roman" w:hAnsi="Times New Roman"/>
          <w:sz w:val="17"/>
          <w:szCs w:val="20"/>
        </w:rPr>
      </w:pPr>
      <w:r w:rsidRPr="00D27F3A">
        <w:rPr>
          <w:rFonts w:ascii="Times New Roman" w:eastAsia="Times New Roman" w:hAnsi="Times New Roman"/>
          <w:sz w:val="17"/>
          <w:szCs w:val="20"/>
        </w:rPr>
        <w:t>(i)</w:t>
      </w:r>
      <w:r w:rsidRPr="00D27F3A">
        <w:rPr>
          <w:rFonts w:ascii="Times New Roman" w:eastAsia="Times New Roman" w:hAnsi="Times New Roman"/>
          <w:sz w:val="17"/>
          <w:szCs w:val="20"/>
        </w:rPr>
        <w:tab/>
        <w:t>The owner of the land must provide to the local landscape board, for approval by that board, a plan which provides for baiting within the Ngarkat Conservation Park and, once approved by the local landscape board, immediately enact the approved plan.</w:t>
      </w:r>
    </w:p>
    <w:p w:rsidR="00D27F3A" w:rsidRPr="00D27F3A" w:rsidRDefault="00D27F3A" w:rsidP="000A73D3">
      <w:pPr>
        <w:ind w:left="851" w:hanging="284"/>
        <w:rPr>
          <w:rFonts w:ascii="Times New Roman" w:eastAsia="Times New Roman" w:hAnsi="Times New Roman"/>
          <w:sz w:val="17"/>
          <w:szCs w:val="20"/>
        </w:rPr>
      </w:pPr>
      <w:r w:rsidRPr="00D27F3A">
        <w:rPr>
          <w:rFonts w:ascii="Times New Roman" w:eastAsia="Times New Roman" w:hAnsi="Times New Roman"/>
          <w:sz w:val="17"/>
          <w:szCs w:val="20"/>
        </w:rPr>
        <w:t>(ii)</w:t>
      </w:r>
      <w:r w:rsidRPr="00D27F3A">
        <w:rPr>
          <w:rFonts w:ascii="Times New Roman" w:eastAsia="Times New Roman" w:hAnsi="Times New Roman"/>
          <w:sz w:val="17"/>
          <w:szCs w:val="20"/>
        </w:rPr>
        <w:tab/>
        <w:t>The plan must include the following requirements:</w:t>
      </w:r>
    </w:p>
    <w:p w:rsidR="00D27F3A" w:rsidRPr="00D27F3A" w:rsidRDefault="00D27F3A" w:rsidP="000A73D3">
      <w:pPr>
        <w:ind w:left="1134" w:hanging="283"/>
        <w:rPr>
          <w:rFonts w:ascii="Times New Roman" w:eastAsia="Times New Roman" w:hAnsi="Times New Roman"/>
          <w:sz w:val="17"/>
          <w:szCs w:val="20"/>
        </w:rPr>
      </w:pPr>
      <w:r w:rsidRPr="00D27F3A">
        <w:rPr>
          <w:rFonts w:ascii="Times New Roman" w:eastAsia="Times New Roman" w:hAnsi="Times New Roman"/>
          <w:sz w:val="17"/>
          <w:szCs w:val="20"/>
        </w:rPr>
        <w:t>(1)</w:t>
      </w:r>
      <w:r w:rsidRPr="00D27F3A">
        <w:rPr>
          <w:rFonts w:ascii="Times New Roman" w:eastAsia="Times New Roman" w:hAnsi="Times New Roman"/>
          <w:sz w:val="17"/>
          <w:szCs w:val="20"/>
        </w:rPr>
        <w:tab/>
        <w:t>That periodic baiting is to address the whole of the Ngarkat Conservation Park;</w:t>
      </w:r>
    </w:p>
    <w:p w:rsidR="00D27F3A" w:rsidRPr="00D27F3A" w:rsidRDefault="00D27F3A" w:rsidP="000A73D3">
      <w:pPr>
        <w:ind w:left="1134" w:hanging="283"/>
        <w:rPr>
          <w:rFonts w:ascii="Times New Roman" w:eastAsia="Times New Roman" w:hAnsi="Times New Roman"/>
          <w:sz w:val="17"/>
          <w:szCs w:val="20"/>
        </w:rPr>
      </w:pPr>
      <w:r w:rsidRPr="00D27F3A">
        <w:rPr>
          <w:rFonts w:ascii="Times New Roman" w:eastAsia="Times New Roman" w:hAnsi="Times New Roman"/>
          <w:sz w:val="17"/>
          <w:szCs w:val="20"/>
        </w:rPr>
        <w:t>(2)</w:t>
      </w:r>
      <w:r w:rsidRPr="00D27F3A">
        <w:rPr>
          <w:rFonts w:ascii="Times New Roman" w:eastAsia="Times New Roman" w:hAnsi="Times New Roman"/>
          <w:sz w:val="17"/>
          <w:szCs w:val="20"/>
        </w:rPr>
        <w:tab/>
        <w:t>That periodic baiting is to occur four times per year;</w:t>
      </w:r>
    </w:p>
    <w:p w:rsidR="00D27F3A" w:rsidRPr="00D27F3A" w:rsidRDefault="00D27F3A" w:rsidP="000A73D3">
      <w:pPr>
        <w:ind w:left="1134" w:hanging="283"/>
        <w:rPr>
          <w:rFonts w:ascii="Times New Roman" w:eastAsia="Times New Roman" w:hAnsi="Times New Roman"/>
          <w:sz w:val="17"/>
          <w:szCs w:val="20"/>
        </w:rPr>
      </w:pPr>
      <w:r w:rsidRPr="00D27F3A">
        <w:rPr>
          <w:rFonts w:ascii="Times New Roman" w:eastAsia="Times New Roman" w:hAnsi="Times New Roman"/>
          <w:sz w:val="17"/>
          <w:szCs w:val="20"/>
        </w:rPr>
        <w:t>(3)</w:t>
      </w:r>
      <w:r w:rsidRPr="00D27F3A">
        <w:rPr>
          <w:rFonts w:ascii="Times New Roman" w:eastAsia="Times New Roman" w:hAnsi="Times New Roman"/>
          <w:sz w:val="17"/>
          <w:szCs w:val="20"/>
        </w:rPr>
        <w:tab/>
        <w:t xml:space="preserve">That the location of periodic baiting must be identified </w:t>
      </w:r>
      <w:r w:rsidR="001715A8" w:rsidRPr="00D27F3A">
        <w:rPr>
          <w:rFonts w:ascii="Times New Roman" w:eastAsia="Times New Roman" w:hAnsi="Times New Roman"/>
          <w:sz w:val="17"/>
          <w:szCs w:val="20"/>
        </w:rPr>
        <w:t>e.g.</w:t>
      </w:r>
      <w:r w:rsidRPr="00D27F3A">
        <w:rPr>
          <w:rFonts w:ascii="Times New Roman" w:eastAsia="Times New Roman" w:hAnsi="Times New Roman"/>
          <w:sz w:val="17"/>
          <w:szCs w:val="20"/>
        </w:rPr>
        <w:t xml:space="preserve"> through identifying tracks to be baited;</w:t>
      </w:r>
    </w:p>
    <w:p w:rsidR="00D27F3A" w:rsidRPr="00D27F3A" w:rsidRDefault="00D27F3A" w:rsidP="000A73D3">
      <w:pPr>
        <w:ind w:left="1134" w:hanging="283"/>
        <w:rPr>
          <w:rFonts w:ascii="Times New Roman" w:eastAsia="Times New Roman" w:hAnsi="Times New Roman"/>
          <w:sz w:val="17"/>
          <w:szCs w:val="20"/>
        </w:rPr>
      </w:pPr>
      <w:r w:rsidRPr="00D27F3A">
        <w:rPr>
          <w:rFonts w:ascii="Times New Roman" w:eastAsia="Times New Roman" w:hAnsi="Times New Roman"/>
          <w:sz w:val="17"/>
          <w:szCs w:val="20"/>
        </w:rPr>
        <w:t>(4)</w:t>
      </w:r>
      <w:r w:rsidRPr="00D27F3A">
        <w:rPr>
          <w:rFonts w:ascii="Times New Roman" w:eastAsia="Times New Roman" w:hAnsi="Times New Roman"/>
          <w:sz w:val="17"/>
          <w:szCs w:val="20"/>
        </w:rPr>
        <w:tab/>
        <w:t>That lethal baits must be laid at minimum intervals of 500 metres along any track identified and every 250 metres along the vehicle track that borders Victoria.</w:t>
      </w:r>
    </w:p>
    <w:p w:rsidR="00D27F3A" w:rsidRPr="00D27F3A" w:rsidRDefault="00D27F3A" w:rsidP="000A73D3">
      <w:pPr>
        <w:ind w:left="567" w:hanging="283"/>
        <w:rPr>
          <w:rFonts w:ascii="Times New Roman" w:eastAsia="Times New Roman" w:hAnsi="Times New Roman"/>
          <w:sz w:val="17"/>
          <w:szCs w:val="20"/>
        </w:rPr>
      </w:pPr>
      <w:r w:rsidRPr="00D27F3A">
        <w:rPr>
          <w:rFonts w:ascii="Times New Roman" w:eastAsia="Times New Roman" w:hAnsi="Times New Roman"/>
          <w:sz w:val="17"/>
          <w:szCs w:val="20"/>
        </w:rPr>
        <w:t>(c)</w:t>
      </w:r>
      <w:r w:rsidRPr="00D27F3A">
        <w:rPr>
          <w:rFonts w:ascii="Times New Roman" w:eastAsia="Times New Roman" w:hAnsi="Times New Roman"/>
          <w:sz w:val="17"/>
          <w:szCs w:val="20"/>
        </w:rPr>
        <w:tab/>
        <w:t>Outside Ngarkat Conservation Park:</w:t>
      </w:r>
    </w:p>
    <w:p w:rsidR="00D27F3A" w:rsidRPr="00D27F3A" w:rsidRDefault="00D27F3A" w:rsidP="000A73D3">
      <w:pPr>
        <w:ind w:left="851" w:hanging="284"/>
        <w:rPr>
          <w:rFonts w:ascii="Times New Roman" w:eastAsia="Times New Roman" w:hAnsi="Times New Roman"/>
          <w:sz w:val="17"/>
          <w:szCs w:val="20"/>
        </w:rPr>
      </w:pPr>
      <w:r w:rsidRPr="00D27F3A">
        <w:rPr>
          <w:rFonts w:ascii="Times New Roman" w:eastAsia="Times New Roman" w:hAnsi="Times New Roman"/>
          <w:sz w:val="17"/>
          <w:szCs w:val="20"/>
        </w:rPr>
        <w:t>(i)</w:t>
      </w:r>
      <w:r w:rsidRPr="00D27F3A">
        <w:rPr>
          <w:rFonts w:ascii="Times New Roman" w:eastAsia="Times New Roman" w:hAnsi="Times New Roman"/>
          <w:sz w:val="17"/>
          <w:szCs w:val="20"/>
        </w:rPr>
        <w:tab/>
        <w:t>If the owner of land becomes aware of wild dog activity on their land, that owner and the owners of all land adjoining that land, must undertake the following measures:</w:t>
      </w:r>
    </w:p>
    <w:p w:rsidR="00D27F3A" w:rsidRPr="00D27F3A" w:rsidRDefault="00D27F3A" w:rsidP="000A73D3">
      <w:pPr>
        <w:rPr>
          <w:rFonts w:ascii="Times New Roman" w:eastAsia="Times New Roman" w:hAnsi="Times New Roman"/>
          <w:sz w:val="17"/>
          <w:szCs w:val="20"/>
        </w:rPr>
      </w:pPr>
      <w:r w:rsidRPr="00D27F3A">
        <w:rPr>
          <w:rFonts w:ascii="Times New Roman" w:eastAsia="Times New Roman" w:hAnsi="Times New Roman"/>
          <w:sz w:val="17"/>
          <w:szCs w:val="20"/>
        </w:rPr>
        <w:t>(1)</w:t>
      </w:r>
      <w:r w:rsidRPr="00D27F3A">
        <w:rPr>
          <w:rFonts w:ascii="Times New Roman" w:eastAsia="Times New Roman" w:hAnsi="Times New Roman"/>
          <w:sz w:val="17"/>
          <w:szCs w:val="20"/>
        </w:rPr>
        <w:tab/>
        <w:t>as soon as practicable, lay baits at minimum intervals of 500 metres along established tracks or roads;</w:t>
      </w:r>
    </w:p>
    <w:p w:rsidR="00D27F3A" w:rsidRPr="00D27F3A" w:rsidRDefault="00D27F3A" w:rsidP="000A73D3">
      <w:pPr>
        <w:ind w:left="567" w:hanging="283"/>
        <w:rPr>
          <w:rFonts w:ascii="Times New Roman" w:eastAsia="Times New Roman" w:hAnsi="Times New Roman"/>
          <w:sz w:val="17"/>
          <w:szCs w:val="20"/>
        </w:rPr>
      </w:pPr>
      <w:r w:rsidRPr="00D27F3A">
        <w:rPr>
          <w:rFonts w:ascii="Times New Roman" w:eastAsia="Times New Roman" w:hAnsi="Times New Roman"/>
          <w:sz w:val="17"/>
          <w:szCs w:val="20"/>
        </w:rPr>
        <w:t>(d)</w:t>
      </w:r>
      <w:r w:rsidRPr="00D27F3A">
        <w:rPr>
          <w:rFonts w:ascii="Times New Roman" w:eastAsia="Times New Roman" w:hAnsi="Times New Roman"/>
          <w:sz w:val="17"/>
          <w:szCs w:val="20"/>
        </w:rPr>
        <w:tab/>
        <w:t>Within all of Region 3:</w:t>
      </w:r>
    </w:p>
    <w:p w:rsidR="00D27F3A" w:rsidRPr="00D27F3A" w:rsidRDefault="00D27F3A" w:rsidP="000A73D3">
      <w:pPr>
        <w:ind w:left="851" w:hanging="284"/>
        <w:rPr>
          <w:rFonts w:ascii="Times New Roman" w:eastAsia="Times New Roman" w:hAnsi="Times New Roman"/>
          <w:sz w:val="17"/>
          <w:szCs w:val="20"/>
        </w:rPr>
      </w:pPr>
      <w:r w:rsidRPr="00D27F3A">
        <w:rPr>
          <w:rFonts w:ascii="Times New Roman" w:eastAsia="Times New Roman" w:hAnsi="Times New Roman"/>
          <w:sz w:val="17"/>
          <w:szCs w:val="20"/>
        </w:rPr>
        <w:t>(i)</w:t>
      </w:r>
      <w:r w:rsidRPr="00D27F3A">
        <w:rPr>
          <w:rFonts w:ascii="Times New Roman" w:eastAsia="Times New Roman" w:hAnsi="Times New Roman"/>
          <w:sz w:val="17"/>
          <w:szCs w:val="20"/>
        </w:rPr>
        <w:tab/>
        <w:t>If wild dog activity is still detected after one month of baits being laid, repeat the baiting or undertake trapping or employ the services of a professional trapper to destroy all wild dogs until no further evidence is detected for a period of at least one month and report the continued wild dog activity and control activities to all adjoining owners of the land and the local landscape board contemporaneously with the further control activities.</w:t>
      </w:r>
    </w:p>
    <w:p w:rsidR="00D27F3A" w:rsidRPr="00D27F3A" w:rsidRDefault="00D27F3A" w:rsidP="000A73D3">
      <w:pPr>
        <w:ind w:left="284" w:hanging="284"/>
        <w:rPr>
          <w:rFonts w:ascii="Times New Roman" w:eastAsia="Times New Roman" w:hAnsi="Times New Roman"/>
          <w:sz w:val="17"/>
          <w:szCs w:val="20"/>
        </w:rPr>
      </w:pPr>
      <w:r w:rsidRPr="00D27F3A">
        <w:rPr>
          <w:rFonts w:ascii="Times New Roman" w:eastAsia="Times New Roman" w:hAnsi="Times New Roman"/>
          <w:sz w:val="17"/>
          <w:szCs w:val="20"/>
        </w:rPr>
        <w:t>6.</w:t>
      </w:r>
      <w:r w:rsidRPr="00D27F3A">
        <w:rPr>
          <w:rFonts w:ascii="Times New Roman" w:eastAsia="Times New Roman" w:hAnsi="Times New Roman"/>
          <w:sz w:val="17"/>
          <w:szCs w:val="20"/>
        </w:rPr>
        <w:tab/>
        <w:t>In Region 4:</w:t>
      </w:r>
    </w:p>
    <w:p w:rsidR="00D27F3A" w:rsidRPr="00D27F3A" w:rsidRDefault="00D27F3A" w:rsidP="000A73D3">
      <w:pPr>
        <w:ind w:left="567" w:hanging="283"/>
        <w:rPr>
          <w:rFonts w:ascii="Times New Roman" w:eastAsia="Times New Roman" w:hAnsi="Times New Roman"/>
          <w:sz w:val="17"/>
          <w:szCs w:val="20"/>
        </w:rPr>
      </w:pPr>
      <w:r w:rsidRPr="00D27F3A">
        <w:rPr>
          <w:rFonts w:ascii="Times New Roman" w:eastAsia="Times New Roman" w:hAnsi="Times New Roman"/>
          <w:sz w:val="17"/>
          <w:szCs w:val="20"/>
        </w:rPr>
        <w:t>(a)</w:t>
      </w:r>
      <w:r w:rsidRPr="00D27F3A">
        <w:rPr>
          <w:rFonts w:ascii="Times New Roman" w:eastAsia="Times New Roman" w:hAnsi="Times New Roman"/>
          <w:sz w:val="17"/>
          <w:szCs w:val="20"/>
        </w:rPr>
        <w:tab/>
        <w:t>If an owner of land becomes aware of evidence of wild dog activity on that land, they must, as soon as practicable, report the evidence to the local landscape board and should report that evidence to all owners of land adjoining that land; and</w:t>
      </w:r>
    </w:p>
    <w:p w:rsidR="00D27F3A" w:rsidRPr="00D27F3A" w:rsidRDefault="00D27F3A" w:rsidP="000A73D3">
      <w:pPr>
        <w:ind w:left="567" w:hanging="283"/>
        <w:rPr>
          <w:rFonts w:ascii="Times New Roman" w:eastAsia="Times New Roman" w:hAnsi="Times New Roman"/>
          <w:sz w:val="17"/>
          <w:szCs w:val="20"/>
        </w:rPr>
      </w:pPr>
      <w:r w:rsidRPr="00D27F3A">
        <w:rPr>
          <w:rFonts w:ascii="Times New Roman" w:eastAsia="Times New Roman" w:hAnsi="Times New Roman"/>
          <w:sz w:val="17"/>
          <w:szCs w:val="20"/>
        </w:rPr>
        <w:t>(b)</w:t>
      </w:r>
      <w:r w:rsidRPr="00D27F3A">
        <w:rPr>
          <w:rFonts w:ascii="Times New Roman" w:eastAsia="Times New Roman" w:hAnsi="Times New Roman"/>
          <w:sz w:val="17"/>
          <w:szCs w:val="20"/>
        </w:rPr>
        <w:tab/>
        <w:t>must comply with any instructions of the board to destroy wild dogs on that land.</w:t>
      </w:r>
    </w:p>
    <w:p w:rsidR="00D27F3A" w:rsidRPr="00D27F3A" w:rsidRDefault="00D27F3A" w:rsidP="00D27F3A">
      <w:pPr>
        <w:spacing w:after="0"/>
        <w:ind w:left="142"/>
        <w:rPr>
          <w:rFonts w:ascii="Times New Roman" w:eastAsia="Times New Roman" w:hAnsi="Times New Roman"/>
          <w:b/>
          <w:i/>
          <w:sz w:val="16"/>
          <w:szCs w:val="17"/>
        </w:rPr>
      </w:pPr>
      <w:r w:rsidRPr="00D27F3A">
        <w:rPr>
          <w:rFonts w:ascii="Times New Roman" w:eastAsia="Times New Roman" w:hAnsi="Times New Roman"/>
          <w:b/>
          <w:i/>
          <w:sz w:val="16"/>
          <w:szCs w:val="17"/>
        </w:rPr>
        <w:t>For noting—REGION 5</w:t>
      </w:r>
      <w:r w:rsidRPr="00D27F3A">
        <w:rPr>
          <w:rFonts w:ascii="Times New Roman" w:eastAsia="Times New Roman" w:hAnsi="Times New Roman"/>
          <w:sz w:val="16"/>
          <w:szCs w:val="17"/>
        </w:rPr>
        <w:t xml:space="preserve"> </w:t>
      </w:r>
      <w:r w:rsidRPr="00D27F3A">
        <w:rPr>
          <w:rFonts w:ascii="Times New Roman" w:eastAsia="Times New Roman" w:hAnsi="Times New Roman"/>
          <w:i/>
          <w:sz w:val="16"/>
          <w:szCs w:val="17"/>
        </w:rPr>
        <w:t>is addressed under a separate Notice pursuant to section 192(3)(a) of the Act and regulation 25 of the Regulations.</w:t>
      </w:r>
    </w:p>
    <w:p w:rsidR="00D27F3A" w:rsidRDefault="004C6F3E" w:rsidP="00D27F3A">
      <w:pPr>
        <w:spacing w:after="0"/>
        <w:rPr>
          <w:rFonts w:ascii="Times New Roman" w:eastAsia="Times New Roman" w:hAnsi="Times New Roman"/>
          <w:sz w:val="17"/>
          <w:szCs w:val="17"/>
        </w:rPr>
      </w:pPr>
      <w:r>
        <w:rPr>
          <w:rFonts w:ascii="Times New Roman" w:eastAsia="Times New Roman" w:hAnsi="Times New Roman"/>
          <w:noProof/>
          <w:sz w:val="17"/>
          <w:szCs w:val="17"/>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0;margin-top:5.8pt;width:215.7pt;height:247.9pt;z-index:251734528;mso-position-horizontal:center;mso-position-horizontal-relative:margin;mso-position-vertical-relative:text">
            <v:imagedata r:id="rId20" o:title="014_test_AMENDED_SA Map for Control notices" cropbottom="3349f"/>
            <w10:wrap type="topAndBottom" anchorx="margin"/>
          </v:shape>
        </w:pict>
      </w:r>
      <w:r w:rsidR="00D27F3A" w:rsidRPr="00D27F3A">
        <w:rPr>
          <w:rFonts w:ascii="Times New Roman" w:eastAsia="Times New Roman" w:hAnsi="Times New Roman"/>
          <w:sz w:val="17"/>
          <w:szCs w:val="17"/>
        </w:rPr>
        <w:t>Dated: 11 August 2021</w:t>
      </w:r>
    </w:p>
    <w:p w:rsidR="00D27F3A" w:rsidRPr="00D27F3A" w:rsidRDefault="00D27F3A" w:rsidP="00D27F3A">
      <w:pPr>
        <w:spacing w:after="0"/>
        <w:jc w:val="right"/>
        <w:rPr>
          <w:rFonts w:ascii="Times New Roman" w:eastAsia="Times New Roman" w:hAnsi="Times New Roman"/>
          <w:smallCaps/>
          <w:sz w:val="17"/>
          <w:szCs w:val="20"/>
        </w:rPr>
      </w:pPr>
      <w:r w:rsidRPr="00D27F3A">
        <w:rPr>
          <w:rFonts w:ascii="Times New Roman" w:eastAsia="Times New Roman" w:hAnsi="Times New Roman"/>
          <w:smallCaps/>
          <w:sz w:val="17"/>
          <w:szCs w:val="20"/>
        </w:rPr>
        <w:t>John Schultz</w:t>
      </w:r>
    </w:p>
    <w:p w:rsidR="00D27F3A" w:rsidRPr="00D27F3A" w:rsidRDefault="00D27F3A" w:rsidP="00D27F3A">
      <w:pPr>
        <w:spacing w:after="0"/>
        <w:jc w:val="right"/>
        <w:rPr>
          <w:rFonts w:ascii="Times New Roman" w:eastAsia="Times New Roman" w:hAnsi="Times New Roman"/>
          <w:sz w:val="17"/>
          <w:szCs w:val="17"/>
        </w:rPr>
      </w:pPr>
      <w:r w:rsidRPr="00D27F3A">
        <w:rPr>
          <w:rFonts w:ascii="Times New Roman" w:eastAsia="Times New Roman" w:hAnsi="Times New Roman"/>
          <w:sz w:val="17"/>
          <w:szCs w:val="17"/>
        </w:rPr>
        <w:t>Chief Executive</w:t>
      </w:r>
    </w:p>
    <w:p w:rsidR="00D27F3A" w:rsidRPr="00D27F3A" w:rsidRDefault="00D27F3A" w:rsidP="00D27F3A">
      <w:pPr>
        <w:spacing w:after="0"/>
        <w:jc w:val="right"/>
        <w:rPr>
          <w:rFonts w:ascii="Times New Roman" w:eastAsia="Times New Roman" w:hAnsi="Times New Roman"/>
          <w:sz w:val="17"/>
          <w:szCs w:val="17"/>
        </w:rPr>
      </w:pPr>
      <w:r w:rsidRPr="00D27F3A">
        <w:rPr>
          <w:rFonts w:ascii="Times New Roman" w:eastAsia="Times New Roman" w:hAnsi="Times New Roman"/>
          <w:sz w:val="17"/>
          <w:szCs w:val="17"/>
        </w:rPr>
        <w:t>Department for Environment and Water</w:t>
      </w:r>
    </w:p>
    <w:p w:rsidR="00D27F3A" w:rsidRPr="00D27F3A" w:rsidRDefault="00D27F3A" w:rsidP="00D27F3A">
      <w:pPr>
        <w:pBdr>
          <w:top w:val="single" w:sz="4" w:space="1" w:color="auto"/>
        </w:pBdr>
        <w:spacing w:before="100" w:after="0" w:line="14" w:lineRule="exact"/>
        <w:jc w:val="center"/>
        <w:rPr>
          <w:rFonts w:ascii="Times New Roman" w:eastAsia="Times New Roman" w:hAnsi="Times New Roman"/>
          <w:sz w:val="17"/>
          <w:szCs w:val="20"/>
        </w:rPr>
      </w:pPr>
    </w:p>
    <w:p w:rsidR="00365508" w:rsidRDefault="00365508">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D27F3A" w:rsidRPr="00D27F3A" w:rsidRDefault="00D27F3A" w:rsidP="00D27F3A">
      <w:pPr>
        <w:jc w:val="center"/>
        <w:rPr>
          <w:rFonts w:ascii="Times New Roman" w:hAnsi="Times New Roman"/>
          <w:caps/>
          <w:sz w:val="17"/>
          <w:szCs w:val="17"/>
        </w:rPr>
      </w:pPr>
      <w:r w:rsidRPr="00D27F3A">
        <w:rPr>
          <w:rFonts w:ascii="Times New Roman" w:hAnsi="Times New Roman"/>
          <w:caps/>
          <w:sz w:val="17"/>
          <w:szCs w:val="17"/>
        </w:rPr>
        <w:t>Landscape South Australia Act 2019</w:t>
      </w:r>
    </w:p>
    <w:p w:rsidR="00D27F3A" w:rsidRPr="00D27F3A" w:rsidRDefault="00D27F3A" w:rsidP="00E70EE7">
      <w:pPr>
        <w:spacing w:after="60"/>
        <w:jc w:val="center"/>
        <w:rPr>
          <w:rFonts w:ascii="Times New Roman" w:hAnsi="Times New Roman"/>
          <w:smallCaps/>
          <w:sz w:val="17"/>
          <w:szCs w:val="17"/>
        </w:rPr>
      </w:pPr>
      <w:r w:rsidRPr="00D27F3A">
        <w:rPr>
          <w:rFonts w:ascii="Times New Roman" w:hAnsi="Times New Roman"/>
          <w:smallCaps/>
          <w:sz w:val="17"/>
          <w:szCs w:val="17"/>
        </w:rPr>
        <w:t>Section 192 (3)(a)</w:t>
      </w:r>
    </w:p>
    <w:p w:rsidR="00D27F3A" w:rsidRPr="00D27F3A" w:rsidRDefault="00D27F3A" w:rsidP="00E70EE7">
      <w:pPr>
        <w:spacing w:after="60"/>
        <w:jc w:val="center"/>
        <w:rPr>
          <w:rFonts w:ascii="Times New Roman" w:hAnsi="Times New Roman"/>
          <w:i/>
          <w:sz w:val="17"/>
          <w:szCs w:val="17"/>
        </w:rPr>
      </w:pPr>
      <w:r w:rsidRPr="00D27F3A">
        <w:rPr>
          <w:rFonts w:ascii="Times New Roman" w:hAnsi="Times New Roman"/>
          <w:i/>
          <w:sz w:val="17"/>
          <w:szCs w:val="17"/>
        </w:rPr>
        <w:t xml:space="preserve">Notice of Control Measures for Declared Animals in Declared Areas </w:t>
      </w:r>
      <w:r w:rsidRPr="00D27F3A">
        <w:rPr>
          <w:rFonts w:ascii="Times New Roman" w:hAnsi="Times New Roman"/>
          <w:i/>
          <w:sz w:val="17"/>
          <w:szCs w:val="17"/>
        </w:rPr>
        <w:br/>
        <w:t xml:space="preserve">Pursuant to Section 192(3)(a) of the Landscape South Australia Act 2019 </w:t>
      </w:r>
      <w:r w:rsidRPr="00D27F3A">
        <w:rPr>
          <w:rFonts w:ascii="Times New Roman" w:hAnsi="Times New Roman"/>
          <w:i/>
          <w:sz w:val="17"/>
          <w:szCs w:val="17"/>
        </w:rPr>
        <w:br/>
        <w:t>Wild Dogs Outside, but within 35 Kilometres of, the Dog Fence in South Australia</w:t>
      </w:r>
    </w:p>
    <w:p w:rsidR="00D27F3A" w:rsidRPr="00D27F3A" w:rsidRDefault="00D27F3A" w:rsidP="00E70EE7">
      <w:pPr>
        <w:spacing w:after="60"/>
        <w:rPr>
          <w:rFonts w:ascii="Times New Roman" w:eastAsia="Times New Roman" w:hAnsi="Times New Roman"/>
          <w:sz w:val="17"/>
          <w:szCs w:val="20"/>
        </w:rPr>
      </w:pPr>
      <w:r w:rsidRPr="00D27F3A">
        <w:rPr>
          <w:rFonts w:ascii="Times New Roman" w:eastAsia="Times New Roman" w:hAnsi="Times New Roman"/>
          <w:sz w:val="17"/>
          <w:szCs w:val="20"/>
        </w:rPr>
        <w:t xml:space="preserve">For the purposes of section 192(3)(a) of the </w:t>
      </w:r>
      <w:r w:rsidRPr="00D27F3A">
        <w:rPr>
          <w:rFonts w:ascii="Times New Roman" w:eastAsia="Times New Roman" w:hAnsi="Times New Roman"/>
          <w:i/>
          <w:sz w:val="17"/>
          <w:szCs w:val="20"/>
        </w:rPr>
        <w:t>Landscape South Australia Act 2019</w:t>
      </w:r>
      <w:r w:rsidRPr="00D27F3A">
        <w:rPr>
          <w:rFonts w:ascii="Times New Roman" w:eastAsia="Times New Roman" w:hAnsi="Times New Roman"/>
          <w:sz w:val="17"/>
          <w:szCs w:val="20"/>
        </w:rPr>
        <w:t xml:space="preserve"> (LSA Act) and in accordance with regulation 25 of the </w:t>
      </w:r>
      <w:r w:rsidRPr="00D27F3A">
        <w:rPr>
          <w:rFonts w:ascii="Times New Roman" w:eastAsia="Times New Roman" w:hAnsi="Times New Roman"/>
          <w:i/>
          <w:sz w:val="17"/>
          <w:szCs w:val="20"/>
        </w:rPr>
        <w:t>Landscape South Australia (General) Regulations 2020</w:t>
      </w:r>
      <w:r w:rsidRPr="00D27F3A">
        <w:rPr>
          <w:rFonts w:ascii="Times New Roman" w:eastAsia="Times New Roman" w:hAnsi="Times New Roman"/>
          <w:sz w:val="17"/>
          <w:szCs w:val="20"/>
        </w:rPr>
        <w:t>, I, John Schutz, Chief Executive of the Department for Environment and Water, hereby notify that, within the declared area of mainland South Australia, an owner of land within the region designated by this notice must take the following measures to control any wild dogs on their land:</w:t>
      </w:r>
    </w:p>
    <w:p w:rsidR="00D27F3A" w:rsidRPr="00D27F3A" w:rsidRDefault="00D27F3A" w:rsidP="00E70EE7">
      <w:pPr>
        <w:spacing w:after="60"/>
        <w:ind w:left="142"/>
        <w:rPr>
          <w:rFonts w:ascii="Times New Roman" w:eastAsia="Times New Roman" w:hAnsi="Times New Roman"/>
          <w:sz w:val="17"/>
          <w:szCs w:val="20"/>
        </w:rPr>
      </w:pPr>
      <w:r w:rsidRPr="00D27F3A">
        <w:rPr>
          <w:rFonts w:ascii="Times New Roman" w:eastAsia="Times New Roman" w:hAnsi="Times New Roman"/>
          <w:sz w:val="17"/>
          <w:szCs w:val="20"/>
        </w:rPr>
        <w:t>Designated Region:</w:t>
      </w:r>
    </w:p>
    <w:p w:rsidR="00D27F3A" w:rsidRPr="00D27F3A" w:rsidRDefault="00D27F3A" w:rsidP="00E70EE7">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Region 5</w:t>
      </w:r>
      <w:r w:rsidRPr="00D27F3A">
        <w:rPr>
          <w:rFonts w:ascii="Times New Roman" w:eastAsia="Times New Roman" w:hAnsi="Times New Roman"/>
          <w:sz w:val="17"/>
          <w:szCs w:val="20"/>
        </w:rPr>
        <w:t>, the designated region, comprises the 35-kilometre-wide corridor of land running along the entire outside boundary of the dog fence within South Australia (the State).</w:t>
      </w:r>
    </w:p>
    <w:p w:rsidR="00D27F3A" w:rsidRPr="00D27F3A" w:rsidRDefault="00D27F3A" w:rsidP="00E70EE7">
      <w:pPr>
        <w:spacing w:after="60"/>
        <w:ind w:left="142"/>
        <w:rPr>
          <w:rFonts w:ascii="Times New Roman" w:eastAsia="Times New Roman" w:hAnsi="Times New Roman"/>
          <w:sz w:val="17"/>
          <w:szCs w:val="20"/>
        </w:rPr>
      </w:pPr>
      <w:r w:rsidRPr="00D27F3A">
        <w:rPr>
          <w:rFonts w:ascii="Times New Roman" w:eastAsia="Times New Roman" w:hAnsi="Times New Roman"/>
          <w:sz w:val="17"/>
          <w:szCs w:val="20"/>
        </w:rPr>
        <w:t>In this notice:</w:t>
      </w:r>
    </w:p>
    <w:p w:rsidR="00D27F3A" w:rsidRPr="00D27F3A" w:rsidRDefault="00D27F3A" w:rsidP="00E70EE7">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dog fence</w:t>
      </w:r>
      <w:r w:rsidRPr="00D27F3A">
        <w:rPr>
          <w:rFonts w:ascii="Times New Roman" w:eastAsia="Times New Roman" w:hAnsi="Times New Roman"/>
          <w:sz w:val="17"/>
          <w:szCs w:val="20"/>
        </w:rPr>
        <w:t xml:space="preserve"> means the dog-proof fence established and maintained in the northern areas of the State in accordance with subsection 18(2) of the </w:t>
      </w:r>
      <w:r w:rsidRPr="00D27F3A">
        <w:rPr>
          <w:rFonts w:ascii="Times New Roman" w:eastAsia="Times New Roman" w:hAnsi="Times New Roman"/>
          <w:i/>
          <w:sz w:val="17"/>
          <w:szCs w:val="20"/>
        </w:rPr>
        <w:t>Dog Fence Act 1946</w:t>
      </w:r>
      <w:r w:rsidRPr="00D27F3A">
        <w:rPr>
          <w:rFonts w:ascii="Times New Roman" w:eastAsia="Times New Roman" w:hAnsi="Times New Roman"/>
          <w:sz w:val="17"/>
          <w:szCs w:val="20"/>
        </w:rPr>
        <w:t>.</w:t>
      </w:r>
    </w:p>
    <w:p w:rsidR="00D27F3A" w:rsidRPr="00D27F3A" w:rsidRDefault="00D27F3A" w:rsidP="00E70EE7">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outside the dog fence</w:t>
      </w:r>
      <w:r w:rsidRPr="00D27F3A">
        <w:rPr>
          <w:rFonts w:ascii="Times New Roman" w:eastAsia="Times New Roman" w:hAnsi="Times New Roman"/>
          <w:sz w:val="17"/>
          <w:szCs w:val="20"/>
        </w:rPr>
        <w:t xml:space="preserve"> means the land within the State that is not within the area bounded by the dog fence, the eastern border of the State and the coast of the State (i.e. inside the dog fence).</w:t>
      </w:r>
    </w:p>
    <w:p w:rsidR="00D27F3A" w:rsidRPr="00D27F3A" w:rsidRDefault="00D27F3A" w:rsidP="00E70EE7">
      <w:pPr>
        <w:spacing w:after="60"/>
        <w:ind w:left="284"/>
        <w:rPr>
          <w:rFonts w:ascii="Times New Roman" w:eastAsia="Times New Roman" w:hAnsi="Times New Roman"/>
          <w:spacing w:val="-4"/>
          <w:sz w:val="17"/>
          <w:szCs w:val="20"/>
        </w:rPr>
      </w:pPr>
      <w:r w:rsidRPr="00D27F3A">
        <w:rPr>
          <w:rFonts w:ascii="Times New Roman" w:eastAsia="Times New Roman" w:hAnsi="Times New Roman"/>
          <w:b/>
          <w:i/>
          <w:spacing w:val="-4"/>
          <w:sz w:val="17"/>
          <w:szCs w:val="20"/>
        </w:rPr>
        <w:t>lethal wild dog bait</w:t>
      </w:r>
      <w:r w:rsidRPr="00D27F3A">
        <w:rPr>
          <w:rFonts w:ascii="Times New Roman" w:eastAsia="Times New Roman" w:hAnsi="Times New Roman"/>
          <w:spacing w:val="-4"/>
          <w:sz w:val="17"/>
          <w:szCs w:val="20"/>
        </w:rPr>
        <w:t xml:space="preserve"> means a wild dog bait containing 0.6 mg of Sodium Fluoroacetate (1080) or 1000mg of Paramino Propriophenome (PAPP).</w:t>
      </w:r>
    </w:p>
    <w:p w:rsidR="00D27F3A" w:rsidRPr="00D27F3A" w:rsidRDefault="00D27F3A" w:rsidP="00E70EE7">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owner of land</w:t>
      </w:r>
      <w:r w:rsidRPr="00D27F3A">
        <w:rPr>
          <w:rFonts w:ascii="Times New Roman" w:eastAsia="Times New Roman" w:hAnsi="Times New Roman"/>
          <w:sz w:val="17"/>
          <w:szCs w:val="20"/>
        </w:rPr>
        <w:t xml:space="preserve"> means—</w:t>
      </w:r>
    </w:p>
    <w:p w:rsidR="00D27F3A" w:rsidRPr="00D27F3A" w:rsidRDefault="00D27F3A" w:rsidP="00E70EE7">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(a)</w:t>
      </w:r>
      <w:r w:rsidRPr="00D27F3A">
        <w:rPr>
          <w:rFonts w:ascii="Times New Roman" w:eastAsia="Times New Roman" w:hAnsi="Times New Roman"/>
          <w:sz w:val="17"/>
          <w:szCs w:val="20"/>
        </w:rPr>
        <w:tab/>
        <w:t>if the land is unalienated from the Crown—the Crown; or</w:t>
      </w:r>
    </w:p>
    <w:p w:rsidR="00D27F3A" w:rsidRPr="00D27F3A" w:rsidRDefault="00D27F3A" w:rsidP="00E70EE7">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(b)</w:t>
      </w:r>
      <w:r w:rsidRPr="00D27F3A">
        <w:rPr>
          <w:rFonts w:ascii="Times New Roman" w:eastAsia="Times New Roman" w:hAnsi="Times New Roman"/>
          <w:sz w:val="17"/>
          <w:szCs w:val="20"/>
        </w:rPr>
        <w:tab/>
        <w:t>if the land is alienated from the Crown by grant in fee simple—the owner (at law or in equity) of the estate in fee simple; or</w:t>
      </w:r>
    </w:p>
    <w:p w:rsidR="00D27F3A" w:rsidRPr="00D27F3A" w:rsidRDefault="00D27F3A" w:rsidP="00E70EE7">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(c)</w:t>
      </w:r>
      <w:r w:rsidRPr="00D27F3A">
        <w:rPr>
          <w:rFonts w:ascii="Times New Roman" w:eastAsia="Times New Roman" w:hAnsi="Times New Roman"/>
          <w:sz w:val="17"/>
          <w:szCs w:val="20"/>
        </w:rPr>
        <w:tab/>
        <w:t>if the land is held from the Crown by lease or licence—the lessee or licensee, or a person who has entered into an agreement to acquire the interest of the lessee or licensee; or</w:t>
      </w:r>
    </w:p>
    <w:p w:rsidR="00D27F3A" w:rsidRPr="00D27F3A" w:rsidRDefault="00D27F3A" w:rsidP="00E70EE7">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(d)</w:t>
      </w:r>
      <w:r w:rsidRPr="00D27F3A">
        <w:rPr>
          <w:rFonts w:ascii="Times New Roman" w:eastAsia="Times New Roman" w:hAnsi="Times New Roman"/>
          <w:sz w:val="17"/>
          <w:szCs w:val="20"/>
        </w:rPr>
        <w:tab/>
        <w:t>if the land is held from the Crown under an agreement to purchase—the person who has the right to purchase; or</w:t>
      </w:r>
    </w:p>
    <w:p w:rsidR="00D27F3A" w:rsidRPr="00D27F3A" w:rsidRDefault="00D27F3A" w:rsidP="00E70EE7">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(e)</w:t>
      </w:r>
      <w:r w:rsidRPr="00D27F3A">
        <w:rPr>
          <w:rFonts w:ascii="Times New Roman" w:eastAsia="Times New Roman" w:hAnsi="Times New Roman"/>
          <w:sz w:val="17"/>
          <w:szCs w:val="20"/>
        </w:rPr>
        <w:tab/>
        <w:t>a person who holds native title in the land; or</w:t>
      </w:r>
    </w:p>
    <w:p w:rsidR="00D27F3A" w:rsidRPr="00D27F3A" w:rsidRDefault="00D27F3A" w:rsidP="00E70EE7">
      <w:pPr>
        <w:spacing w:after="60"/>
        <w:ind w:left="567" w:hanging="283"/>
        <w:rPr>
          <w:rFonts w:ascii="Times New Roman" w:eastAsia="Times New Roman" w:hAnsi="Times New Roman"/>
          <w:sz w:val="17"/>
          <w:szCs w:val="20"/>
        </w:rPr>
      </w:pPr>
      <w:r w:rsidRPr="00D27F3A">
        <w:rPr>
          <w:rFonts w:ascii="Times New Roman" w:eastAsia="Times New Roman" w:hAnsi="Times New Roman"/>
          <w:sz w:val="17"/>
          <w:szCs w:val="20"/>
        </w:rPr>
        <w:t>(f)</w:t>
      </w:r>
      <w:r w:rsidRPr="00D27F3A">
        <w:rPr>
          <w:rFonts w:ascii="Times New Roman" w:eastAsia="Times New Roman" w:hAnsi="Times New Roman"/>
          <w:sz w:val="17"/>
          <w:szCs w:val="20"/>
        </w:rPr>
        <w:tab/>
        <w:t>a person who has arrogated to themselves (lawfully or unlawfully) the rights of an owner of the land,</w:t>
      </w:r>
    </w:p>
    <w:p w:rsidR="00D27F3A" w:rsidRPr="00D27F3A" w:rsidRDefault="00D27F3A" w:rsidP="00E70EE7">
      <w:pPr>
        <w:spacing w:after="60"/>
        <w:ind w:left="284"/>
        <w:rPr>
          <w:rFonts w:ascii="Times New Roman" w:eastAsia="Times New Roman" w:hAnsi="Times New Roman"/>
          <w:sz w:val="17"/>
          <w:szCs w:val="20"/>
        </w:rPr>
      </w:pPr>
      <w:r w:rsidRPr="00D27F3A">
        <w:rPr>
          <w:rFonts w:ascii="Times New Roman" w:eastAsia="Times New Roman" w:hAnsi="Times New Roman"/>
          <w:sz w:val="17"/>
          <w:szCs w:val="20"/>
        </w:rPr>
        <w:t>and includes an occupier of the land and any other person of a prescribed class included within the ambit of this definition by a regulation made under the Act.</w:t>
      </w:r>
    </w:p>
    <w:p w:rsidR="00D27F3A" w:rsidRPr="00D27F3A" w:rsidRDefault="00D27F3A" w:rsidP="00E70EE7">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wild dog</w:t>
      </w:r>
      <w:r w:rsidRPr="00D27F3A">
        <w:rPr>
          <w:rFonts w:ascii="Times New Roman" w:eastAsia="Times New Roman" w:hAnsi="Times New Roman"/>
          <w:sz w:val="17"/>
          <w:szCs w:val="20"/>
        </w:rPr>
        <w:t xml:space="preserve"> means a dingo; and any dog that is any cross of a dingo; and any feral dog.</w:t>
      </w:r>
    </w:p>
    <w:p w:rsidR="00D27F3A" w:rsidRPr="00D27F3A" w:rsidRDefault="00D27F3A" w:rsidP="00E70EE7">
      <w:pPr>
        <w:spacing w:after="60"/>
        <w:ind w:left="284"/>
        <w:rPr>
          <w:rFonts w:ascii="Times New Roman" w:eastAsia="Times New Roman" w:hAnsi="Times New Roman"/>
          <w:sz w:val="17"/>
          <w:szCs w:val="20"/>
        </w:rPr>
      </w:pPr>
      <w:r w:rsidRPr="00D27F3A">
        <w:rPr>
          <w:rFonts w:ascii="Times New Roman" w:eastAsia="Times New Roman" w:hAnsi="Times New Roman"/>
          <w:b/>
          <w:i/>
          <w:sz w:val="17"/>
          <w:szCs w:val="20"/>
        </w:rPr>
        <w:t>vehicle track</w:t>
      </w:r>
      <w:r w:rsidRPr="00D27F3A">
        <w:rPr>
          <w:rFonts w:ascii="Times New Roman" w:eastAsia="Times New Roman" w:hAnsi="Times New Roman"/>
          <w:sz w:val="17"/>
          <w:szCs w:val="20"/>
        </w:rPr>
        <w:t xml:space="preserve"> means any track or road on a property that is accessed by a vehicle.</w:t>
      </w:r>
    </w:p>
    <w:p w:rsidR="00D27F3A" w:rsidRPr="00D27F3A" w:rsidRDefault="00D27F3A" w:rsidP="00E70EE7">
      <w:pPr>
        <w:spacing w:after="60"/>
        <w:ind w:left="142"/>
        <w:rPr>
          <w:rFonts w:ascii="Times New Roman" w:eastAsia="Times New Roman" w:hAnsi="Times New Roman"/>
          <w:sz w:val="17"/>
          <w:szCs w:val="20"/>
        </w:rPr>
      </w:pPr>
      <w:r w:rsidRPr="00D27F3A">
        <w:rPr>
          <w:rFonts w:ascii="Times New Roman" w:eastAsia="Times New Roman" w:hAnsi="Times New Roman"/>
          <w:sz w:val="17"/>
          <w:szCs w:val="20"/>
        </w:rPr>
        <w:t>Irrespective of evidence of wild dog activity, all owners of land within Region 5 must, once in autumn and once in spring, lay a minimum of ten lethal wild dog baits within a 10km radius of each man-made water point which is being used by livestock, or if the property is organically certified, the land owner must provide to the local landscape board, for approval by that board, a wild dog control plan that outlines an alternative method for laying the equivalent amount of baits, based on a minimum of ten lethal wild dog baits within a 10km radius of each man-made water point which is being used by livestock and, once approved by the local landscape board, immediately enact the approved plan.</w:t>
      </w:r>
    </w:p>
    <w:p w:rsidR="00D27F3A" w:rsidRPr="00D27F3A" w:rsidRDefault="00D27F3A" w:rsidP="00E70EE7">
      <w:pPr>
        <w:spacing w:after="60"/>
        <w:ind w:left="142"/>
        <w:rPr>
          <w:rFonts w:ascii="Times New Roman" w:eastAsia="Times New Roman" w:hAnsi="Times New Roman"/>
          <w:sz w:val="17"/>
          <w:szCs w:val="20"/>
        </w:rPr>
      </w:pPr>
      <w:r w:rsidRPr="00D27F3A">
        <w:rPr>
          <w:rFonts w:ascii="Times New Roman" w:eastAsia="Times New Roman" w:hAnsi="Times New Roman"/>
          <w:sz w:val="17"/>
          <w:szCs w:val="20"/>
        </w:rPr>
        <w:t>Baits must be laid in a manner that complies with the “Bait label for Wild Dog Control” set out at the PIRSA website.</w:t>
      </w:r>
    </w:p>
    <w:p w:rsidR="00D27F3A" w:rsidRDefault="00040535" w:rsidP="00D27F3A">
      <w:pPr>
        <w:spacing w:after="0"/>
        <w:ind w:left="142"/>
        <w:rPr>
          <w:rFonts w:ascii="Times New Roman" w:eastAsia="Times New Roman" w:hAnsi="Times New Roman"/>
          <w:i/>
          <w:sz w:val="16"/>
          <w:szCs w:val="17"/>
        </w:rPr>
      </w:pPr>
      <w:r>
        <w:rPr>
          <w:rFonts w:ascii="Times New Roman" w:eastAsia="Times New Roman" w:hAnsi="Times New Roman"/>
          <w:i/>
          <w:noProof/>
          <w:sz w:val="16"/>
          <w:szCs w:val="17"/>
          <w:lang w:eastAsia="en-AU"/>
        </w:rPr>
        <w:drawing>
          <wp:anchor distT="0" distB="0" distL="114300" distR="114300" simplePos="0" relativeHeight="251735552" behindDoc="0" locked="0" layoutInCell="1" allowOverlap="1">
            <wp:simplePos x="0" y="0"/>
            <wp:positionH relativeFrom="margin">
              <wp:align>center</wp:align>
            </wp:positionH>
            <wp:positionV relativeFrom="paragraph">
              <wp:posOffset>247650</wp:posOffset>
            </wp:positionV>
            <wp:extent cx="2739390" cy="3139440"/>
            <wp:effectExtent l="0" t="0" r="3810" b="3810"/>
            <wp:wrapTopAndBottom/>
            <wp:docPr id="2" name="Picture 2" descr="C:\Users\WheatA01.DTUP\AppData\Local\Microsoft\Windows\INetCache\Content.Word\014_test_AMENDED_SA Map for Control noti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heatA01.DTUP\AppData\Local\Microsoft\Windows\INetCache\Content.Word\014_test_AMENDED_SA Map for Control notices.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5366"/>
                    <a:stretch/>
                  </pic:blipFill>
                  <pic:spPr bwMode="auto">
                    <a:xfrm>
                      <a:off x="0" y="0"/>
                      <a:ext cx="2739390" cy="3139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7F3A" w:rsidRPr="00D27F3A">
        <w:rPr>
          <w:rFonts w:ascii="Times New Roman" w:eastAsia="Times New Roman" w:hAnsi="Times New Roman"/>
          <w:b/>
          <w:i/>
          <w:sz w:val="16"/>
          <w:szCs w:val="17"/>
        </w:rPr>
        <w:t>For noting—REGIONS 1, 2, 3 and 4</w:t>
      </w:r>
      <w:r w:rsidR="00D27F3A" w:rsidRPr="00D27F3A">
        <w:rPr>
          <w:rFonts w:ascii="Times New Roman" w:eastAsia="Times New Roman" w:hAnsi="Times New Roman"/>
          <w:i/>
          <w:sz w:val="16"/>
          <w:szCs w:val="17"/>
        </w:rPr>
        <w:t xml:space="preserve"> are addressed in a separate Notice pursuant to section 192(1) of the LSA Act and Regulation 24 of the Landscape South Australia (General) Regulations 2020.</w:t>
      </w:r>
    </w:p>
    <w:p w:rsidR="00D27F3A" w:rsidRPr="00D27F3A" w:rsidRDefault="00D27F3A" w:rsidP="00D27F3A">
      <w:pPr>
        <w:spacing w:after="0"/>
        <w:rPr>
          <w:rFonts w:ascii="Times New Roman" w:eastAsia="Times New Roman" w:hAnsi="Times New Roman"/>
          <w:sz w:val="17"/>
          <w:szCs w:val="17"/>
        </w:rPr>
      </w:pPr>
      <w:r w:rsidRPr="00D27F3A">
        <w:rPr>
          <w:rFonts w:ascii="Times New Roman" w:eastAsia="Times New Roman" w:hAnsi="Times New Roman"/>
          <w:sz w:val="17"/>
          <w:szCs w:val="17"/>
        </w:rPr>
        <w:t>Dated: 19 August 2021</w:t>
      </w:r>
    </w:p>
    <w:p w:rsidR="00D27F3A" w:rsidRPr="00D27F3A" w:rsidRDefault="00D27F3A" w:rsidP="00D27F3A">
      <w:pPr>
        <w:spacing w:after="0"/>
        <w:jc w:val="right"/>
        <w:rPr>
          <w:rFonts w:ascii="Times New Roman" w:eastAsia="Times New Roman" w:hAnsi="Times New Roman"/>
          <w:smallCaps/>
          <w:sz w:val="17"/>
          <w:szCs w:val="20"/>
        </w:rPr>
      </w:pPr>
      <w:r w:rsidRPr="00D27F3A">
        <w:rPr>
          <w:rFonts w:ascii="Times New Roman" w:eastAsia="Times New Roman" w:hAnsi="Times New Roman"/>
          <w:smallCaps/>
          <w:sz w:val="17"/>
          <w:szCs w:val="20"/>
        </w:rPr>
        <w:t>John Schultz</w:t>
      </w:r>
    </w:p>
    <w:p w:rsidR="00D27F3A" w:rsidRPr="00D27F3A" w:rsidRDefault="00D27F3A" w:rsidP="00D27F3A">
      <w:pPr>
        <w:spacing w:after="0"/>
        <w:jc w:val="right"/>
        <w:rPr>
          <w:rFonts w:ascii="Times New Roman" w:eastAsia="Times New Roman" w:hAnsi="Times New Roman"/>
          <w:sz w:val="17"/>
          <w:szCs w:val="17"/>
        </w:rPr>
      </w:pPr>
      <w:r w:rsidRPr="00D27F3A">
        <w:rPr>
          <w:rFonts w:ascii="Times New Roman" w:eastAsia="Times New Roman" w:hAnsi="Times New Roman"/>
          <w:sz w:val="17"/>
          <w:szCs w:val="17"/>
        </w:rPr>
        <w:t>Chief Executive</w:t>
      </w:r>
    </w:p>
    <w:p w:rsidR="00D27F3A" w:rsidRDefault="00D27F3A" w:rsidP="00D27F3A">
      <w:pPr>
        <w:spacing w:after="0"/>
        <w:jc w:val="right"/>
        <w:rPr>
          <w:rFonts w:ascii="Times New Roman" w:eastAsia="Times New Roman" w:hAnsi="Times New Roman"/>
          <w:sz w:val="17"/>
          <w:szCs w:val="17"/>
        </w:rPr>
      </w:pPr>
      <w:r w:rsidRPr="00D27F3A">
        <w:rPr>
          <w:rFonts w:ascii="Times New Roman" w:eastAsia="Times New Roman" w:hAnsi="Times New Roman"/>
          <w:sz w:val="17"/>
          <w:szCs w:val="17"/>
        </w:rPr>
        <w:t>Department for Environment and Water</w:t>
      </w:r>
    </w:p>
    <w:p w:rsidR="00D27F3A" w:rsidRDefault="00D27F3A" w:rsidP="00D27F3A">
      <w:pPr>
        <w:pBdr>
          <w:bottom w:val="single" w:sz="4" w:space="1" w:color="auto"/>
        </w:pBdr>
        <w:spacing w:after="0" w:line="52" w:lineRule="exact"/>
        <w:jc w:val="center"/>
        <w:rPr>
          <w:rFonts w:ascii="Times New Roman" w:eastAsia="Times New Roman" w:hAnsi="Times New Roman"/>
          <w:sz w:val="17"/>
          <w:szCs w:val="20"/>
        </w:rPr>
      </w:pPr>
    </w:p>
    <w:p w:rsidR="00D27F3A" w:rsidRDefault="00D27F3A" w:rsidP="00D27F3A">
      <w:pPr>
        <w:pBdr>
          <w:top w:val="single" w:sz="4" w:space="1" w:color="auto"/>
        </w:pBdr>
        <w:spacing w:before="34" w:after="0" w:line="14" w:lineRule="exact"/>
        <w:jc w:val="center"/>
        <w:rPr>
          <w:rFonts w:ascii="Times New Roman" w:eastAsia="Times New Roman" w:hAnsi="Times New Roman"/>
          <w:sz w:val="17"/>
          <w:szCs w:val="20"/>
        </w:rPr>
      </w:pPr>
    </w:p>
    <w:p w:rsidR="00E70EE7" w:rsidRDefault="00E70EE7">
      <w:pPr>
        <w:spacing w:after="0" w:line="240" w:lineRule="auto"/>
        <w:jc w:val="left"/>
        <w:rPr>
          <w:rFonts w:ascii="Times New Roman" w:eastAsia="Times New Roman" w:hAnsi="Times New Roman"/>
          <w:sz w:val="17"/>
          <w:szCs w:val="20"/>
        </w:rPr>
      </w:pPr>
      <w:r>
        <w:rPr>
          <w:rFonts w:ascii="Times New Roman" w:eastAsia="Times New Roman" w:hAnsi="Times New Roman"/>
          <w:sz w:val="17"/>
          <w:szCs w:val="20"/>
        </w:rPr>
        <w:br w:type="page"/>
      </w:r>
    </w:p>
    <w:p w:rsidR="00961E7B" w:rsidRPr="00961E7B" w:rsidRDefault="00961E7B" w:rsidP="00961E7B">
      <w:pPr>
        <w:rPr>
          <w:rFonts w:ascii="Times New Roman" w:hAnsi="Times New Roman"/>
          <w:sz w:val="17"/>
          <w:szCs w:val="17"/>
        </w:rPr>
      </w:pPr>
      <w:r w:rsidRPr="00961E7B">
        <w:rPr>
          <w:rFonts w:ascii="Times New Roman" w:hAnsi="Times New Roman"/>
          <w:sz w:val="17"/>
          <w:szCs w:val="17"/>
        </w:rPr>
        <w:t>[</w:t>
      </w:r>
      <w:r w:rsidRPr="00961E7B">
        <w:rPr>
          <w:rFonts w:ascii="Times New Roman" w:hAnsi="Times New Roman"/>
          <w:smallCaps/>
          <w:sz w:val="17"/>
          <w:szCs w:val="17"/>
        </w:rPr>
        <w:t>Republished</w:t>
      </w:r>
      <w:r w:rsidRPr="00961E7B">
        <w:rPr>
          <w:rFonts w:ascii="Times New Roman" w:hAnsi="Times New Roman"/>
          <w:sz w:val="17"/>
          <w:szCs w:val="17"/>
        </w:rPr>
        <w:t>]</w:t>
      </w:r>
    </w:p>
    <w:p w:rsidR="00961E7B" w:rsidRPr="00961E7B" w:rsidRDefault="00961E7B" w:rsidP="00961E7B">
      <w:pPr>
        <w:rPr>
          <w:rFonts w:ascii="Times New Roman" w:hAnsi="Times New Roman"/>
          <w:sz w:val="17"/>
          <w:szCs w:val="17"/>
        </w:rPr>
      </w:pPr>
      <w:r w:rsidRPr="00961E7B">
        <w:rPr>
          <w:rFonts w:ascii="Times New Roman" w:hAnsi="Times New Roman"/>
          <w:spacing w:val="-2"/>
          <w:sz w:val="17"/>
          <w:szCs w:val="17"/>
        </w:rPr>
        <w:t xml:space="preserve">In the </w:t>
      </w:r>
      <w:r w:rsidRPr="00961E7B">
        <w:rPr>
          <w:rFonts w:ascii="Times New Roman" w:hAnsi="Times New Roman"/>
          <w:i/>
          <w:spacing w:val="-2"/>
          <w:sz w:val="17"/>
          <w:szCs w:val="17"/>
        </w:rPr>
        <w:t>South Australian Government Gazette</w:t>
      </w:r>
      <w:r w:rsidRPr="00961E7B">
        <w:rPr>
          <w:rFonts w:ascii="Times New Roman" w:hAnsi="Times New Roman"/>
          <w:spacing w:val="-2"/>
          <w:sz w:val="17"/>
          <w:szCs w:val="17"/>
        </w:rPr>
        <w:t xml:space="preserve"> No. 97 dated 17 December 2020, on page 5901 being the second notice on that page, the notice </w:t>
      </w:r>
      <w:r w:rsidRPr="00961E7B">
        <w:rPr>
          <w:rFonts w:ascii="Times New Roman" w:hAnsi="Times New Roman"/>
          <w:sz w:val="17"/>
          <w:szCs w:val="17"/>
        </w:rPr>
        <w:t xml:space="preserve">submitted under the </w:t>
      </w:r>
      <w:r w:rsidRPr="00961E7B">
        <w:rPr>
          <w:rFonts w:ascii="Times New Roman" w:hAnsi="Times New Roman"/>
          <w:i/>
          <w:sz w:val="17"/>
          <w:szCs w:val="17"/>
        </w:rPr>
        <w:t>Mining Act 1971</w:t>
      </w:r>
      <w:r w:rsidRPr="00961E7B">
        <w:rPr>
          <w:rFonts w:ascii="Times New Roman" w:hAnsi="Times New Roman"/>
          <w:sz w:val="17"/>
          <w:szCs w:val="17"/>
        </w:rPr>
        <w:t xml:space="preserve"> was published with numbering errors and should be replaced with the following:</w:t>
      </w:r>
    </w:p>
    <w:p w:rsidR="00961E7B" w:rsidRPr="00961E7B" w:rsidRDefault="00961E7B" w:rsidP="00CF7566">
      <w:pPr>
        <w:pStyle w:val="Heading2"/>
      </w:pPr>
      <w:bookmarkStart w:id="30" w:name="_Toc80867892"/>
      <w:r w:rsidRPr="00961E7B">
        <w:t>Mining Act 1971</w:t>
      </w:r>
      <w:bookmarkEnd w:id="30"/>
    </w:p>
    <w:p w:rsidR="00961E7B" w:rsidRPr="00961E7B" w:rsidRDefault="00961E7B" w:rsidP="00961E7B">
      <w:pPr>
        <w:jc w:val="center"/>
        <w:rPr>
          <w:rFonts w:ascii="Times New Roman" w:hAnsi="Times New Roman"/>
          <w:smallCaps/>
          <w:sz w:val="17"/>
          <w:szCs w:val="17"/>
        </w:rPr>
      </w:pPr>
      <w:r w:rsidRPr="00961E7B">
        <w:rPr>
          <w:rFonts w:ascii="Times New Roman" w:hAnsi="Times New Roman"/>
          <w:smallCaps/>
          <w:sz w:val="17"/>
          <w:szCs w:val="17"/>
        </w:rPr>
        <w:t>Section 36</w:t>
      </w:r>
    </w:p>
    <w:p w:rsidR="00961E7B" w:rsidRPr="00961E7B" w:rsidRDefault="00961E7B" w:rsidP="00961E7B">
      <w:pPr>
        <w:jc w:val="center"/>
        <w:rPr>
          <w:rFonts w:ascii="Times New Roman" w:hAnsi="Times New Roman"/>
          <w:i/>
          <w:sz w:val="17"/>
          <w:szCs w:val="17"/>
        </w:rPr>
      </w:pPr>
      <w:r w:rsidRPr="00961E7B">
        <w:rPr>
          <w:rFonts w:ascii="Times New Roman" w:hAnsi="Times New Roman"/>
          <w:i/>
          <w:sz w:val="17"/>
          <w:szCs w:val="17"/>
        </w:rPr>
        <w:t>Terms of Reference for Extractive Mineral Quarry Lease/Licence Applications</w:t>
      </w:r>
    </w:p>
    <w:p w:rsidR="00961E7B" w:rsidRPr="00961E7B" w:rsidRDefault="00961E7B" w:rsidP="00961E7B">
      <w:pPr>
        <w:rPr>
          <w:rFonts w:ascii="Times New Roman" w:eastAsia="Times New Roman" w:hAnsi="Times New Roman"/>
          <w:sz w:val="17"/>
          <w:szCs w:val="20"/>
        </w:rPr>
      </w:pPr>
      <w:r w:rsidRPr="00961E7B">
        <w:rPr>
          <w:rFonts w:ascii="Times New Roman" w:eastAsia="Times New Roman" w:hAnsi="Times New Roman"/>
          <w:sz w:val="17"/>
          <w:szCs w:val="20"/>
        </w:rPr>
        <w:t>An application for a mining lease (EML) for the recovery of extractive minerals must be accompanied by:</w:t>
      </w:r>
    </w:p>
    <w:p w:rsidR="00961E7B" w:rsidRPr="00961E7B" w:rsidRDefault="00961E7B" w:rsidP="00961E7B">
      <w:pPr>
        <w:ind w:left="426"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 proposal that complies with section 36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regulations 46 and 47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and any determinations set out in this Terms of Reference; and</w:t>
      </w:r>
    </w:p>
    <w:p w:rsidR="00961E7B" w:rsidRPr="00961E7B" w:rsidRDefault="00961E7B" w:rsidP="00961E7B">
      <w:pPr>
        <w:ind w:left="426"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information that complies with regulation 30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and any determinations set out in this Terms of Reference; and</w:t>
      </w:r>
    </w:p>
    <w:p w:rsidR="00961E7B" w:rsidRPr="00961E7B" w:rsidRDefault="00961E7B" w:rsidP="00961E7B">
      <w:pPr>
        <w:ind w:left="426"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 declaration of accuracy that complies with regulation 84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and</w:t>
      </w:r>
    </w:p>
    <w:p w:rsidR="00961E7B" w:rsidRPr="00961E7B" w:rsidRDefault="00961E7B" w:rsidP="00961E7B">
      <w:pPr>
        <w:ind w:left="426"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relevant application fee.</w:t>
      </w:r>
    </w:p>
    <w:p w:rsidR="00961E7B" w:rsidRPr="00961E7B" w:rsidRDefault="00961E7B" w:rsidP="00961E7B">
      <w:pPr>
        <w:rPr>
          <w:rFonts w:ascii="Times New Roman" w:eastAsia="Times New Roman" w:hAnsi="Times New Roman"/>
          <w:sz w:val="17"/>
          <w:szCs w:val="20"/>
        </w:rPr>
      </w:pPr>
      <w:r w:rsidRPr="00961E7B">
        <w:rPr>
          <w:rFonts w:ascii="Times New Roman" w:eastAsia="Times New Roman" w:hAnsi="Times New Roman"/>
          <w:sz w:val="17"/>
          <w:szCs w:val="20"/>
        </w:rPr>
        <w:t>An application for a miscellaneous purposes licence (MPL) for the recovery of extractive minerals must be accompanied by:</w:t>
      </w:r>
    </w:p>
    <w:p w:rsidR="00961E7B" w:rsidRPr="00961E7B" w:rsidRDefault="00961E7B" w:rsidP="00961E7B">
      <w:pPr>
        <w:ind w:left="426"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 proposal that complies with section 49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regulations 46 and 47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and any determinations set out in this Terms of Reference; and</w:t>
      </w:r>
    </w:p>
    <w:p w:rsidR="00961E7B" w:rsidRPr="00961E7B" w:rsidRDefault="00961E7B" w:rsidP="00961E7B">
      <w:pPr>
        <w:ind w:left="426"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information that complies with regulations 37 and 38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and any determinations set out in this Terms of Reference; and</w:t>
      </w:r>
    </w:p>
    <w:p w:rsidR="00961E7B" w:rsidRPr="00961E7B" w:rsidRDefault="00961E7B" w:rsidP="00961E7B">
      <w:pPr>
        <w:ind w:left="426"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 declaration of accuracy that complies with regulation 84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and</w:t>
      </w:r>
    </w:p>
    <w:p w:rsidR="00961E7B" w:rsidRPr="00961E7B" w:rsidRDefault="00961E7B" w:rsidP="00961E7B">
      <w:pPr>
        <w:ind w:left="426"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relevant application fee.</w:t>
      </w:r>
    </w:p>
    <w:p w:rsidR="00961E7B" w:rsidRPr="00961E7B" w:rsidRDefault="00961E7B" w:rsidP="00961E7B">
      <w:pPr>
        <w:rPr>
          <w:rFonts w:ascii="Times New Roman" w:eastAsia="Times New Roman" w:hAnsi="Times New Roman"/>
          <w:color w:val="000000"/>
          <w:sz w:val="17"/>
          <w:szCs w:val="17"/>
          <w:shd w:val="clear" w:color="auto" w:fill="FFFFFF"/>
        </w:rPr>
      </w:pPr>
      <w:r w:rsidRPr="00961E7B">
        <w:rPr>
          <w:rFonts w:ascii="Times New Roman" w:eastAsia="Times New Roman" w:hAnsi="Times New Roman"/>
          <w:color w:val="000000"/>
          <w:sz w:val="17"/>
          <w:szCs w:val="17"/>
          <w:shd w:val="clear" w:color="auto" w:fill="FFFFFF"/>
        </w:rPr>
        <w:t>In accordance with section 36 of the </w:t>
      </w:r>
      <w:r w:rsidRPr="00961E7B">
        <w:rPr>
          <w:rFonts w:ascii="Times New Roman" w:eastAsia="Times New Roman" w:hAnsi="Times New Roman"/>
          <w:i/>
          <w:iCs/>
          <w:color w:val="000000"/>
          <w:sz w:val="17"/>
          <w:szCs w:val="17"/>
          <w:shd w:val="clear" w:color="auto" w:fill="FFFFFF"/>
        </w:rPr>
        <w:t>Mining Act 1971</w:t>
      </w:r>
      <w:r w:rsidRPr="00961E7B">
        <w:rPr>
          <w:rFonts w:ascii="Times New Roman" w:eastAsia="Times New Roman" w:hAnsi="Times New Roman"/>
          <w:color w:val="000000"/>
          <w:sz w:val="17"/>
          <w:szCs w:val="17"/>
          <w:shd w:val="clear" w:color="auto" w:fill="FFFFFF"/>
        </w:rPr>
        <w:t> this Terms of Reference will have effect from 1 January 2021.</w:t>
      </w:r>
    </w:p>
    <w:p w:rsidR="00961E7B" w:rsidRPr="00961E7B" w:rsidRDefault="00961E7B" w:rsidP="00961E7B">
      <w:pPr>
        <w:rPr>
          <w:rFonts w:ascii="Times New Roman" w:eastAsia="Times New Roman" w:hAnsi="Times New Roman"/>
          <w:b/>
          <w:sz w:val="17"/>
          <w:szCs w:val="20"/>
        </w:rPr>
      </w:pPr>
      <w:r w:rsidRPr="00961E7B">
        <w:rPr>
          <w:rFonts w:ascii="Times New Roman" w:eastAsia="Times New Roman" w:hAnsi="Times New Roman"/>
          <w:b/>
          <w:sz w:val="17"/>
          <w:szCs w:val="20"/>
        </w:rPr>
        <w:t>FORM OF APPLICATION</w:t>
      </w:r>
    </w:p>
    <w:p w:rsidR="00961E7B" w:rsidRPr="00961E7B" w:rsidRDefault="00961E7B" w:rsidP="00961E7B">
      <w:pPr>
        <w:ind w:left="142"/>
        <w:rPr>
          <w:rFonts w:ascii="Times New Roman" w:eastAsia="Times New Roman" w:hAnsi="Times New Roman"/>
          <w:sz w:val="17"/>
          <w:szCs w:val="20"/>
        </w:rPr>
      </w:pPr>
      <w:r w:rsidRPr="00961E7B">
        <w:rPr>
          <w:rFonts w:ascii="Times New Roman" w:eastAsia="Times New Roman" w:hAnsi="Times New Roman"/>
          <w:sz w:val="17"/>
          <w:szCs w:val="20"/>
        </w:rPr>
        <w:t xml:space="preserve">In accordance with section 36(1)(a)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an application for a mining lease (EML) for the recovery of extractive minerals must be made in the form and contain such information as set out in this Terms of References, unless otherwise specified by the Director of Mines or an authorised officer.</w:t>
      </w:r>
    </w:p>
    <w:p w:rsidR="00961E7B" w:rsidRPr="00961E7B" w:rsidRDefault="00961E7B" w:rsidP="00961E7B">
      <w:pPr>
        <w:ind w:left="142"/>
        <w:rPr>
          <w:rFonts w:ascii="Times New Roman" w:eastAsia="Times New Roman" w:hAnsi="Times New Roman"/>
          <w:sz w:val="17"/>
          <w:szCs w:val="20"/>
        </w:rPr>
      </w:pPr>
      <w:r w:rsidRPr="00961E7B">
        <w:rPr>
          <w:rFonts w:ascii="Times New Roman" w:eastAsia="Times New Roman" w:hAnsi="Times New Roman"/>
          <w:sz w:val="17"/>
          <w:szCs w:val="20"/>
        </w:rPr>
        <w:t xml:space="preserve">For the purposes of section 36(1)(a)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it is determined that an application for an EML must contain the information as follows:</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Applicant name(s) (company and/or individual and/or related body corporate) and each applicants percentage share in the application</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Name of project</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Mineral type</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Mineral(s) to be authorised</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Primary mineral(s) sought</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Other mineral(s) sought</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lease area details including a detailed map/plan (if required)</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Native title land</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Details of relevant land ownership, notices, consents and agreements</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Declaration of accuracy</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Applicant(s) details including:</w:t>
      </w:r>
    </w:p>
    <w:p w:rsidR="00961E7B" w:rsidRPr="00961E7B" w:rsidRDefault="00961E7B" w:rsidP="00961E7B">
      <w:pPr>
        <w:ind w:left="709"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Name of Company and/or Individual</w:t>
      </w:r>
    </w:p>
    <w:p w:rsidR="00961E7B" w:rsidRPr="00961E7B" w:rsidRDefault="00961E7B" w:rsidP="00961E7B">
      <w:pPr>
        <w:ind w:left="709"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ABN (if applicable)</w:t>
      </w:r>
    </w:p>
    <w:p w:rsidR="00961E7B" w:rsidRPr="00961E7B" w:rsidRDefault="00961E7B" w:rsidP="00961E7B">
      <w:pPr>
        <w:ind w:left="709"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ACN (if applicable)</w:t>
      </w:r>
    </w:p>
    <w:p w:rsidR="00961E7B" w:rsidRPr="00961E7B" w:rsidRDefault="00961E7B" w:rsidP="00961E7B">
      <w:pPr>
        <w:ind w:left="709"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Registered address</w:t>
      </w:r>
    </w:p>
    <w:p w:rsidR="00961E7B" w:rsidRPr="00961E7B" w:rsidRDefault="00961E7B" w:rsidP="00961E7B">
      <w:pPr>
        <w:ind w:left="709"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Applicant contact details including:</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Postal Address</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Email</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Website</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Phone number(s)</w:t>
      </w:r>
    </w:p>
    <w:p w:rsidR="00961E7B" w:rsidRPr="00961E7B" w:rsidRDefault="00961E7B" w:rsidP="00961E7B">
      <w:pPr>
        <w:ind w:left="709"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Contact Person details including:</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Name</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Position Title</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Email</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Phone number(s)</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Consent to receive electronic correspondence (or otherwise)</w:t>
      </w:r>
    </w:p>
    <w:p w:rsidR="00961E7B" w:rsidRPr="00961E7B" w:rsidRDefault="00961E7B" w:rsidP="00961E7B">
      <w:pPr>
        <w:ind w:left="142"/>
        <w:rPr>
          <w:rFonts w:ascii="Times New Roman" w:eastAsia="Times New Roman" w:hAnsi="Times New Roman"/>
          <w:sz w:val="17"/>
          <w:szCs w:val="20"/>
        </w:rPr>
      </w:pPr>
      <w:r w:rsidRPr="00961E7B">
        <w:rPr>
          <w:rFonts w:ascii="Times New Roman" w:eastAsia="Times New Roman" w:hAnsi="Times New Roman"/>
          <w:sz w:val="17"/>
          <w:szCs w:val="20"/>
        </w:rPr>
        <w:t xml:space="preserve">In accordance with section 49(1)(a)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an application for a miscellaneous purpose licence (MPL) ancillary to the recovery of extractive minerals must be made in the form and contain such information as set out in this Terms of References, unless otherwise specified by the Director of Mines or an authorised officer.</w:t>
      </w:r>
    </w:p>
    <w:p w:rsidR="00123BED" w:rsidRDefault="00123BED">
      <w:pPr>
        <w:spacing w:after="0" w:line="240" w:lineRule="auto"/>
        <w:jc w:val="left"/>
        <w:rPr>
          <w:rFonts w:ascii="Times New Roman" w:eastAsia="Times New Roman" w:hAnsi="Times New Roman"/>
          <w:sz w:val="17"/>
          <w:szCs w:val="20"/>
        </w:rPr>
      </w:pPr>
      <w:r>
        <w:rPr>
          <w:rFonts w:ascii="Times New Roman" w:eastAsia="Times New Roman" w:hAnsi="Times New Roman"/>
          <w:sz w:val="17"/>
          <w:szCs w:val="20"/>
        </w:rPr>
        <w:br w:type="page"/>
      </w:r>
    </w:p>
    <w:p w:rsidR="00961E7B" w:rsidRPr="00961E7B" w:rsidRDefault="00961E7B" w:rsidP="00961E7B">
      <w:pPr>
        <w:ind w:left="142"/>
        <w:rPr>
          <w:rFonts w:ascii="Times New Roman" w:eastAsia="Times New Roman" w:hAnsi="Times New Roman"/>
          <w:sz w:val="17"/>
          <w:szCs w:val="20"/>
        </w:rPr>
      </w:pPr>
      <w:r w:rsidRPr="00961E7B">
        <w:rPr>
          <w:rFonts w:ascii="Times New Roman" w:eastAsia="Times New Roman" w:hAnsi="Times New Roman"/>
          <w:sz w:val="17"/>
          <w:szCs w:val="20"/>
        </w:rPr>
        <w:t xml:space="preserve">For the purposes of section 49(1)(a)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it is determined that an application for a MPL must contain the information as follows:</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Applicant name(s) (company and/or individual and/or related body corporate) and each applicants percentage share in the application</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Name of project</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Related applications/mining operations</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of proposed licence including a detailed map/plan (if required)</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Purpose of proposed licence</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Pegging details relating to proposed licence area</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Native title land</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Details of relevant land ownership, notices, consents and agreements</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Declaration of accuracy</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Applicant(s) details including:</w:t>
      </w:r>
    </w:p>
    <w:p w:rsidR="00961E7B" w:rsidRPr="00961E7B" w:rsidRDefault="00961E7B" w:rsidP="00961E7B">
      <w:pPr>
        <w:ind w:left="709"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Name of Company and/or Individual</w:t>
      </w:r>
    </w:p>
    <w:p w:rsidR="00961E7B" w:rsidRPr="00961E7B" w:rsidRDefault="00961E7B" w:rsidP="00961E7B">
      <w:pPr>
        <w:ind w:left="709"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ABN (if applicable)</w:t>
      </w:r>
    </w:p>
    <w:p w:rsidR="00961E7B" w:rsidRPr="00961E7B" w:rsidRDefault="00961E7B" w:rsidP="00961E7B">
      <w:pPr>
        <w:ind w:left="709"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ACN (if applicable)</w:t>
      </w:r>
    </w:p>
    <w:p w:rsidR="00961E7B" w:rsidRPr="00961E7B" w:rsidRDefault="00961E7B" w:rsidP="00961E7B">
      <w:pPr>
        <w:ind w:left="709"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Registered address</w:t>
      </w:r>
    </w:p>
    <w:p w:rsidR="00961E7B" w:rsidRPr="00961E7B" w:rsidRDefault="00961E7B" w:rsidP="00961E7B">
      <w:pPr>
        <w:ind w:left="709"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Applicant contact details including:</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Postal Address</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Email</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Website</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Phone number(s)</w:t>
      </w:r>
    </w:p>
    <w:p w:rsidR="00961E7B" w:rsidRPr="00961E7B" w:rsidRDefault="00961E7B" w:rsidP="00961E7B">
      <w:pPr>
        <w:ind w:left="709"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Contact Person details including:</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Name</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Position Title</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Email</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Phone number(s)</w:t>
      </w:r>
    </w:p>
    <w:p w:rsidR="00961E7B" w:rsidRPr="00961E7B" w:rsidRDefault="00961E7B" w:rsidP="00961E7B">
      <w:pPr>
        <w:ind w:left="993"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Consent to receive electronic correspondence (or otherwise)</w:t>
      </w:r>
    </w:p>
    <w:p w:rsidR="00961E7B" w:rsidRPr="00961E7B" w:rsidRDefault="00961E7B" w:rsidP="00961E7B">
      <w:pPr>
        <w:ind w:left="142"/>
        <w:rPr>
          <w:rFonts w:ascii="Times New Roman" w:eastAsia="Times New Roman" w:hAnsi="Times New Roman"/>
          <w:sz w:val="17"/>
          <w:szCs w:val="20"/>
        </w:rPr>
      </w:pPr>
      <w:r w:rsidRPr="00961E7B">
        <w:rPr>
          <w:rFonts w:ascii="Times New Roman" w:eastAsia="Times New Roman" w:hAnsi="Times New Roman"/>
          <w:sz w:val="17"/>
          <w:szCs w:val="20"/>
        </w:rPr>
        <w:t xml:space="preserve">An application for an EML and/or MPL must in accordance with section 36(1)(a) and 49(1)(a)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be in the following form, unless otherwise specified by the Director of Mines or an authorised officer:</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an electronic version of the Proposal must be submitted in accordance with regulation 88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hardcopies must be submitted upon request; the information in all must be identical;</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each page, plan or other separate sheet of the Proposal must include the mineral claim, retention lease or exploration licence number(s), date of the application submission and sequential page numbering; and</w:t>
      </w:r>
    </w:p>
    <w:p w:rsidR="00961E7B" w:rsidRPr="00961E7B" w:rsidRDefault="00961E7B" w:rsidP="00961E7B">
      <w:pPr>
        <w:ind w:left="426"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electronic version of the Proposal must be submitted in one single Acrobat PDF file or if requested by the Director of Mines or an authorised officer, Microsoft WORD compatible files must be submitted.</w:t>
      </w:r>
    </w:p>
    <w:p w:rsidR="00961E7B" w:rsidRPr="00961E7B" w:rsidRDefault="00961E7B" w:rsidP="00961E7B">
      <w:pPr>
        <w:ind w:left="284" w:hanging="284"/>
        <w:rPr>
          <w:rFonts w:ascii="Times New Roman" w:eastAsia="Times New Roman" w:hAnsi="Times New Roman"/>
          <w:b/>
          <w:sz w:val="17"/>
          <w:szCs w:val="20"/>
        </w:rPr>
      </w:pPr>
      <w:r w:rsidRPr="00961E7B">
        <w:rPr>
          <w:rFonts w:ascii="Times New Roman" w:eastAsia="Times New Roman" w:hAnsi="Times New Roman"/>
          <w:b/>
          <w:sz w:val="17"/>
          <w:szCs w:val="20"/>
        </w:rPr>
        <w:t>PROPOSAL</w:t>
      </w:r>
    </w:p>
    <w:p w:rsidR="00961E7B" w:rsidRPr="00961E7B" w:rsidRDefault="00961E7B" w:rsidP="00961E7B">
      <w:pPr>
        <w:ind w:left="142"/>
        <w:rPr>
          <w:rFonts w:ascii="Times New Roman" w:eastAsia="Times New Roman" w:hAnsi="Times New Roman"/>
          <w:sz w:val="17"/>
          <w:szCs w:val="20"/>
        </w:rPr>
      </w:pPr>
      <w:r w:rsidRPr="00961E7B">
        <w:rPr>
          <w:rFonts w:ascii="Times New Roman" w:eastAsia="Times New Roman" w:hAnsi="Times New Roman"/>
          <w:spacing w:val="-2"/>
          <w:sz w:val="17"/>
          <w:szCs w:val="20"/>
        </w:rPr>
        <w:t xml:space="preserve">An application for an EML and/or MPL must be accompanied by a proposal that complies with sections 36 and 49 of the </w:t>
      </w:r>
      <w:r w:rsidRPr="00961E7B">
        <w:rPr>
          <w:rFonts w:ascii="Times New Roman" w:eastAsia="Times New Roman" w:hAnsi="Times New Roman"/>
          <w:i/>
          <w:spacing w:val="-2"/>
          <w:sz w:val="17"/>
          <w:szCs w:val="20"/>
        </w:rPr>
        <w:t>Mining Act 1971</w:t>
      </w:r>
      <w:r w:rsidRPr="00961E7B">
        <w:rPr>
          <w:rFonts w:ascii="Times New Roman" w:eastAsia="Times New Roman" w:hAnsi="Times New Roman"/>
          <w:spacing w:val="-2"/>
          <w:sz w:val="17"/>
          <w:szCs w:val="20"/>
        </w:rPr>
        <w:t xml:space="preserve"> </w:t>
      </w:r>
      <w:r w:rsidRPr="00961E7B">
        <w:rPr>
          <w:rFonts w:ascii="Times New Roman" w:eastAsia="Times New Roman" w:hAnsi="Times New Roman"/>
          <w:sz w:val="17"/>
          <w:szCs w:val="20"/>
        </w:rPr>
        <w:t xml:space="preserve">and regulations 46 and 47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and must comply with the following determinations of this Terms of Reference as set out below:</w:t>
      </w:r>
    </w:p>
    <w:p w:rsidR="00961E7B" w:rsidRPr="00961E7B" w:rsidRDefault="00961E7B" w:rsidP="00961E7B">
      <w:pPr>
        <w:ind w:left="426" w:hanging="284"/>
        <w:rPr>
          <w:rFonts w:ascii="Times New Roman" w:eastAsia="Times New Roman" w:hAnsi="Times New Roman"/>
          <w:b/>
          <w:sz w:val="17"/>
          <w:szCs w:val="20"/>
        </w:rPr>
      </w:pPr>
      <w:r w:rsidRPr="00961E7B">
        <w:rPr>
          <w:rFonts w:ascii="Times New Roman" w:eastAsia="Times New Roman" w:hAnsi="Times New Roman"/>
          <w:b/>
          <w:sz w:val="17"/>
          <w:szCs w:val="20"/>
        </w:rPr>
        <w:t>1.</w:t>
      </w:r>
      <w:r w:rsidRPr="00961E7B">
        <w:rPr>
          <w:rFonts w:ascii="Times New Roman" w:eastAsia="Times New Roman" w:hAnsi="Times New Roman"/>
          <w:b/>
          <w:sz w:val="17"/>
          <w:szCs w:val="20"/>
        </w:rPr>
        <w:tab/>
        <w:t>DESCRIPTION OF THE EXISTING ENVIRONMENT</w:t>
      </w:r>
    </w:p>
    <w:p w:rsidR="00961E7B" w:rsidRPr="00961E7B" w:rsidRDefault="00961E7B" w:rsidP="00961E7B">
      <w:pPr>
        <w:ind w:left="426"/>
        <w:rPr>
          <w:rFonts w:ascii="Times New Roman" w:eastAsia="Times New Roman" w:hAnsi="Times New Roman"/>
          <w:sz w:val="17"/>
          <w:szCs w:val="20"/>
        </w:rPr>
      </w:pPr>
      <w:r w:rsidRPr="00961E7B">
        <w:rPr>
          <w:rFonts w:ascii="Times New Roman" w:eastAsia="Times New Roman" w:hAnsi="Times New Roman"/>
          <w:sz w:val="17"/>
          <w:szCs w:val="20"/>
        </w:rPr>
        <w:t xml:space="preserve">In setting out an assessment of the environmental impacts of the proposed authorised operations in accordance with sections 36(1)(c)(ii)(A) and 49(1)(c)(ii)(A)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and regulation 46(2)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the Minister determines in accordance with regulation 46(7)(e)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that a proposal must include a description and assessment of the environment as set out in this Terms of Reference. Each of the elements of the existing environment (as defined in section 6(4)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listed in clause 1.1- 1.19 must be described only to the extent that they may need to be considered in assessing the potential impacts of the proposed quarry operations. If the element is not likely to be impacted by the operation, a statement to that effect must be included.</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1.1</w:t>
      </w:r>
      <w:r w:rsidRPr="00961E7B">
        <w:rPr>
          <w:rFonts w:ascii="Times New Roman" w:eastAsia="Times New Roman" w:hAnsi="Times New Roman"/>
          <w:b/>
          <w:sz w:val="17"/>
          <w:szCs w:val="20"/>
        </w:rPr>
        <w:tab/>
        <w:t>Topography and landscape</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 description and map (as per 5.1.1.1) of the topography and landscape, detailing the:</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application area;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general surroundings.</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1.2</w:t>
      </w:r>
      <w:r w:rsidRPr="00961E7B">
        <w:rPr>
          <w:rFonts w:ascii="Times New Roman" w:eastAsia="Times New Roman" w:hAnsi="Times New Roman"/>
          <w:b/>
          <w:sz w:val="17"/>
          <w:szCs w:val="20"/>
        </w:rPr>
        <w:tab/>
        <w:t>Climate</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 summary from the nearest relevant weather station of:</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annual rainfall and temperature patterns;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prevailing wind directions and speed (including maximum wind gusts).</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1.3</w:t>
      </w:r>
      <w:r w:rsidRPr="00961E7B">
        <w:rPr>
          <w:rFonts w:ascii="Times New Roman" w:eastAsia="Times New Roman" w:hAnsi="Times New Roman"/>
          <w:b/>
          <w:sz w:val="17"/>
          <w:szCs w:val="20"/>
        </w:rPr>
        <w:tab/>
        <w:t>Topsoil and subsoil</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description of the soil profile (type and depth), and the characteristics and/or productivity of all soils on the application area (show this information on a map as per 5.1.1.2 if there is a variation in soils over the application area);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identify any soil characteristics that may be an issue for disturbance or rehabilitation.</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1.4</w:t>
      </w:r>
      <w:r w:rsidRPr="00961E7B">
        <w:rPr>
          <w:rFonts w:ascii="Times New Roman" w:eastAsia="Times New Roman" w:hAnsi="Times New Roman"/>
          <w:b/>
          <w:sz w:val="17"/>
          <w:szCs w:val="20"/>
        </w:rPr>
        <w:tab/>
        <w:t>Geological Environment</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local geological or site map (as per 5.1.1.2), showing location and dimensions of the deposit and structure (dip and strike where appropriate);</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representative cross sections (as per 5.2.1.1) of the proposed quarry area that identify the extent of the resource and estimate any overlying overburden;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description and results of any geological evaluation work carried out.</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1.5</w:t>
      </w:r>
      <w:r w:rsidRPr="00961E7B">
        <w:rPr>
          <w:rFonts w:ascii="Times New Roman" w:eastAsia="Times New Roman" w:hAnsi="Times New Roman"/>
          <w:b/>
          <w:sz w:val="17"/>
          <w:szCs w:val="20"/>
        </w:rPr>
        <w:tab/>
        <w:t>Geohazards</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an assessment of the potential for any of the following natural geohazards to be present in the application area:</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structural instability including slips, faults, karst features or geological unit boundaries;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minerals that may occur in the material to be quarried (including overburden) and are hazardous to human health specifically radioactive minerals, asbestiform minerals or minerals which have the potential to produce respirable silica;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minerals that may occur in the material to be quarried (including overburden) that may have the potential to pollute the environment - including but not limited to sulphide minerals that may generate acid.</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1.6</w:t>
      </w:r>
      <w:r w:rsidRPr="00961E7B">
        <w:rPr>
          <w:rFonts w:ascii="Times New Roman" w:eastAsia="Times New Roman" w:hAnsi="Times New Roman"/>
          <w:b/>
          <w:sz w:val="17"/>
          <w:szCs w:val="20"/>
        </w:rPr>
        <w:tab/>
        <w:t>Groundwater</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 statement describing if the application area is within an area where the water resources are prescribed under the </w:t>
      </w:r>
      <w:r w:rsidRPr="00961E7B">
        <w:rPr>
          <w:rFonts w:ascii="Times New Roman" w:eastAsia="Times New Roman" w:hAnsi="Times New Roman"/>
          <w:i/>
          <w:sz w:val="17"/>
          <w:szCs w:val="20"/>
        </w:rPr>
        <w:t>Landscape South Australia Act 2019</w:t>
      </w:r>
      <w:r w:rsidRPr="00961E7B">
        <w:rPr>
          <w:rFonts w:ascii="Times New Roman" w:eastAsia="Times New Roman" w:hAnsi="Times New Roman"/>
          <w:sz w:val="17"/>
          <w:szCs w:val="20"/>
        </w:rPr>
        <w:t>;</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map (as per 5.1.1.3) showing groundwater wells in the surrounding area, highlighting those used to determine the seasonally high water table elevation;</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cross section (as per 5.2.1.2) showing the proposed quarrying and seasonally high water table elevation in metres Australian Height Datum (AHD);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evidence to validate the estimated seasonally high water table.</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If the proposed quarry has the potential to intersect the seasonally high water table, the following must be provided: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details of local groundwater systems, including information on water quality and static water level (including seasonal fluctuations), recharge and discharge mechanisms, aquifer hydraulic properties, location of any aquifer and static water level of any other known drill holes;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an assessment of any current use of this water by the landowner, adjacent landowners and groundwater dependent ecosystems.</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1.7</w:t>
      </w:r>
      <w:r w:rsidRPr="00961E7B">
        <w:rPr>
          <w:rFonts w:ascii="Times New Roman" w:eastAsia="Times New Roman" w:hAnsi="Times New Roman"/>
          <w:b/>
          <w:sz w:val="17"/>
          <w:szCs w:val="20"/>
        </w:rPr>
        <w:tab/>
        <w:t>Surface water</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 Topographic Map (as per 5.1.1.1) and description of the current drainage patterns for the application area and water catchment including:</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of watercourses, drains, dams and wetlands;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surface water catchment boundaries;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direction of drainage and discharge from the application area;</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 statement describing if the application area is within an area where the water resources are prescribed under the </w:t>
      </w:r>
      <w:r w:rsidRPr="00961E7B">
        <w:rPr>
          <w:rFonts w:ascii="Times New Roman" w:eastAsia="Times New Roman" w:hAnsi="Times New Roman"/>
          <w:i/>
          <w:sz w:val="17"/>
          <w:szCs w:val="20"/>
        </w:rPr>
        <w:t>Landscape South Australia Act 2019</w:t>
      </w:r>
      <w:r w:rsidRPr="00961E7B">
        <w:rPr>
          <w:rFonts w:ascii="Times New Roman" w:eastAsia="Times New Roman" w:hAnsi="Times New Roman"/>
          <w:sz w:val="17"/>
          <w:szCs w:val="20"/>
        </w:rPr>
        <w:t>, and provide details on the current availability of water resources within the prescribed area;</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 statement describing if the application area is within a water protection area including areas under the </w:t>
      </w:r>
      <w:r w:rsidRPr="00961E7B">
        <w:rPr>
          <w:rFonts w:ascii="Times New Roman" w:eastAsia="Times New Roman" w:hAnsi="Times New Roman"/>
          <w:i/>
          <w:sz w:val="17"/>
          <w:szCs w:val="20"/>
        </w:rPr>
        <w:t>River Murray Act 2003</w:t>
      </w:r>
      <w:r w:rsidRPr="00961E7B">
        <w:rPr>
          <w:rFonts w:ascii="Times New Roman" w:eastAsia="Times New Roman" w:hAnsi="Times New Roman"/>
          <w:sz w:val="17"/>
          <w:szCs w:val="20"/>
        </w:rPr>
        <w:t>;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statement as to whether the application area falls within the Murray Darling Basin.</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If there is potential for changing a flow regime (including change in flow volume) or discharge into these watercourses from the proposed quarry operations, an assessment of the use of this water by the landowner, downstream users and water dependent ecosystems must be included.</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1.8</w:t>
      </w:r>
      <w:r w:rsidRPr="00961E7B">
        <w:rPr>
          <w:rFonts w:ascii="Times New Roman" w:eastAsia="Times New Roman" w:hAnsi="Times New Roman"/>
          <w:b/>
          <w:sz w:val="17"/>
          <w:szCs w:val="20"/>
        </w:rPr>
        <w:tab/>
        <w:t>Vegetation, weeds and plant pathogens</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description and map (as per 5.1.1.1) of existing flora (native and introduced) in the application area and surroundings;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State conservation status and habitat value of native vegetation present in the application area;</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 description of the presence of </w:t>
      </w:r>
      <w:r w:rsidRPr="00961E7B">
        <w:rPr>
          <w:rFonts w:ascii="Times New Roman" w:eastAsia="Times New Roman" w:hAnsi="Times New Roman"/>
          <w:i/>
          <w:sz w:val="17"/>
          <w:szCs w:val="20"/>
        </w:rPr>
        <w:t>Commonwealth Environment Protection and Biodiversity Conservation Act 1999</w:t>
      </w:r>
      <w:r w:rsidRPr="00961E7B">
        <w:rPr>
          <w:rFonts w:ascii="Times New Roman" w:eastAsia="Times New Roman" w:hAnsi="Times New Roman"/>
          <w:sz w:val="17"/>
          <w:szCs w:val="20"/>
        </w:rPr>
        <w:t xml:space="preserve"> listed species and ecological communities;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description of the extent the application area and adjoining land is affected or potentially affected by pathogens and declared weeds, including but not limited to phytophthora and broomrape;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if known, a description of the history of land use to identify if the existing vegetation is the result of deliberate cultivation or natural regrowth arising from previous clearance.</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1.9</w:t>
      </w:r>
      <w:r w:rsidRPr="00961E7B">
        <w:rPr>
          <w:rFonts w:ascii="Times New Roman" w:eastAsia="Times New Roman" w:hAnsi="Times New Roman"/>
          <w:b/>
          <w:sz w:val="17"/>
          <w:szCs w:val="20"/>
        </w:rPr>
        <w:tab/>
        <w:t>Fauna</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Describe the native and feral fauna that may be present in the application area noting State or Commonwealth conservation status of all species.</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1.10</w:t>
      </w:r>
      <w:r w:rsidRPr="00961E7B">
        <w:rPr>
          <w:rFonts w:ascii="Times New Roman" w:eastAsia="Times New Roman" w:hAnsi="Times New Roman"/>
          <w:b/>
          <w:sz w:val="17"/>
          <w:szCs w:val="20"/>
        </w:rPr>
        <w:tab/>
        <w:t>Caves</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If the application area is within, or near to, known caves or significant limestone formations a survey for the presence of caves must be performed.</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 summary of the results of the survey and describe the presence of any caves in karst (limestone) areas within, or near to, the application area and show on a map (as per 5.1.1.5).</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1.11</w:t>
      </w:r>
      <w:r w:rsidRPr="00961E7B">
        <w:rPr>
          <w:rFonts w:ascii="Times New Roman" w:eastAsia="Times New Roman" w:hAnsi="Times New Roman"/>
          <w:b/>
          <w:sz w:val="17"/>
          <w:szCs w:val="20"/>
        </w:rPr>
        <w:tab/>
        <w:t>Land use</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 description of:</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land use (historical and current) for the application area and the surrounding areas;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zoning as defined by the Planning and Design Code or relevant council development plans;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policies relevant to the application area, including region or council wide, zone specific and sub areas within a zone;</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known plans for potential future land use changes by other parties;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other interests or restrictions on the application area, including:</w:t>
      </w:r>
    </w:p>
    <w:p w:rsidR="00961E7B" w:rsidRPr="00961E7B" w:rsidRDefault="00961E7B" w:rsidP="00961E7B">
      <w:pPr>
        <w:ind w:left="1418"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public utility easements;</w:t>
      </w:r>
    </w:p>
    <w:p w:rsidR="00961E7B" w:rsidRPr="00961E7B" w:rsidRDefault="00961E7B" w:rsidP="00961E7B">
      <w:pPr>
        <w:ind w:left="1418"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if the application is within land used for defence purposes, including the Woomera Prohibited Area or the Cultana Army Training Area; and</w:t>
      </w:r>
    </w:p>
    <w:p w:rsidR="00961E7B" w:rsidRPr="00961E7B" w:rsidRDefault="00961E7B" w:rsidP="00961E7B">
      <w:pPr>
        <w:ind w:left="1418"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any overlapping or adjacent tenements under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or </w:t>
      </w:r>
      <w:r w:rsidRPr="00961E7B">
        <w:rPr>
          <w:rFonts w:ascii="Times New Roman" w:eastAsia="Times New Roman" w:hAnsi="Times New Roman"/>
          <w:i/>
          <w:sz w:val="17"/>
          <w:szCs w:val="20"/>
        </w:rPr>
        <w:t>Petroleum and Geothermal Energy Act 2000</w:t>
      </w:r>
      <w:r w:rsidRPr="00961E7B">
        <w:rPr>
          <w:rFonts w:ascii="Times New Roman" w:eastAsia="Times New Roman" w:hAnsi="Times New Roman"/>
          <w:sz w:val="17"/>
          <w:szCs w:val="20"/>
        </w:rPr>
        <w:t>;</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1.12</w:t>
      </w:r>
      <w:r w:rsidRPr="00961E7B">
        <w:rPr>
          <w:rFonts w:ascii="Times New Roman" w:eastAsia="Times New Roman" w:hAnsi="Times New Roman"/>
          <w:b/>
          <w:sz w:val="17"/>
          <w:szCs w:val="20"/>
        </w:rPr>
        <w:tab/>
        <w:t>Proximity to infrastructure and housing</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information and a map (as per 5.1.1.4):</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identifying residences within and near the application area;</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identifying other human infrastructure including but not limited to schools, hospitals, commercial or industrial sites, roads, sheds, bores, dams, ruins, pumps, cemeteries, scenic lookouts, roads, railway lines, fences, transmission lines, gas and water pipelines, telephone and communication lines (both underground and above ground);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identifying public roads to be utilised or affected as part of proposed quarrying operations, including an estimate of the existing traffic movements.</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1.13</w:t>
      </w:r>
      <w:r w:rsidRPr="00961E7B">
        <w:rPr>
          <w:rFonts w:ascii="Times New Roman" w:eastAsia="Times New Roman" w:hAnsi="Times New Roman"/>
          <w:b/>
          <w:sz w:val="17"/>
          <w:szCs w:val="20"/>
        </w:rPr>
        <w:tab/>
        <w:t>Exempt Land</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 xml:space="preserve">Provide a description and map (as per 5.1.1.4) of any applicable exempt land under Section 9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1.14</w:t>
      </w:r>
      <w:r w:rsidRPr="00961E7B">
        <w:rPr>
          <w:rFonts w:ascii="Times New Roman" w:eastAsia="Times New Roman" w:hAnsi="Times New Roman"/>
          <w:b/>
          <w:sz w:val="17"/>
          <w:szCs w:val="20"/>
        </w:rPr>
        <w:tab/>
        <w:t>Amenity</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 summary description of scenic or aesthetic values for the application area and immediate surrounds.</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1.15</w:t>
      </w:r>
      <w:r w:rsidRPr="00961E7B">
        <w:rPr>
          <w:rFonts w:ascii="Times New Roman" w:eastAsia="Times New Roman" w:hAnsi="Times New Roman"/>
          <w:b/>
          <w:sz w:val="17"/>
          <w:szCs w:val="20"/>
        </w:rPr>
        <w:tab/>
        <w:t>Air quality</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 description of the existing levels of dust and contributors to air quality (both natural and anthropogenic).</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1.16</w:t>
      </w:r>
      <w:r w:rsidRPr="00961E7B">
        <w:rPr>
          <w:rFonts w:ascii="Times New Roman" w:eastAsia="Times New Roman" w:hAnsi="Times New Roman"/>
          <w:b/>
          <w:sz w:val="17"/>
          <w:szCs w:val="20"/>
        </w:rPr>
        <w:tab/>
        <w:t>Noise</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 description of existing noise levels and contributors to noise (both natural and anthropogenic).</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1.17</w:t>
      </w:r>
      <w:r w:rsidRPr="00961E7B">
        <w:rPr>
          <w:rFonts w:ascii="Times New Roman" w:eastAsia="Times New Roman" w:hAnsi="Times New Roman"/>
          <w:b/>
          <w:sz w:val="17"/>
          <w:szCs w:val="20"/>
        </w:rPr>
        <w:tab/>
        <w:t>Heritage (Aboriginal, European, Geological)</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Detail and show on a map (as per 5.1.1.1):</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any registered heritage sites in or adjacent to the application areas that are protected under legislation (in so far as may be permitted under the relevant legislation).</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Include a statement concerning whether or not an Aboriginal cultural heritage survey has been conducted by the proponent and, if so, the results of the survey.</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1.18</w:t>
      </w:r>
      <w:r w:rsidRPr="00961E7B">
        <w:rPr>
          <w:rFonts w:ascii="Times New Roman" w:eastAsia="Times New Roman" w:hAnsi="Times New Roman"/>
          <w:b/>
          <w:sz w:val="17"/>
          <w:szCs w:val="20"/>
        </w:rPr>
        <w:tab/>
        <w:t>Proximity to conservation areas</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information and a map (as per 5.1.1.1) showing:</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proximity to national parks and reserves, private conservation areas, Commonwealth recognised conservation areas, heritage agreement areas and geological heritage sites.</w:t>
      </w:r>
    </w:p>
    <w:p w:rsidR="00961E7B" w:rsidRPr="00961E7B" w:rsidRDefault="00961E7B" w:rsidP="00961E7B">
      <w:pPr>
        <w:ind w:left="851" w:hanging="426"/>
        <w:rPr>
          <w:rFonts w:ascii="Times New Roman" w:eastAsia="Times New Roman" w:hAnsi="Times New Roman"/>
          <w:b/>
          <w:sz w:val="17"/>
          <w:szCs w:val="20"/>
        </w:rPr>
      </w:pPr>
      <w:r w:rsidRPr="00961E7B">
        <w:rPr>
          <w:rFonts w:ascii="Times New Roman" w:eastAsia="Times New Roman" w:hAnsi="Times New Roman"/>
          <w:b/>
          <w:sz w:val="17"/>
          <w:szCs w:val="20"/>
        </w:rPr>
        <w:t>1.19</w:t>
      </w:r>
      <w:r w:rsidRPr="00961E7B">
        <w:rPr>
          <w:rFonts w:ascii="Times New Roman" w:eastAsia="Times New Roman" w:hAnsi="Times New Roman"/>
          <w:b/>
          <w:sz w:val="17"/>
          <w:szCs w:val="20"/>
        </w:rPr>
        <w:tab/>
        <w:t>Pre-existing site contamination and previous disturbance</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information and a map (as per 5.1.1.1) showing:</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any known existing contamination of the site and/or any disturbance by previous mining operations or other activities.</w:t>
      </w:r>
    </w:p>
    <w:p w:rsidR="00961E7B" w:rsidRPr="00961E7B" w:rsidRDefault="00961E7B" w:rsidP="00961E7B">
      <w:pPr>
        <w:ind w:left="426" w:hanging="284"/>
        <w:rPr>
          <w:rFonts w:ascii="Times New Roman" w:eastAsia="Times New Roman" w:hAnsi="Times New Roman"/>
          <w:b/>
          <w:sz w:val="17"/>
          <w:szCs w:val="20"/>
        </w:rPr>
      </w:pPr>
      <w:r w:rsidRPr="00961E7B">
        <w:rPr>
          <w:rFonts w:ascii="Times New Roman" w:eastAsia="Times New Roman" w:hAnsi="Times New Roman"/>
          <w:b/>
          <w:sz w:val="17"/>
          <w:szCs w:val="20"/>
        </w:rPr>
        <w:t>2.</w:t>
      </w:r>
      <w:r w:rsidRPr="00961E7B">
        <w:rPr>
          <w:rFonts w:ascii="Times New Roman" w:eastAsia="Times New Roman" w:hAnsi="Times New Roman"/>
          <w:b/>
          <w:sz w:val="17"/>
          <w:szCs w:val="20"/>
        </w:rPr>
        <w:tab/>
        <w:t>DESCRIPTION OF THE PROPOSED OPERATIONS</w:t>
      </w:r>
    </w:p>
    <w:p w:rsidR="00961E7B" w:rsidRPr="00961E7B" w:rsidRDefault="00961E7B" w:rsidP="00961E7B">
      <w:pPr>
        <w:ind w:left="426"/>
        <w:rPr>
          <w:rFonts w:ascii="Times New Roman" w:eastAsia="Times New Roman" w:hAnsi="Times New Roman"/>
          <w:sz w:val="17"/>
          <w:szCs w:val="20"/>
        </w:rPr>
      </w:pPr>
      <w:r w:rsidRPr="00961E7B">
        <w:rPr>
          <w:rFonts w:ascii="Times New Roman" w:eastAsia="Times New Roman" w:hAnsi="Times New Roman"/>
          <w:sz w:val="17"/>
          <w:szCs w:val="20"/>
        </w:rPr>
        <w:t xml:space="preserve">In specifying the nature and extent of the authorised operations that are proposed in accordance with sections 36(1)(c)(i) and 49(1)(c)(i)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the Minister determines in accordance with regulation 46(7)(e)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that a proposal must include a description of the proposed operations as set out in this Terms of Reference. Each of the elements listed in clauses 2.1–2.9 must be described only to the extent that they apply to the proposed quarry operation.</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2.1</w:t>
      </w:r>
      <w:r w:rsidRPr="00961E7B">
        <w:rPr>
          <w:rFonts w:ascii="Times New Roman" w:eastAsia="Times New Roman" w:hAnsi="Times New Roman"/>
          <w:b/>
          <w:sz w:val="17"/>
          <w:szCs w:val="20"/>
        </w:rPr>
        <w:tab/>
        <w:t>General description and maps/plans of operations</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A summary description of all elements of the proposed operation must be included.</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2.2</w:t>
      </w:r>
      <w:r w:rsidRPr="00961E7B">
        <w:rPr>
          <w:rFonts w:ascii="Times New Roman" w:eastAsia="Times New Roman" w:hAnsi="Times New Roman"/>
          <w:b/>
          <w:sz w:val="17"/>
          <w:szCs w:val="20"/>
        </w:rPr>
        <w:tab/>
        <w:t>Resource and Products</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2.2.1</w:t>
      </w:r>
      <w:r w:rsidRPr="00961E7B">
        <w:rPr>
          <w:rFonts w:ascii="Times New Roman" w:eastAsia="Times New Roman" w:hAnsi="Times New Roman"/>
          <w:b/>
          <w:sz w:val="17"/>
          <w:szCs w:val="20"/>
        </w:rPr>
        <w:tab/>
        <w:t>Resource</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Provide a statement of the extractive minerals proposed to be extracted, recovered and sold.</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Provide a statement of the current estimated resource or reserve (or both), including:</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details of the basis of this estimate;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declaration that the resource or reserve (or both) has been appropriately identified and estimated.</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2.2.2</w:t>
      </w:r>
      <w:r w:rsidRPr="00961E7B">
        <w:rPr>
          <w:rFonts w:ascii="Times New Roman" w:eastAsia="Times New Roman" w:hAnsi="Times New Roman"/>
          <w:b/>
          <w:sz w:val="17"/>
          <w:szCs w:val="20"/>
        </w:rPr>
        <w:tab/>
        <w:t>Production Rate and Products</w:t>
      </w:r>
    </w:p>
    <w:p w:rsidR="00961E7B" w:rsidRPr="00961E7B" w:rsidRDefault="00961E7B" w:rsidP="00961E7B">
      <w:pPr>
        <w:ind w:left="1843" w:hanging="425"/>
        <w:rPr>
          <w:rFonts w:ascii="Times New Roman" w:eastAsia="Times New Roman" w:hAnsi="Times New Roman"/>
          <w:sz w:val="17"/>
          <w:szCs w:val="20"/>
        </w:rPr>
      </w:pPr>
      <w:r w:rsidRPr="00961E7B">
        <w:rPr>
          <w:rFonts w:ascii="Times New Roman" w:eastAsia="Times New Roman" w:hAnsi="Times New Roman"/>
          <w:sz w:val="17"/>
          <w:szCs w:val="20"/>
        </w:rPr>
        <w:t>State:</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potential end use and products for all extractive minerals proposed to be sold. Provide estimates of the:</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annual production rate (product and overburden);</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life of the quarry;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material movement over life of quarry (product and overburden).</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2.3</w:t>
      </w:r>
      <w:r w:rsidRPr="00961E7B">
        <w:rPr>
          <w:rFonts w:ascii="Times New Roman" w:eastAsia="Times New Roman" w:hAnsi="Times New Roman"/>
          <w:b/>
          <w:sz w:val="17"/>
          <w:szCs w:val="20"/>
        </w:rPr>
        <w:tab/>
        <w:t>Quarrying Activities</w:t>
      </w:r>
    </w:p>
    <w:p w:rsidR="00961E7B" w:rsidRPr="00961E7B" w:rsidRDefault="00961E7B" w:rsidP="00961E7B">
      <w:pPr>
        <w:ind w:left="1418" w:hanging="567"/>
        <w:rPr>
          <w:rFonts w:ascii="Times New Roman" w:eastAsia="Times New Roman" w:hAnsi="Times New Roman"/>
          <w:sz w:val="17"/>
          <w:szCs w:val="20"/>
        </w:rPr>
      </w:pPr>
      <w:r w:rsidRPr="00961E7B">
        <w:rPr>
          <w:rFonts w:ascii="Times New Roman" w:eastAsia="Times New Roman" w:hAnsi="Times New Roman"/>
          <w:b/>
          <w:sz w:val="17"/>
          <w:szCs w:val="20"/>
        </w:rPr>
        <w:t>2.3.1</w:t>
      </w:r>
      <w:r w:rsidRPr="00961E7B">
        <w:rPr>
          <w:rFonts w:ascii="Times New Roman" w:eastAsia="Times New Roman" w:hAnsi="Times New Roman"/>
          <w:b/>
          <w:sz w:val="17"/>
          <w:szCs w:val="20"/>
        </w:rPr>
        <w:tab/>
        <w:t>Type or types of proposed quarry operation to be carried out</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Provide:</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summary and map (as per 5.1.2.1) of the proposed site layout;</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description of the proposed quarrying method;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conceptual dimensions and depth of proposed pit(s).</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2.3.2</w:t>
      </w:r>
      <w:r w:rsidRPr="00961E7B">
        <w:rPr>
          <w:rFonts w:ascii="Times New Roman" w:eastAsia="Times New Roman" w:hAnsi="Times New Roman"/>
          <w:b/>
          <w:sz w:val="17"/>
          <w:szCs w:val="20"/>
        </w:rPr>
        <w:tab/>
        <w:t>Sequence of quarrying and progressive rehabilitation</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Describe conceptually and show on a map (as per 5.1.2.2):</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staging and description of each progressive quarrying stage;</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milestones that will instigate progressive rehabilitation;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staging and description of each progressive rehabilitation stage including:</w:t>
      </w:r>
    </w:p>
    <w:p w:rsidR="00961E7B" w:rsidRPr="00961E7B" w:rsidRDefault="00961E7B" w:rsidP="00961E7B">
      <w:pPr>
        <w:ind w:left="1985"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use of overburden;</w:t>
      </w:r>
    </w:p>
    <w:p w:rsidR="00961E7B" w:rsidRPr="00961E7B" w:rsidRDefault="00961E7B" w:rsidP="00961E7B">
      <w:pPr>
        <w:ind w:left="1985"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battering of mining faces and other earthworks;</w:t>
      </w:r>
    </w:p>
    <w:p w:rsidR="00961E7B" w:rsidRPr="00961E7B" w:rsidRDefault="00961E7B" w:rsidP="00961E7B">
      <w:pPr>
        <w:ind w:left="1985"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topsoil management; and</w:t>
      </w:r>
    </w:p>
    <w:p w:rsidR="00961E7B" w:rsidRPr="00961E7B" w:rsidRDefault="00961E7B" w:rsidP="00961E7B">
      <w:pPr>
        <w:ind w:left="1985" w:hanging="284"/>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revegetation.</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2.3.3</w:t>
      </w:r>
      <w:r w:rsidRPr="00961E7B">
        <w:rPr>
          <w:rFonts w:ascii="Times New Roman" w:eastAsia="Times New Roman" w:hAnsi="Times New Roman"/>
          <w:b/>
          <w:sz w:val="17"/>
          <w:szCs w:val="20"/>
        </w:rPr>
        <w:tab/>
        <w:t>Stockpiles</w:t>
      </w:r>
    </w:p>
    <w:p w:rsidR="00961E7B" w:rsidRPr="00961E7B" w:rsidRDefault="00961E7B" w:rsidP="00961E7B">
      <w:pPr>
        <w:ind w:left="2127" w:hanging="709"/>
        <w:rPr>
          <w:rFonts w:ascii="Times New Roman" w:eastAsia="Times New Roman" w:hAnsi="Times New Roman"/>
          <w:b/>
          <w:sz w:val="17"/>
          <w:szCs w:val="20"/>
        </w:rPr>
      </w:pPr>
      <w:r w:rsidRPr="00961E7B">
        <w:rPr>
          <w:rFonts w:ascii="Times New Roman" w:eastAsia="Times New Roman" w:hAnsi="Times New Roman"/>
          <w:b/>
          <w:sz w:val="17"/>
          <w:szCs w:val="20"/>
        </w:rPr>
        <w:t>2.3.3.1</w:t>
      </w:r>
      <w:r w:rsidRPr="00961E7B">
        <w:rPr>
          <w:rFonts w:ascii="Times New Roman" w:eastAsia="Times New Roman" w:hAnsi="Times New Roman"/>
          <w:b/>
          <w:sz w:val="17"/>
          <w:szCs w:val="20"/>
        </w:rPr>
        <w:tab/>
        <w:t>Topsoil and Subsoil Stockpiles</w:t>
      </w:r>
    </w:p>
    <w:p w:rsidR="00961E7B" w:rsidRPr="00961E7B" w:rsidRDefault="00961E7B" w:rsidP="00961E7B">
      <w:pPr>
        <w:ind w:left="2127"/>
        <w:rPr>
          <w:rFonts w:ascii="Times New Roman" w:eastAsia="Times New Roman" w:hAnsi="Times New Roman"/>
          <w:sz w:val="17"/>
          <w:szCs w:val="20"/>
        </w:rPr>
      </w:pPr>
      <w:r w:rsidRPr="00961E7B">
        <w:rPr>
          <w:rFonts w:ascii="Times New Roman" w:eastAsia="Times New Roman" w:hAnsi="Times New Roman"/>
          <w:sz w:val="17"/>
          <w:szCs w:val="20"/>
        </w:rPr>
        <w:t>Describe and show on a map (as per 5.1.2.1):</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conceptual location, size, shape and height of topsoil/subsoil stockpiles.</w:t>
      </w:r>
    </w:p>
    <w:p w:rsidR="00961E7B" w:rsidRPr="00961E7B" w:rsidRDefault="00961E7B" w:rsidP="00961E7B">
      <w:pPr>
        <w:ind w:left="2127" w:hanging="709"/>
        <w:rPr>
          <w:rFonts w:ascii="Times New Roman" w:eastAsia="Times New Roman" w:hAnsi="Times New Roman"/>
          <w:b/>
          <w:sz w:val="17"/>
          <w:szCs w:val="20"/>
        </w:rPr>
      </w:pPr>
      <w:r w:rsidRPr="00961E7B">
        <w:rPr>
          <w:rFonts w:ascii="Times New Roman" w:eastAsia="Times New Roman" w:hAnsi="Times New Roman"/>
          <w:b/>
          <w:sz w:val="17"/>
          <w:szCs w:val="20"/>
        </w:rPr>
        <w:t>2.3.3.2</w:t>
      </w:r>
      <w:r w:rsidRPr="00961E7B">
        <w:rPr>
          <w:rFonts w:ascii="Times New Roman" w:eastAsia="Times New Roman" w:hAnsi="Times New Roman"/>
          <w:b/>
          <w:sz w:val="17"/>
          <w:szCs w:val="20"/>
        </w:rPr>
        <w:tab/>
        <w:t>Product Stockpile</w:t>
      </w:r>
    </w:p>
    <w:p w:rsidR="00961E7B" w:rsidRPr="00961E7B" w:rsidRDefault="00961E7B" w:rsidP="00961E7B">
      <w:pPr>
        <w:ind w:left="2127"/>
        <w:rPr>
          <w:rFonts w:ascii="Times New Roman" w:eastAsia="Times New Roman" w:hAnsi="Times New Roman"/>
          <w:sz w:val="17"/>
          <w:szCs w:val="20"/>
        </w:rPr>
      </w:pPr>
      <w:r w:rsidRPr="00961E7B">
        <w:rPr>
          <w:rFonts w:ascii="Times New Roman" w:eastAsia="Times New Roman" w:hAnsi="Times New Roman"/>
          <w:sz w:val="17"/>
          <w:szCs w:val="20"/>
        </w:rPr>
        <w:t>Describe and show on a map (as per 5.1.2.1):</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conceptual location and height of product stockpiles.</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2.3.4</w:t>
      </w:r>
      <w:r w:rsidRPr="00961E7B">
        <w:rPr>
          <w:rFonts w:ascii="Times New Roman" w:eastAsia="Times New Roman" w:hAnsi="Times New Roman"/>
          <w:b/>
          <w:sz w:val="17"/>
          <w:szCs w:val="20"/>
        </w:rPr>
        <w:tab/>
        <w:t>Use of explosives</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If explosives are proposed to be used, describe:</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estimated frequency of blasting;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whether explosives will be stored onsite.</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2.3.5</w:t>
      </w:r>
      <w:r w:rsidRPr="00961E7B">
        <w:rPr>
          <w:rFonts w:ascii="Times New Roman" w:eastAsia="Times New Roman" w:hAnsi="Times New Roman"/>
          <w:b/>
          <w:sz w:val="17"/>
          <w:szCs w:val="20"/>
        </w:rPr>
        <w:tab/>
        <w:t>Modes and hours of operation</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State if the proposed quarry operation will be operated on a continuous (24 hour, 7 days a week), regular periodical or campaign basis.</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If the proposed quarry operation is to be operated on a regular periodical basis or campaign basis, specify:</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period(s) (daily, weekly and public holidays) to be worked;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start and finish hours the site is to be worked per period.</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2.4</w:t>
      </w:r>
      <w:r w:rsidRPr="00961E7B">
        <w:rPr>
          <w:rFonts w:ascii="Times New Roman" w:eastAsia="Times New Roman" w:hAnsi="Times New Roman"/>
          <w:b/>
          <w:sz w:val="17"/>
          <w:szCs w:val="20"/>
        </w:rPr>
        <w:tab/>
        <w:t>Crushing, processing and product transport</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2.4.1</w:t>
      </w:r>
      <w:r w:rsidRPr="00961E7B">
        <w:rPr>
          <w:rFonts w:ascii="Times New Roman" w:eastAsia="Times New Roman" w:hAnsi="Times New Roman"/>
          <w:b/>
          <w:sz w:val="17"/>
          <w:szCs w:val="20"/>
        </w:rPr>
        <w:tab/>
        <w:t>Fixed plant</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Describe the specifications (to at least a conceptual standard) of fixed plant including but not limited to:</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area, size, and location of fixed plant and associated structures including as applicable concrete batching plant, wheel wash facilities, silos, fuel tanks, water tanks, chemical storage proposed to be used for processing the extractive minerals on site;</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description of rock or sand processing; in particular crushing, washing, drying, screening and separation;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type(s) of processing/value adding used on the raw material and conducted onsite including but not limited to concrete, bitumen, separation and drying.</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2.4.2</w:t>
      </w:r>
      <w:r w:rsidRPr="00961E7B">
        <w:rPr>
          <w:rFonts w:ascii="Times New Roman" w:eastAsia="Times New Roman" w:hAnsi="Times New Roman"/>
          <w:b/>
          <w:sz w:val="17"/>
          <w:szCs w:val="20"/>
        </w:rPr>
        <w:tab/>
        <w:t>Hours of operation</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Describe the proposed hours of crushing, processing and product transport activities.</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2.4.3</w:t>
      </w:r>
      <w:r w:rsidRPr="00961E7B">
        <w:rPr>
          <w:rFonts w:ascii="Times New Roman" w:eastAsia="Times New Roman" w:hAnsi="Times New Roman"/>
          <w:b/>
          <w:sz w:val="17"/>
          <w:szCs w:val="20"/>
        </w:rPr>
        <w:tab/>
        <w:t>Processing wastes</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If processing wastes are to be generated provide a conceptual description of:</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management of any proposed chemical additives contained within waste to prevent environmental harm;</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management and disposal of processing wastes;</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construction and geotechnical details of proposed storage facilities;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construction details/design of evaporation ponds and proposed use of waste material.</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2.4.4</w:t>
      </w:r>
      <w:r w:rsidRPr="00961E7B">
        <w:rPr>
          <w:rFonts w:ascii="Times New Roman" w:eastAsia="Times New Roman" w:hAnsi="Times New Roman"/>
          <w:b/>
          <w:sz w:val="17"/>
          <w:szCs w:val="20"/>
        </w:rPr>
        <w:tab/>
        <w:t>Industrial and domestic wastes</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A description of management of any of the following industrial and domestic wastes must be provided: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putrescible waste;</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oil;</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other onsite waste disposal or recycling; e.g. workshop waste, tyres, drums, oil filters;</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offsite disposal;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description of the type, area and layout of sewage systems installed at the site.</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2.5</w:t>
      </w:r>
      <w:r w:rsidRPr="00961E7B">
        <w:rPr>
          <w:rFonts w:ascii="Times New Roman" w:eastAsia="Times New Roman" w:hAnsi="Times New Roman"/>
          <w:b/>
          <w:sz w:val="17"/>
          <w:szCs w:val="20"/>
        </w:rPr>
        <w:tab/>
        <w:t>Supporting surface infrastructure</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2.5.1</w:t>
      </w:r>
      <w:r w:rsidRPr="00961E7B">
        <w:rPr>
          <w:rFonts w:ascii="Times New Roman" w:eastAsia="Times New Roman" w:hAnsi="Times New Roman"/>
          <w:b/>
          <w:sz w:val="17"/>
          <w:szCs w:val="20"/>
        </w:rPr>
        <w:tab/>
        <w:t>Access and Roads</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Describe:</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access route to the site and show on a map (as per 5.1.2.3);</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indicate if any new roads are to be constructed, or if existing roads or intersections (public and private) are to be upgraded;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transport system(s) used to and from the site and the estimated number of vehicle movements per day.</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2.5.2</w:t>
      </w:r>
      <w:r w:rsidRPr="00961E7B">
        <w:rPr>
          <w:rFonts w:ascii="Times New Roman" w:eastAsia="Times New Roman" w:hAnsi="Times New Roman"/>
          <w:b/>
          <w:sz w:val="17"/>
          <w:szCs w:val="20"/>
        </w:rPr>
        <w:tab/>
        <w:t>Accommodation and offices</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Describe onsite personnel accommodation and offices, including but not limited to:</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number, area, size, type of construction and location of accommodation, office, meals or laboratory buildings, caravans or camp, and associated structures (e.g. car parks, water tanks, etc.) to be used on site;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if temporary or permanent.</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2.5.3</w:t>
      </w:r>
      <w:r w:rsidRPr="00961E7B">
        <w:rPr>
          <w:rFonts w:ascii="Times New Roman" w:eastAsia="Times New Roman" w:hAnsi="Times New Roman"/>
          <w:b/>
          <w:sz w:val="17"/>
          <w:szCs w:val="20"/>
        </w:rPr>
        <w:tab/>
        <w:t>Public services and utilities used by the operation</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Describe:</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sources of services or utilities that are, or are to be supplied to the proposed site, such as power, water, telecommunications etc.;</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if new connections to services and utilities are required, the proposed routes for connection;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effects to any existing services or utilities that have been or may be affected by the mining operations.</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2.5.4</w:t>
      </w:r>
      <w:r w:rsidRPr="00961E7B">
        <w:rPr>
          <w:rFonts w:ascii="Times New Roman" w:eastAsia="Times New Roman" w:hAnsi="Times New Roman"/>
          <w:b/>
          <w:sz w:val="17"/>
          <w:szCs w:val="20"/>
        </w:rPr>
        <w:tab/>
        <w:t>Visual screening</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Describe the type of screening, including existing or proposed vegetation (i.e. species and density of plantings) and show on a map (as per 5.1.2.1 or 5.1.2.2).</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2.5.5</w:t>
      </w:r>
      <w:r w:rsidRPr="00961E7B">
        <w:rPr>
          <w:rFonts w:ascii="Times New Roman" w:eastAsia="Times New Roman" w:hAnsi="Times New Roman"/>
          <w:b/>
          <w:sz w:val="17"/>
          <w:szCs w:val="20"/>
        </w:rPr>
        <w:tab/>
        <w:t>Fuel and chemical storage</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For all fuels and chemicals stored on site show the proposed location of storage on a map (as per 5.1.2.1) and provide detail on:</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types of bulk chemicals and the volumes of each;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bunding and containment for all chemical and fuel storage vessels.</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2.5.6</w:t>
      </w:r>
      <w:r w:rsidRPr="00961E7B">
        <w:rPr>
          <w:rFonts w:ascii="Times New Roman" w:eastAsia="Times New Roman" w:hAnsi="Times New Roman"/>
          <w:b/>
          <w:sz w:val="17"/>
          <w:szCs w:val="20"/>
        </w:rPr>
        <w:tab/>
        <w:t>Site security</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Describe infrastructure and measures that will be adopted to prevent unauthorised access by the public, including, but not limited to:</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fencing;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signage.</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2.5.7</w:t>
      </w:r>
      <w:r w:rsidRPr="00961E7B">
        <w:rPr>
          <w:rFonts w:ascii="Times New Roman" w:eastAsia="Times New Roman" w:hAnsi="Times New Roman"/>
          <w:b/>
          <w:sz w:val="17"/>
          <w:szCs w:val="20"/>
        </w:rPr>
        <w:tab/>
        <w:t>Erosion, Sediment and Silt Control</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Describe and show on a map (as per 5.1.2.1):</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and design of sediment management structures;</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management and disposal of silt;</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strategies to control runoff on disturbed areas and rehabilitated areas;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storage, diversion and release of clean water.</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2.6</w:t>
      </w:r>
      <w:r w:rsidRPr="00961E7B">
        <w:rPr>
          <w:rFonts w:ascii="Times New Roman" w:eastAsia="Times New Roman" w:hAnsi="Times New Roman"/>
          <w:b/>
          <w:sz w:val="17"/>
          <w:szCs w:val="20"/>
        </w:rPr>
        <w:tab/>
        <w:t>Vegetation clearance</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If clearance of native vegetation is proposed, a description of the vegetation type to be cleared and map (as per 5.1.2.2) showing the proposed clearance area must be provided.</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State the estimated quantum of significant environmental benefit (SEB) to be gained in exchange for the proposed clearance and describe how the SEB will be provided.</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2.7</w:t>
      </w:r>
      <w:r w:rsidRPr="00961E7B">
        <w:rPr>
          <w:rFonts w:ascii="Times New Roman" w:eastAsia="Times New Roman" w:hAnsi="Times New Roman"/>
          <w:b/>
          <w:sz w:val="17"/>
          <w:szCs w:val="20"/>
        </w:rPr>
        <w:tab/>
        <w:t>Site Water Management</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an estimate of the quantity of water to be used and the proposed source of that water. If processing water is to be used, provide a water balance including:</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approximate water volumes required for processing;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summary of all water inputs and outputs.</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 description of all process water ponds, including:</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size, capacity, layout and location of ponds;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design and construction methods;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minimum freeboard to be maintained.</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2.8</w:t>
      </w:r>
      <w:r w:rsidRPr="00961E7B">
        <w:rPr>
          <w:rFonts w:ascii="Times New Roman" w:eastAsia="Times New Roman" w:hAnsi="Times New Roman"/>
          <w:b/>
          <w:sz w:val="17"/>
          <w:szCs w:val="20"/>
        </w:rPr>
        <w:tab/>
        <w:t>Description of Quarry Site at Completion</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 map (as per 5.1.2.4), cross-section (as per 5.2.2.2) and a conceptual description of the quarry site as it will be at completion after all rehabilitation and closure activities have been completed, including:</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potential land use options;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landforms;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vegetation covers (including native vegetation that will not be disturbed due to proposed quarrying operations);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any quarrying infrastructure that may remain on site and become the responsibility of the landowner;</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description and management of waste disposal areas;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of reshaped and rehabilitated areas, proposed surface contours and revegetation;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of surface water infrastructure including ponds and diversions.</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Provide a description of the proposed mechanism for transferring responsibility for any potential residual liability (e.g. ongoing maintenance or monitoring) subsequent to surrender of the tenement.</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2.9</w:t>
      </w:r>
      <w:r w:rsidRPr="00961E7B">
        <w:rPr>
          <w:rFonts w:ascii="Times New Roman" w:eastAsia="Times New Roman" w:hAnsi="Times New Roman"/>
          <w:b/>
          <w:sz w:val="17"/>
          <w:szCs w:val="20"/>
        </w:rPr>
        <w:tab/>
        <w:t>Description of workforce and local procurement</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Describe:</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number of full-time equivalent employee positions that would be directly created by the proposal (not to include existing positions);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proportion of the workforce that would likely reside in the local community and the estimated impact on local employment;</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any programs to target and assist Indigenous or local employment at the quarry;</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training to be provided to employees and potential employees;</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approximate timelines for creation of the positions; and</w:t>
      </w:r>
    </w:p>
    <w:p w:rsidR="00961E7B" w:rsidRPr="00961E7B" w:rsidRDefault="00961E7B" w:rsidP="00961E7B">
      <w:pPr>
        <w:ind w:left="1134"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potential for local business participation, and procurement of local goods and services.</w:t>
      </w:r>
    </w:p>
    <w:p w:rsidR="00961E7B" w:rsidRPr="00961E7B" w:rsidRDefault="00961E7B" w:rsidP="00961E7B">
      <w:pPr>
        <w:ind w:left="426" w:hanging="284"/>
        <w:rPr>
          <w:rFonts w:ascii="Times New Roman" w:eastAsia="Times New Roman" w:hAnsi="Times New Roman"/>
          <w:b/>
          <w:sz w:val="17"/>
          <w:szCs w:val="20"/>
        </w:rPr>
      </w:pPr>
      <w:r w:rsidRPr="00961E7B">
        <w:rPr>
          <w:rFonts w:ascii="Times New Roman" w:eastAsia="Times New Roman" w:hAnsi="Times New Roman"/>
          <w:b/>
          <w:sz w:val="17"/>
          <w:szCs w:val="20"/>
        </w:rPr>
        <w:t>3.</w:t>
      </w:r>
      <w:r w:rsidRPr="00961E7B">
        <w:rPr>
          <w:rFonts w:ascii="Times New Roman" w:eastAsia="Times New Roman" w:hAnsi="Times New Roman"/>
          <w:b/>
          <w:sz w:val="17"/>
          <w:szCs w:val="20"/>
        </w:rPr>
        <w:tab/>
        <w:t>CONSULTATION</w:t>
      </w:r>
    </w:p>
    <w:p w:rsidR="00961E7B" w:rsidRPr="00961E7B" w:rsidRDefault="00961E7B" w:rsidP="00961E7B">
      <w:pPr>
        <w:ind w:left="426"/>
        <w:rPr>
          <w:rFonts w:ascii="Times New Roman" w:eastAsia="Times New Roman" w:hAnsi="Times New Roman"/>
          <w:sz w:val="17"/>
          <w:szCs w:val="20"/>
        </w:rPr>
      </w:pPr>
      <w:r w:rsidRPr="00961E7B">
        <w:rPr>
          <w:rFonts w:ascii="Times New Roman" w:eastAsia="Times New Roman" w:hAnsi="Times New Roman"/>
          <w:sz w:val="17"/>
          <w:szCs w:val="20"/>
        </w:rPr>
        <w:t xml:space="preserve">In setting out the result of the consultation undertaken in connection with the proposed operations in accordance with sections 36(1)(c)(iv) and 49(1)(c)(iv)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and regulation 47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the Minister determines in accordance with regulation 46(7)(e)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that a proposal must include:</w:t>
      </w:r>
    </w:p>
    <w:p w:rsidR="00961E7B" w:rsidRPr="00961E7B" w:rsidRDefault="00961E7B" w:rsidP="00961E7B">
      <w:pPr>
        <w:ind w:left="567"/>
        <w:rPr>
          <w:rFonts w:ascii="Times New Roman" w:eastAsia="Times New Roman" w:hAnsi="Times New Roman"/>
          <w:sz w:val="17"/>
          <w:szCs w:val="20"/>
        </w:rPr>
      </w:pPr>
      <w:r w:rsidRPr="00961E7B">
        <w:rPr>
          <w:rFonts w:ascii="Times New Roman" w:eastAsia="Times New Roman" w:hAnsi="Times New Roman"/>
          <w:sz w:val="17"/>
          <w:szCs w:val="20"/>
        </w:rPr>
        <w:t>A description of:</w:t>
      </w:r>
    </w:p>
    <w:p w:rsidR="00961E7B" w:rsidRPr="00961E7B" w:rsidRDefault="00961E7B" w:rsidP="00961E7B">
      <w:pPr>
        <w:ind w:left="85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process undertaken for identifying stakeholders with an interest in, or stakeholders likely to be directly affected by the proposed quarry operation;</w:t>
      </w:r>
    </w:p>
    <w:p w:rsidR="00961E7B" w:rsidRPr="00961E7B" w:rsidRDefault="00961E7B" w:rsidP="00961E7B">
      <w:pPr>
        <w:ind w:left="85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process undertaken for the delivery of information to, gathering of feedback from, and responding to those identified stakeholders;</w:t>
      </w:r>
    </w:p>
    <w:p w:rsidR="00961E7B" w:rsidRPr="00961E7B" w:rsidRDefault="00961E7B" w:rsidP="00961E7B">
      <w:pPr>
        <w:ind w:left="85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if any individual or group of similar affected persons were not able to be consulted, the steps taken to consult with them; and</w:t>
      </w:r>
    </w:p>
    <w:p w:rsidR="00961E7B" w:rsidRPr="00961E7B" w:rsidRDefault="00961E7B" w:rsidP="00961E7B">
      <w:pPr>
        <w:ind w:left="85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extent to which the outcomes proposed in clause 4.2.2 have been developed in consultation with the landowner and any other person who may be directly affected by the proposed quarry operations.</w:t>
      </w:r>
    </w:p>
    <w:p w:rsidR="00961E7B" w:rsidRPr="00961E7B" w:rsidRDefault="00961E7B" w:rsidP="00961E7B">
      <w:pPr>
        <w:ind w:left="567"/>
        <w:rPr>
          <w:rFonts w:ascii="Times New Roman" w:eastAsia="Times New Roman" w:hAnsi="Times New Roman"/>
          <w:sz w:val="17"/>
          <w:szCs w:val="20"/>
        </w:rPr>
      </w:pPr>
      <w:r w:rsidRPr="00961E7B">
        <w:rPr>
          <w:rFonts w:ascii="Times New Roman" w:eastAsia="Times New Roman" w:hAnsi="Times New Roman"/>
          <w:sz w:val="17"/>
          <w:szCs w:val="20"/>
        </w:rPr>
        <w:t>The results of the consultation undertaken with those identified stakeholders, including:</w:t>
      </w:r>
    </w:p>
    <w:p w:rsidR="00961E7B" w:rsidRPr="00961E7B" w:rsidRDefault="00961E7B" w:rsidP="00961E7B">
      <w:pPr>
        <w:ind w:left="85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persons consulted;</w:t>
      </w:r>
    </w:p>
    <w:p w:rsidR="00961E7B" w:rsidRPr="00961E7B" w:rsidRDefault="00961E7B" w:rsidP="00961E7B">
      <w:pPr>
        <w:ind w:left="85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any concerns/issues raised; and</w:t>
      </w:r>
    </w:p>
    <w:p w:rsidR="00961E7B" w:rsidRPr="00961E7B" w:rsidRDefault="00961E7B" w:rsidP="00961E7B">
      <w:pPr>
        <w:ind w:left="85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response and steps (if any) taken or proposed to address those concerns.</w:t>
      </w:r>
    </w:p>
    <w:p w:rsidR="00961E7B" w:rsidRPr="00961E7B" w:rsidRDefault="00961E7B" w:rsidP="00961E7B">
      <w:pPr>
        <w:ind w:left="426" w:hanging="284"/>
        <w:rPr>
          <w:rFonts w:ascii="Times New Roman" w:eastAsia="Times New Roman" w:hAnsi="Times New Roman"/>
          <w:b/>
          <w:sz w:val="17"/>
          <w:szCs w:val="20"/>
        </w:rPr>
      </w:pPr>
      <w:r w:rsidRPr="00961E7B">
        <w:rPr>
          <w:rFonts w:ascii="Times New Roman" w:eastAsia="Times New Roman" w:hAnsi="Times New Roman"/>
          <w:b/>
          <w:sz w:val="17"/>
          <w:szCs w:val="20"/>
        </w:rPr>
        <w:t>4.</w:t>
      </w:r>
      <w:r w:rsidRPr="00961E7B">
        <w:rPr>
          <w:rFonts w:ascii="Times New Roman" w:eastAsia="Times New Roman" w:hAnsi="Times New Roman"/>
          <w:b/>
          <w:sz w:val="17"/>
          <w:szCs w:val="20"/>
        </w:rPr>
        <w:tab/>
        <w:t>MANAGEMENT OF ENVIRONMENTAL IMPACTS</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4.1</w:t>
      </w:r>
      <w:r w:rsidRPr="00961E7B">
        <w:rPr>
          <w:rFonts w:ascii="Times New Roman" w:eastAsia="Times New Roman" w:hAnsi="Times New Roman"/>
          <w:b/>
          <w:sz w:val="17"/>
          <w:szCs w:val="20"/>
        </w:rPr>
        <w:tab/>
        <w:t>Assessment of environmental impacts</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 xml:space="preserve">In setting out an assessment of the environmental impacts of the proposed authorised operations in accordance with sections 36(1)(c)(ii)(A) and 49(1)(c)(ii)(A)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and regulation 46(2)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the Minister determines in accordance with regulation 46(7)(e)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that a proposal must include an assessment of the environment as set out in this Terms of Reference.</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4.1.1</w:t>
      </w:r>
      <w:r w:rsidRPr="00961E7B">
        <w:rPr>
          <w:rFonts w:ascii="Times New Roman" w:eastAsia="Times New Roman" w:hAnsi="Times New Roman"/>
          <w:b/>
          <w:sz w:val="17"/>
          <w:szCs w:val="20"/>
        </w:rPr>
        <w:tab/>
        <w:t>Elements of the environment</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 xml:space="preserve">Describe the specific elements of the environment (the environment is defined in Section 6(4)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that may reasonably be expected to be impacted on by the proposed quarry operation during construction, operation, and indefinitely post completion.</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For each element of the environment identified: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provide a summary of any issues or considerations raised by stakeholders, and any relevant legislated or recognised standards in relation to the element of the environment;</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describe all potential environmental receptors;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undertake an impact assessment of how the element could be potentially impacted by proposed quarry operations (during construction, operation and post completion) through the provision of the information listed in the following clause 4.1.2.</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4.1.2</w:t>
      </w:r>
      <w:r w:rsidRPr="00961E7B">
        <w:rPr>
          <w:rFonts w:ascii="Times New Roman" w:eastAsia="Times New Roman" w:hAnsi="Times New Roman"/>
          <w:b/>
          <w:sz w:val="17"/>
          <w:szCs w:val="20"/>
        </w:rPr>
        <w:tab/>
        <w:t>Potential impact events</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Describe potential impact events associated with each phase of the proposed quarry operations (construction, operation and post completion) and relevant to each element of the environment.</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For the purpose of the impact assessment, a potential impact event is the combination of a source, a pathway and an environmental receptor.</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The source, pathway and environmental receptor of each potential impact event must be described prior to the implementation of engineering or administrative control measures.</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For each potential impact event identified in clause 4.1.2, provide:</w:t>
      </w:r>
    </w:p>
    <w:p w:rsidR="00961E7B" w:rsidRPr="00961E7B" w:rsidRDefault="00961E7B" w:rsidP="00961E7B">
      <w:pPr>
        <w:ind w:left="2127" w:hanging="709"/>
        <w:rPr>
          <w:rFonts w:ascii="Times New Roman" w:eastAsia="Times New Roman" w:hAnsi="Times New Roman"/>
          <w:b/>
          <w:sz w:val="17"/>
          <w:szCs w:val="20"/>
        </w:rPr>
      </w:pPr>
      <w:r w:rsidRPr="00961E7B">
        <w:rPr>
          <w:rFonts w:ascii="Times New Roman" w:eastAsia="Times New Roman" w:hAnsi="Times New Roman"/>
          <w:b/>
          <w:sz w:val="17"/>
          <w:szCs w:val="20"/>
        </w:rPr>
        <w:t>4.1.2.1</w:t>
      </w:r>
      <w:r w:rsidRPr="00961E7B">
        <w:rPr>
          <w:rFonts w:ascii="Times New Roman" w:eastAsia="Times New Roman" w:hAnsi="Times New Roman"/>
          <w:b/>
          <w:sz w:val="17"/>
          <w:szCs w:val="20"/>
        </w:rPr>
        <w:tab/>
        <w:t>Source</w:t>
      </w:r>
    </w:p>
    <w:p w:rsidR="00961E7B" w:rsidRPr="00961E7B" w:rsidRDefault="00961E7B" w:rsidP="00961E7B">
      <w:pPr>
        <w:ind w:left="2127"/>
        <w:rPr>
          <w:rFonts w:ascii="Times New Roman" w:eastAsia="Times New Roman" w:hAnsi="Times New Roman"/>
          <w:sz w:val="17"/>
          <w:szCs w:val="20"/>
        </w:rPr>
      </w:pPr>
      <w:r w:rsidRPr="00961E7B">
        <w:rPr>
          <w:rFonts w:ascii="Times New Roman" w:eastAsia="Times New Roman" w:hAnsi="Times New Roman"/>
          <w:sz w:val="17"/>
          <w:szCs w:val="20"/>
        </w:rPr>
        <w:t>A description of the source of the potential impact event, which alone or in combination has the potential to cause harm to an environmental receptor.</w:t>
      </w:r>
    </w:p>
    <w:p w:rsidR="00961E7B" w:rsidRPr="00961E7B" w:rsidRDefault="00961E7B" w:rsidP="00961E7B">
      <w:pPr>
        <w:ind w:left="2127" w:hanging="709"/>
        <w:rPr>
          <w:rFonts w:ascii="Times New Roman" w:eastAsia="Times New Roman" w:hAnsi="Times New Roman"/>
          <w:b/>
          <w:sz w:val="17"/>
          <w:szCs w:val="20"/>
        </w:rPr>
      </w:pPr>
      <w:r w:rsidRPr="00961E7B">
        <w:rPr>
          <w:rFonts w:ascii="Times New Roman" w:eastAsia="Times New Roman" w:hAnsi="Times New Roman"/>
          <w:b/>
          <w:sz w:val="17"/>
          <w:szCs w:val="20"/>
        </w:rPr>
        <w:t>4.1.2.2</w:t>
      </w:r>
      <w:r w:rsidRPr="00961E7B">
        <w:rPr>
          <w:rFonts w:ascii="Times New Roman" w:eastAsia="Times New Roman" w:hAnsi="Times New Roman"/>
          <w:b/>
          <w:sz w:val="17"/>
          <w:szCs w:val="20"/>
        </w:rPr>
        <w:tab/>
        <w:t>Pathway</w:t>
      </w:r>
    </w:p>
    <w:p w:rsidR="00961E7B" w:rsidRPr="00961E7B" w:rsidRDefault="00961E7B" w:rsidP="00961E7B">
      <w:pPr>
        <w:ind w:left="2127"/>
        <w:rPr>
          <w:rFonts w:ascii="Times New Roman" w:eastAsia="Times New Roman" w:hAnsi="Times New Roman"/>
          <w:sz w:val="17"/>
          <w:szCs w:val="20"/>
        </w:rPr>
      </w:pPr>
      <w:r w:rsidRPr="00961E7B">
        <w:rPr>
          <w:rFonts w:ascii="Times New Roman" w:eastAsia="Times New Roman" w:hAnsi="Times New Roman"/>
          <w:sz w:val="17"/>
          <w:szCs w:val="20"/>
        </w:rPr>
        <w:t>A description of the potential pathway (with consideration of any natural barriers) by which an identified environmental receptor can be exposed to, or may reasonably be expected to be impacted by an identified source.</w:t>
      </w:r>
    </w:p>
    <w:p w:rsidR="00961E7B" w:rsidRPr="00961E7B" w:rsidRDefault="00961E7B" w:rsidP="00961E7B">
      <w:pPr>
        <w:ind w:left="2127" w:hanging="709"/>
        <w:rPr>
          <w:rFonts w:ascii="Times New Roman" w:eastAsia="Times New Roman" w:hAnsi="Times New Roman"/>
          <w:b/>
          <w:sz w:val="17"/>
          <w:szCs w:val="20"/>
        </w:rPr>
      </w:pPr>
      <w:r w:rsidRPr="00961E7B">
        <w:rPr>
          <w:rFonts w:ascii="Times New Roman" w:eastAsia="Times New Roman" w:hAnsi="Times New Roman"/>
          <w:b/>
          <w:sz w:val="17"/>
          <w:szCs w:val="20"/>
        </w:rPr>
        <w:t>4.1.2.3</w:t>
      </w:r>
      <w:r w:rsidRPr="00961E7B">
        <w:rPr>
          <w:rFonts w:ascii="Times New Roman" w:eastAsia="Times New Roman" w:hAnsi="Times New Roman"/>
          <w:b/>
          <w:sz w:val="17"/>
          <w:szCs w:val="20"/>
        </w:rPr>
        <w:tab/>
        <w:t>Environmental receptor</w:t>
      </w:r>
    </w:p>
    <w:p w:rsidR="00961E7B" w:rsidRPr="00961E7B" w:rsidRDefault="00961E7B" w:rsidP="00961E7B">
      <w:pPr>
        <w:ind w:left="2127"/>
        <w:rPr>
          <w:rFonts w:ascii="Times New Roman" w:eastAsia="Times New Roman" w:hAnsi="Times New Roman"/>
          <w:sz w:val="17"/>
          <w:szCs w:val="20"/>
        </w:rPr>
      </w:pPr>
      <w:r w:rsidRPr="00961E7B">
        <w:rPr>
          <w:rFonts w:ascii="Times New Roman" w:eastAsia="Times New Roman" w:hAnsi="Times New Roman"/>
          <w:sz w:val="17"/>
          <w:szCs w:val="20"/>
        </w:rPr>
        <w:t>A description of the environmental receptors that may reasonably be expected to be adversely impacted by the source, taking into account the considerations for the element of the environment described under clause 4.1.1</w:t>
      </w:r>
    </w:p>
    <w:p w:rsidR="00961E7B" w:rsidRPr="00961E7B" w:rsidRDefault="00961E7B" w:rsidP="00961E7B">
      <w:pPr>
        <w:ind w:left="2127" w:hanging="709"/>
        <w:rPr>
          <w:rFonts w:ascii="Times New Roman" w:eastAsia="Times New Roman" w:hAnsi="Times New Roman"/>
          <w:b/>
          <w:sz w:val="17"/>
          <w:szCs w:val="20"/>
        </w:rPr>
      </w:pPr>
      <w:r w:rsidRPr="00961E7B">
        <w:rPr>
          <w:rFonts w:ascii="Times New Roman" w:eastAsia="Times New Roman" w:hAnsi="Times New Roman"/>
          <w:b/>
          <w:sz w:val="17"/>
          <w:szCs w:val="20"/>
        </w:rPr>
        <w:t>4.1.2.4</w:t>
      </w:r>
      <w:r w:rsidRPr="00961E7B">
        <w:rPr>
          <w:rFonts w:ascii="Times New Roman" w:eastAsia="Times New Roman" w:hAnsi="Times New Roman"/>
          <w:b/>
          <w:sz w:val="17"/>
          <w:szCs w:val="20"/>
        </w:rPr>
        <w:tab/>
        <w:t>Description of uncertainty</w:t>
      </w:r>
    </w:p>
    <w:p w:rsidR="00961E7B" w:rsidRPr="00961E7B" w:rsidRDefault="00961E7B" w:rsidP="00961E7B">
      <w:pPr>
        <w:ind w:left="2127"/>
        <w:rPr>
          <w:rFonts w:ascii="Times New Roman" w:eastAsia="Times New Roman" w:hAnsi="Times New Roman"/>
          <w:sz w:val="17"/>
          <w:szCs w:val="20"/>
        </w:rPr>
      </w:pPr>
      <w:r w:rsidRPr="00961E7B">
        <w:rPr>
          <w:rFonts w:ascii="Times New Roman" w:eastAsia="Times New Roman" w:hAnsi="Times New Roman"/>
          <w:sz w:val="17"/>
          <w:szCs w:val="20"/>
        </w:rPr>
        <w:t>Describe any significant degree of uncertainty pertaining to the evaluation of sources, pathways and environmental receptors, including (but not limited to) lack of site specific information, limitations on modelling and quality of data.</w:t>
      </w:r>
    </w:p>
    <w:p w:rsidR="00961E7B" w:rsidRPr="00961E7B" w:rsidRDefault="00961E7B" w:rsidP="00961E7B">
      <w:pPr>
        <w:ind w:left="2127"/>
        <w:rPr>
          <w:rFonts w:ascii="Times New Roman" w:eastAsia="Times New Roman" w:hAnsi="Times New Roman"/>
          <w:sz w:val="17"/>
          <w:szCs w:val="20"/>
        </w:rPr>
      </w:pPr>
      <w:r w:rsidRPr="00961E7B">
        <w:rPr>
          <w:rFonts w:ascii="Times New Roman" w:eastAsia="Times New Roman" w:hAnsi="Times New Roman"/>
          <w:sz w:val="17"/>
          <w:szCs w:val="20"/>
        </w:rPr>
        <w:t>Describe any assumptions connected with the identified uncertainty.</w:t>
      </w:r>
    </w:p>
    <w:p w:rsidR="00961E7B" w:rsidRPr="00961E7B" w:rsidRDefault="00961E7B" w:rsidP="00961E7B">
      <w:pPr>
        <w:ind w:left="2127"/>
        <w:rPr>
          <w:rFonts w:ascii="Times New Roman" w:eastAsia="Times New Roman" w:hAnsi="Times New Roman"/>
          <w:sz w:val="17"/>
          <w:szCs w:val="20"/>
        </w:rPr>
      </w:pPr>
      <w:r w:rsidRPr="00961E7B">
        <w:rPr>
          <w:rFonts w:ascii="Times New Roman" w:eastAsia="Times New Roman" w:hAnsi="Times New Roman"/>
          <w:sz w:val="17"/>
          <w:szCs w:val="20"/>
        </w:rPr>
        <w:t>So far as is relevant, identify the sensitivity to change of any assumption that has been made, including whether a change in assumption may result in a new environmental impact.</w:t>
      </w:r>
    </w:p>
    <w:p w:rsidR="00961E7B" w:rsidRPr="00961E7B" w:rsidRDefault="00961E7B" w:rsidP="00961E7B">
      <w:pPr>
        <w:ind w:left="2127" w:hanging="709"/>
        <w:rPr>
          <w:rFonts w:ascii="Times New Roman" w:eastAsia="Times New Roman" w:hAnsi="Times New Roman"/>
          <w:b/>
          <w:sz w:val="17"/>
          <w:szCs w:val="20"/>
        </w:rPr>
      </w:pPr>
      <w:r w:rsidRPr="00961E7B">
        <w:rPr>
          <w:rFonts w:ascii="Times New Roman" w:eastAsia="Times New Roman" w:hAnsi="Times New Roman"/>
          <w:b/>
          <w:sz w:val="17"/>
          <w:szCs w:val="20"/>
        </w:rPr>
        <w:t>4.1.2.5</w:t>
      </w:r>
      <w:r w:rsidRPr="00961E7B">
        <w:rPr>
          <w:rFonts w:ascii="Times New Roman" w:eastAsia="Times New Roman" w:hAnsi="Times New Roman"/>
          <w:b/>
          <w:sz w:val="17"/>
          <w:szCs w:val="20"/>
        </w:rPr>
        <w:tab/>
        <w:t>Confirmation of potential impact events</w:t>
      </w:r>
    </w:p>
    <w:p w:rsidR="00961E7B" w:rsidRPr="00961E7B" w:rsidRDefault="00961E7B" w:rsidP="00961E7B">
      <w:pPr>
        <w:ind w:left="2127"/>
        <w:rPr>
          <w:rFonts w:ascii="Times New Roman" w:eastAsia="Times New Roman" w:hAnsi="Times New Roman"/>
          <w:sz w:val="17"/>
          <w:szCs w:val="20"/>
        </w:rPr>
      </w:pPr>
      <w:r w:rsidRPr="00961E7B">
        <w:rPr>
          <w:rFonts w:ascii="Times New Roman" w:eastAsia="Times New Roman" w:hAnsi="Times New Roman"/>
          <w:sz w:val="17"/>
          <w:szCs w:val="20"/>
        </w:rPr>
        <w:t>For each potential impact event provide:</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an analysis of whether a source, pathway and receptor does exist (and if not, or if it remains uncertain, provide an explanation for the conclusion);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description of the likely impact from the source on the environmental receptor.</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4.2</w:t>
      </w:r>
      <w:r w:rsidRPr="00961E7B">
        <w:rPr>
          <w:rFonts w:ascii="Times New Roman" w:eastAsia="Times New Roman" w:hAnsi="Times New Roman"/>
          <w:b/>
          <w:sz w:val="17"/>
          <w:szCs w:val="20"/>
        </w:rPr>
        <w:tab/>
        <w:t>Control measures, uncertainty assessment, statement of environmental outcomes and criteria</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For each impact event confirmed in clause 4.1.2.5, the information listed in clauses 4.2.1—4.2.3 must be provided:</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4.2.1</w:t>
      </w:r>
      <w:r w:rsidRPr="00961E7B">
        <w:rPr>
          <w:rFonts w:ascii="Times New Roman" w:eastAsia="Times New Roman" w:hAnsi="Times New Roman"/>
          <w:b/>
          <w:sz w:val="17"/>
          <w:szCs w:val="20"/>
        </w:rPr>
        <w:tab/>
        <w:t>Control measures</w:t>
      </w:r>
    </w:p>
    <w:p w:rsidR="00961E7B" w:rsidRPr="00961E7B" w:rsidRDefault="00961E7B" w:rsidP="00961E7B">
      <w:pPr>
        <w:ind w:left="1418"/>
        <w:rPr>
          <w:rFonts w:ascii="Times New Roman" w:eastAsia="Times New Roman" w:hAnsi="Times New Roman"/>
          <w:spacing w:val="-2"/>
          <w:sz w:val="17"/>
          <w:szCs w:val="20"/>
        </w:rPr>
      </w:pPr>
      <w:r w:rsidRPr="00961E7B">
        <w:rPr>
          <w:rFonts w:ascii="Times New Roman" w:eastAsia="Times New Roman" w:hAnsi="Times New Roman"/>
          <w:spacing w:val="-2"/>
          <w:sz w:val="17"/>
          <w:szCs w:val="20"/>
        </w:rPr>
        <w:t xml:space="preserve">In setting out an outline of the measures that the applicant intends to take to manage, limit or remedy environmental impacts as confirmed in clause 4.1.2.5 in accordance with sections 36(1)(c)(ii)(B) and 49(1)(c)(ii)(B) of the </w:t>
      </w:r>
      <w:r w:rsidRPr="00961E7B">
        <w:rPr>
          <w:rFonts w:ascii="Times New Roman" w:eastAsia="Times New Roman" w:hAnsi="Times New Roman"/>
          <w:i/>
          <w:spacing w:val="-2"/>
          <w:sz w:val="17"/>
          <w:szCs w:val="20"/>
        </w:rPr>
        <w:t>Mining Act 1971</w:t>
      </w:r>
      <w:r w:rsidRPr="00961E7B">
        <w:rPr>
          <w:rFonts w:ascii="Times New Roman" w:eastAsia="Times New Roman" w:hAnsi="Times New Roman"/>
          <w:spacing w:val="-2"/>
          <w:sz w:val="17"/>
          <w:szCs w:val="20"/>
        </w:rPr>
        <w:t xml:space="preserve"> and regulation 46(3) of the </w:t>
      </w:r>
      <w:r w:rsidRPr="00961E7B">
        <w:rPr>
          <w:rFonts w:ascii="Times New Roman" w:eastAsia="Times New Roman" w:hAnsi="Times New Roman"/>
          <w:i/>
          <w:spacing w:val="-2"/>
          <w:sz w:val="17"/>
          <w:szCs w:val="20"/>
        </w:rPr>
        <w:t>Mining Regulations 2020</w:t>
      </w:r>
      <w:r w:rsidRPr="00961E7B">
        <w:rPr>
          <w:rFonts w:ascii="Times New Roman" w:eastAsia="Times New Roman" w:hAnsi="Times New Roman"/>
          <w:spacing w:val="-2"/>
          <w:sz w:val="17"/>
          <w:szCs w:val="20"/>
        </w:rPr>
        <w:t xml:space="preserve">, the Minister determines in accordance with regulation 46(7)(e) of the </w:t>
      </w:r>
      <w:r w:rsidRPr="00961E7B">
        <w:rPr>
          <w:rFonts w:ascii="Times New Roman" w:eastAsia="Times New Roman" w:hAnsi="Times New Roman"/>
          <w:i/>
          <w:spacing w:val="-2"/>
          <w:sz w:val="17"/>
          <w:szCs w:val="20"/>
        </w:rPr>
        <w:t>Mining Regulations 2020</w:t>
      </w:r>
      <w:r w:rsidRPr="00961E7B">
        <w:rPr>
          <w:rFonts w:ascii="Times New Roman" w:eastAsia="Times New Roman" w:hAnsi="Times New Roman"/>
          <w:spacing w:val="-2"/>
          <w:sz w:val="17"/>
          <w:szCs w:val="20"/>
        </w:rPr>
        <w:t xml:space="preserve"> that a proposal must:</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Include a description of the measures proposed to manage, limit or remedy each impact event;</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Demonstrate that the measures proposed are commensurate with the potential impacts, achieve compliance with other applicable statutory requirements and promote progressive rehabilitation;</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Include a description of any significant degree of uncertainty pertaining to the likely effectiveness of proposed control measures, including but not limited to lack of site specific information, limitations on modelling and quality of data</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Include a description of any assumptions connected with the identified uncertainty;</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So far as is relevant, identify the sensitivity to change of any assumption that has been made and assess the likelihood of an outcome not being achieved if an assumption is later found to be incorrect.</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4.2.2</w:t>
      </w:r>
      <w:r w:rsidRPr="00961E7B">
        <w:rPr>
          <w:rFonts w:ascii="Times New Roman" w:eastAsia="Times New Roman" w:hAnsi="Times New Roman"/>
          <w:b/>
          <w:sz w:val="17"/>
          <w:szCs w:val="20"/>
        </w:rPr>
        <w:tab/>
        <w:t>Statement of proposed environmental outcomes</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 xml:space="preserve">Statements of the environmental outcomes that are expected to occur are required in accordance with sections 36(1)(c)(ii)(C) and 49(1)(c)(ii)(C)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and regulation 46(4)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and must be made for each impact event confirmed in clause 4.1.2.5. The Minister determines in accordance with regulation 46(7)(e)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that a proposal must:</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Provide a statement of the proposed environmental outcome(s) (including completion outcomes assessed on a long term basis) for each impact event confirmed in clause 4.1.2.5;</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Ensure that the statement of environmental outcome(s) describe the likely consequence of the expected impact on the environment by the proposed quarry operations subsequent to the implementation of the control measures described in clause 6.2.1;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Provide a statement that demonstrates the environmental outcomes would be able to be achieved taking into consideration the effectiveness of the control measures (clause 4.2.1) and description of uncertainty (clause 4.2.1).</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4.2.3</w:t>
      </w:r>
      <w:r w:rsidRPr="00961E7B">
        <w:rPr>
          <w:rFonts w:ascii="Times New Roman" w:eastAsia="Times New Roman" w:hAnsi="Times New Roman"/>
          <w:b/>
          <w:sz w:val="17"/>
          <w:szCs w:val="20"/>
        </w:rPr>
        <w:tab/>
        <w:t>Draft measurement criteria</w:t>
      </w:r>
    </w:p>
    <w:p w:rsidR="00961E7B" w:rsidRPr="00961E7B" w:rsidRDefault="00961E7B" w:rsidP="00961E7B">
      <w:pPr>
        <w:ind w:left="1418"/>
        <w:rPr>
          <w:rFonts w:ascii="Times New Roman" w:eastAsia="Times New Roman" w:hAnsi="Times New Roman"/>
          <w:sz w:val="17"/>
          <w:szCs w:val="20"/>
        </w:rPr>
      </w:pPr>
      <w:r w:rsidRPr="00961E7B">
        <w:rPr>
          <w:rFonts w:ascii="Times New Roman" w:eastAsia="Times New Roman" w:hAnsi="Times New Roman"/>
          <w:sz w:val="17"/>
          <w:szCs w:val="20"/>
        </w:rPr>
        <w:t xml:space="preserve">In preparing a draft statement of the criteria to be adopted to measure each of the proposed environmental outcomes in accordance with sections 36(1)(c)(iii) and 49(1)(c)(iii)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and regulation 46(5)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the Minister determines in accordance with regulation 46(7)(e)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that the draft criteria must:</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As far as practical comply with the five elements set out in regulation 46(5)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and</w:t>
      </w:r>
    </w:p>
    <w:p w:rsidR="00961E7B" w:rsidRPr="00961E7B" w:rsidRDefault="00961E7B" w:rsidP="00961E7B">
      <w:pPr>
        <w:ind w:left="1701"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Include demonstration of the successful implementation of the significant environmental benefit, if native vegetation is proposed to be cleared and an on-ground off-set proposed.</w:t>
      </w:r>
    </w:p>
    <w:p w:rsidR="00961E7B" w:rsidRPr="00961E7B" w:rsidRDefault="00961E7B" w:rsidP="00961E7B">
      <w:pPr>
        <w:ind w:left="426" w:hanging="284"/>
        <w:rPr>
          <w:rFonts w:ascii="Times New Roman" w:eastAsia="Times New Roman" w:hAnsi="Times New Roman"/>
          <w:b/>
          <w:sz w:val="17"/>
          <w:szCs w:val="20"/>
        </w:rPr>
      </w:pPr>
      <w:r w:rsidRPr="00961E7B">
        <w:rPr>
          <w:rFonts w:ascii="Times New Roman" w:eastAsia="Times New Roman" w:hAnsi="Times New Roman"/>
          <w:b/>
          <w:sz w:val="17"/>
          <w:szCs w:val="20"/>
        </w:rPr>
        <w:t>5</w:t>
      </w:r>
      <w:r w:rsidRPr="00961E7B">
        <w:rPr>
          <w:rFonts w:ascii="Times New Roman" w:eastAsia="Times New Roman" w:hAnsi="Times New Roman"/>
          <w:b/>
          <w:sz w:val="17"/>
          <w:szCs w:val="20"/>
        </w:rPr>
        <w:tab/>
        <w:t>MAPS AND CROSS-SECTIONS</w:t>
      </w:r>
    </w:p>
    <w:p w:rsidR="00961E7B" w:rsidRPr="00961E7B" w:rsidRDefault="00961E7B" w:rsidP="00961E7B">
      <w:pPr>
        <w:ind w:left="426"/>
        <w:rPr>
          <w:rFonts w:ascii="Times New Roman" w:eastAsia="Times New Roman" w:hAnsi="Times New Roman"/>
          <w:sz w:val="17"/>
          <w:szCs w:val="20"/>
        </w:rPr>
      </w:pPr>
      <w:r w:rsidRPr="00961E7B">
        <w:rPr>
          <w:rFonts w:ascii="Times New Roman" w:eastAsia="Times New Roman" w:hAnsi="Times New Roman"/>
          <w:sz w:val="17"/>
          <w:szCs w:val="20"/>
        </w:rPr>
        <w:t xml:space="preserve">In preparing a proposal in accordance with sections 36(1)(c) and 49(1)(c)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and regulation 46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the Minister determines in accordance with regulation 46(7)(e)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that all maps and plans must comply with the following requirements relating to the amount of detail or information to be provided:</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state and show the relevant datum (Australian Height Datum (AHD) is preferred);</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metric units;</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title, north arrow, scale bar, text and legend;</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date prepared and author;</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be of appropriate resolution and scale for represented information; and</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be legible in both the hardcopy and electronic versions of the submission.</w:t>
      </w:r>
    </w:p>
    <w:p w:rsidR="00123BED" w:rsidRDefault="00123BED">
      <w:pPr>
        <w:spacing w:after="0" w:line="240" w:lineRule="auto"/>
        <w:jc w:val="left"/>
        <w:rPr>
          <w:rFonts w:ascii="Times New Roman" w:eastAsia="Times New Roman" w:hAnsi="Times New Roman"/>
          <w:sz w:val="17"/>
          <w:szCs w:val="20"/>
        </w:rPr>
      </w:pPr>
      <w:r>
        <w:rPr>
          <w:rFonts w:ascii="Times New Roman" w:eastAsia="Times New Roman" w:hAnsi="Times New Roman"/>
          <w:sz w:val="17"/>
          <w:szCs w:val="20"/>
        </w:rPr>
        <w:br w:type="page"/>
      </w:r>
    </w:p>
    <w:p w:rsidR="00961E7B" w:rsidRPr="00961E7B" w:rsidRDefault="00961E7B" w:rsidP="00961E7B">
      <w:pPr>
        <w:ind w:left="426"/>
        <w:rPr>
          <w:rFonts w:ascii="Times New Roman" w:eastAsia="Times New Roman" w:hAnsi="Times New Roman"/>
          <w:sz w:val="17"/>
          <w:szCs w:val="20"/>
        </w:rPr>
      </w:pPr>
      <w:r w:rsidRPr="00961E7B">
        <w:rPr>
          <w:rFonts w:ascii="Times New Roman" w:eastAsia="Times New Roman" w:hAnsi="Times New Roman"/>
          <w:sz w:val="17"/>
          <w:szCs w:val="20"/>
        </w:rPr>
        <w:t>All cross-sections must conform to the following standards:</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state and show the relevant datum (Australian Height Datum (AHD) is preferred);</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metric units;</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title, scale bar, text and legend;</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date prepared and author;</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be of appropriate resolution and scale for represented information; and</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be legible in both the hardcopy and electronic versions of the submission.</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5.1</w:t>
      </w:r>
      <w:r w:rsidRPr="00961E7B">
        <w:rPr>
          <w:rFonts w:ascii="Times New Roman" w:eastAsia="Times New Roman" w:hAnsi="Times New Roman"/>
          <w:b/>
          <w:sz w:val="17"/>
          <w:szCs w:val="20"/>
        </w:rPr>
        <w:tab/>
        <w:t>List of Maps</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5.1.1</w:t>
      </w:r>
      <w:r w:rsidRPr="00961E7B">
        <w:rPr>
          <w:rFonts w:ascii="Times New Roman" w:eastAsia="Times New Roman" w:hAnsi="Times New Roman"/>
          <w:b/>
          <w:sz w:val="17"/>
          <w:szCs w:val="20"/>
        </w:rPr>
        <w:tab/>
        <w:t>Maps required for Description of the Existing Environment (as per clause 2)</w:t>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5.1.1.1</w:t>
      </w:r>
      <w:r w:rsidRPr="00961E7B">
        <w:rPr>
          <w:rFonts w:ascii="Times New Roman" w:eastAsia="Times New Roman" w:hAnsi="Times New Roman"/>
          <w:i/>
          <w:sz w:val="17"/>
          <w:szCs w:val="20"/>
        </w:rPr>
        <w:tab/>
        <w:t>Topographic Map showing: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mineral claim boundaries;</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existing surface contours; existing vegetation;</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of watercourses, including ephemeral and permanent rivers, creeks, swamps, streams, wetlands and any man-made water management structures;</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surface water catchment boundaries;</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direction of drainage and discharge from the application area;</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and extent of all previously disturbed areas associated with previous mining;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and extent of any adjacent conservation reserves, heritage sites or any other significant areas.</w:t>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5.1.1.2</w:t>
      </w:r>
      <w:r w:rsidRPr="00961E7B">
        <w:rPr>
          <w:rFonts w:ascii="Times New Roman" w:eastAsia="Times New Roman" w:hAnsi="Times New Roman"/>
          <w:i/>
          <w:sz w:val="17"/>
          <w:szCs w:val="20"/>
        </w:rPr>
        <w:tab/>
        <w:t>Local Geological Map showing: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mineral claim boundaries;</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and dimensions of the deposit;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topsoil/subsoil variation if there is a variation in soils over the application area.</w:t>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5.1.1.3</w:t>
      </w:r>
      <w:r w:rsidRPr="00961E7B">
        <w:rPr>
          <w:rFonts w:ascii="Times New Roman" w:eastAsia="Times New Roman" w:hAnsi="Times New Roman"/>
          <w:i/>
          <w:sz w:val="17"/>
          <w:szCs w:val="20"/>
        </w:rPr>
        <w:tab/>
        <w:t>Groundwater Map showing: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groundwater wells in the surrounding area highlighting those used to determine the groundwater level.</w:t>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5.1.1.4</w:t>
      </w:r>
      <w:r w:rsidRPr="00961E7B">
        <w:rPr>
          <w:rFonts w:ascii="Times New Roman" w:eastAsia="Times New Roman" w:hAnsi="Times New Roman"/>
          <w:i/>
          <w:sz w:val="17"/>
          <w:szCs w:val="20"/>
        </w:rPr>
        <w:tab/>
        <w:t>Land Access Map showing: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mineral claim boundaries;</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tenement boundary if an area smaller than the mineral claim is proposed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any exempt land;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of residences within and near the application area;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human infrastructure as per clause 1.12.</w:t>
      </w:r>
    </w:p>
    <w:p w:rsidR="00961E7B" w:rsidRPr="00961E7B" w:rsidRDefault="00961E7B" w:rsidP="00961E7B">
      <w:pPr>
        <w:ind w:left="2835" w:hanging="709"/>
        <w:rPr>
          <w:rFonts w:ascii="Times New Roman" w:eastAsia="Times New Roman" w:hAnsi="Times New Roman"/>
          <w:sz w:val="17"/>
          <w:szCs w:val="20"/>
        </w:rPr>
      </w:pPr>
      <w:r w:rsidRPr="00961E7B">
        <w:rPr>
          <w:rFonts w:ascii="Times New Roman" w:eastAsia="Times New Roman" w:hAnsi="Times New Roman"/>
          <w:sz w:val="17"/>
          <w:szCs w:val="20"/>
        </w:rPr>
        <w:t>If relevant:</w:t>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5.1.1.5</w:t>
      </w:r>
      <w:r w:rsidRPr="00961E7B">
        <w:rPr>
          <w:rFonts w:ascii="Times New Roman" w:eastAsia="Times New Roman" w:hAnsi="Times New Roman"/>
          <w:i/>
          <w:sz w:val="17"/>
          <w:szCs w:val="20"/>
        </w:rPr>
        <w:tab/>
        <w:t>Caves Map showing: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mineral claim boundaries;</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potential cave hosting geology;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of the cave(s).</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5.1.2</w:t>
      </w:r>
      <w:r w:rsidRPr="00961E7B">
        <w:rPr>
          <w:rFonts w:ascii="Times New Roman" w:eastAsia="Times New Roman" w:hAnsi="Times New Roman"/>
          <w:b/>
          <w:sz w:val="17"/>
          <w:szCs w:val="20"/>
        </w:rPr>
        <w:tab/>
        <w:t>Maps required for Description of the Proposed Quarrying Operations (as per clause 3)</w:t>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5.1.2.1</w:t>
      </w:r>
      <w:r w:rsidRPr="00961E7B">
        <w:rPr>
          <w:rFonts w:ascii="Times New Roman" w:eastAsia="Times New Roman" w:hAnsi="Times New Roman"/>
          <w:i/>
          <w:sz w:val="17"/>
          <w:szCs w:val="20"/>
        </w:rPr>
        <w:tab/>
        <w:t>Proposed Site Layout Map showing all components of the proposed quarry operation including, but not limited to:</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tenement boundaries;</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of sediment management infrastructure;</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if relevant location of process water dams;</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of haul roads;</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if relevant location of fixed plant;</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of mobile plant for stage 1 of quarrying;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of overburden;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location and extent of topsoil/subsoil and product stockpiles.</w:t>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5.1.2.2</w:t>
      </w:r>
      <w:r w:rsidRPr="00961E7B">
        <w:rPr>
          <w:rFonts w:ascii="Times New Roman" w:eastAsia="Times New Roman" w:hAnsi="Times New Roman"/>
          <w:i/>
          <w:sz w:val="17"/>
          <w:szCs w:val="20"/>
        </w:rPr>
        <w:tab/>
        <w:t>Sequence of Quarrying and Progressive Rehabilitation Map showing: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tenement boundaries;</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conceptual staging of each progressive quarrying stage;</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native vegetation clearance;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conceptual staging of each progressive rehabilitation stage.</w:t>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5.1.2.3</w:t>
      </w:r>
      <w:r w:rsidRPr="00961E7B">
        <w:rPr>
          <w:rFonts w:ascii="Times New Roman" w:eastAsia="Times New Roman" w:hAnsi="Times New Roman"/>
          <w:i/>
          <w:sz w:val="17"/>
          <w:szCs w:val="20"/>
        </w:rPr>
        <w:tab/>
        <w:t>Access Route Map showing: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access route for heavy vehicles;</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exit route for heavy vehicles;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any road upgrades or new roads to be constructed if relevant.</w:t>
      </w:r>
    </w:p>
    <w:p w:rsidR="00123BED" w:rsidRDefault="00123BED">
      <w:pPr>
        <w:spacing w:after="0" w:line="240" w:lineRule="auto"/>
        <w:jc w:val="left"/>
        <w:rPr>
          <w:rFonts w:ascii="Times New Roman" w:eastAsia="Times New Roman" w:hAnsi="Times New Roman"/>
          <w:i/>
          <w:sz w:val="17"/>
          <w:szCs w:val="20"/>
        </w:rPr>
      </w:pPr>
      <w:r>
        <w:rPr>
          <w:rFonts w:ascii="Times New Roman" w:eastAsia="Times New Roman" w:hAnsi="Times New Roman"/>
          <w:i/>
          <w:sz w:val="17"/>
          <w:szCs w:val="20"/>
        </w:rPr>
        <w:br w:type="page"/>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5.1.2.4</w:t>
      </w:r>
      <w:r w:rsidRPr="00961E7B">
        <w:rPr>
          <w:rFonts w:ascii="Times New Roman" w:eastAsia="Times New Roman" w:hAnsi="Times New Roman"/>
          <w:i/>
          <w:sz w:val="17"/>
          <w:szCs w:val="20"/>
        </w:rPr>
        <w:tab/>
        <w:t>Quarry Completion Map showing: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final landforms (including rehabilitated and non-disturbed areas);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topographical contours of the entire site (including rehabilitated and non-disturbed areas).</w:t>
      </w:r>
    </w:p>
    <w:p w:rsidR="00961E7B" w:rsidRPr="00961E7B" w:rsidRDefault="00961E7B" w:rsidP="00961E7B">
      <w:pPr>
        <w:ind w:left="851" w:hanging="425"/>
        <w:rPr>
          <w:rFonts w:ascii="Times New Roman" w:eastAsia="Times New Roman" w:hAnsi="Times New Roman"/>
          <w:b/>
          <w:sz w:val="17"/>
          <w:szCs w:val="20"/>
        </w:rPr>
      </w:pPr>
      <w:r w:rsidRPr="00961E7B">
        <w:rPr>
          <w:rFonts w:ascii="Times New Roman" w:eastAsia="Times New Roman" w:hAnsi="Times New Roman"/>
          <w:b/>
          <w:sz w:val="17"/>
          <w:szCs w:val="20"/>
        </w:rPr>
        <w:t>5.2</w:t>
      </w:r>
      <w:r w:rsidRPr="00961E7B">
        <w:rPr>
          <w:rFonts w:ascii="Times New Roman" w:eastAsia="Times New Roman" w:hAnsi="Times New Roman"/>
          <w:b/>
          <w:sz w:val="17"/>
          <w:szCs w:val="20"/>
        </w:rPr>
        <w:tab/>
        <w:t>Summary of Cross-Sections</w:t>
      </w:r>
    </w:p>
    <w:p w:rsidR="00961E7B" w:rsidRPr="00961E7B" w:rsidRDefault="00961E7B" w:rsidP="00961E7B">
      <w:pPr>
        <w:ind w:left="851"/>
        <w:rPr>
          <w:rFonts w:ascii="Times New Roman" w:eastAsia="Times New Roman" w:hAnsi="Times New Roman"/>
          <w:sz w:val="17"/>
          <w:szCs w:val="20"/>
        </w:rPr>
      </w:pPr>
      <w:r w:rsidRPr="00961E7B">
        <w:rPr>
          <w:rFonts w:ascii="Times New Roman" w:eastAsia="Times New Roman" w:hAnsi="Times New Roman"/>
          <w:sz w:val="17"/>
          <w:szCs w:val="20"/>
        </w:rPr>
        <w:t>Following is a summary of all cross-sections required in the proposal:</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5.2.1</w:t>
      </w:r>
      <w:r w:rsidRPr="00961E7B">
        <w:rPr>
          <w:rFonts w:ascii="Times New Roman" w:eastAsia="Times New Roman" w:hAnsi="Times New Roman"/>
          <w:b/>
          <w:sz w:val="17"/>
          <w:szCs w:val="20"/>
        </w:rPr>
        <w:tab/>
        <w:t>Cross-Sections required for Description of the Existing Environment (as per clause 2)</w:t>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5.2.1.1</w:t>
      </w:r>
      <w:r w:rsidRPr="00961E7B">
        <w:rPr>
          <w:rFonts w:ascii="Times New Roman" w:eastAsia="Times New Roman" w:hAnsi="Times New Roman"/>
          <w:i/>
          <w:sz w:val="17"/>
          <w:szCs w:val="20"/>
        </w:rPr>
        <w:tab/>
        <w:t>Geological Cross-Section(s) showing: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representation of the geological profile within the application area;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depth of the resource and any overlying overburden.</w:t>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5.2.1.2</w:t>
      </w:r>
      <w:r w:rsidRPr="00961E7B">
        <w:rPr>
          <w:rFonts w:ascii="Times New Roman" w:eastAsia="Times New Roman" w:hAnsi="Times New Roman"/>
          <w:i/>
          <w:sz w:val="17"/>
          <w:szCs w:val="20"/>
        </w:rPr>
        <w:tab/>
        <w:t>Groundwater Cross-Section(s) showing: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proposed depth of mining;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the depth to groundwater.</w:t>
      </w:r>
    </w:p>
    <w:p w:rsidR="00961E7B" w:rsidRPr="00961E7B" w:rsidRDefault="00961E7B" w:rsidP="00961E7B">
      <w:pPr>
        <w:ind w:left="1418" w:hanging="567"/>
        <w:rPr>
          <w:rFonts w:ascii="Times New Roman" w:eastAsia="Times New Roman" w:hAnsi="Times New Roman"/>
          <w:b/>
          <w:sz w:val="17"/>
          <w:szCs w:val="20"/>
        </w:rPr>
      </w:pPr>
      <w:r w:rsidRPr="00961E7B">
        <w:rPr>
          <w:rFonts w:ascii="Times New Roman" w:eastAsia="Times New Roman" w:hAnsi="Times New Roman"/>
          <w:b/>
          <w:sz w:val="17"/>
          <w:szCs w:val="20"/>
        </w:rPr>
        <w:t>5.2.2</w:t>
      </w:r>
      <w:r w:rsidRPr="00961E7B">
        <w:rPr>
          <w:rFonts w:ascii="Times New Roman" w:eastAsia="Times New Roman" w:hAnsi="Times New Roman"/>
          <w:b/>
          <w:sz w:val="17"/>
          <w:szCs w:val="20"/>
        </w:rPr>
        <w:tab/>
        <w:t>Cross-Sections required for Description of the Proposed Mining Operations (as per clause 3)</w:t>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5.2.2.1</w:t>
      </w:r>
      <w:r w:rsidRPr="00961E7B">
        <w:rPr>
          <w:rFonts w:ascii="Times New Roman" w:eastAsia="Times New Roman" w:hAnsi="Times New Roman"/>
          <w:i/>
          <w:sz w:val="17"/>
          <w:szCs w:val="20"/>
        </w:rPr>
        <w:tab/>
        <w:t>Proposed Quarry Operation Cross-Section(s) showing: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pit depth;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pit dimensions.</w:t>
      </w:r>
    </w:p>
    <w:p w:rsidR="00961E7B" w:rsidRPr="00961E7B" w:rsidRDefault="00961E7B" w:rsidP="00961E7B">
      <w:pPr>
        <w:ind w:left="2127" w:hanging="709"/>
        <w:rPr>
          <w:rFonts w:ascii="Times New Roman" w:eastAsia="Times New Roman" w:hAnsi="Times New Roman"/>
          <w:i/>
          <w:sz w:val="17"/>
          <w:szCs w:val="20"/>
        </w:rPr>
      </w:pPr>
      <w:r w:rsidRPr="00961E7B">
        <w:rPr>
          <w:rFonts w:ascii="Times New Roman" w:eastAsia="Times New Roman" w:hAnsi="Times New Roman"/>
          <w:i/>
          <w:sz w:val="17"/>
          <w:szCs w:val="20"/>
        </w:rPr>
        <w:t>5.2.2.2</w:t>
      </w:r>
      <w:r w:rsidRPr="00961E7B">
        <w:rPr>
          <w:rFonts w:ascii="Times New Roman" w:eastAsia="Times New Roman" w:hAnsi="Times New Roman"/>
          <w:i/>
          <w:sz w:val="17"/>
          <w:szCs w:val="20"/>
        </w:rPr>
        <w:tab/>
        <w:t>Quarry Completion Cross Section(s) showing:</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pre quarrying natural surface; and</w:t>
      </w:r>
    </w:p>
    <w:p w:rsidR="00961E7B" w:rsidRPr="00961E7B" w:rsidRDefault="00961E7B" w:rsidP="00961E7B">
      <w:pPr>
        <w:ind w:left="2410"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proposed final rehabilitated surface.</w:t>
      </w:r>
    </w:p>
    <w:p w:rsidR="00961E7B" w:rsidRPr="00961E7B" w:rsidRDefault="001715A8" w:rsidP="00961E7B">
      <w:pPr>
        <w:rPr>
          <w:rFonts w:ascii="Times New Roman" w:eastAsia="Times New Roman" w:hAnsi="Times New Roman"/>
          <w:b/>
          <w:sz w:val="17"/>
          <w:szCs w:val="20"/>
        </w:rPr>
      </w:pPr>
      <w:r w:rsidRPr="00961E7B">
        <w:rPr>
          <w:rFonts w:ascii="Times New Roman" w:eastAsia="Times New Roman" w:hAnsi="Times New Roman"/>
          <w:b/>
          <w:sz w:val="17"/>
          <w:szCs w:val="20"/>
        </w:rPr>
        <w:t>ADDITIONAL</w:t>
      </w:r>
      <w:r w:rsidR="00961E7B" w:rsidRPr="00961E7B">
        <w:rPr>
          <w:rFonts w:ascii="Times New Roman" w:eastAsia="Times New Roman" w:hAnsi="Times New Roman"/>
          <w:b/>
          <w:sz w:val="17"/>
          <w:szCs w:val="20"/>
        </w:rPr>
        <w:t xml:space="preserve"> INFORMATION TO ACCOMPANY APPLICATION</w:t>
      </w:r>
    </w:p>
    <w:p w:rsidR="00961E7B" w:rsidRPr="00961E7B" w:rsidRDefault="00961E7B" w:rsidP="00961E7B">
      <w:pPr>
        <w:ind w:left="142"/>
        <w:rPr>
          <w:rFonts w:ascii="Times New Roman" w:eastAsia="Times New Roman" w:hAnsi="Times New Roman"/>
          <w:sz w:val="17"/>
          <w:szCs w:val="20"/>
        </w:rPr>
      </w:pPr>
      <w:r w:rsidRPr="00961E7B">
        <w:rPr>
          <w:rFonts w:ascii="Times New Roman" w:eastAsia="Times New Roman" w:hAnsi="Times New Roman"/>
          <w:sz w:val="17"/>
          <w:szCs w:val="20"/>
        </w:rPr>
        <w:t xml:space="preserve">An application for an EML and/or MPL must be accompanied by additional information as set out in regulations 30, 37 and 48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and must comply with the following determinations of this Terms of Reference:</w:t>
      </w:r>
    </w:p>
    <w:p w:rsidR="00961E7B" w:rsidRPr="00961E7B" w:rsidRDefault="00961E7B" w:rsidP="00961E7B">
      <w:pPr>
        <w:ind w:left="426" w:hanging="284"/>
        <w:rPr>
          <w:rFonts w:ascii="Times New Roman" w:eastAsia="Times New Roman" w:hAnsi="Times New Roman"/>
          <w:b/>
          <w:sz w:val="17"/>
          <w:szCs w:val="20"/>
        </w:rPr>
      </w:pPr>
      <w:r w:rsidRPr="00961E7B">
        <w:rPr>
          <w:rFonts w:ascii="Times New Roman" w:eastAsia="Times New Roman" w:hAnsi="Times New Roman"/>
          <w:b/>
          <w:sz w:val="17"/>
          <w:szCs w:val="20"/>
        </w:rPr>
        <w:t>6</w:t>
      </w:r>
      <w:r w:rsidRPr="00961E7B">
        <w:rPr>
          <w:rFonts w:ascii="Times New Roman" w:eastAsia="Times New Roman" w:hAnsi="Times New Roman"/>
          <w:b/>
          <w:sz w:val="17"/>
          <w:szCs w:val="20"/>
        </w:rPr>
        <w:tab/>
        <w:t>Reasonable prospect of access to land</w:t>
      </w:r>
    </w:p>
    <w:p w:rsidR="00961E7B" w:rsidRPr="00961E7B" w:rsidRDefault="00961E7B" w:rsidP="00961E7B">
      <w:pPr>
        <w:ind w:left="426"/>
        <w:rPr>
          <w:rFonts w:ascii="Times New Roman" w:eastAsia="Times New Roman" w:hAnsi="Times New Roman"/>
          <w:sz w:val="17"/>
          <w:szCs w:val="20"/>
        </w:rPr>
      </w:pPr>
      <w:r w:rsidRPr="00961E7B">
        <w:rPr>
          <w:rFonts w:ascii="Times New Roman" w:eastAsia="Times New Roman" w:hAnsi="Times New Roman"/>
          <w:sz w:val="17"/>
          <w:szCs w:val="20"/>
        </w:rPr>
        <w:t xml:space="preserve">In preparing a statement under regulation 30(1)(e)(i)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that demonstrates that there is a reasonable prospect that the land in respect of which an EML is sought could be effectively and efficiently mined, the Minister determines in accordance with regulation 30(2)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xml:space="preserve"> that this statement must be supported by the following evidence:</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 description of any waivers of exemption obtained, and/or information on the status of waivers of exemption yet to be negotiated/finalised under Section 9AA of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and</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 xml:space="preserve">A description of any native title mining agreements obtained under the </w:t>
      </w:r>
      <w:r w:rsidRPr="00961E7B">
        <w:rPr>
          <w:rFonts w:ascii="Times New Roman" w:eastAsia="Times New Roman" w:hAnsi="Times New Roman"/>
          <w:i/>
          <w:sz w:val="17"/>
          <w:szCs w:val="20"/>
        </w:rPr>
        <w:t>Mining Act 1971</w:t>
      </w:r>
      <w:r w:rsidRPr="00961E7B">
        <w:rPr>
          <w:rFonts w:ascii="Times New Roman" w:eastAsia="Times New Roman" w:hAnsi="Times New Roman"/>
          <w:sz w:val="17"/>
          <w:szCs w:val="20"/>
        </w:rPr>
        <w:t xml:space="preserve"> or </w:t>
      </w:r>
      <w:r w:rsidRPr="00961E7B">
        <w:rPr>
          <w:rFonts w:ascii="Times New Roman" w:eastAsia="Times New Roman" w:hAnsi="Times New Roman"/>
          <w:i/>
          <w:sz w:val="17"/>
          <w:szCs w:val="20"/>
        </w:rPr>
        <w:t>Indigenous Land Use Agreements (ILUA) under the Native Act 1993 (Cth)</w:t>
      </w:r>
      <w:r w:rsidRPr="00961E7B">
        <w:rPr>
          <w:rFonts w:ascii="Times New Roman" w:eastAsia="Times New Roman" w:hAnsi="Times New Roman"/>
          <w:sz w:val="17"/>
          <w:szCs w:val="20"/>
        </w:rPr>
        <w:t>.</w:t>
      </w:r>
    </w:p>
    <w:p w:rsidR="00961E7B" w:rsidRPr="00961E7B" w:rsidRDefault="00961E7B" w:rsidP="00961E7B">
      <w:pPr>
        <w:ind w:left="426" w:hanging="284"/>
        <w:rPr>
          <w:rFonts w:ascii="Times New Roman" w:eastAsia="Times New Roman" w:hAnsi="Times New Roman"/>
          <w:b/>
          <w:sz w:val="17"/>
          <w:szCs w:val="20"/>
        </w:rPr>
      </w:pPr>
      <w:r w:rsidRPr="00961E7B">
        <w:rPr>
          <w:rFonts w:ascii="Times New Roman" w:eastAsia="Times New Roman" w:hAnsi="Times New Roman"/>
          <w:b/>
          <w:sz w:val="17"/>
          <w:szCs w:val="20"/>
        </w:rPr>
        <w:t>7</w:t>
      </w:r>
      <w:r w:rsidRPr="00961E7B">
        <w:rPr>
          <w:rFonts w:ascii="Times New Roman" w:eastAsia="Times New Roman" w:hAnsi="Times New Roman"/>
          <w:b/>
          <w:sz w:val="17"/>
          <w:szCs w:val="20"/>
        </w:rPr>
        <w:tab/>
        <w:t>Description of contributions to the economy</w:t>
      </w:r>
    </w:p>
    <w:p w:rsidR="00961E7B" w:rsidRPr="00961E7B" w:rsidRDefault="00961E7B" w:rsidP="00961E7B">
      <w:pPr>
        <w:ind w:left="426"/>
        <w:rPr>
          <w:rFonts w:ascii="Times New Roman" w:eastAsia="Times New Roman" w:hAnsi="Times New Roman"/>
          <w:sz w:val="17"/>
          <w:szCs w:val="20"/>
        </w:rPr>
      </w:pPr>
      <w:r w:rsidRPr="00961E7B">
        <w:rPr>
          <w:rFonts w:ascii="Times New Roman" w:eastAsia="Times New Roman" w:hAnsi="Times New Roman"/>
          <w:sz w:val="17"/>
          <w:szCs w:val="20"/>
        </w:rPr>
        <w:t xml:space="preserve">For the purposes of regulation 30(1)(g) of the </w:t>
      </w:r>
      <w:r w:rsidRPr="00961E7B">
        <w:rPr>
          <w:rFonts w:ascii="Times New Roman" w:eastAsia="Times New Roman" w:hAnsi="Times New Roman"/>
          <w:i/>
          <w:sz w:val="17"/>
          <w:szCs w:val="20"/>
        </w:rPr>
        <w:t>Mining Regulations 2020</w:t>
      </w:r>
      <w:r w:rsidRPr="00961E7B">
        <w:rPr>
          <w:rFonts w:ascii="Times New Roman" w:eastAsia="Times New Roman" w:hAnsi="Times New Roman"/>
          <w:sz w:val="17"/>
          <w:szCs w:val="20"/>
        </w:rPr>
        <w:t>, the Minister determines that the following information must accompany an application for an EML:</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 description of the economic contributions of the proposed operations, including (but not limited to):</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goods and services used in the local community, state and external to state;</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wages and other employee benefits;</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economic benefits derived from local employment;</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approximate royalty payments and other direct state government taxes; and</w:t>
      </w:r>
    </w:p>
    <w:p w:rsidR="00961E7B" w:rsidRPr="00961E7B" w:rsidRDefault="00961E7B" w:rsidP="00961E7B">
      <w:pPr>
        <w:ind w:left="709" w:hanging="283"/>
        <w:rPr>
          <w:rFonts w:ascii="Times New Roman" w:eastAsia="Times New Roman" w:hAnsi="Times New Roman"/>
          <w:sz w:val="17"/>
          <w:szCs w:val="20"/>
        </w:rPr>
      </w:pPr>
      <w:r w:rsidRPr="00961E7B">
        <w:rPr>
          <w:rFonts w:ascii="Times New Roman" w:eastAsia="Times New Roman" w:hAnsi="Times New Roman"/>
          <w:sz w:val="17"/>
          <w:szCs w:val="20"/>
        </w:rPr>
        <w:t>•</w:t>
      </w:r>
      <w:r w:rsidRPr="00961E7B">
        <w:rPr>
          <w:rFonts w:ascii="Times New Roman" w:eastAsia="Times New Roman" w:hAnsi="Times New Roman"/>
          <w:sz w:val="17"/>
          <w:szCs w:val="20"/>
        </w:rPr>
        <w:tab/>
        <w:t>any other potential economic contributions proposed during the development of the quarry, operation of the proposed quarry and post quarry completion.</w:t>
      </w:r>
    </w:p>
    <w:p w:rsidR="00961E7B" w:rsidRPr="00961E7B" w:rsidRDefault="00961E7B" w:rsidP="00961E7B">
      <w:pPr>
        <w:spacing w:after="0"/>
        <w:rPr>
          <w:rFonts w:ascii="Times New Roman" w:eastAsia="Times New Roman" w:hAnsi="Times New Roman"/>
          <w:sz w:val="17"/>
          <w:szCs w:val="17"/>
        </w:rPr>
      </w:pPr>
      <w:r w:rsidRPr="00961E7B">
        <w:rPr>
          <w:rFonts w:ascii="Times New Roman" w:eastAsia="Times New Roman" w:hAnsi="Times New Roman"/>
          <w:sz w:val="17"/>
          <w:szCs w:val="17"/>
        </w:rPr>
        <w:t>Dated: 11 December 2020</w:t>
      </w:r>
    </w:p>
    <w:p w:rsidR="00961E7B" w:rsidRPr="00961E7B" w:rsidRDefault="00961E7B" w:rsidP="00961E7B">
      <w:pPr>
        <w:spacing w:after="0"/>
        <w:jc w:val="right"/>
        <w:rPr>
          <w:rFonts w:ascii="Times New Roman" w:eastAsia="Times New Roman" w:hAnsi="Times New Roman"/>
          <w:smallCaps/>
          <w:sz w:val="17"/>
          <w:szCs w:val="20"/>
        </w:rPr>
      </w:pPr>
      <w:r w:rsidRPr="00961E7B">
        <w:rPr>
          <w:rFonts w:ascii="Times New Roman" w:eastAsia="Times New Roman" w:hAnsi="Times New Roman"/>
          <w:smallCaps/>
          <w:sz w:val="17"/>
          <w:szCs w:val="20"/>
        </w:rPr>
        <w:t>Hon. Daniel van Holst Pellekaan</w:t>
      </w:r>
    </w:p>
    <w:p w:rsidR="00961E7B" w:rsidRDefault="00961E7B" w:rsidP="00961E7B">
      <w:pPr>
        <w:spacing w:after="0"/>
        <w:jc w:val="right"/>
        <w:rPr>
          <w:rFonts w:ascii="Times New Roman" w:eastAsia="Times New Roman" w:hAnsi="Times New Roman"/>
          <w:sz w:val="17"/>
          <w:szCs w:val="17"/>
        </w:rPr>
      </w:pPr>
      <w:r w:rsidRPr="00961E7B">
        <w:rPr>
          <w:rFonts w:ascii="Times New Roman" w:eastAsia="Times New Roman" w:hAnsi="Times New Roman"/>
          <w:sz w:val="17"/>
          <w:szCs w:val="17"/>
        </w:rPr>
        <w:t>Minister for Energy and Mining</w:t>
      </w:r>
    </w:p>
    <w:p w:rsidR="00961E7B" w:rsidRDefault="00961E7B" w:rsidP="00961E7B">
      <w:pPr>
        <w:pBdr>
          <w:bottom w:val="single" w:sz="4" w:space="1" w:color="auto"/>
        </w:pBdr>
        <w:spacing w:after="0" w:line="52" w:lineRule="exact"/>
        <w:jc w:val="center"/>
        <w:rPr>
          <w:rFonts w:ascii="Times New Roman" w:eastAsia="Times New Roman" w:hAnsi="Times New Roman"/>
          <w:sz w:val="17"/>
          <w:szCs w:val="17"/>
        </w:rPr>
      </w:pPr>
    </w:p>
    <w:p w:rsidR="00961E7B" w:rsidRDefault="00961E7B" w:rsidP="00961E7B">
      <w:pPr>
        <w:pBdr>
          <w:top w:val="single" w:sz="4" w:space="1" w:color="auto"/>
        </w:pBdr>
        <w:spacing w:before="34" w:after="0" w:line="14" w:lineRule="exact"/>
        <w:jc w:val="center"/>
        <w:rPr>
          <w:rFonts w:ascii="Times New Roman" w:eastAsia="Times New Roman" w:hAnsi="Times New Roman"/>
          <w:sz w:val="17"/>
          <w:szCs w:val="17"/>
        </w:rPr>
      </w:pPr>
    </w:p>
    <w:p w:rsidR="00961E7B" w:rsidRPr="00961E7B" w:rsidRDefault="00961E7B" w:rsidP="00961E7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17"/>
        </w:rPr>
      </w:pPr>
    </w:p>
    <w:p w:rsidR="00123BED" w:rsidRDefault="00123BED">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961E7B" w:rsidRPr="00961E7B" w:rsidRDefault="00961E7B" w:rsidP="00CF7566">
      <w:pPr>
        <w:pStyle w:val="Heading2"/>
      </w:pPr>
      <w:bookmarkStart w:id="31" w:name="_Toc80867893"/>
      <w:r w:rsidRPr="00961E7B">
        <w:t>Petroleum and Geothermal Energy Act 2000</w:t>
      </w:r>
      <w:bookmarkEnd w:id="31"/>
    </w:p>
    <w:p w:rsidR="00961E7B" w:rsidRPr="00961E7B" w:rsidRDefault="00961E7B" w:rsidP="00C57963">
      <w:pPr>
        <w:jc w:val="center"/>
        <w:rPr>
          <w:rFonts w:ascii="Times New Roman" w:hAnsi="Times New Roman"/>
          <w:i/>
          <w:sz w:val="17"/>
          <w:szCs w:val="17"/>
        </w:rPr>
      </w:pPr>
      <w:r w:rsidRPr="00961E7B">
        <w:rPr>
          <w:rFonts w:ascii="Times New Roman" w:hAnsi="Times New Roman"/>
          <w:i/>
          <w:sz w:val="17"/>
          <w:szCs w:val="17"/>
        </w:rPr>
        <w:t>Application for Grant of Associated Activities Licence—AAL 294</w:t>
      </w:r>
    </w:p>
    <w:p w:rsidR="00961E7B" w:rsidRPr="00961E7B" w:rsidRDefault="00961E7B" w:rsidP="00C57963">
      <w:pPr>
        <w:rPr>
          <w:rFonts w:ascii="Times New Roman" w:eastAsia="Times New Roman" w:hAnsi="Times New Roman"/>
          <w:sz w:val="17"/>
          <w:szCs w:val="20"/>
        </w:rPr>
      </w:pPr>
      <w:r w:rsidRPr="00961E7B">
        <w:rPr>
          <w:rFonts w:ascii="Times New Roman" w:eastAsia="Times New Roman" w:hAnsi="Times New Roman"/>
          <w:sz w:val="17"/>
          <w:szCs w:val="20"/>
        </w:rPr>
        <w:t xml:space="preserve">Pursuant to section 65(6) of the </w:t>
      </w:r>
      <w:r w:rsidRPr="00961E7B">
        <w:rPr>
          <w:rFonts w:ascii="Times New Roman" w:eastAsia="Times New Roman" w:hAnsi="Times New Roman"/>
          <w:i/>
          <w:sz w:val="17"/>
          <w:szCs w:val="20"/>
        </w:rPr>
        <w:t xml:space="preserve">Petroleum and Geothermal Energy Act 2000 </w:t>
      </w:r>
      <w:r w:rsidRPr="00961E7B">
        <w:rPr>
          <w:rFonts w:ascii="Times New Roman" w:eastAsia="Times New Roman" w:hAnsi="Times New Roman"/>
          <w:sz w:val="17"/>
          <w:szCs w:val="20"/>
        </w:rPr>
        <w:t>(the Act) and delegation dated 29 June 2018, notice is hereby given that an application for the grant of an associated activities licence over the area described below has been received from:</w:t>
      </w:r>
    </w:p>
    <w:p w:rsidR="00961E7B" w:rsidRPr="00961E7B" w:rsidRDefault="00961E7B" w:rsidP="00C57963">
      <w:pPr>
        <w:spacing w:after="60"/>
        <w:ind w:left="142"/>
        <w:rPr>
          <w:rFonts w:ascii="Times New Roman" w:eastAsia="Times New Roman" w:hAnsi="Times New Roman"/>
          <w:sz w:val="17"/>
          <w:szCs w:val="20"/>
        </w:rPr>
      </w:pPr>
      <w:r w:rsidRPr="00961E7B">
        <w:rPr>
          <w:rFonts w:ascii="Times New Roman" w:eastAsia="Times New Roman" w:hAnsi="Times New Roman"/>
          <w:sz w:val="17"/>
          <w:szCs w:val="20"/>
        </w:rPr>
        <w:t>Beach Energy Limited</w:t>
      </w:r>
    </w:p>
    <w:p w:rsidR="00961E7B" w:rsidRPr="00961E7B" w:rsidRDefault="00961E7B" w:rsidP="00C57963">
      <w:pPr>
        <w:ind w:left="142"/>
        <w:rPr>
          <w:rFonts w:ascii="Times New Roman" w:eastAsia="Times New Roman" w:hAnsi="Times New Roman"/>
          <w:sz w:val="17"/>
          <w:szCs w:val="20"/>
        </w:rPr>
      </w:pPr>
      <w:r w:rsidRPr="00961E7B">
        <w:rPr>
          <w:rFonts w:ascii="Times New Roman" w:eastAsia="Times New Roman" w:hAnsi="Times New Roman"/>
          <w:sz w:val="17"/>
          <w:szCs w:val="20"/>
        </w:rPr>
        <w:t>Great Artesian Oil and Gas Pty Ltd</w:t>
      </w:r>
    </w:p>
    <w:p w:rsidR="00961E7B" w:rsidRPr="00961E7B" w:rsidRDefault="00961E7B" w:rsidP="00C57963">
      <w:pPr>
        <w:rPr>
          <w:rFonts w:ascii="Times New Roman" w:eastAsia="Times New Roman" w:hAnsi="Times New Roman"/>
          <w:sz w:val="17"/>
          <w:szCs w:val="20"/>
        </w:rPr>
      </w:pPr>
      <w:r w:rsidRPr="00961E7B">
        <w:rPr>
          <w:rFonts w:ascii="Times New Roman" w:eastAsia="Times New Roman" w:hAnsi="Times New Roman"/>
          <w:sz w:val="17"/>
          <w:szCs w:val="20"/>
        </w:rPr>
        <w:t>The application will be determined on or after 24 September 2021.</w:t>
      </w:r>
    </w:p>
    <w:p w:rsidR="00961E7B" w:rsidRPr="00961E7B" w:rsidRDefault="00961E7B" w:rsidP="00C57963">
      <w:pPr>
        <w:jc w:val="center"/>
        <w:rPr>
          <w:rFonts w:ascii="Times New Roman" w:hAnsi="Times New Roman"/>
          <w:i/>
          <w:sz w:val="17"/>
          <w:szCs w:val="17"/>
        </w:rPr>
      </w:pPr>
      <w:r w:rsidRPr="00961E7B">
        <w:rPr>
          <w:rFonts w:ascii="Times New Roman" w:hAnsi="Times New Roman"/>
          <w:i/>
          <w:sz w:val="17"/>
          <w:szCs w:val="17"/>
        </w:rPr>
        <w:t>Description of Application Area</w:t>
      </w:r>
    </w:p>
    <w:p w:rsidR="00961E7B" w:rsidRPr="00961E7B" w:rsidRDefault="00961E7B" w:rsidP="00C57963">
      <w:pPr>
        <w:rPr>
          <w:rFonts w:ascii="Times New Roman" w:eastAsia="Times New Roman" w:hAnsi="Times New Roman"/>
          <w:sz w:val="17"/>
          <w:szCs w:val="20"/>
        </w:rPr>
      </w:pPr>
      <w:r w:rsidRPr="00961E7B">
        <w:rPr>
          <w:rFonts w:ascii="Times New Roman" w:eastAsia="Times New Roman" w:hAnsi="Times New Roman"/>
          <w:sz w:val="17"/>
          <w:szCs w:val="20"/>
        </w:rPr>
        <w:t>All that part of the State of South Australia, bounded as follows:</w:t>
      </w:r>
    </w:p>
    <w:p w:rsidR="00961E7B" w:rsidRPr="00961E7B" w:rsidRDefault="00961E7B" w:rsidP="00C57963">
      <w:pPr>
        <w:ind w:left="1560" w:hanging="1418"/>
        <w:rPr>
          <w:rFonts w:ascii="Times New Roman" w:eastAsia="Times New Roman" w:hAnsi="Times New Roman"/>
          <w:sz w:val="17"/>
          <w:szCs w:val="20"/>
        </w:rPr>
      </w:pPr>
      <w:r w:rsidRPr="00961E7B">
        <w:rPr>
          <w:rFonts w:ascii="Times New Roman" w:eastAsia="Times New Roman" w:hAnsi="Times New Roman"/>
          <w:sz w:val="17"/>
          <w:szCs w:val="20"/>
        </w:rPr>
        <w:t>All coordinates MGA2020, Zone 54:</w:t>
      </w:r>
    </w:p>
    <w:p w:rsidR="00961E7B" w:rsidRPr="00961E7B" w:rsidRDefault="00961E7B" w:rsidP="00C57963">
      <w:pPr>
        <w:spacing w:after="20"/>
        <w:ind w:left="1702" w:hanging="1418"/>
        <w:rPr>
          <w:rFonts w:ascii="Times New Roman" w:eastAsia="Times New Roman" w:hAnsi="Times New Roman"/>
          <w:sz w:val="17"/>
          <w:szCs w:val="20"/>
        </w:rPr>
      </w:pPr>
      <w:r w:rsidRPr="00961E7B">
        <w:rPr>
          <w:rFonts w:ascii="Times New Roman" w:eastAsia="Times New Roman" w:hAnsi="Times New Roman"/>
          <w:sz w:val="17"/>
          <w:szCs w:val="20"/>
        </w:rPr>
        <w:t>336200.0768mE</w:t>
      </w:r>
      <w:r w:rsidRPr="00961E7B">
        <w:rPr>
          <w:rFonts w:ascii="Times New Roman" w:eastAsia="Times New Roman" w:hAnsi="Times New Roman"/>
          <w:sz w:val="17"/>
          <w:szCs w:val="20"/>
        </w:rPr>
        <w:tab/>
        <w:t>6925249.9671mN</w:t>
      </w:r>
    </w:p>
    <w:p w:rsidR="00961E7B" w:rsidRPr="00961E7B" w:rsidRDefault="00961E7B" w:rsidP="00C57963">
      <w:pPr>
        <w:spacing w:after="20"/>
        <w:ind w:left="1702" w:hanging="1418"/>
        <w:rPr>
          <w:rFonts w:ascii="Times New Roman" w:eastAsia="Times New Roman" w:hAnsi="Times New Roman"/>
          <w:sz w:val="17"/>
          <w:szCs w:val="20"/>
        </w:rPr>
      </w:pPr>
      <w:r w:rsidRPr="00961E7B">
        <w:rPr>
          <w:rFonts w:ascii="Times New Roman" w:eastAsia="Times New Roman" w:hAnsi="Times New Roman"/>
          <w:sz w:val="17"/>
          <w:szCs w:val="20"/>
        </w:rPr>
        <w:t>336805.7158mE</w:t>
      </w:r>
      <w:r w:rsidRPr="00961E7B">
        <w:rPr>
          <w:rFonts w:ascii="Times New Roman" w:eastAsia="Times New Roman" w:hAnsi="Times New Roman"/>
          <w:sz w:val="17"/>
          <w:szCs w:val="20"/>
        </w:rPr>
        <w:tab/>
        <w:t>6925250.0094mN</w:t>
      </w:r>
    </w:p>
    <w:p w:rsidR="00961E7B" w:rsidRPr="00961E7B" w:rsidRDefault="00961E7B" w:rsidP="00C57963">
      <w:pPr>
        <w:spacing w:after="20"/>
        <w:ind w:left="1702" w:hanging="1418"/>
        <w:rPr>
          <w:rFonts w:ascii="Times New Roman" w:eastAsia="Times New Roman" w:hAnsi="Times New Roman"/>
          <w:sz w:val="17"/>
          <w:szCs w:val="20"/>
        </w:rPr>
      </w:pPr>
      <w:r w:rsidRPr="00961E7B">
        <w:rPr>
          <w:rFonts w:ascii="Times New Roman" w:eastAsia="Times New Roman" w:hAnsi="Times New Roman"/>
          <w:sz w:val="17"/>
          <w:szCs w:val="20"/>
        </w:rPr>
        <w:t>336805.4229mE</w:t>
      </w:r>
      <w:r w:rsidRPr="00961E7B">
        <w:rPr>
          <w:rFonts w:ascii="Times New Roman" w:eastAsia="Times New Roman" w:hAnsi="Times New Roman"/>
          <w:sz w:val="17"/>
          <w:szCs w:val="20"/>
        </w:rPr>
        <w:tab/>
        <w:t>6924014.2060mN</w:t>
      </w:r>
    </w:p>
    <w:p w:rsidR="00961E7B" w:rsidRPr="00961E7B" w:rsidRDefault="00961E7B" w:rsidP="00C57963">
      <w:pPr>
        <w:spacing w:after="20"/>
        <w:ind w:left="1702" w:hanging="1418"/>
        <w:rPr>
          <w:rFonts w:ascii="Times New Roman" w:eastAsia="Times New Roman" w:hAnsi="Times New Roman"/>
          <w:sz w:val="17"/>
          <w:szCs w:val="20"/>
        </w:rPr>
      </w:pPr>
      <w:r w:rsidRPr="00961E7B">
        <w:rPr>
          <w:rFonts w:ascii="Times New Roman" w:eastAsia="Times New Roman" w:hAnsi="Times New Roman"/>
          <w:sz w:val="17"/>
          <w:szCs w:val="20"/>
        </w:rPr>
        <w:t>337318.3099mE</w:t>
      </w:r>
      <w:r w:rsidRPr="00961E7B">
        <w:rPr>
          <w:rFonts w:ascii="Times New Roman" w:eastAsia="Times New Roman" w:hAnsi="Times New Roman"/>
          <w:sz w:val="17"/>
          <w:szCs w:val="20"/>
        </w:rPr>
        <w:tab/>
        <w:t>6924014.1481mN</w:t>
      </w:r>
    </w:p>
    <w:p w:rsidR="00961E7B" w:rsidRPr="00961E7B" w:rsidRDefault="00961E7B" w:rsidP="00C57963">
      <w:pPr>
        <w:spacing w:after="20"/>
        <w:ind w:left="1702" w:hanging="1418"/>
        <w:rPr>
          <w:rFonts w:ascii="Times New Roman" w:eastAsia="Times New Roman" w:hAnsi="Times New Roman"/>
          <w:sz w:val="17"/>
          <w:szCs w:val="20"/>
        </w:rPr>
      </w:pPr>
      <w:r w:rsidRPr="00961E7B">
        <w:rPr>
          <w:rFonts w:ascii="Times New Roman" w:eastAsia="Times New Roman" w:hAnsi="Times New Roman"/>
          <w:sz w:val="17"/>
          <w:szCs w:val="20"/>
        </w:rPr>
        <w:t>337326.5876mE</w:t>
      </w:r>
      <w:r w:rsidRPr="00961E7B">
        <w:rPr>
          <w:rFonts w:ascii="Times New Roman" w:eastAsia="Times New Roman" w:hAnsi="Times New Roman"/>
          <w:sz w:val="17"/>
          <w:szCs w:val="20"/>
        </w:rPr>
        <w:tab/>
        <w:t>6923398.5538mN</w:t>
      </w:r>
    </w:p>
    <w:p w:rsidR="00961E7B" w:rsidRPr="00961E7B" w:rsidRDefault="00961E7B" w:rsidP="00C57963">
      <w:pPr>
        <w:spacing w:after="20"/>
        <w:ind w:left="1702" w:hanging="1418"/>
        <w:rPr>
          <w:rFonts w:ascii="Times New Roman" w:eastAsia="Times New Roman" w:hAnsi="Times New Roman"/>
          <w:sz w:val="17"/>
          <w:szCs w:val="20"/>
        </w:rPr>
      </w:pPr>
      <w:r w:rsidRPr="00961E7B">
        <w:rPr>
          <w:rFonts w:ascii="Times New Roman" w:eastAsia="Times New Roman" w:hAnsi="Times New Roman"/>
          <w:sz w:val="17"/>
          <w:szCs w:val="20"/>
        </w:rPr>
        <w:t>337052.9223mE</w:t>
      </w:r>
      <w:r w:rsidRPr="00961E7B">
        <w:rPr>
          <w:rFonts w:ascii="Times New Roman" w:eastAsia="Times New Roman" w:hAnsi="Times New Roman"/>
          <w:sz w:val="17"/>
          <w:szCs w:val="20"/>
        </w:rPr>
        <w:tab/>
        <w:t>6923394.8885mN</w:t>
      </w:r>
    </w:p>
    <w:p w:rsidR="00961E7B" w:rsidRPr="00961E7B" w:rsidRDefault="00961E7B" w:rsidP="00C57963">
      <w:pPr>
        <w:spacing w:after="20"/>
        <w:ind w:left="1702" w:hanging="1418"/>
        <w:rPr>
          <w:rFonts w:ascii="Times New Roman" w:eastAsia="Times New Roman" w:hAnsi="Times New Roman"/>
          <w:sz w:val="17"/>
          <w:szCs w:val="20"/>
        </w:rPr>
      </w:pPr>
      <w:r w:rsidRPr="00961E7B">
        <w:rPr>
          <w:rFonts w:ascii="Times New Roman" w:eastAsia="Times New Roman" w:hAnsi="Times New Roman"/>
          <w:sz w:val="17"/>
          <w:szCs w:val="20"/>
        </w:rPr>
        <w:t>337059.1087mE</w:t>
      </w:r>
      <w:r w:rsidRPr="00961E7B">
        <w:rPr>
          <w:rFonts w:ascii="Times New Roman" w:eastAsia="Times New Roman" w:hAnsi="Times New Roman"/>
          <w:sz w:val="17"/>
          <w:szCs w:val="20"/>
        </w:rPr>
        <w:tab/>
        <w:t>6922933.2845mN</w:t>
      </w:r>
    </w:p>
    <w:p w:rsidR="00961E7B" w:rsidRPr="00961E7B" w:rsidRDefault="00961E7B" w:rsidP="00C57963">
      <w:pPr>
        <w:spacing w:after="20"/>
        <w:ind w:left="1702" w:hanging="1418"/>
        <w:rPr>
          <w:rFonts w:ascii="Times New Roman" w:eastAsia="Times New Roman" w:hAnsi="Times New Roman"/>
          <w:sz w:val="17"/>
          <w:szCs w:val="20"/>
        </w:rPr>
      </w:pPr>
      <w:r w:rsidRPr="00961E7B">
        <w:rPr>
          <w:rFonts w:ascii="Times New Roman" w:eastAsia="Times New Roman" w:hAnsi="Times New Roman"/>
          <w:sz w:val="17"/>
          <w:szCs w:val="20"/>
        </w:rPr>
        <w:t>336922.3097mE</w:t>
      </w:r>
      <w:r w:rsidRPr="00961E7B">
        <w:rPr>
          <w:rFonts w:ascii="Times New Roman" w:eastAsia="Times New Roman" w:hAnsi="Times New Roman"/>
          <w:sz w:val="17"/>
          <w:szCs w:val="20"/>
        </w:rPr>
        <w:tab/>
        <w:t>6922931.3857mN</w:t>
      </w:r>
    </w:p>
    <w:p w:rsidR="00961E7B" w:rsidRPr="00961E7B" w:rsidRDefault="00961E7B" w:rsidP="00C57963">
      <w:pPr>
        <w:spacing w:after="20"/>
        <w:ind w:left="1702" w:hanging="1418"/>
        <w:rPr>
          <w:rFonts w:ascii="Times New Roman" w:eastAsia="Times New Roman" w:hAnsi="Times New Roman"/>
          <w:sz w:val="17"/>
          <w:szCs w:val="20"/>
        </w:rPr>
      </w:pPr>
      <w:r w:rsidRPr="00961E7B">
        <w:rPr>
          <w:rFonts w:ascii="Times New Roman" w:eastAsia="Times New Roman" w:hAnsi="Times New Roman"/>
          <w:sz w:val="17"/>
          <w:szCs w:val="20"/>
        </w:rPr>
        <w:t>336929.9235mE</w:t>
      </w:r>
      <w:r w:rsidRPr="00961E7B">
        <w:rPr>
          <w:rFonts w:ascii="Times New Roman" w:eastAsia="Times New Roman" w:hAnsi="Times New Roman"/>
          <w:sz w:val="17"/>
          <w:szCs w:val="20"/>
        </w:rPr>
        <w:tab/>
        <w:t>6922364.4028mN</w:t>
      </w:r>
    </w:p>
    <w:p w:rsidR="00961E7B" w:rsidRPr="00961E7B" w:rsidRDefault="00961E7B" w:rsidP="00C57963">
      <w:pPr>
        <w:spacing w:after="20"/>
        <w:ind w:left="1702" w:hanging="1418"/>
        <w:rPr>
          <w:rFonts w:ascii="Times New Roman" w:eastAsia="Times New Roman" w:hAnsi="Times New Roman"/>
          <w:sz w:val="17"/>
          <w:szCs w:val="20"/>
        </w:rPr>
      </w:pPr>
      <w:r w:rsidRPr="00961E7B">
        <w:rPr>
          <w:rFonts w:ascii="Times New Roman" w:eastAsia="Times New Roman" w:hAnsi="Times New Roman"/>
          <w:sz w:val="17"/>
          <w:szCs w:val="20"/>
        </w:rPr>
        <w:t>336506.5743mE</w:t>
      </w:r>
      <w:r w:rsidRPr="00961E7B">
        <w:rPr>
          <w:rFonts w:ascii="Times New Roman" w:eastAsia="Times New Roman" w:hAnsi="Times New Roman"/>
          <w:sz w:val="17"/>
          <w:szCs w:val="20"/>
        </w:rPr>
        <w:tab/>
        <w:t>6922365.4061mN</w:t>
      </w:r>
    </w:p>
    <w:p w:rsidR="00961E7B" w:rsidRPr="00961E7B" w:rsidRDefault="00961E7B" w:rsidP="00C57963">
      <w:pPr>
        <w:spacing w:after="20"/>
        <w:ind w:left="1702" w:hanging="1418"/>
        <w:rPr>
          <w:rFonts w:ascii="Times New Roman" w:eastAsia="Times New Roman" w:hAnsi="Times New Roman"/>
          <w:sz w:val="17"/>
          <w:szCs w:val="20"/>
        </w:rPr>
      </w:pPr>
      <w:r w:rsidRPr="00961E7B">
        <w:rPr>
          <w:rFonts w:ascii="Times New Roman" w:eastAsia="Times New Roman" w:hAnsi="Times New Roman"/>
          <w:sz w:val="17"/>
          <w:szCs w:val="20"/>
        </w:rPr>
        <w:t>336502.4734mE</w:t>
      </w:r>
      <w:r w:rsidRPr="00961E7B">
        <w:rPr>
          <w:rFonts w:ascii="Times New Roman" w:eastAsia="Times New Roman" w:hAnsi="Times New Roman"/>
          <w:sz w:val="17"/>
          <w:szCs w:val="20"/>
        </w:rPr>
        <w:tab/>
        <w:t>6922616.5848mN</w:t>
      </w:r>
    </w:p>
    <w:p w:rsidR="00961E7B" w:rsidRPr="00961E7B" w:rsidRDefault="00961E7B" w:rsidP="00C57963">
      <w:pPr>
        <w:spacing w:after="20"/>
        <w:ind w:left="1702" w:hanging="1418"/>
        <w:rPr>
          <w:rFonts w:ascii="Times New Roman" w:eastAsia="Times New Roman" w:hAnsi="Times New Roman"/>
          <w:sz w:val="17"/>
          <w:szCs w:val="20"/>
        </w:rPr>
      </w:pPr>
      <w:r w:rsidRPr="00961E7B">
        <w:rPr>
          <w:rFonts w:ascii="Times New Roman" w:eastAsia="Times New Roman" w:hAnsi="Times New Roman"/>
          <w:sz w:val="17"/>
          <w:szCs w:val="20"/>
        </w:rPr>
        <w:t>336200.1398mE</w:t>
      </w:r>
      <w:r w:rsidRPr="00961E7B">
        <w:rPr>
          <w:rFonts w:ascii="Times New Roman" w:eastAsia="Times New Roman" w:hAnsi="Times New Roman"/>
          <w:sz w:val="17"/>
          <w:szCs w:val="20"/>
        </w:rPr>
        <w:tab/>
        <w:t>6922612.4681mN</w:t>
      </w:r>
    </w:p>
    <w:p w:rsidR="00961E7B" w:rsidRPr="00961E7B" w:rsidRDefault="00961E7B" w:rsidP="00961E7B">
      <w:pPr>
        <w:ind w:left="1701" w:hanging="1418"/>
        <w:rPr>
          <w:rFonts w:ascii="Times New Roman" w:eastAsia="Times New Roman" w:hAnsi="Times New Roman"/>
          <w:sz w:val="17"/>
          <w:szCs w:val="20"/>
        </w:rPr>
      </w:pPr>
      <w:r w:rsidRPr="00961E7B">
        <w:rPr>
          <w:rFonts w:ascii="Times New Roman" w:eastAsia="Times New Roman" w:hAnsi="Times New Roman"/>
          <w:sz w:val="17"/>
          <w:szCs w:val="20"/>
        </w:rPr>
        <w:t>336200.0768mE</w:t>
      </w:r>
      <w:r w:rsidRPr="00961E7B">
        <w:rPr>
          <w:rFonts w:ascii="Times New Roman" w:eastAsia="Times New Roman" w:hAnsi="Times New Roman"/>
          <w:sz w:val="17"/>
          <w:szCs w:val="20"/>
        </w:rPr>
        <w:tab/>
        <w:t>6925249.9671mN</w:t>
      </w:r>
    </w:p>
    <w:p w:rsidR="00961E7B" w:rsidRPr="00961E7B" w:rsidRDefault="00961E7B" w:rsidP="00961E7B">
      <w:pPr>
        <w:rPr>
          <w:rFonts w:ascii="Times New Roman" w:eastAsia="Times New Roman" w:hAnsi="Times New Roman"/>
          <w:sz w:val="17"/>
          <w:szCs w:val="20"/>
        </w:rPr>
      </w:pPr>
      <w:r w:rsidRPr="00961E7B">
        <w:rPr>
          <w:rFonts w:ascii="Times New Roman" w:eastAsia="Times New Roman" w:hAnsi="Times New Roman"/>
          <w:sz w:val="17"/>
          <w:szCs w:val="20"/>
        </w:rPr>
        <w:t xml:space="preserve">AREA: </w:t>
      </w:r>
      <w:r w:rsidRPr="00961E7B">
        <w:rPr>
          <w:rFonts w:ascii="Times New Roman" w:eastAsia="Times New Roman" w:hAnsi="Times New Roman"/>
          <w:b/>
          <w:sz w:val="17"/>
          <w:szCs w:val="20"/>
        </w:rPr>
        <w:t>2.18</w:t>
      </w:r>
      <w:r w:rsidRPr="00961E7B">
        <w:rPr>
          <w:rFonts w:ascii="Times New Roman" w:eastAsia="Times New Roman" w:hAnsi="Times New Roman"/>
          <w:sz w:val="17"/>
          <w:szCs w:val="20"/>
        </w:rPr>
        <w:t xml:space="preserve"> square kilometres approximately.</w:t>
      </w:r>
    </w:p>
    <w:p w:rsidR="00961E7B" w:rsidRPr="00961E7B" w:rsidRDefault="00961E7B" w:rsidP="00961E7B">
      <w:pPr>
        <w:spacing w:after="0"/>
        <w:rPr>
          <w:rFonts w:ascii="Times New Roman" w:eastAsia="Times New Roman" w:hAnsi="Times New Roman"/>
          <w:sz w:val="17"/>
          <w:szCs w:val="17"/>
        </w:rPr>
      </w:pPr>
      <w:r w:rsidRPr="00961E7B">
        <w:rPr>
          <w:rFonts w:ascii="Times New Roman" w:eastAsia="Times New Roman" w:hAnsi="Times New Roman"/>
          <w:sz w:val="17"/>
          <w:szCs w:val="17"/>
        </w:rPr>
        <w:t>Dated: 23 August 2021</w:t>
      </w:r>
    </w:p>
    <w:p w:rsidR="00961E7B" w:rsidRPr="00961E7B" w:rsidRDefault="00961E7B" w:rsidP="00961E7B">
      <w:pPr>
        <w:spacing w:after="0"/>
        <w:jc w:val="right"/>
        <w:rPr>
          <w:rFonts w:ascii="Times New Roman" w:eastAsia="Times New Roman" w:hAnsi="Times New Roman"/>
          <w:smallCaps/>
          <w:sz w:val="17"/>
          <w:szCs w:val="20"/>
        </w:rPr>
      </w:pPr>
      <w:r w:rsidRPr="00961E7B">
        <w:rPr>
          <w:rFonts w:ascii="Times New Roman" w:eastAsia="Times New Roman" w:hAnsi="Times New Roman"/>
          <w:smallCaps/>
          <w:sz w:val="17"/>
          <w:szCs w:val="20"/>
        </w:rPr>
        <w:t>Barry A. Goldstein</w:t>
      </w:r>
    </w:p>
    <w:p w:rsidR="00961E7B" w:rsidRPr="00961E7B" w:rsidRDefault="00961E7B" w:rsidP="00961E7B">
      <w:pPr>
        <w:spacing w:after="0"/>
        <w:jc w:val="right"/>
        <w:rPr>
          <w:rFonts w:ascii="Times New Roman" w:eastAsia="Times New Roman" w:hAnsi="Times New Roman"/>
          <w:sz w:val="17"/>
          <w:szCs w:val="17"/>
        </w:rPr>
      </w:pPr>
      <w:r w:rsidRPr="00961E7B">
        <w:rPr>
          <w:rFonts w:ascii="Times New Roman" w:eastAsia="Times New Roman" w:hAnsi="Times New Roman"/>
          <w:sz w:val="17"/>
          <w:szCs w:val="17"/>
        </w:rPr>
        <w:t>Executive Director</w:t>
      </w:r>
    </w:p>
    <w:p w:rsidR="00961E7B" w:rsidRPr="00961E7B" w:rsidRDefault="00961E7B" w:rsidP="00961E7B">
      <w:pPr>
        <w:spacing w:after="0"/>
        <w:jc w:val="right"/>
        <w:rPr>
          <w:rFonts w:ascii="Times New Roman" w:eastAsia="Times New Roman" w:hAnsi="Times New Roman"/>
          <w:sz w:val="17"/>
          <w:szCs w:val="17"/>
        </w:rPr>
      </w:pPr>
      <w:r w:rsidRPr="00961E7B">
        <w:rPr>
          <w:rFonts w:ascii="Times New Roman" w:eastAsia="Times New Roman" w:hAnsi="Times New Roman"/>
          <w:sz w:val="17"/>
          <w:szCs w:val="17"/>
        </w:rPr>
        <w:t>Energy Resources Division</w:t>
      </w:r>
    </w:p>
    <w:p w:rsidR="00961E7B" w:rsidRPr="00961E7B" w:rsidRDefault="00961E7B" w:rsidP="00961E7B">
      <w:pPr>
        <w:spacing w:after="0"/>
        <w:jc w:val="right"/>
        <w:rPr>
          <w:rFonts w:ascii="Times New Roman" w:eastAsia="Times New Roman" w:hAnsi="Times New Roman"/>
          <w:sz w:val="17"/>
          <w:szCs w:val="17"/>
        </w:rPr>
      </w:pPr>
      <w:r w:rsidRPr="00961E7B">
        <w:rPr>
          <w:rFonts w:ascii="Times New Roman" w:eastAsia="Times New Roman" w:hAnsi="Times New Roman"/>
          <w:sz w:val="17"/>
          <w:szCs w:val="17"/>
        </w:rPr>
        <w:t>Department for Energy and Mining</w:t>
      </w:r>
    </w:p>
    <w:p w:rsidR="00961E7B" w:rsidRPr="00961E7B" w:rsidRDefault="00961E7B" w:rsidP="00961E7B">
      <w:pPr>
        <w:spacing w:after="0"/>
        <w:jc w:val="right"/>
        <w:rPr>
          <w:rFonts w:ascii="Times New Roman" w:eastAsia="Times New Roman" w:hAnsi="Times New Roman"/>
          <w:sz w:val="17"/>
          <w:szCs w:val="17"/>
        </w:rPr>
      </w:pPr>
      <w:r w:rsidRPr="00961E7B">
        <w:rPr>
          <w:rFonts w:ascii="Times New Roman" w:eastAsia="Times New Roman" w:hAnsi="Times New Roman"/>
          <w:sz w:val="17"/>
          <w:szCs w:val="17"/>
        </w:rPr>
        <w:t>Delegate of the Minister for Energy and Mining</w:t>
      </w:r>
    </w:p>
    <w:p w:rsidR="00961E7B" w:rsidRPr="00961E7B" w:rsidRDefault="00961E7B" w:rsidP="00961E7B">
      <w:pPr>
        <w:pBdr>
          <w:top w:val="single" w:sz="4" w:space="1" w:color="auto"/>
        </w:pBdr>
        <w:spacing w:before="100" w:after="0" w:line="14" w:lineRule="exact"/>
        <w:jc w:val="center"/>
        <w:rPr>
          <w:rFonts w:ascii="Times New Roman" w:eastAsia="Times New Roman" w:hAnsi="Times New Roman"/>
          <w:sz w:val="17"/>
          <w:szCs w:val="20"/>
        </w:rPr>
      </w:pPr>
    </w:p>
    <w:p w:rsidR="00961E7B" w:rsidRPr="00961E7B" w:rsidRDefault="00961E7B" w:rsidP="00961E7B">
      <w:pPr>
        <w:spacing w:after="0"/>
        <w:rPr>
          <w:rFonts w:ascii="Times New Roman" w:eastAsia="Times New Roman" w:hAnsi="Times New Roman"/>
          <w:sz w:val="17"/>
          <w:szCs w:val="20"/>
        </w:rPr>
      </w:pPr>
    </w:p>
    <w:p w:rsidR="00961E7B" w:rsidRPr="00961E7B" w:rsidRDefault="00961E7B" w:rsidP="00961E7B">
      <w:pPr>
        <w:jc w:val="center"/>
        <w:rPr>
          <w:rFonts w:ascii="Times New Roman" w:hAnsi="Times New Roman"/>
          <w:caps/>
          <w:sz w:val="17"/>
          <w:szCs w:val="17"/>
        </w:rPr>
      </w:pPr>
      <w:r w:rsidRPr="00961E7B">
        <w:rPr>
          <w:rFonts w:ascii="Times New Roman" w:hAnsi="Times New Roman"/>
          <w:caps/>
          <w:sz w:val="17"/>
          <w:szCs w:val="17"/>
        </w:rPr>
        <w:t>Petroleum and Geothermal Energy Act 2000</w:t>
      </w:r>
    </w:p>
    <w:p w:rsidR="00961E7B" w:rsidRPr="00961E7B" w:rsidRDefault="00961E7B" w:rsidP="00C57963">
      <w:pPr>
        <w:jc w:val="center"/>
        <w:rPr>
          <w:rFonts w:ascii="Times New Roman" w:hAnsi="Times New Roman"/>
          <w:i/>
          <w:sz w:val="17"/>
          <w:szCs w:val="17"/>
        </w:rPr>
      </w:pPr>
      <w:r w:rsidRPr="00961E7B">
        <w:rPr>
          <w:rFonts w:ascii="Times New Roman" w:hAnsi="Times New Roman"/>
          <w:i/>
          <w:sz w:val="17"/>
          <w:szCs w:val="17"/>
        </w:rPr>
        <w:t>Suspension of Condition Extension of Licence Term Petroleum Exploration Licence—PEL 512</w:t>
      </w:r>
      <w:r w:rsidRPr="00961E7B">
        <w:rPr>
          <w:rFonts w:ascii="Times New Roman" w:hAnsi="Times New Roman"/>
          <w:i/>
          <w:sz w:val="17"/>
          <w:szCs w:val="17"/>
        </w:rPr>
        <w:br/>
        <w:t>Extension of Licence Term Associated Activities Licence—AAL 293</w:t>
      </w:r>
    </w:p>
    <w:p w:rsidR="00961E7B" w:rsidRPr="00961E7B" w:rsidRDefault="00961E7B" w:rsidP="00C57963">
      <w:pPr>
        <w:rPr>
          <w:rFonts w:ascii="Times New Roman" w:eastAsia="Times New Roman" w:hAnsi="Times New Roman"/>
          <w:sz w:val="17"/>
          <w:szCs w:val="20"/>
        </w:rPr>
      </w:pPr>
      <w:r w:rsidRPr="00961E7B">
        <w:rPr>
          <w:rFonts w:ascii="Times New Roman" w:eastAsia="Times New Roman" w:hAnsi="Times New Roman"/>
          <w:sz w:val="17"/>
          <w:szCs w:val="20"/>
        </w:rPr>
        <w:t xml:space="preserve">Pursuant to section 76A of the </w:t>
      </w:r>
      <w:r w:rsidRPr="00961E7B">
        <w:rPr>
          <w:rFonts w:ascii="Times New Roman" w:eastAsia="Times New Roman" w:hAnsi="Times New Roman"/>
          <w:i/>
          <w:sz w:val="17"/>
          <w:szCs w:val="20"/>
        </w:rPr>
        <w:t>Petroleum and Geothermal Energy Act 2000</w:t>
      </w:r>
      <w:r w:rsidRPr="00961E7B">
        <w:rPr>
          <w:rFonts w:ascii="Times New Roman" w:eastAsia="Times New Roman" w:hAnsi="Times New Roman"/>
          <w:sz w:val="17"/>
          <w:szCs w:val="20"/>
        </w:rPr>
        <w:t>, notice is hereby given that Condition 1 of petroleum exploration licence 512 has been suspended for the period from 29 October 2021 to 28 April 2022 inclusive, pursuant to delegated powers dated 29 June 2018.</w:t>
      </w:r>
    </w:p>
    <w:p w:rsidR="00961E7B" w:rsidRPr="00961E7B" w:rsidRDefault="00961E7B" w:rsidP="00C57963">
      <w:pPr>
        <w:rPr>
          <w:rFonts w:ascii="Times New Roman" w:eastAsia="Times New Roman" w:hAnsi="Times New Roman"/>
          <w:sz w:val="17"/>
          <w:szCs w:val="20"/>
        </w:rPr>
      </w:pPr>
      <w:r w:rsidRPr="00961E7B">
        <w:rPr>
          <w:rFonts w:ascii="Times New Roman" w:eastAsia="Times New Roman" w:hAnsi="Times New Roman"/>
          <w:sz w:val="17"/>
          <w:szCs w:val="20"/>
        </w:rPr>
        <w:t>The term of petroleum exploration licence PEL 512 has been extended by a period corresponding to the period of suspension, such that PEL 512 will now expire on 28 April 2024.</w:t>
      </w:r>
    </w:p>
    <w:p w:rsidR="00961E7B" w:rsidRPr="00961E7B" w:rsidRDefault="00961E7B" w:rsidP="00C57963">
      <w:pPr>
        <w:rPr>
          <w:rFonts w:ascii="Times New Roman" w:eastAsia="Times New Roman" w:hAnsi="Times New Roman"/>
          <w:sz w:val="17"/>
          <w:szCs w:val="20"/>
        </w:rPr>
      </w:pPr>
      <w:r w:rsidRPr="00961E7B">
        <w:rPr>
          <w:rFonts w:ascii="Times New Roman" w:eastAsia="Times New Roman" w:hAnsi="Times New Roman"/>
          <w:sz w:val="17"/>
          <w:szCs w:val="20"/>
        </w:rPr>
        <w:t>The effect of this suspension of licence condition 1 would not have altered the outcome of the original competitive tender process.</w:t>
      </w:r>
    </w:p>
    <w:p w:rsidR="00961E7B" w:rsidRPr="00961E7B" w:rsidRDefault="00961E7B" w:rsidP="00C57963">
      <w:pPr>
        <w:rPr>
          <w:rFonts w:ascii="Times New Roman" w:eastAsia="Times New Roman" w:hAnsi="Times New Roman"/>
          <w:sz w:val="17"/>
          <w:szCs w:val="20"/>
        </w:rPr>
      </w:pPr>
      <w:r w:rsidRPr="00961E7B">
        <w:rPr>
          <w:rFonts w:ascii="Times New Roman" w:eastAsia="Times New Roman" w:hAnsi="Times New Roman"/>
          <w:sz w:val="17"/>
          <w:szCs w:val="20"/>
        </w:rPr>
        <w:t>As a consequence of the suspension and extension of PEL 512, the term of the adjunct associated activities licence AAL 293 is extended, such that AAL 293 will now expire on 15 June 2022.</w:t>
      </w:r>
    </w:p>
    <w:p w:rsidR="00961E7B" w:rsidRPr="00961E7B" w:rsidRDefault="00961E7B" w:rsidP="00961E7B">
      <w:pPr>
        <w:spacing w:after="0"/>
        <w:rPr>
          <w:rFonts w:ascii="Times New Roman" w:eastAsia="Times New Roman" w:hAnsi="Times New Roman"/>
          <w:sz w:val="17"/>
          <w:szCs w:val="17"/>
        </w:rPr>
      </w:pPr>
      <w:r w:rsidRPr="00961E7B">
        <w:rPr>
          <w:rFonts w:ascii="Times New Roman" w:eastAsia="Times New Roman" w:hAnsi="Times New Roman"/>
          <w:sz w:val="17"/>
          <w:szCs w:val="17"/>
        </w:rPr>
        <w:t>Dated: 16 August 2021</w:t>
      </w:r>
    </w:p>
    <w:p w:rsidR="00961E7B" w:rsidRPr="00961E7B" w:rsidRDefault="00961E7B" w:rsidP="00961E7B">
      <w:pPr>
        <w:spacing w:after="0"/>
        <w:jc w:val="right"/>
        <w:rPr>
          <w:rFonts w:ascii="Times New Roman" w:eastAsia="Times New Roman" w:hAnsi="Times New Roman"/>
          <w:smallCaps/>
          <w:sz w:val="17"/>
          <w:szCs w:val="20"/>
        </w:rPr>
      </w:pPr>
      <w:r w:rsidRPr="00961E7B">
        <w:rPr>
          <w:rFonts w:ascii="Times New Roman" w:eastAsia="Times New Roman" w:hAnsi="Times New Roman"/>
          <w:smallCaps/>
          <w:sz w:val="17"/>
          <w:szCs w:val="20"/>
        </w:rPr>
        <w:t>Barry A. Goldstein</w:t>
      </w:r>
    </w:p>
    <w:p w:rsidR="00961E7B" w:rsidRPr="00961E7B" w:rsidRDefault="00961E7B" w:rsidP="00961E7B">
      <w:pPr>
        <w:spacing w:after="0"/>
        <w:jc w:val="right"/>
        <w:rPr>
          <w:rFonts w:ascii="Times New Roman" w:eastAsia="Times New Roman" w:hAnsi="Times New Roman"/>
          <w:sz w:val="17"/>
          <w:szCs w:val="17"/>
        </w:rPr>
      </w:pPr>
      <w:r w:rsidRPr="00961E7B">
        <w:rPr>
          <w:rFonts w:ascii="Times New Roman" w:eastAsia="Times New Roman" w:hAnsi="Times New Roman"/>
          <w:sz w:val="17"/>
          <w:szCs w:val="17"/>
        </w:rPr>
        <w:t>Executive Director</w:t>
      </w:r>
    </w:p>
    <w:p w:rsidR="00961E7B" w:rsidRPr="00961E7B" w:rsidRDefault="00961E7B" w:rsidP="00961E7B">
      <w:pPr>
        <w:spacing w:after="0"/>
        <w:jc w:val="right"/>
        <w:rPr>
          <w:rFonts w:ascii="Times New Roman" w:eastAsia="Times New Roman" w:hAnsi="Times New Roman"/>
          <w:sz w:val="17"/>
          <w:szCs w:val="17"/>
        </w:rPr>
      </w:pPr>
      <w:r w:rsidRPr="00961E7B">
        <w:rPr>
          <w:rFonts w:ascii="Times New Roman" w:eastAsia="Times New Roman" w:hAnsi="Times New Roman"/>
          <w:sz w:val="17"/>
          <w:szCs w:val="17"/>
        </w:rPr>
        <w:t>Energy Resources Division</w:t>
      </w:r>
    </w:p>
    <w:p w:rsidR="00961E7B" w:rsidRPr="00961E7B" w:rsidRDefault="00961E7B" w:rsidP="00961E7B">
      <w:pPr>
        <w:spacing w:after="0"/>
        <w:jc w:val="right"/>
        <w:rPr>
          <w:rFonts w:ascii="Times New Roman" w:eastAsia="Times New Roman" w:hAnsi="Times New Roman"/>
          <w:sz w:val="17"/>
          <w:szCs w:val="17"/>
        </w:rPr>
      </w:pPr>
      <w:r w:rsidRPr="00961E7B">
        <w:rPr>
          <w:rFonts w:ascii="Times New Roman" w:eastAsia="Times New Roman" w:hAnsi="Times New Roman"/>
          <w:sz w:val="17"/>
          <w:szCs w:val="17"/>
        </w:rPr>
        <w:t>Department for Energy and Mining</w:t>
      </w:r>
    </w:p>
    <w:p w:rsidR="00961E7B" w:rsidRPr="00961E7B" w:rsidRDefault="00961E7B" w:rsidP="00961E7B">
      <w:pPr>
        <w:spacing w:after="0"/>
        <w:jc w:val="right"/>
        <w:rPr>
          <w:rFonts w:ascii="Times New Roman" w:eastAsia="Times New Roman" w:hAnsi="Times New Roman"/>
          <w:sz w:val="17"/>
          <w:szCs w:val="17"/>
        </w:rPr>
      </w:pPr>
      <w:r w:rsidRPr="00961E7B">
        <w:rPr>
          <w:rFonts w:ascii="Times New Roman" w:eastAsia="Times New Roman" w:hAnsi="Times New Roman"/>
          <w:sz w:val="17"/>
          <w:szCs w:val="17"/>
        </w:rPr>
        <w:t>Delegate of the Minister for Energy and Mining</w:t>
      </w:r>
    </w:p>
    <w:p w:rsidR="00961E7B" w:rsidRDefault="00961E7B" w:rsidP="00961E7B">
      <w:pPr>
        <w:pBdr>
          <w:bottom w:val="single" w:sz="4" w:space="1" w:color="auto"/>
        </w:pBdr>
        <w:spacing w:after="0" w:line="52" w:lineRule="exact"/>
        <w:jc w:val="center"/>
        <w:rPr>
          <w:rFonts w:ascii="Times New Roman" w:eastAsia="Times New Roman" w:hAnsi="Times New Roman"/>
          <w:sz w:val="17"/>
          <w:szCs w:val="20"/>
        </w:rPr>
      </w:pPr>
    </w:p>
    <w:p w:rsidR="00961E7B" w:rsidRDefault="00961E7B" w:rsidP="00961E7B">
      <w:pPr>
        <w:pBdr>
          <w:top w:val="single" w:sz="4" w:space="1" w:color="auto"/>
        </w:pBdr>
        <w:spacing w:before="34" w:after="0" w:line="14" w:lineRule="exact"/>
        <w:jc w:val="center"/>
        <w:rPr>
          <w:rFonts w:ascii="Times New Roman" w:eastAsia="Times New Roman" w:hAnsi="Times New Roman"/>
          <w:sz w:val="17"/>
          <w:szCs w:val="20"/>
        </w:rPr>
      </w:pPr>
    </w:p>
    <w:p w:rsidR="00961E7B" w:rsidRPr="00961E7B" w:rsidRDefault="00961E7B" w:rsidP="00933B4F">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C57963" w:rsidRDefault="00C57963">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FD07BB" w:rsidRPr="00FD07BB" w:rsidRDefault="00FD07BB" w:rsidP="00CF7566">
      <w:pPr>
        <w:pStyle w:val="Heading2"/>
      </w:pPr>
      <w:bookmarkStart w:id="32" w:name="_Toc80867894"/>
      <w:r w:rsidRPr="00FD07BB">
        <w:t>Planning, Development and Infrastructure Act 2016</w:t>
      </w:r>
      <w:bookmarkEnd w:id="32"/>
    </w:p>
    <w:p w:rsidR="00FD07BB" w:rsidRPr="00FD07BB" w:rsidRDefault="00FD07BB" w:rsidP="00C57963">
      <w:pPr>
        <w:jc w:val="center"/>
        <w:rPr>
          <w:rFonts w:ascii="Times New Roman" w:hAnsi="Times New Roman"/>
          <w:smallCaps/>
          <w:sz w:val="17"/>
          <w:szCs w:val="17"/>
        </w:rPr>
      </w:pPr>
      <w:r w:rsidRPr="00FD07BB">
        <w:rPr>
          <w:rFonts w:ascii="Times New Roman" w:hAnsi="Times New Roman"/>
          <w:smallCaps/>
          <w:sz w:val="17"/>
          <w:szCs w:val="17"/>
        </w:rPr>
        <w:t>Section 76</w:t>
      </w:r>
    </w:p>
    <w:p w:rsidR="00FD07BB" w:rsidRPr="00FD07BB" w:rsidRDefault="00FD07BB" w:rsidP="00C57963">
      <w:pPr>
        <w:jc w:val="center"/>
        <w:rPr>
          <w:rFonts w:ascii="Times New Roman" w:hAnsi="Times New Roman"/>
          <w:i/>
          <w:sz w:val="17"/>
          <w:szCs w:val="17"/>
        </w:rPr>
      </w:pPr>
      <w:r w:rsidRPr="00FD07BB">
        <w:rPr>
          <w:rFonts w:ascii="Times New Roman" w:hAnsi="Times New Roman"/>
          <w:i/>
          <w:sz w:val="17"/>
          <w:szCs w:val="17"/>
        </w:rPr>
        <w:t>Amendment to the Planning and Design Code</w:t>
      </w:r>
    </w:p>
    <w:p w:rsidR="00FD07BB" w:rsidRPr="00FD07BB" w:rsidRDefault="00FD07BB" w:rsidP="00C57963">
      <w:pPr>
        <w:rPr>
          <w:rFonts w:ascii="Times New Roman" w:eastAsia="Times New Roman" w:hAnsi="Times New Roman"/>
          <w:i/>
          <w:sz w:val="17"/>
          <w:szCs w:val="20"/>
        </w:rPr>
      </w:pPr>
      <w:r w:rsidRPr="00FD07BB">
        <w:rPr>
          <w:rFonts w:ascii="Times New Roman" w:eastAsia="Times New Roman" w:hAnsi="Times New Roman"/>
          <w:i/>
          <w:sz w:val="17"/>
          <w:szCs w:val="20"/>
        </w:rPr>
        <w:t>Preamble</w:t>
      </w:r>
    </w:p>
    <w:p w:rsidR="00FD07BB" w:rsidRPr="00FD07BB" w:rsidRDefault="00FD07BB" w:rsidP="00C57963">
      <w:pPr>
        <w:rPr>
          <w:rFonts w:ascii="Times New Roman" w:eastAsia="Times New Roman" w:hAnsi="Times New Roman"/>
          <w:sz w:val="17"/>
          <w:szCs w:val="20"/>
        </w:rPr>
      </w:pPr>
      <w:r w:rsidRPr="00FD07BB">
        <w:rPr>
          <w:rFonts w:ascii="Times New Roman" w:eastAsia="Times New Roman" w:hAnsi="Times New Roman"/>
          <w:sz w:val="17"/>
          <w:szCs w:val="20"/>
        </w:rPr>
        <w:t>It is necessary to amend the Planning and Design Code (the Code) in operation at 12 August 2021 (Version 2021.11) in order to make changes of form and correct errors that relate to:</w:t>
      </w:r>
    </w:p>
    <w:p w:rsidR="00FD07BB" w:rsidRPr="00FD07BB" w:rsidRDefault="00FD07BB" w:rsidP="00C57963">
      <w:pPr>
        <w:ind w:left="284" w:hanging="142"/>
        <w:rPr>
          <w:rFonts w:ascii="Times New Roman" w:eastAsia="Times New Roman" w:hAnsi="Times New Roman"/>
          <w:sz w:val="17"/>
          <w:szCs w:val="20"/>
        </w:rPr>
      </w:pPr>
      <w:r w:rsidRPr="00FD07BB">
        <w:rPr>
          <w:rFonts w:ascii="Times New Roman" w:eastAsia="Times New Roman" w:hAnsi="Times New Roman"/>
          <w:sz w:val="17"/>
          <w:szCs w:val="20"/>
        </w:rPr>
        <w:t>•</w:t>
      </w:r>
      <w:r w:rsidRPr="00FD07BB">
        <w:rPr>
          <w:rFonts w:ascii="Times New Roman" w:eastAsia="Times New Roman" w:hAnsi="Times New Roman"/>
          <w:sz w:val="17"/>
          <w:szCs w:val="20"/>
        </w:rPr>
        <w:tab/>
        <w:t>Misapplication of the Regulated and Significant Tree Overlay within the Adelaide Hills Council and Mount Barker District Council.</w:t>
      </w:r>
    </w:p>
    <w:p w:rsidR="00FD07BB" w:rsidRPr="00FD07BB" w:rsidRDefault="00FD07BB" w:rsidP="00C57963">
      <w:pPr>
        <w:rPr>
          <w:rFonts w:ascii="Times New Roman" w:eastAsia="Times New Roman" w:hAnsi="Times New Roman"/>
          <w:sz w:val="17"/>
          <w:szCs w:val="20"/>
        </w:rPr>
      </w:pPr>
      <w:r w:rsidRPr="00FD07BB">
        <w:rPr>
          <w:rFonts w:ascii="Times New Roman" w:eastAsia="Times New Roman" w:hAnsi="Times New Roman"/>
          <w:sz w:val="17"/>
          <w:szCs w:val="20"/>
        </w:rPr>
        <w:t xml:space="preserve">Pursuant to section 76 of the </w:t>
      </w:r>
      <w:r w:rsidRPr="00FD07BB">
        <w:rPr>
          <w:rFonts w:ascii="Times New Roman" w:eastAsia="Times New Roman" w:hAnsi="Times New Roman"/>
          <w:i/>
          <w:sz w:val="17"/>
          <w:szCs w:val="20"/>
        </w:rPr>
        <w:t>Planning, Development and Infrastructure Act 2016</w:t>
      </w:r>
      <w:r w:rsidRPr="00FD07BB">
        <w:rPr>
          <w:rFonts w:ascii="Times New Roman" w:eastAsia="Times New Roman" w:hAnsi="Times New Roman"/>
          <w:sz w:val="17"/>
          <w:szCs w:val="20"/>
        </w:rPr>
        <w:t>, I—</w:t>
      </w:r>
    </w:p>
    <w:p w:rsidR="00FD07BB" w:rsidRPr="00FD07BB" w:rsidRDefault="00FD07BB" w:rsidP="00C57963">
      <w:pPr>
        <w:ind w:left="426" w:hanging="284"/>
        <w:rPr>
          <w:rFonts w:ascii="Times New Roman" w:eastAsia="Times New Roman" w:hAnsi="Times New Roman"/>
          <w:sz w:val="17"/>
          <w:szCs w:val="20"/>
        </w:rPr>
      </w:pPr>
      <w:r w:rsidRPr="00FD07BB">
        <w:rPr>
          <w:rFonts w:ascii="Times New Roman" w:eastAsia="Times New Roman" w:hAnsi="Times New Roman"/>
          <w:sz w:val="17"/>
          <w:szCs w:val="20"/>
        </w:rPr>
        <w:t>1.</w:t>
      </w:r>
      <w:r w:rsidRPr="00FD07BB">
        <w:rPr>
          <w:rFonts w:ascii="Times New Roman" w:eastAsia="Times New Roman" w:hAnsi="Times New Roman"/>
          <w:sz w:val="17"/>
          <w:szCs w:val="20"/>
        </w:rPr>
        <w:tab/>
        <w:t>Amend the Code as follows:</w:t>
      </w:r>
    </w:p>
    <w:p w:rsidR="00FD07BB" w:rsidRPr="00FD07BB" w:rsidRDefault="00FD07BB" w:rsidP="00C57963">
      <w:pPr>
        <w:ind w:left="709" w:hanging="283"/>
        <w:rPr>
          <w:rFonts w:ascii="Times New Roman" w:eastAsia="Times New Roman" w:hAnsi="Times New Roman"/>
          <w:sz w:val="17"/>
          <w:szCs w:val="20"/>
        </w:rPr>
      </w:pPr>
      <w:r w:rsidRPr="00FD07BB">
        <w:rPr>
          <w:rFonts w:ascii="Times New Roman" w:eastAsia="Times New Roman" w:hAnsi="Times New Roman"/>
          <w:sz w:val="17"/>
          <w:szCs w:val="20"/>
        </w:rPr>
        <w:t>(a)</w:t>
      </w:r>
      <w:r w:rsidRPr="00FD07BB">
        <w:rPr>
          <w:rFonts w:ascii="Times New Roman" w:eastAsia="Times New Roman" w:hAnsi="Times New Roman"/>
          <w:sz w:val="17"/>
          <w:szCs w:val="20"/>
        </w:rPr>
        <w:tab/>
        <w:t>Amend the spatial application of the Regulated and Significant Tree Overlay in the areas of the Adelaide Hills Council and Mount Barker District Council in accordance with the maps contained in Attachment A;</w:t>
      </w:r>
    </w:p>
    <w:p w:rsidR="00FD07BB" w:rsidRPr="00FD07BB" w:rsidRDefault="00FD07BB" w:rsidP="00C57963">
      <w:pPr>
        <w:ind w:left="709" w:hanging="283"/>
        <w:rPr>
          <w:rFonts w:ascii="Times New Roman" w:eastAsia="Times New Roman" w:hAnsi="Times New Roman"/>
          <w:sz w:val="17"/>
          <w:szCs w:val="20"/>
        </w:rPr>
      </w:pPr>
      <w:r w:rsidRPr="00FD07BB">
        <w:rPr>
          <w:rFonts w:ascii="Times New Roman" w:eastAsia="Times New Roman" w:hAnsi="Times New Roman"/>
          <w:sz w:val="17"/>
          <w:szCs w:val="20"/>
        </w:rPr>
        <w:t>(b)</w:t>
      </w:r>
      <w:r w:rsidRPr="00FD07BB">
        <w:rPr>
          <w:rFonts w:ascii="Times New Roman" w:eastAsia="Times New Roman" w:hAnsi="Times New Roman"/>
          <w:sz w:val="17"/>
          <w:szCs w:val="20"/>
        </w:rPr>
        <w:tab/>
        <w:t>Update the Table of Planning and Design Code Amendments (Part 13—Table of Amendments), pursuant to this Section 76 Amendment.</w:t>
      </w:r>
    </w:p>
    <w:p w:rsidR="00FD07BB" w:rsidRPr="00FD07BB" w:rsidRDefault="00FD07BB" w:rsidP="00C57963">
      <w:pPr>
        <w:ind w:left="426" w:hanging="284"/>
        <w:rPr>
          <w:rFonts w:ascii="Times New Roman" w:eastAsia="Times New Roman" w:hAnsi="Times New Roman"/>
          <w:sz w:val="17"/>
          <w:szCs w:val="20"/>
        </w:rPr>
      </w:pPr>
      <w:r w:rsidRPr="00FD07BB">
        <w:rPr>
          <w:rFonts w:ascii="Times New Roman" w:eastAsia="Times New Roman" w:hAnsi="Times New Roman"/>
          <w:sz w:val="17"/>
          <w:szCs w:val="20"/>
        </w:rPr>
        <w:t>2.</w:t>
      </w:r>
      <w:r w:rsidRPr="00FD07BB">
        <w:rPr>
          <w:rFonts w:ascii="Times New Roman" w:eastAsia="Times New Roman" w:hAnsi="Times New Roman"/>
          <w:sz w:val="17"/>
          <w:szCs w:val="20"/>
        </w:rPr>
        <w:tab/>
        <w:t>Declare that the Section 76 Amendment will take effect upon being published on the SA planning portal.</w:t>
      </w:r>
    </w:p>
    <w:p w:rsidR="00FD07BB" w:rsidRPr="00FD07BB" w:rsidRDefault="00FD07BB" w:rsidP="00FD07BB">
      <w:pPr>
        <w:spacing w:after="0"/>
        <w:rPr>
          <w:rFonts w:ascii="Times New Roman" w:eastAsia="Times New Roman" w:hAnsi="Times New Roman"/>
          <w:sz w:val="17"/>
          <w:szCs w:val="17"/>
        </w:rPr>
      </w:pPr>
      <w:r w:rsidRPr="00FD07BB">
        <w:rPr>
          <w:rFonts w:ascii="Times New Roman" w:eastAsia="Times New Roman" w:hAnsi="Times New Roman"/>
          <w:sz w:val="17"/>
          <w:szCs w:val="17"/>
        </w:rPr>
        <w:t>Dated: 20 August 2021</w:t>
      </w:r>
    </w:p>
    <w:p w:rsidR="00FD07BB" w:rsidRPr="00FD07BB" w:rsidRDefault="00FD07BB" w:rsidP="00FD07BB">
      <w:pPr>
        <w:spacing w:after="0"/>
        <w:jc w:val="right"/>
        <w:rPr>
          <w:rFonts w:ascii="Times New Roman" w:eastAsia="Times New Roman" w:hAnsi="Times New Roman"/>
          <w:smallCaps/>
          <w:sz w:val="17"/>
          <w:szCs w:val="20"/>
        </w:rPr>
      </w:pPr>
      <w:r w:rsidRPr="00FD07BB">
        <w:rPr>
          <w:rFonts w:ascii="Times New Roman" w:eastAsia="Times New Roman" w:hAnsi="Times New Roman"/>
          <w:smallCaps/>
          <w:sz w:val="17"/>
          <w:szCs w:val="20"/>
        </w:rPr>
        <w:t>Vickie Chapman MP</w:t>
      </w:r>
    </w:p>
    <w:p w:rsidR="00FD07BB" w:rsidRPr="00FD07BB" w:rsidRDefault="00FD07BB" w:rsidP="00123BED">
      <w:pPr>
        <w:spacing w:after="0"/>
        <w:jc w:val="right"/>
        <w:rPr>
          <w:rFonts w:ascii="Times New Roman" w:eastAsia="Times New Roman" w:hAnsi="Times New Roman"/>
          <w:sz w:val="17"/>
          <w:szCs w:val="17"/>
        </w:rPr>
      </w:pPr>
      <w:r w:rsidRPr="00FD07BB">
        <w:rPr>
          <w:rFonts w:ascii="Times New Roman" w:eastAsia="Times New Roman" w:hAnsi="Times New Roman"/>
          <w:sz w:val="17"/>
          <w:szCs w:val="17"/>
        </w:rPr>
        <w:t>Deputy Premier</w:t>
      </w:r>
    </w:p>
    <w:p w:rsidR="00FD07BB" w:rsidRPr="00FD07BB" w:rsidRDefault="00FD07BB" w:rsidP="00123BED">
      <w:pPr>
        <w:spacing w:after="0"/>
        <w:jc w:val="right"/>
        <w:rPr>
          <w:rFonts w:ascii="Times New Roman" w:eastAsia="Times New Roman" w:hAnsi="Times New Roman"/>
          <w:sz w:val="17"/>
          <w:szCs w:val="17"/>
        </w:rPr>
      </w:pPr>
      <w:r w:rsidRPr="00FD07BB">
        <w:rPr>
          <w:rFonts w:ascii="Times New Roman" w:eastAsia="Times New Roman" w:hAnsi="Times New Roman"/>
          <w:sz w:val="17"/>
          <w:szCs w:val="17"/>
        </w:rPr>
        <w:t>Minister for Planning and Local Government</w:t>
      </w:r>
    </w:p>
    <w:p w:rsidR="00FD07BB" w:rsidRPr="00FD07BB" w:rsidRDefault="00FD07BB" w:rsidP="00C57963">
      <w:pPr>
        <w:pBdr>
          <w:bottom w:val="single" w:sz="4" w:space="1" w:color="auto"/>
        </w:pBdr>
        <w:spacing w:before="80" w:line="14" w:lineRule="exact"/>
        <w:ind w:left="1077" w:right="1077"/>
        <w:jc w:val="center"/>
        <w:rPr>
          <w:rFonts w:ascii="Times New Roman" w:eastAsia="Times New Roman" w:hAnsi="Times New Roman"/>
          <w:sz w:val="17"/>
          <w:szCs w:val="20"/>
        </w:rPr>
      </w:pPr>
    </w:p>
    <w:p w:rsidR="00C57963" w:rsidRDefault="00C57963">
      <w:pPr>
        <w:spacing w:after="0" w:line="240" w:lineRule="auto"/>
        <w:jc w:val="left"/>
        <w:rPr>
          <w:rFonts w:ascii="Times New Roman" w:hAnsi="Times New Roman"/>
          <w:smallCaps/>
          <w:sz w:val="17"/>
          <w:szCs w:val="17"/>
        </w:rPr>
      </w:pPr>
      <w:r>
        <w:rPr>
          <w:rFonts w:ascii="Times New Roman" w:hAnsi="Times New Roman"/>
          <w:smallCaps/>
          <w:sz w:val="17"/>
          <w:szCs w:val="17"/>
        </w:rPr>
        <w:br w:type="page"/>
      </w:r>
    </w:p>
    <w:p w:rsidR="00FD07BB" w:rsidRPr="00FD07BB" w:rsidRDefault="00FD07BB" w:rsidP="00FD07BB">
      <w:pPr>
        <w:jc w:val="center"/>
        <w:rPr>
          <w:rFonts w:ascii="Times New Roman" w:hAnsi="Times New Roman"/>
          <w:smallCaps/>
          <w:sz w:val="17"/>
          <w:szCs w:val="17"/>
        </w:rPr>
      </w:pPr>
      <w:r w:rsidRPr="00FD07BB">
        <w:rPr>
          <w:rFonts w:ascii="Times New Roman" w:hAnsi="Times New Roman"/>
          <w:smallCaps/>
          <w:noProof/>
          <w:sz w:val="17"/>
          <w:szCs w:val="17"/>
          <w:lang w:eastAsia="en-AU"/>
        </w:rPr>
        <w:drawing>
          <wp:anchor distT="0" distB="0" distL="114300" distR="114300" simplePos="0" relativeHeight="251713024" behindDoc="0" locked="0" layoutInCell="1" allowOverlap="1" wp14:anchorId="06367304" wp14:editId="71E70C95">
            <wp:simplePos x="0" y="0"/>
            <wp:positionH relativeFrom="margin">
              <wp:align>center</wp:align>
            </wp:positionH>
            <wp:positionV relativeFrom="margin">
              <wp:posOffset>179026</wp:posOffset>
            </wp:positionV>
            <wp:extent cx="5728335" cy="8100695"/>
            <wp:effectExtent l="0" t="0" r="5715" b="0"/>
            <wp:wrapTopAndBottom/>
            <wp:docPr id="50" name="Picture 50" descr="../../../../../Desktop/Adelaide%20Hills%20Maps/metro/RegTree_gazette_met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delaide%20Hills%20Maps/metro/RegTree_gazette_metro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hAnsi="Times New Roman"/>
          <w:smallCaps/>
          <w:sz w:val="17"/>
          <w:szCs w:val="17"/>
        </w:rPr>
        <w:t>Attachment A</w:t>
      </w:r>
    </w:p>
    <w:p w:rsidR="00FD07BB" w:rsidRPr="00FD07BB" w:rsidRDefault="00FD07BB" w:rsidP="00FD07BB">
      <w:pPr>
        <w:spacing w:after="0" w:line="240" w:lineRule="auto"/>
        <w:jc w:val="left"/>
        <w:rPr>
          <w:rFonts w:ascii="Times New Roman" w:eastAsia="Times New Roman" w:hAnsi="Times New Roman"/>
          <w:sz w:val="17"/>
          <w:szCs w:val="20"/>
        </w:rPr>
      </w:pP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14048" behindDoc="0" locked="0" layoutInCell="1" allowOverlap="1" wp14:anchorId="47DAAFCE" wp14:editId="2B975F75">
            <wp:simplePos x="0" y="0"/>
            <wp:positionH relativeFrom="margin">
              <wp:align>center</wp:align>
            </wp:positionH>
            <wp:positionV relativeFrom="margin">
              <wp:align>top</wp:align>
            </wp:positionV>
            <wp:extent cx="5728335" cy="8100695"/>
            <wp:effectExtent l="0" t="0" r="5715" b="0"/>
            <wp:wrapTopAndBottom/>
            <wp:docPr id="51" name="Picture 51" descr="../../../../../Desktop/Adelaide%20Hills%20Maps/metro/RegTree_gazette_metr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Adelaide%20Hills%20Maps/metro/RegTree_gazette_metro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15072" behindDoc="0" locked="0" layoutInCell="1" allowOverlap="1" wp14:anchorId="6935DB60" wp14:editId="522DE3D7">
            <wp:simplePos x="0" y="0"/>
            <wp:positionH relativeFrom="margin">
              <wp:align>center</wp:align>
            </wp:positionH>
            <wp:positionV relativeFrom="paragraph">
              <wp:posOffset>803</wp:posOffset>
            </wp:positionV>
            <wp:extent cx="5728335" cy="8100695"/>
            <wp:effectExtent l="0" t="0" r="5715" b="0"/>
            <wp:wrapTopAndBottom/>
            <wp:docPr id="52" name="Picture 52" descr="../../../../../Desktop/Adelaide%20Hills%20Maps/metro/RegTree_gazette_metr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Adelaide%20Hills%20Maps/metro/RegTree_gazette_metro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16096" behindDoc="0" locked="0" layoutInCell="1" allowOverlap="1" wp14:anchorId="458A9382" wp14:editId="7049CB59">
            <wp:simplePos x="0" y="0"/>
            <wp:positionH relativeFrom="margin">
              <wp:align>center</wp:align>
            </wp:positionH>
            <wp:positionV relativeFrom="paragraph">
              <wp:posOffset>420</wp:posOffset>
            </wp:positionV>
            <wp:extent cx="5728335" cy="8100695"/>
            <wp:effectExtent l="0" t="0" r="5715" b="0"/>
            <wp:wrapTopAndBottom/>
            <wp:docPr id="53" name="Picture 53" descr="../../../../../Desktop/Adelaide%20Hills%20Maps/metro/RegTree_gazette_metr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Adelaide%20Hills%20Maps/metro/RegTree_gazette_metro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17120" behindDoc="0" locked="0" layoutInCell="1" allowOverlap="1" wp14:anchorId="5A0B0F77" wp14:editId="755D2510">
            <wp:simplePos x="0" y="0"/>
            <wp:positionH relativeFrom="margin">
              <wp:align>center</wp:align>
            </wp:positionH>
            <wp:positionV relativeFrom="paragraph">
              <wp:posOffset>803</wp:posOffset>
            </wp:positionV>
            <wp:extent cx="5728335" cy="8100695"/>
            <wp:effectExtent l="0" t="0" r="5715" b="0"/>
            <wp:wrapTopAndBottom/>
            <wp:docPr id="54" name="Picture 54" descr="C:\Users\burdonl\Desktop\Adelaide Hills Maps\RegTree_gazette_balhann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urdonl\Desktop\Adelaide Hills Maps\RegTree_gazette_balhannah.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18144" behindDoc="0" locked="0" layoutInCell="1" allowOverlap="1" wp14:anchorId="1163D90B" wp14:editId="3E8A22C9">
            <wp:simplePos x="0" y="0"/>
            <wp:positionH relativeFrom="margin">
              <wp:align>center</wp:align>
            </wp:positionH>
            <wp:positionV relativeFrom="paragraph">
              <wp:posOffset>420</wp:posOffset>
            </wp:positionV>
            <wp:extent cx="5723255" cy="4050030"/>
            <wp:effectExtent l="0" t="0" r="0" b="7620"/>
            <wp:wrapTopAndBottom/>
            <wp:docPr id="55" name="Picture 55" descr="../../../../../Desktop/Adelaide%20Hills%20Maps/RegTree_gazette_birdw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Adelaide%20Hills%20Maps/RegTree_gazette_birdwood.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3255" cy="4050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19168" behindDoc="0" locked="0" layoutInCell="1" allowOverlap="1" wp14:anchorId="54653DCE" wp14:editId="4B00D7EF">
            <wp:simplePos x="0" y="0"/>
            <wp:positionH relativeFrom="margin">
              <wp:align>center</wp:align>
            </wp:positionH>
            <wp:positionV relativeFrom="paragraph">
              <wp:posOffset>803</wp:posOffset>
            </wp:positionV>
            <wp:extent cx="5728335" cy="8100695"/>
            <wp:effectExtent l="0" t="0" r="5715" b="0"/>
            <wp:wrapTopAndBottom/>
            <wp:docPr id="56" name="Picture 56" descr="../../../../../Desktop/Adelaide%20Hills%20Maps/RegTree_gazette_Forre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delaide%20Hills%20Maps/RegTree_gazette_Forresto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20192" behindDoc="0" locked="0" layoutInCell="1" allowOverlap="1" wp14:anchorId="7A68CC54" wp14:editId="2173B0EC">
            <wp:simplePos x="0" y="0"/>
            <wp:positionH relativeFrom="margin">
              <wp:align>center</wp:align>
            </wp:positionH>
            <wp:positionV relativeFrom="paragraph">
              <wp:posOffset>420</wp:posOffset>
            </wp:positionV>
            <wp:extent cx="5728335" cy="8100695"/>
            <wp:effectExtent l="0" t="0" r="5715" b="0"/>
            <wp:wrapTopAndBottom/>
            <wp:docPr id="57" name="Picture 57" descr="../../../../../Desktop/Adelaide%20Hills%20Maps/RegTree_gazette_Gumer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Adelaide%20Hills%20Maps/RegTree_gazette_Gumerach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21216" behindDoc="0" locked="0" layoutInCell="1" allowOverlap="1" wp14:anchorId="6E5711B1" wp14:editId="1D4EA9D7">
            <wp:simplePos x="0" y="0"/>
            <wp:positionH relativeFrom="margin">
              <wp:align>center</wp:align>
            </wp:positionH>
            <wp:positionV relativeFrom="paragraph">
              <wp:posOffset>803</wp:posOffset>
            </wp:positionV>
            <wp:extent cx="5728335" cy="8100695"/>
            <wp:effectExtent l="0" t="0" r="5715" b="0"/>
            <wp:wrapTopAndBottom/>
            <wp:docPr id="58" name="Picture 58" descr="../../../../../Desktop/Adelaide%20Hills%20Maps/RegTree_gazette_kersbr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Adelaide%20Hills%20Maps/RegTree_gazette_kersbrook.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22240" behindDoc="0" locked="0" layoutInCell="1" allowOverlap="1" wp14:anchorId="6DD65E5E" wp14:editId="53EF1E01">
            <wp:simplePos x="0" y="0"/>
            <wp:positionH relativeFrom="margin">
              <wp:align>center</wp:align>
            </wp:positionH>
            <wp:positionV relativeFrom="paragraph">
              <wp:posOffset>420</wp:posOffset>
            </wp:positionV>
            <wp:extent cx="5728335" cy="8100695"/>
            <wp:effectExtent l="0" t="0" r="5715" b="0"/>
            <wp:wrapTopAndBottom/>
            <wp:docPr id="59" name="Picture 59" descr="../../../../../Desktop/Adelaide%20Hills%20Maps/RegTree_gazette_MountTor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Adelaide%20Hills%20Maps/RegTree_gazette_MountTorren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highlight w:val="yellow"/>
          <w:lang w:eastAsia="en-AU"/>
        </w:rPr>
        <w:drawing>
          <wp:anchor distT="0" distB="0" distL="114300" distR="114300" simplePos="0" relativeHeight="251723264" behindDoc="0" locked="0" layoutInCell="1" allowOverlap="1" wp14:anchorId="175EEEE6" wp14:editId="2FFF9B90">
            <wp:simplePos x="0" y="0"/>
            <wp:positionH relativeFrom="margin">
              <wp:align>center</wp:align>
            </wp:positionH>
            <wp:positionV relativeFrom="paragraph">
              <wp:posOffset>803</wp:posOffset>
            </wp:positionV>
            <wp:extent cx="5728335" cy="8100695"/>
            <wp:effectExtent l="0" t="0" r="5715" b="0"/>
            <wp:wrapTopAndBottom/>
            <wp:docPr id="60" name="Picture 60" descr="C:\Users\burdonl\Desktop\Mount Barker Maps\RegTree_gazette_mtb_call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rdonl\Desktop\Mount Barker Maps\RegTree_gazette_mtb_callingto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24288" behindDoc="0" locked="0" layoutInCell="1" allowOverlap="1" wp14:anchorId="7BFFAB04" wp14:editId="1A50B224">
            <wp:simplePos x="0" y="0"/>
            <wp:positionH relativeFrom="margin">
              <wp:align>center</wp:align>
            </wp:positionH>
            <wp:positionV relativeFrom="paragraph">
              <wp:posOffset>420</wp:posOffset>
            </wp:positionV>
            <wp:extent cx="5728335" cy="8100695"/>
            <wp:effectExtent l="0" t="0" r="5715" b="0"/>
            <wp:wrapTopAndBottom/>
            <wp:docPr id="61" name="Picture 61" descr="../../../../../Desktop/Mount%20Barker%20Maps/RegTree_gazette_mtb_dawese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Mount%20Barker%20Maps/RegTree_gazette_mtb_dawesely.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25312" behindDoc="0" locked="0" layoutInCell="1" allowOverlap="1" wp14:anchorId="24CEC1F5" wp14:editId="2AF3944B">
            <wp:simplePos x="0" y="0"/>
            <wp:positionH relativeFrom="margin">
              <wp:align>center</wp:align>
            </wp:positionH>
            <wp:positionV relativeFrom="paragraph">
              <wp:posOffset>803</wp:posOffset>
            </wp:positionV>
            <wp:extent cx="5728335" cy="8100695"/>
            <wp:effectExtent l="0" t="0" r="5715" b="0"/>
            <wp:wrapTopAndBottom/>
            <wp:docPr id="62" name="Picture 62" descr="../../../../../Desktop/Mount%20Barker%20Maps/RegTree_gazette_mtb_hahndo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Mount%20Barker%20Maps/RegTree_gazette_mtb_hahndorf.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26336" behindDoc="0" locked="0" layoutInCell="1" allowOverlap="1" wp14:anchorId="5D8CD53D" wp14:editId="7EDD76BF">
            <wp:simplePos x="0" y="0"/>
            <wp:positionH relativeFrom="margin">
              <wp:align>center</wp:align>
            </wp:positionH>
            <wp:positionV relativeFrom="paragraph">
              <wp:posOffset>420</wp:posOffset>
            </wp:positionV>
            <wp:extent cx="5728335" cy="8100695"/>
            <wp:effectExtent l="0" t="0" r="5715" b="0"/>
            <wp:wrapTopAndBottom/>
            <wp:docPr id="63" name="Picture 63" descr="../../../../../Desktop/Mount%20Barker%20Maps/RegTree_gazette_mtb_harrog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ount%20Barker%20Maps/RegTree_gazette_mtb_harrogate.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27360" behindDoc="0" locked="0" layoutInCell="1" allowOverlap="1" wp14:anchorId="11218BAE" wp14:editId="4EF8434A">
            <wp:simplePos x="0" y="0"/>
            <wp:positionH relativeFrom="margin">
              <wp:align>center</wp:align>
            </wp:positionH>
            <wp:positionV relativeFrom="paragraph">
              <wp:posOffset>803</wp:posOffset>
            </wp:positionV>
            <wp:extent cx="5728335" cy="8100695"/>
            <wp:effectExtent l="0" t="0" r="5715" b="0"/>
            <wp:wrapTopAndBottom/>
            <wp:docPr id="64" name="Picture 64" descr="../../../../../Desktop/Mount%20Barker%20Maps/RegTree_gazette_mtb_kanmant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Mount%20Barker%20Maps/RegTree_gazette_mtb_kanmantoo.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28384" behindDoc="0" locked="0" layoutInCell="1" allowOverlap="1" wp14:anchorId="253A46C0" wp14:editId="47B8F78F">
            <wp:simplePos x="0" y="0"/>
            <wp:positionH relativeFrom="margin">
              <wp:align>center</wp:align>
            </wp:positionH>
            <wp:positionV relativeFrom="paragraph">
              <wp:posOffset>420</wp:posOffset>
            </wp:positionV>
            <wp:extent cx="5728335" cy="8100695"/>
            <wp:effectExtent l="0" t="0" r="5715" b="0"/>
            <wp:wrapTopAndBottom/>
            <wp:docPr id="65" name="Picture 65" descr="../../../../../Desktop/Mount%20Barker%20Maps/RegTree_gazette_mtb_maccles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Mount%20Barker%20Maps/RegTree_gazette_mtb_macclesfield.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29408" behindDoc="0" locked="0" layoutInCell="1" allowOverlap="1" wp14:anchorId="1DFE118D" wp14:editId="36F41794">
            <wp:simplePos x="0" y="0"/>
            <wp:positionH relativeFrom="margin">
              <wp:align>center</wp:align>
            </wp:positionH>
            <wp:positionV relativeFrom="paragraph">
              <wp:posOffset>803</wp:posOffset>
            </wp:positionV>
            <wp:extent cx="5730240" cy="8095615"/>
            <wp:effectExtent l="0" t="0" r="3810" b="635"/>
            <wp:wrapTopAndBottom/>
            <wp:docPr id="66" name="Picture 66" descr="C:\Users\burdonl\Desktop\Mount Barker Maps\Updates\RegTree_gazette_mtb_mountb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rdonl\Desktop\Mount Barker Maps\Updates\RegTree_gazette_mtb_mountbarker.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0240" cy="8095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noProof/>
          <w:sz w:val="17"/>
          <w:szCs w:val="20"/>
          <w:lang w:eastAsia="en-AU"/>
        </w:rPr>
        <w:drawing>
          <wp:anchor distT="0" distB="0" distL="114300" distR="114300" simplePos="0" relativeHeight="251730432" behindDoc="0" locked="0" layoutInCell="1" allowOverlap="1" wp14:anchorId="4D395BF0" wp14:editId="2C88D17E">
            <wp:simplePos x="0" y="0"/>
            <wp:positionH relativeFrom="margin">
              <wp:align>center</wp:align>
            </wp:positionH>
            <wp:positionV relativeFrom="paragraph">
              <wp:posOffset>420</wp:posOffset>
            </wp:positionV>
            <wp:extent cx="5728335" cy="8100695"/>
            <wp:effectExtent l="0" t="0" r="5715" b="0"/>
            <wp:wrapTopAndBottom/>
            <wp:docPr id="67" name="Picture 67" descr="../../../../../Desktop/Mount%20Barker%20Maps/RegTree_gazette_mtb_nai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ount%20Barker%20Maps/RegTree_gazette_mtb_nairn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8335" cy="810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7BB">
        <w:rPr>
          <w:rFonts w:ascii="Times New Roman" w:eastAsia="Times New Roman" w:hAnsi="Times New Roman"/>
          <w:sz w:val="17"/>
          <w:szCs w:val="20"/>
        </w:rPr>
        <w:br w:type="page"/>
      </w:r>
    </w:p>
    <w:p w:rsidR="00FD07BB" w:rsidRPr="00FD07BB" w:rsidRDefault="00FD07BB" w:rsidP="00FD07BB">
      <w:pPr>
        <w:spacing w:after="0" w:line="240" w:lineRule="auto"/>
        <w:jc w:val="left"/>
        <w:rPr>
          <w:rFonts w:ascii="Times New Roman" w:eastAsia="Times New Roman" w:hAnsi="Times New Roman"/>
          <w:sz w:val="17"/>
          <w:szCs w:val="20"/>
        </w:rPr>
      </w:pPr>
      <w:r w:rsidRPr="00FD07BB">
        <w:rPr>
          <w:rFonts w:ascii="Times New Roman" w:eastAsia="Times New Roman" w:hAnsi="Times New Roman"/>
          <w:b/>
          <w:noProof/>
          <w:sz w:val="17"/>
          <w:szCs w:val="20"/>
          <w:lang w:eastAsia="en-AU"/>
        </w:rPr>
        <w:drawing>
          <wp:anchor distT="0" distB="0" distL="114300" distR="114300" simplePos="0" relativeHeight="251731456" behindDoc="0" locked="0" layoutInCell="1" allowOverlap="1" wp14:anchorId="17D9974F" wp14:editId="118E5E96">
            <wp:simplePos x="0" y="0"/>
            <wp:positionH relativeFrom="margin">
              <wp:align>center</wp:align>
            </wp:positionH>
            <wp:positionV relativeFrom="margin">
              <wp:align>top</wp:align>
            </wp:positionV>
            <wp:extent cx="5730240" cy="8095615"/>
            <wp:effectExtent l="0" t="0" r="3810" b="635"/>
            <wp:wrapTopAndBottom/>
            <wp:docPr id="68" name="Picture 68" descr="C:\Users\burdonl\Desktop\Mount Barker Maps\Updates\RegTree_gazette_mtb_tot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urdonl\Desktop\Mount Barker Maps\Updates\RegTree_gazette_mtb_totness.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0240" cy="8095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7BB" w:rsidRPr="00FD07BB" w:rsidRDefault="00FD07BB" w:rsidP="00FD07BB">
      <w:pPr>
        <w:pBdr>
          <w:bottom w:val="single" w:sz="4" w:space="1" w:color="auto"/>
        </w:pBdr>
        <w:spacing w:after="0" w:line="52" w:lineRule="exact"/>
        <w:jc w:val="center"/>
        <w:rPr>
          <w:rFonts w:ascii="Times New Roman" w:eastAsia="Times New Roman" w:hAnsi="Times New Roman"/>
          <w:sz w:val="17"/>
          <w:szCs w:val="20"/>
        </w:rPr>
      </w:pPr>
    </w:p>
    <w:p w:rsidR="00FD07BB" w:rsidRPr="00FD07BB" w:rsidRDefault="00FD07BB" w:rsidP="00FD07B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FD07BB" w:rsidRDefault="00FD07BB">
      <w:pPr>
        <w:spacing w:after="0" w:line="240" w:lineRule="auto"/>
        <w:jc w:val="left"/>
        <w:rPr>
          <w:rFonts w:ascii="Times New Roman" w:eastAsia="Times New Roman" w:hAnsi="Times New Roman"/>
          <w:sz w:val="17"/>
          <w:szCs w:val="20"/>
        </w:rPr>
      </w:pPr>
      <w:r>
        <w:rPr>
          <w:rFonts w:ascii="Times New Roman" w:eastAsia="Times New Roman" w:hAnsi="Times New Roman"/>
          <w:sz w:val="17"/>
          <w:szCs w:val="20"/>
        </w:rPr>
        <w:br w:type="page"/>
      </w:r>
    </w:p>
    <w:p w:rsidR="00FA7991" w:rsidRPr="00920F86" w:rsidRDefault="00FA7991" w:rsidP="00FA7991">
      <w:pPr>
        <w:jc w:val="center"/>
        <w:rPr>
          <w:rFonts w:ascii="Times New Roman" w:hAnsi="Times New Roman"/>
          <w:caps/>
          <w:sz w:val="17"/>
          <w:szCs w:val="17"/>
        </w:rPr>
      </w:pPr>
      <w:r w:rsidRPr="00920F86">
        <w:rPr>
          <w:rFonts w:ascii="Times New Roman" w:hAnsi="Times New Roman"/>
          <w:caps/>
          <w:sz w:val="17"/>
          <w:szCs w:val="17"/>
        </w:rPr>
        <w:t>Planning, Development and Infrastructure Act 2016</w:t>
      </w:r>
    </w:p>
    <w:p w:rsidR="00FA7991" w:rsidRPr="00920F86" w:rsidRDefault="00FA7991" w:rsidP="00FA7991">
      <w:pPr>
        <w:jc w:val="center"/>
        <w:rPr>
          <w:rFonts w:ascii="Times New Roman" w:hAnsi="Times New Roman"/>
          <w:smallCaps/>
          <w:sz w:val="17"/>
          <w:szCs w:val="17"/>
        </w:rPr>
      </w:pPr>
      <w:r w:rsidRPr="00920F86">
        <w:rPr>
          <w:rFonts w:ascii="Times New Roman" w:hAnsi="Times New Roman"/>
          <w:smallCaps/>
          <w:sz w:val="17"/>
          <w:szCs w:val="17"/>
        </w:rPr>
        <w:t>Section 76</w:t>
      </w:r>
    </w:p>
    <w:p w:rsidR="00FA7991" w:rsidRPr="00920F86" w:rsidRDefault="00FA7991" w:rsidP="00FA7991">
      <w:pPr>
        <w:jc w:val="center"/>
        <w:rPr>
          <w:rFonts w:ascii="Times New Roman" w:hAnsi="Times New Roman"/>
          <w:i/>
          <w:sz w:val="17"/>
          <w:szCs w:val="17"/>
        </w:rPr>
      </w:pPr>
      <w:r w:rsidRPr="00920F86">
        <w:rPr>
          <w:rFonts w:ascii="Times New Roman" w:hAnsi="Times New Roman"/>
          <w:i/>
          <w:sz w:val="17"/>
          <w:szCs w:val="17"/>
        </w:rPr>
        <w:t>Amendment to the Planning and Design Code</w:t>
      </w:r>
    </w:p>
    <w:p w:rsidR="00FA7991" w:rsidRPr="00920F86" w:rsidRDefault="00FA7991" w:rsidP="00FA7991">
      <w:pPr>
        <w:rPr>
          <w:rFonts w:ascii="Times New Roman" w:eastAsia="Times New Roman" w:hAnsi="Times New Roman"/>
          <w:i/>
          <w:sz w:val="17"/>
          <w:szCs w:val="20"/>
        </w:rPr>
      </w:pPr>
      <w:r w:rsidRPr="00920F86">
        <w:rPr>
          <w:rFonts w:ascii="Times New Roman" w:eastAsia="Times New Roman" w:hAnsi="Times New Roman"/>
          <w:i/>
          <w:sz w:val="17"/>
          <w:szCs w:val="20"/>
        </w:rPr>
        <w:t>Preamble</w:t>
      </w:r>
    </w:p>
    <w:p w:rsidR="00FA7991" w:rsidRPr="00920F86" w:rsidRDefault="00FA7991" w:rsidP="00FA7991">
      <w:pPr>
        <w:rPr>
          <w:rFonts w:ascii="Times New Roman" w:eastAsia="Times New Roman" w:hAnsi="Times New Roman"/>
          <w:sz w:val="17"/>
          <w:szCs w:val="20"/>
        </w:rPr>
      </w:pPr>
      <w:r w:rsidRPr="00920F86">
        <w:rPr>
          <w:rFonts w:ascii="Times New Roman" w:eastAsia="Times New Roman" w:hAnsi="Times New Roman"/>
          <w:sz w:val="17"/>
          <w:szCs w:val="20"/>
        </w:rPr>
        <w:t>It is necessary to amend the Planning and Design Code (the Code) in operation at 12 August 2021 (Version 2021.11) in order to make changes of form, address inconsistency and correct errors that relate to:</w:t>
      </w:r>
    </w:p>
    <w:p w:rsidR="00FA7991" w:rsidRPr="00920F86" w:rsidRDefault="00FA7991" w:rsidP="00FA7991">
      <w:pPr>
        <w:ind w:left="284"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Misapplication of the Established Neighbourhood Zone to a portion of 1-11 Main North Road, Medindie</w:t>
      </w:r>
    </w:p>
    <w:p w:rsidR="00FA7991" w:rsidRPr="00920F86" w:rsidRDefault="00FA7991" w:rsidP="00FA7991">
      <w:pPr>
        <w:ind w:left="284"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Adjusting the Code’s spatial layers to maintain the correct relationship between parcels and Code spatial layers.</w:t>
      </w:r>
    </w:p>
    <w:p w:rsidR="00FA7991" w:rsidRPr="00920F86" w:rsidRDefault="00FA7991" w:rsidP="00FA7991">
      <w:pPr>
        <w:rPr>
          <w:rFonts w:ascii="Times New Roman" w:eastAsia="Times New Roman" w:hAnsi="Times New Roman"/>
          <w:sz w:val="17"/>
          <w:szCs w:val="20"/>
        </w:rPr>
      </w:pPr>
      <w:r w:rsidRPr="00920F86">
        <w:rPr>
          <w:rFonts w:ascii="Times New Roman" w:eastAsia="Times New Roman" w:hAnsi="Times New Roman"/>
          <w:sz w:val="17"/>
          <w:szCs w:val="20"/>
        </w:rPr>
        <w:t xml:space="preserve">Pursuant to section 76 of the </w:t>
      </w:r>
      <w:r w:rsidRPr="00920F86">
        <w:rPr>
          <w:rFonts w:ascii="Times New Roman" w:eastAsia="Times New Roman" w:hAnsi="Times New Roman"/>
          <w:i/>
          <w:sz w:val="17"/>
          <w:szCs w:val="20"/>
        </w:rPr>
        <w:t>Planning, Development and Infrastructure Act 2016</w:t>
      </w:r>
      <w:r w:rsidRPr="00920F86">
        <w:rPr>
          <w:rFonts w:ascii="Times New Roman" w:eastAsia="Times New Roman" w:hAnsi="Times New Roman"/>
          <w:sz w:val="17"/>
          <w:szCs w:val="20"/>
        </w:rPr>
        <w:t>, I—</w:t>
      </w:r>
    </w:p>
    <w:p w:rsidR="00FA7991" w:rsidRPr="00920F86" w:rsidRDefault="00FA7991" w:rsidP="00FA7991">
      <w:pPr>
        <w:ind w:left="426" w:hanging="284"/>
        <w:rPr>
          <w:rFonts w:ascii="Times New Roman" w:eastAsia="Times New Roman" w:hAnsi="Times New Roman"/>
          <w:sz w:val="17"/>
          <w:szCs w:val="20"/>
        </w:rPr>
      </w:pPr>
      <w:r w:rsidRPr="00920F86">
        <w:rPr>
          <w:rFonts w:ascii="Times New Roman" w:eastAsia="Times New Roman" w:hAnsi="Times New Roman"/>
          <w:sz w:val="17"/>
          <w:szCs w:val="20"/>
        </w:rPr>
        <w:t>1.</w:t>
      </w:r>
      <w:r w:rsidRPr="00920F86">
        <w:rPr>
          <w:rFonts w:ascii="Times New Roman" w:eastAsia="Times New Roman" w:hAnsi="Times New Roman"/>
          <w:sz w:val="17"/>
          <w:szCs w:val="20"/>
        </w:rPr>
        <w:tab/>
        <w:t>Amend the Code as follows:</w:t>
      </w:r>
    </w:p>
    <w:p w:rsidR="00FA7991" w:rsidRPr="00920F86" w:rsidRDefault="00FA7991" w:rsidP="00FA7991">
      <w:pPr>
        <w:ind w:left="709" w:hanging="283"/>
        <w:rPr>
          <w:rFonts w:ascii="Times New Roman" w:eastAsia="Times New Roman" w:hAnsi="Times New Roman"/>
          <w:sz w:val="17"/>
          <w:szCs w:val="20"/>
        </w:rPr>
      </w:pPr>
      <w:r w:rsidRPr="00920F86">
        <w:rPr>
          <w:rFonts w:ascii="Times New Roman" w:eastAsia="Times New Roman" w:hAnsi="Times New Roman"/>
          <w:sz w:val="17"/>
          <w:szCs w:val="20"/>
        </w:rPr>
        <w:t>(a)</w:t>
      </w:r>
      <w:r w:rsidRPr="00920F86">
        <w:rPr>
          <w:rFonts w:ascii="Times New Roman" w:eastAsia="Times New Roman" w:hAnsi="Times New Roman"/>
          <w:sz w:val="17"/>
          <w:szCs w:val="20"/>
        </w:rPr>
        <w:tab/>
      </w:r>
      <w:r w:rsidRPr="00920F86">
        <w:rPr>
          <w:rFonts w:ascii="Times New Roman" w:eastAsia="Times New Roman" w:hAnsi="Times New Roman"/>
          <w:spacing w:val="-4"/>
          <w:sz w:val="17"/>
          <w:szCs w:val="20"/>
        </w:rPr>
        <w:t xml:space="preserve">Amend the geometry of the Established Neighbourhood Zone at Medindie, so that it does not spatially apply to 1-11 Main North Road, </w:t>
      </w:r>
      <w:r w:rsidRPr="00920F86">
        <w:rPr>
          <w:rFonts w:ascii="Times New Roman" w:eastAsia="Times New Roman" w:hAnsi="Times New Roman"/>
          <w:spacing w:val="-2"/>
          <w:sz w:val="17"/>
          <w:szCs w:val="20"/>
        </w:rPr>
        <w:t xml:space="preserve">Medindie, (and make corresponding spatial adjustments to the Suburban Business Zone so that it is spatially applied to the entirety </w:t>
      </w:r>
      <w:r w:rsidRPr="00920F86">
        <w:rPr>
          <w:rFonts w:ascii="Times New Roman" w:eastAsia="Times New Roman" w:hAnsi="Times New Roman"/>
          <w:sz w:val="17"/>
          <w:szCs w:val="20"/>
        </w:rPr>
        <w:t>of this allotment)</w:t>
      </w:r>
    </w:p>
    <w:p w:rsidR="00FA7991" w:rsidRPr="00920F86" w:rsidRDefault="00FA7991" w:rsidP="00FA7991">
      <w:pPr>
        <w:ind w:left="709" w:hanging="283"/>
        <w:rPr>
          <w:rFonts w:ascii="Times New Roman" w:eastAsia="Times New Roman" w:hAnsi="Times New Roman"/>
          <w:sz w:val="17"/>
          <w:szCs w:val="20"/>
        </w:rPr>
      </w:pPr>
      <w:r w:rsidRPr="00920F86">
        <w:rPr>
          <w:rFonts w:ascii="Times New Roman" w:eastAsia="Times New Roman" w:hAnsi="Times New Roman"/>
          <w:sz w:val="17"/>
          <w:szCs w:val="20"/>
        </w:rPr>
        <w:t>(b)</w:t>
      </w:r>
      <w:r w:rsidRPr="00920F86">
        <w:rPr>
          <w:rFonts w:ascii="Times New Roman" w:eastAsia="Times New Roman" w:hAnsi="Times New Roman"/>
          <w:sz w:val="17"/>
          <w:szCs w:val="20"/>
        </w:rPr>
        <w:tab/>
        <w:t>Undertake minor alterations to the geometry of the spatial layers and data in the Planning and Design Code to maintain the current relationship between the parcel boundaries and Planning and Design Code data as a result of the following:</w:t>
      </w:r>
    </w:p>
    <w:p w:rsidR="00FA7991" w:rsidRPr="00920F86" w:rsidRDefault="00FA7991" w:rsidP="00FA7991">
      <w:pPr>
        <w:ind w:left="851"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New plans of division deposited in the Land Titles Office between 6 August 2021 and 19 August 2021 affecting the following spatial and data layers in the Planning and Design Code:</w:t>
      </w:r>
    </w:p>
    <w:p w:rsidR="00FA7991" w:rsidRPr="00920F86" w:rsidRDefault="00FA7991" w:rsidP="00FA7991">
      <w:pPr>
        <w:ind w:left="993" w:hanging="142"/>
        <w:rPr>
          <w:rFonts w:ascii="Times New Roman" w:eastAsia="Times New Roman" w:hAnsi="Times New Roman"/>
          <w:sz w:val="17"/>
          <w:szCs w:val="20"/>
        </w:rPr>
      </w:pPr>
      <w:r w:rsidRPr="00920F86">
        <w:rPr>
          <w:rFonts w:ascii="Times New Roman" w:eastAsia="Times New Roman" w:hAnsi="Times New Roman"/>
          <w:sz w:val="17"/>
          <w:szCs w:val="20"/>
        </w:rPr>
        <w:t>A.</w:t>
      </w:r>
      <w:r w:rsidRPr="00920F86">
        <w:rPr>
          <w:rFonts w:ascii="Times New Roman" w:eastAsia="Times New Roman" w:hAnsi="Times New Roman"/>
          <w:sz w:val="17"/>
          <w:szCs w:val="20"/>
        </w:rPr>
        <w:tab/>
        <w:t>Zones and subzones</w:t>
      </w:r>
    </w:p>
    <w:p w:rsidR="00FA7991" w:rsidRPr="00920F86" w:rsidRDefault="00FA7991" w:rsidP="00FA7991">
      <w:pPr>
        <w:ind w:left="993" w:hanging="142"/>
        <w:rPr>
          <w:rFonts w:ascii="Times New Roman" w:eastAsia="Times New Roman" w:hAnsi="Times New Roman"/>
          <w:sz w:val="17"/>
          <w:szCs w:val="20"/>
        </w:rPr>
      </w:pPr>
      <w:r w:rsidRPr="00920F86">
        <w:rPr>
          <w:rFonts w:ascii="Times New Roman" w:eastAsia="Times New Roman" w:hAnsi="Times New Roman"/>
          <w:sz w:val="17"/>
          <w:szCs w:val="20"/>
        </w:rPr>
        <w:t>B.</w:t>
      </w:r>
      <w:r w:rsidRPr="00920F86">
        <w:rPr>
          <w:rFonts w:ascii="Times New Roman" w:eastAsia="Times New Roman" w:hAnsi="Times New Roman"/>
          <w:sz w:val="17"/>
          <w:szCs w:val="20"/>
        </w:rPr>
        <w:tab/>
        <w:t>Technical and Numeric Variations</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Building Heights (Levels)</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Building Heights (Metres)</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Concept Plan</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Gradient Minimum Site Area</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Gradient Minimum Frontage</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Minimum Frontage</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Minimum Site Area</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Minimum Primary Street Setback</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Minimum Side Boundary Setback</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Future Local Road Widening Setback</w:t>
      </w:r>
    </w:p>
    <w:p w:rsidR="00FA7991" w:rsidRPr="00920F86" w:rsidRDefault="00FA7991" w:rsidP="00FA7991">
      <w:pPr>
        <w:ind w:left="993" w:hanging="142"/>
        <w:rPr>
          <w:rFonts w:ascii="Times New Roman" w:eastAsia="Times New Roman" w:hAnsi="Times New Roman"/>
          <w:sz w:val="17"/>
          <w:szCs w:val="20"/>
        </w:rPr>
      </w:pPr>
      <w:r w:rsidRPr="00920F86">
        <w:rPr>
          <w:rFonts w:ascii="Times New Roman" w:eastAsia="Times New Roman" w:hAnsi="Times New Roman"/>
          <w:sz w:val="17"/>
          <w:szCs w:val="20"/>
        </w:rPr>
        <w:t>C.</w:t>
      </w:r>
      <w:r w:rsidRPr="00920F86">
        <w:rPr>
          <w:rFonts w:ascii="Times New Roman" w:eastAsia="Times New Roman" w:hAnsi="Times New Roman"/>
          <w:sz w:val="17"/>
          <w:szCs w:val="20"/>
        </w:rPr>
        <w:tab/>
        <w:t>Overlays</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Affordable Housing</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Airport Building Heights (Regulated)</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Character Preservation Districts</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Coastal Areas</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Future Road Widening</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Future Local Road Widening</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Hazard (Bushfire—High Risk)</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Hazard (Bushfire—Medium Risk)</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Hazard (Bushfire—General Risk)</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Hazard (Bushfire—Urban Interface)</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Hazard (Bushfire—Regional)</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Hazard (Bushfire—Outback)</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Heritage Adjacency</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Historic Area</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Key Outback and Rural Routes</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Limited Land Division</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Local Heritage Place</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Major Urban Transport Routes</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Noise and Air Emissions</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Non-stop Corridors</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Regulated and Significant Tree</w:t>
      </w:r>
    </w:p>
    <w:p w:rsidR="00B8499E" w:rsidRDefault="00B8499E">
      <w:pPr>
        <w:spacing w:after="0" w:line="240" w:lineRule="auto"/>
        <w:jc w:val="left"/>
        <w:rPr>
          <w:rFonts w:ascii="Times New Roman" w:eastAsia="Times New Roman" w:hAnsi="Times New Roman"/>
          <w:sz w:val="17"/>
          <w:szCs w:val="20"/>
        </w:rPr>
      </w:pPr>
      <w:r>
        <w:rPr>
          <w:rFonts w:ascii="Times New Roman" w:eastAsia="Times New Roman" w:hAnsi="Times New Roman"/>
          <w:sz w:val="17"/>
          <w:szCs w:val="20"/>
        </w:rPr>
        <w:br w:type="page"/>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Scenic Quality</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Significant Landscape Protection</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State Heritage Place</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Stormwater Management</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Urban Transport Routes</w:t>
      </w:r>
    </w:p>
    <w:p w:rsidR="00FA7991" w:rsidRPr="00920F86" w:rsidRDefault="00FA7991" w:rsidP="00FA7991">
      <w:pPr>
        <w:ind w:left="1276"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Urban Tree Canopy</w:t>
      </w:r>
    </w:p>
    <w:p w:rsidR="00FA7991" w:rsidRPr="00920F86" w:rsidRDefault="00FA7991" w:rsidP="00FA7991">
      <w:pPr>
        <w:ind w:left="851" w:hanging="142"/>
        <w:rPr>
          <w:rFonts w:ascii="Times New Roman" w:eastAsia="Times New Roman" w:hAnsi="Times New Roman"/>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t>Improved spatial data for existing land parcels undertaken between 23 July 2021 and 5 August 2021 in the following locations (Column A) that affect data layers in the Planning and Design Code (Column B):</w:t>
      </w:r>
    </w:p>
    <w:tbl>
      <w:tblPr>
        <w:tblStyle w:val="TableGrid13"/>
        <w:tblW w:w="0" w:type="auto"/>
        <w:tblInd w:w="846" w:type="dxa"/>
        <w:tblLook w:val="04A0" w:firstRow="1" w:lastRow="0" w:firstColumn="1" w:lastColumn="0" w:noHBand="0" w:noVBand="1"/>
      </w:tblPr>
      <w:tblGrid>
        <w:gridCol w:w="2551"/>
        <w:gridCol w:w="2977"/>
      </w:tblGrid>
      <w:tr w:rsidR="00FA7991" w:rsidRPr="00920F86" w:rsidTr="0093446B">
        <w:trPr>
          <w:trHeight w:val="20"/>
          <w:tblHeader/>
        </w:trPr>
        <w:tc>
          <w:tcPr>
            <w:tcW w:w="2551" w:type="dxa"/>
            <w:shd w:val="clear" w:color="auto" w:fill="auto"/>
            <w:vAlign w:val="center"/>
          </w:tcPr>
          <w:p w:rsidR="00FA7991" w:rsidRPr="00920F86" w:rsidRDefault="00FA7991" w:rsidP="0093446B">
            <w:pPr>
              <w:spacing w:before="40" w:after="40"/>
              <w:jc w:val="center"/>
              <w:rPr>
                <w:b/>
                <w:sz w:val="17"/>
                <w:szCs w:val="20"/>
              </w:rPr>
            </w:pPr>
            <w:r w:rsidRPr="00920F86">
              <w:rPr>
                <w:b/>
                <w:sz w:val="17"/>
                <w:szCs w:val="20"/>
              </w:rPr>
              <w:t>Location (Column A)</w:t>
            </w:r>
          </w:p>
        </w:tc>
        <w:tc>
          <w:tcPr>
            <w:tcW w:w="2977" w:type="dxa"/>
            <w:shd w:val="clear" w:color="auto" w:fill="auto"/>
            <w:vAlign w:val="center"/>
          </w:tcPr>
          <w:p w:rsidR="00FA7991" w:rsidRPr="00920F86" w:rsidRDefault="00FA7991" w:rsidP="0093446B">
            <w:pPr>
              <w:spacing w:before="40" w:after="40"/>
              <w:jc w:val="center"/>
              <w:rPr>
                <w:b/>
                <w:sz w:val="17"/>
                <w:szCs w:val="20"/>
              </w:rPr>
            </w:pPr>
            <w:r w:rsidRPr="00920F86">
              <w:rPr>
                <w:b/>
                <w:sz w:val="17"/>
                <w:szCs w:val="20"/>
              </w:rPr>
              <w:t>Layers (Column B)</w:t>
            </w:r>
          </w:p>
        </w:tc>
      </w:tr>
      <w:tr w:rsidR="00FA7991" w:rsidRPr="00920F86" w:rsidTr="0093446B">
        <w:trPr>
          <w:trHeight w:val="20"/>
        </w:trPr>
        <w:tc>
          <w:tcPr>
            <w:tcW w:w="2551" w:type="dxa"/>
            <w:shd w:val="clear" w:color="auto" w:fill="auto"/>
          </w:tcPr>
          <w:p w:rsidR="00FA7991" w:rsidRPr="00920F86" w:rsidRDefault="00FA7991" w:rsidP="0093446B">
            <w:pPr>
              <w:spacing w:before="80" w:after="40"/>
              <w:jc w:val="left"/>
              <w:rPr>
                <w:b/>
                <w:bCs/>
                <w:sz w:val="17"/>
                <w:szCs w:val="20"/>
              </w:rPr>
            </w:pPr>
            <w:r w:rsidRPr="00920F86">
              <w:rPr>
                <w:b/>
                <w:sz w:val="17"/>
                <w:szCs w:val="20"/>
              </w:rPr>
              <w:t>Hindmarsh</w:t>
            </w:r>
          </w:p>
        </w:tc>
        <w:tc>
          <w:tcPr>
            <w:tcW w:w="2977" w:type="dxa"/>
            <w:shd w:val="clear" w:color="auto" w:fill="auto"/>
          </w:tcPr>
          <w:p w:rsidR="00FA7991" w:rsidRPr="00920F86" w:rsidRDefault="00FA7991" w:rsidP="0093446B">
            <w:pPr>
              <w:spacing w:before="80" w:after="40"/>
              <w:jc w:val="left"/>
              <w:rPr>
                <w:sz w:val="17"/>
                <w:szCs w:val="20"/>
              </w:rPr>
            </w:pPr>
            <w:r w:rsidRPr="00920F86">
              <w:rPr>
                <w:sz w:val="17"/>
                <w:szCs w:val="20"/>
              </w:rPr>
              <w:t>Zones and Subzones</w:t>
            </w:r>
          </w:p>
          <w:p w:rsidR="00FA7991" w:rsidRPr="00920F86" w:rsidRDefault="00FA7991" w:rsidP="0093446B">
            <w:pPr>
              <w:spacing w:before="40" w:after="40"/>
              <w:jc w:val="left"/>
              <w:rPr>
                <w:sz w:val="17"/>
                <w:szCs w:val="20"/>
              </w:rPr>
            </w:pPr>
            <w:r w:rsidRPr="00920F86">
              <w:rPr>
                <w:sz w:val="17"/>
                <w:szCs w:val="20"/>
              </w:rPr>
              <w:t>Technical and Numeric Variations</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Interface Height</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Building Heights (Metres)</w:t>
            </w:r>
          </w:p>
          <w:p w:rsidR="00FA7991" w:rsidRPr="00920F86" w:rsidRDefault="00FA7991" w:rsidP="0093446B">
            <w:pPr>
              <w:ind w:left="250" w:hanging="142"/>
              <w:jc w:val="left"/>
              <w:rPr>
                <w:sz w:val="17"/>
                <w:szCs w:val="20"/>
              </w:rPr>
            </w:pPr>
            <w:r w:rsidRPr="00920F86">
              <w:rPr>
                <w:sz w:val="17"/>
                <w:szCs w:val="20"/>
              </w:rPr>
              <w:t>-</w:t>
            </w:r>
            <w:r w:rsidRPr="00920F86">
              <w:rPr>
                <w:sz w:val="17"/>
                <w:szCs w:val="20"/>
              </w:rPr>
              <w:tab/>
              <w:t>Building Heights (Levels)</w:t>
            </w:r>
          </w:p>
          <w:p w:rsidR="00FA7991" w:rsidRPr="00920F86" w:rsidRDefault="00FA7991" w:rsidP="0093446B">
            <w:pPr>
              <w:spacing w:before="40" w:after="40"/>
              <w:jc w:val="left"/>
              <w:rPr>
                <w:sz w:val="17"/>
                <w:szCs w:val="20"/>
              </w:rPr>
            </w:pPr>
            <w:r w:rsidRPr="00920F86">
              <w:rPr>
                <w:sz w:val="17"/>
                <w:szCs w:val="20"/>
              </w:rPr>
              <w:t>Overlays</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Historic Area</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Heritage Adjacency</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Local Heritage Place</w:t>
            </w:r>
          </w:p>
          <w:p w:rsidR="00FA7991" w:rsidRPr="00920F86" w:rsidRDefault="00FA7991" w:rsidP="0093446B">
            <w:pPr>
              <w:ind w:left="250" w:hanging="142"/>
              <w:jc w:val="left"/>
              <w:rPr>
                <w:sz w:val="17"/>
                <w:szCs w:val="20"/>
              </w:rPr>
            </w:pPr>
            <w:r w:rsidRPr="00920F86">
              <w:rPr>
                <w:sz w:val="17"/>
                <w:szCs w:val="20"/>
              </w:rPr>
              <w:t>-</w:t>
            </w:r>
            <w:r w:rsidRPr="00920F86">
              <w:rPr>
                <w:sz w:val="17"/>
                <w:szCs w:val="20"/>
              </w:rPr>
              <w:tab/>
              <w:t>State Heritage Place</w:t>
            </w:r>
          </w:p>
        </w:tc>
      </w:tr>
      <w:tr w:rsidR="00FA7991" w:rsidRPr="00920F86" w:rsidTr="0093446B">
        <w:trPr>
          <w:trHeight w:val="20"/>
        </w:trPr>
        <w:tc>
          <w:tcPr>
            <w:tcW w:w="2551" w:type="dxa"/>
            <w:shd w:val="clear" w:color="auto" w:fill="auto"/>
          </w:tcPr>
          <w:p w:rsidR="00FA7991" w:rsidRPr="00920F86" w:rsidRDefault="00FA7991" w:rsidP="0093446B">
            <w:pPr>
              <w:spacing w:before="80" w:after="40"/>
              <w:jc w:val="left"/>
              <w:rPr>
                <w:b/>
                <w:sz w:val="17"/>
                <w:szCs w:val="20"/>
              </w:rPr>
            </w:pPr>
            <w:r w:rsidRPr="00920F86">
              <w:rPr>
                <w:b/>
                <w:sz w:val="17"/>
                <w:szCs w:val="20"/>
              </w:rPr>
              <w:t>D52958—Carpenter Rocks</w:t>
            </w:r>
          </w:p>
        </w:tc>
        <w:tc>
          <w:tcPr>
            <w:tcW w:w="2977" w:type="dxa"/>
            <w:shd w:val="clear" w:color="auto" w:fill="auto"/>
          </w:tcPr>
          <w:p w:rsidR="00FA7991" w:rsidRPr="00920F86" w:rsidRDefault="00FA7991" w:rsidP="0093446B">
            <w:pPr>
              <w:spacing w:before="80" w:after="40"/>
              <w:jc w:val="left"/>
              <w:rPr>
                <w:sz w:val="17"/>
                <w:szCs w:val="20"/>
              </w:rPr>
            </w:pPr>
            <w:r w:rsidRPr="00920F86">
              <w:rPr>
                <w:sz w:val="17"/>
                <w:szCs w:val="20"/>
              </w:rPr>
              <w:t>Zones and Subzones</w:t>
            </w:r>
          </w:p>
          <w:p w:rsidR="00FA7991" w:rsidRPr="00920F86" w:rsidRDefault="00FA7991" w:rsidP="0093446B">
            <w:pPr>
              <w:spacing w:before="40" w:after="40"/>
              <w:jc w:val="left"/>
              <w:rPr>
                <w:sz w:val="17"/>
                <w:szCs w:val="20"/>
              </w:rPr>
            </w:pPr>
            <w:r w:rsidRPr="00920F86">
              <w:rPr>
                <w:sz w:val="17"/>
                <w:szCs w:val="20"/>
              </w:rPr>
              <w:t>Technical and Numeric Variations</w:t>
            </w:r>
          </w:p>
          <w:p w:rsidR="00FA7991" w:rsidRPr="00920F86" w:rsidRDefault="00FA7991" w:rsidP="0093446B">
            <w:pPr>
              <w:ind w:left="250" w:hanging="142"/>
              <w:jc w:val="left"/>
              <w:rPr>
                <w:sz w:val="17"/>
                <w:szCs w:val="20"/>
              </w:rPr>
            </w:pPr>
            <w:r w:rsidRPr="00920F86">
              <w:rPr>
                <w:sz w:val="17"/>
                <w:szCs w:val="20"/>
              </w:rPr>
              <w:t>-</w:t>
            </w:r>
            <w:r w:rsidRPr="00920F86">
              <w:rPr>
                <w:sz w:val="17"/>
                <w:szCs w:val="20"/>
              </w:rPr>
              <w:tab/>
              <w:t>Finished Ground and Floor Levels</w:t>
            </w:r>
          </w:p>
          <w:p w:rsidR="00FA7991" w:rsidRPr="00920F86" w:rsidRDefault="00FA7991" w:rsidP="0093446B">
            <w:pPr>
              <w:spacing w:before="40" w:after="40"/>
              <w:jc w:val="left"/>
              <w:rPr>
                <w:sz w:val="17"/>
                <w:szCs w:val="20"/>
              </w:rPr>
            </w:pPr>
            <w:r w:rsidRPr="00920F86">
              <w:rPr>
                <w:sz w:val="17"/>
                <w:szCs w:val="20"/>
              </w:rPr>
              <w:t>Overlays</w:t>
            </w:r>
          </w:p>
          <w:p w:rsidR="00FA7991" w:rsidRPr="00920F86" w:rsidRDefault="00FA7991" w:rsidP="0093446B">
            <w:pPr>
              <w:ind w:left="250" w:hanging="142"/>
              <w:jc w:val="left"/>
              <w:rPr>
                <w:sz w:val="17"/>
                <w:szCs w:val="20"/>
              </w:rPr>
            </w:pPr>
            <w:r w:rsidRPr="00920F86">
              <w:rPr>
                <w:sz w:val="17"/>
                <w:szCs w:val="20"/>
              </w:rPr>
              <w:t>-</w:t>
            </w:r>
            <w:r w:rsidRPr="00920F86">
              <w:rPr>
                <w:sz w:val="17"/>
                <w:szCs w:val="20"/>
              </w:rPr>
              <w:tab/>
              <w:t>Hazards (Acid Sulfate Soils)</w:t>
            </w:r>
          </w:p>
        </w:tc>
      </w:tr>
      <w:tr w:rsidR="00FA7991" w:rsidRPr="00920F86" w:rsidTr="0093446B">
        <w:trPr>
          <w:trHeight w:val="20"/>
        </w:trPr>
        <w:tc>
          <w:tcPr>
            <w:tcW w:w="2551" w:type="dxa"/>
            <w:shd w:val="clear" w:color="auto" w:fill="auto"/>
          </w:tcPr>
          <w:p w:rsidR="00FA7991" w:rsidRPr="00920F86" w:rsidRDefault="00FA7991" w:rsidP="0093446B">
            <w:pPr>
              <w:spacing w:before="80" w:after="40"/>
              <w:jc w:val="left"/>
              <w:rPr>
                <w:b/>
                <w:sz w:val="17"/>
                <w:szCs w:val="20"/>
              </w:rPr>
            </w:pPr>
            <w:r w:rsidRPr="00920F86">
              <w:rPr>
                <w:b/>
                <w:sz w:val="17"/>
                <w:szCs w:val="20"/>
              </w:rPr>
              <w:t>D61289—Davoren Park</w:t>
            </w:r>
          </w:p>
        </w:tc>
        <w:tc>
          <w:tcPr>
            <w:tcW w:w="2977" w:type="dxa"/>
            <w:shd w:val="clear" w:color="auto" w:fill="auto"/>
          </w:tcPr>
          <w:p w:rsidR="00FA7991" w:rsidRPr="00920F86" w:rsidRDefault="00FA7991" w:rsidP="0093446B">
            <w:pPr>
              <w:spacing w:before="80" w:after="40"/>
              <w:jc w:val="left"/>
              <w:rPr>
                <w:sz w:val="17"/>
                <w:szCs w:val="20"/>
              </w:rPr>
            </w:pPr>
            <w:r w:rsidRPr="00920F86">
              <w:rPr>
                <w:sz w:val="17"/>
                <w:szCs w:val="20"/>
              </w:rPr>
              <w:t>Zones and Subzones</w:t>
            </w:r>
          </w:p>
          <w:p w:rsidR="00FA7991" w:rsidRPr="00920F86" w:rsidRDefault="00FA7991" w:rsidP="0093446B">
            <w:pPr>
              <w:spacing w:before="40" w:after="40"/>
              <w:jc w:val="left"/>
              <w:rPr>
                <w:sz w:val="17"/>
                <w:szCs w:val="20"/>
              </w:rPr>
            </w:pPr>
            <w:r w:rsidRPr="00920F86">
              <w:rPr>
                <w:sz w:val="17"/>
                <w:szCs w:val="20"/>
              </w:rPr>
              <w:t>Overlays</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Affordable Housing</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Future Road Widening</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Stormwater Management</w:t>
            </w:r>
          </w:p>
          <w:p w:rsidR="00FA7991" w:rsidRPr="00920F86" w:rsidRDefault="00FA7991" w:rsidP="0093446B">
            <w:pPr>
              <w:ind w:left="250" w:hanging="142"/>
              <w:jc w:val="left"/>
              <w:rPr>
                <w:sz w:val="17"/>
                <w:szCs w:val="20"/>
              </w:rPr>
            </w:pPr>
            <w:r w:rsidRPr="00920F86">
              <w:rPr>
                <w:sz w:val="17"/>
                <w:szCs w:val="20"/>
              </w:rPr>
              <w:t>-</w:t>
            </w:r>
            <w:r w:rsidRPr="00920F86">
              <w:rPr>
                <w:sz w:val="17"/>
                <w:szCs w:val="20"/>
              </w:rPr>
              <w:tab/>
              <w:t>Urban Tree Canopy</w:t>
            </w:r>
          </w:p>
        </w:tc>
      </w:tr>
      <w:tr w:rsidR="00FA7991" w:rsidRPr="00920F86" w:rsidTr="0093446B">
        <w:trPr>
          <w:trHeight w:val="20"/>
        </w:trPr>
        <w:tc>
          <w:tcPr>
            <w:tcW w:w="2551" w:type="dxa"/>
            <w:shd w:val="clear" w:color="auto" w:fill="auto"/>
          </w:tcPr>
          <w:p w:rsidR="00FA7991" w:rsidRPr="00920F86" w:rsidRDefault="00FA7991" w:rsidP="0093446B">
            <w:pPr>
              <w:spacing w:before="80" w:after="40"/>
              <w:jc w:val="left"/>
              <w:rPr>
                <w:b/>
                <w:bCs/>
                <w:sz w:val="17"/>
                <w:szCs w:val="20"/>
                <w:lang w:val="en-GB"/>
              </w:rPr>
            </w:pPr>
            <w:r w:rsidRPr="00920F86">
              <w:rPr>
                <w:b/>
                <w:sz w:val="17"/>
                <w:szCs w:val="20"/>
              </w:rPr>
              <w:t>Port</w:t>
            </w:r>
            <w:r w:rsidRPr="00920F86">
              <w:rPr>
                <w:b/>
                <w:sz w:val="17"/>
                <w:szCs w:val="20"/>
                <w:lang w:val="en-GB"/>
              </w:rPr>
              <w:t xml:space="preserve"> Bonython</w:t>
            </w:r>
          </w:p>
        </w:tc>
        <w:tc>
          <w:tcPr>
            <w:tcW w:w="2977" w:type="dxa"/>
            <w:shd w:val="clear" w:color="auto" w:fill="auto"/>
          </w:tcPr>
          <w:p w:rsidR="00FA7991" w:rsidRPr="00920F86" w:rsidRDefault="00FA7991" w:rsidP="0093446B">
            <w:pPr>
              <w:spacing w:before="80" w:after="40"/>
              <w:jc w:val="left"/>
              <w:rPr>
                <w:sz w:val="17"/>
                <w:szCs w:val="20"/>
              </w:rPr>
            </w:pPr>
            <w:r w:rsidRPr="00920F86">
              <w:rPr>
                <w:sz w:val="17"/>
                <w:szCs w:val="20"/>
              </w:rPr>
              <w:t>Zones and Subzones</w:t>
            </w:r>
          </w:p>
          <w:p w:rsidR="00FA7991" w:rsidRPr="00920F86" w:rsidRDefault="00FA7991" w:rsidP="0093446B">
            <w:pPr>
              <w:spacing w:before="40" w:after="40"/>
              <w:jc w:val="left"/>
              <w:rPr>
                <w:sz w:val="17"/>
                <w:szCs w:val="20"/>
              </w:rPr>
            </w:pPr>
            <w:r w:rsidRPr="00920F86">
              <w:rPr>
                <w:sz w:val="17"/>
                <w:szCs w:val="20"/>
              </w:rPr>
              <w:t>Technical and Numeric Variations</w:t>
            </w:r>
          </w:p>
          <w:p w:rsidR="00FA7991" w:rsidRPr="00920F86" w:rsidRDefault="00FA7991" w:rsidP="0093446B">
            <w:pPr>
              <w:ind w:left="250" w:hanging="142"/>
              <w:jc w:val="left"/>
              <w:rPr>
                <w:sz w:val="17"/>
                <w:szCs w:val="20"/>
              </w:rPr>
            </w:pPr>
            <w:r w:rsidRPr="00920F86">
              <w:rPr>
                <w:sz w:val="17"/>
                <w:szCs w:val="20"/>
              </w:rPr>
              <w:t>-</w:t>
            </w:r>
            <w:r w:rsidRPr="00920F86">
              <w:rPr>
                <w:sz w:val="17"/>
                <w:szCs w:val="20"/>
              </w:rPr>
              <w:tab/>
              <w:t>Finished Ground and Floor Levels</w:t>
            </w:r>
          </w:p>
          <w:p w:rsidR="00FA7991" w:rsidRPr="00920F86" w:rsidRDefault="00FA7991" w:rsidP="0093446B">
            <w:pPr>
              <w:spacing w:before="40" w:after="40"/>
              <w:jc w:val="left"/>
              <w:rPr>
                <w:sz w:val="17"/>
                <w:szCs w:val="20"/>
              </w:rPr>
            </w:pPr>
            <w:r w:rsidRPr="00920F86">
              <w:rPr>
                <w:sz w:val="17"/>
                <w:szCs w:val="20"/>
              </w:rPr>
              <w:t>Overlays</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Coastal Areas</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Hazards (Bushfire—Regional)</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Heritage Adjacency</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Historic Shipwrecks</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Significant Interface Management</w:t>
            </w:r>
          </w:p>
          <w:p w:rsidR="00FA7991" w:rsidRPr="00920F86" w:rsidRDefault="00FA7991" w:rsidP="0093446B">
            <w:pPr>
              <w:ind w:left="250" w:hanging="142"/>
              <w:jc w:val="left"/>
              <w:rPr>
                <w:sz w:val="17"/>
                <w:szCs w:val="20"/>
              </w:rPr>
            </w:pPr>
            <w:r w:rsidRPr="00920F86">
              <w:rPr>
                <w:sz w:val="17"/>
                <w:szCs w:val="20"/>
              </w:rPr>
              <w:t>-</w:t>
            </w:r>
            <w:r w:rsidRPr="00920F86">
              <w:rPr>
                <w:sz w:val="17"/>
                <w:szCs w:val="20"/>
              </w:rPr>
              <w:tab/>
              <w:t>State Heritage Place</w:t>
            </w:r>
          </w:p>
        </w:tc>
      </w:tr>
      <w:tr w:rsidR="00FA7991" w:rsidRPr="00920F86" w:rsidTr="0093446B">
        <w:trPr>
          <w:trHeight w:val="20"/>
        </w:trPr>
        <w:tc>
          <w:tcPr>
            <w:tcW w:w="2551" w:type="dxa"/>
            <w:shd w:val="clear" w:color="auto" w:fill="auto"/>
          </w:tcPr>
          <w:p w:rsidR="00FA7991" w:rsidRPr="00920F86" w:rsidRDefault="00FA7991" w:rsidP="0093446B">
            <w:pPr>
              <w:spacing w:before="80" w:after="40"/>
              <w:jc w:val="left"/>
              <w:rPr>
                <w:b/>
                <w:sz w:val="17"/>
                <w:szCs w:val="20"/>
              </w:rPr>
            </w:pPr>
            <w:r w:rsidRPr="00920F86">
              <w:rPr>
                <w:b/>
                <w:sz w:val="17"/>
                <w:szCs w:val="20"/>
              </w:rPr>
              <w:t>Blewitt Springs</w:t>
            </w:r>
          </w:p>
        </w:tc>
        <w:tc>
          <w:tcPr>
            <w:tcW w:w="2977" w:type="dxa"/>
            <w:shd w:val="clear" w:color="auto" w:fill="auto"/>
          </w:tcPr>
          <w:p w:rsidR="00FA7991" w:rsidRPr="00920F86" w:rsidRDefault="00FA7991" w:rsidP="0093446B">
            <w:pPr>
              <w:spacing w:before="80" w:after="40"/>
              <w:jc w:val="left"/>
              <w:rPr>
                <w:sz w:val="17"/>
                <w:szCs w:val="20"/>
              </w:rPr>
            </w:pPr>
            <w:r w:rsidRPr="00920F86">
              <w:rPr>
                <w:sz w:val="17"/>
                <w:szCs w:val="20"/>
              </w:rPr>
              <w:t>Zones and Subzones</w:t>
            </w:r>
          </w:p>
          <w:p w:rsidR="00FA7991" w:rsidRPr="00920F86" w:rsidRDefault="00FA7991" w:rsidP="0093446B">
            <w:pPr>
              <w:spacing w:before="40" w:after="40"/>
              <w:jc w:val="left"/>
              <w:rPr>
                <w:sz w:val="17"/>
                <w:szCs w:val="20"/>
              </w:rPr>
            </w:pPr>
            <w:r w:rsidRPr="00920F86">
              <w:rPr>
                <w:sz w:val="17"/>
                <w:szCs w:val="20"/>
              </w:rPr>
              <w:t>Technical and Numeric Variations</w:t>
            </w:r>
          </w:p>
          <w:p w:rsidR="00FA7991" w:rsidRPr="00920F86" w:rsidRDefault="00FA7991" w:rsidP="0093446B">
            <w:pPr>
              <w:ind w:left="250" w:hanging="142"/>
              <w:jc w:val="left"/>
              <w:rPr>
                <w:sz w:val="17"/>
                <w:szCs w:val="20"/>
              </w:rPr>
            </w:pPr>
            <w:r w:rsidRPr="00920F86">
              <w:rPr>
                <w:sz w:val="17"/>
                <w:szCs w:val="20"/>
              </w:rPr>
              <w:t>-</w:t>
            </w:r>
            <w:r w:rsidRPr="00920F86">
              <w:rPr>
                <w:sz w:val="17"/>
                <w:szCs w:val="20"/>
              </w:rPr>
              <w:tab/>
              <w:t>Minimum Site Area</w:t>
            </w:r>
          </w:p>
          <w:p w:rsidR="00FA7991" w:rsidRPr="00920F86" w:rsidRDefault="00FA7991" w:rsidP="0093446B">
            <w:pPr>
              <w:spacing w:before="40" w:after="40"/>
              <w:jc w:val="left"/>
              <w:rPr>
                <w:sz w:val="17"/>
                <w:szCs w:val="20"/>
              </w:rPr>
            </w:pPr>
            <w:r w:rsidRPr="00920F86">
              <w:rPr>
                <w:sz w:val="17"/>
                <w:szCs w:val="20"/>
              </w:rPr>
              <w:t>Overlays</w:t>
            </w:r>
          </w:p>
          <w:p w:rsidR="00FA7991" w:rsidRPr="00920F86" w:rsidRDefault="00FA7991" w:rsidP="0093446B">
            <w:pPr>
              <w:spacing w:after="20"/>
              <w:ind w:left="250" w:hanging="142"/>
              <w:jc w:val="left"/>
              <w:rPr>
                <w:sz w:val="17"/>
                <w:szCs w:val="20"/>
              </w:rPr>
            </w:pPr>
            <w:r w:rsidRPr="00920F86">
              <w:rPr>
                <w:sz w:val="17"/>
                <w:szCs w:val="20"/>
              </w:rPr>
              <w:t>-</w:t>
            </w:r>
            <w:r w:rsidRPr="00920F86">
              <w:rPr>
                <w:sz w:val="17"/>
                <w:szCs w:val="20"/>
              </w:rPr>
              <w:tab/>
              <w:t>Heritage Adjacency</w:t>
            </w:r>
          </w:p>
          <w:p w:rsidR="00FA7991" w:rsidRPr="00920F86" w:rsidRDefault="00FA7991" w:rsidP="0093446B">
            <w:pPr>
              <w:ind w:left="250" w:hanging="142"/>
              <w:jc w:val="left"/>
              <w:rPr>
                <w:sz w:val="17"/>
                <w:szCs w:val="20"/>
              </w:rPr>
            </w:pPr>
            <w:r w:rsidRPr="00920F86">
              <w:rPr>
                <w:sz w:val="17"/>
                <w:szCs w:val="20"/>
              </w:rPr>
              <w:t>-</w:t>
            </w:r>
            <w:r w:rsidRPr="00920F86">
              <w:rPr>
                <w:sz w:val="17"/>
                <w:szCs w:val="20"/>
              </w:rPr>
              <w:tab/>
              <w:t>Local Heritage Place</w:t>
            </w:r>
          </w:p>
        </w:tc>
      </w:tr>
    </w:tbl>
    <w:p w:rsidR="00FA7991" w:rsidRPr="00920F86" w:rsidRDefault="00FA7991" w:rsidP="00FA7991">
      <w:pPr>
        <w:spacing w:before="80"/>
        <w:ind w:left="851" w:hanging="142"/>
        <w:rPr>
          <w:rFonts w:ascii="Times New Roman" w:eastAsia="Times New Roman" w:hAnsi="Times New Roman"/>
          <w:spacing w:val="-2"/>
          <w:sz w:val="17"/>
          <w:szCs w:val="20"/>
        </w:rPr>
      </w:pPr>
      <w:r w:rsidRPr="00920F86">
        <w:rPr>
          <w:rFonts w:ascii="Times New Roman" w:eastAsia="Times New Roman" w:hAnsi="Times New Roman"/>
          <w:sz w:val="17"/>
          <w:szCs w:val="20"/>
        </w:rPr>
        <w:t>•</w:t>
      </w:r>
      <w:r w:rsidRPr="00920F86">
        <w:rPr>
          <w:rFonts w:ascii="Times New Roman" w:eastAsia="Times New Roman" w:hAnsi="Times New Roman"/>
          <w:sz w:val="17"/>
          <w:szCs w:val="20"/>
        </w:rPr>
        <w:tab/>
      </w:r>
      <w:r w:rsidRPr="00920F86">
        <w:rPr>
          <w:rFonts w:ascii="Times New Roman" w:eastAsia="Times New Roman" w:hAnsi="Times New Roman"/>
          <w:spacing w:val="-2"/>
          <w:sz w:val="17"/>
          <w:szCs w:val="20"/>
        </w:rPr>
        <w:t>Remedy minor miscellaneous gaps, overlaps and misalignments between parcel boundaries and Planning and Design Code data.</w:t>
      </w:r>
    </w:p>
    <w:p w:rsidR="00FA7991" w:rsidRPr="00920F86" w:rsidRDefault="00FA7991" w:rsidP="00FA7991">
      <w:pPr>
        <w:ind w:left="709" w:hanging="283"/>
        <w:rPr>
          <w:rFonts w:ascii="Times New Roman" w:eastAsia="Times New Roman" w:hAnsi="Times New Roman"/>
          <w:spacing w:val="-4"/>
          <w:sz w:val="17"/>
          <w:szCs w:val="20"/>
        </w:rPr>
      </w:pPr>
      <w:r w:rsidRPr="00920F86">
        <w:rPr>
          <w:rFonts w:ascii="Times New Roman" w:eastAsia="Times New Roman" w:hAnsi="Times New Roman"/>
          <w:sz w:val="17"/>
          <w:szCs w:val="20"/>
        </w:rPr>
        <w:t>(c)</w:t>
      </w:r>
      <w:r w:rsidRPr="00920F86">
        <w:rPr>
          <w:rFonts w:ascii="Times New Roman" w:eastAsia="Times New Roman" w:hAnsi="Times New Roman"/>
          <w:sz w:val="17"/>
          <w:szCs w:val="20"/>
        </w:rPr>
        <w:tab/>
      </w:r>
      <w:r w:rsidRPr="00920F86">
        <w:rPr>
          <w:rFonts w:ascii="Times New Roman" w:eastAsia="Times New Roman" w:hAnsi="Times New Roman"/>
          <w:spacing w:val="-4"/>
          <w:sz w:val="17"/>
          <w:szCs w:val="20"/>
        </w:rPr>
        <w:t>Update the Table of Planning and Design Code Amendments (Part 13—Table of Amendments), pursuant to this Section 76 Amendment.</w:t>
      </w:r>
    </w:p>
    <w:p w:rsidR="00FA7991" w:rsidRPr="00920F86" w:rsidRDefault="00FA7991" w:rsidP="00FA7991">
      <w:pPr>
        <w:ind w:left="426" w:hanging="284"/>
        <w:rPr>
          <w:rFonts w:ascii="Times New Roman" w:eastAsia="Times New Roman" w:hAnsi="Times New Roman"/>
          <w:sz w:val="17"/>
          <w:szCs w:val="20"/>
        </w:rPr>
      </w:pPr>
      <w:r w:rsidRPr="00920F86">
        <w:rPr>
          <w:rFonts w:ascii="Times New Roman" w:eastAsia="Times New Roman" w:hAnsi="Times New Roman"/>
          <w:sz w:val="17"/>
          <w:szCs w:val="20"/>
        </w:rPr>
        <w:t>2.</w:t>
      </w:r>
      <w:r w:rsidRPr="00920F86">
        <w:rPr>
          <w:rFonts w:ascii="Times New Roman" w:eastAsia="Times New Roman" w:hAnsi="Times New Roman"/>
          <w:sz w:val="17"/>
          <w:szCs w:val="20"/>
        </w:rPr>
        <w:tab/>
        <w:t>Declare that the Section 76 Amendment will take effect upon being published on the SA planning portal.</w:t>
      </w:r>
    </w:p>
    <w:p w:rsidR="00FA7991" w:rsidRPr="00920F86" w:rsidRDefault="00FA7991" w:rsidP="00FA7991">
      <w:pPr>
        <w:spacing w:after="0"/>
        <w:rPr>
          <w:rFonts w:ascii="Times New Roman" w:eastAsia="Times New Roman" w:hAnsi="Times New Roman"/>
          <w:sz w:val="17"/>
          <w:szCs w:val="17"/>
        </w:rPr>
      </w:pPr>
      <w:r w:rsidRPr="00920F86">
        <w:rPr>
          <w:rFonts w:ascii="Times New Roman" w:eastAsia="Times New Roman" w:hAnsi="Times New Roman"/>
          <w:sz w:val="17"/>
          <w:szCs w:val="17"/>
        </w:rPr>
        <w:t>Dated: 24 August 2021</w:t>
      </w:r>
    </w:p>
    <w:p w:rsidR="00FA7991" w:rsidRPr="00920F86" w:rsidRDefault="00FA7991" w:rsidP="00FA7991">
      <w:pPr>
        <w:spacing w:after="0"/>
        <w:jc w:val="right"/>
        <w:rPr>
          <w:rFonts w:ascii="Times New Roman" w:eastAsia="Times New Roman" w:hAnsi="Times New Roman"/>
          <w:smallCaps/>
          <w:sz w:val="17"/>
          <w:szCs w:val="20"/>
        </w:rPr>
      </w:pPr>
      <w:r w:rsidRPr="00920F86">
        <w:rPr>
          <w:rFonts w:ascii="Times New Roman" w:eastAsia="Times New Roman" w:hAnsi="Times New Roman"/>
          <w:smallCaps/>
          <w:sz w:val="17"/>
          <w:szCs w:val="20"/>
        </w:rPr>
        <w:t>Sally Smith</w:t>
      </w:r>
    </w:p>
    <w:p w:rsidR="00FA7991" w:rsidRPr="00920F86" w:rsidRDefault="00FA7991" w:rsidP="00FA7991">
      <w:pPr>
        <w:spacing w:after="0"/>
        <w:jc w:val="right"/>
        <w:rPr>
          <w:rFonts w:ascii="Times New Roman" w:eastAsia="Times New Roman" w:hAnsi="Times New Roman"/>
          <w:sz w:val="17"/>
          <w:szCs w:val="17"/>
        </w:rPr>
      </w:pPr>
      <w:r w:rsidRPr="00920F86">
        <w:rPr>
          <w:rFonts w:ascii="Times New Roman" w:eastAsia="Times New Roman" w:hAnsi="Times New Roman"/>
          <w:sz w:val="17"/>
          <w:szCs w:val="17"/>
        </w:rPr>
        <w:t>Executive Director</w:t>
      </w:r>
    </w:p>
    <w:p w:rsidR="00FA7991" w:rsidRPr="00920F86" w:rsidRDefault="00FA7991" w:rsidP="00FA7991">
      <w:pPr>
        <w:spacing w:after="0"/>
        <w:jc w:val="right"/>
        <w:rPr>
          <w:rFonts w:ascii="Times New Roman" w:eastAsia="Times New Roman" w:hAnsi="Times New Roman"/>
          <w:sz w:val="17"/>
          <w:szCs w:val="17"/>
        </w:rPr>
      </w:pPr>
      <w:r w:rsidRPr="00920F86">
        <w:rPr>
          <w:rFonts w:ascii="Times New Roman" w:eastAsia="Times New Roman" w:hAnsi="Times New Roman"/>
          <w:sz w:val="17"/>
          <w:szCs w:val="17"/>
        </w:rPr>
        <w:t>Planning &amp; Land Use Services</w:t>
      </w:r>
    </w:p>
    <w:p w:rsidR="00FA7991" w:rsidRPr="00920F86" w:rsidRDefault="00FA7991" w:rsidP="00FA7991">
      <w:pPr>
        <w:spacing w:after="0"/>
        <w:jc w:val="right"/>
        <w:rPr>
          <w:rFonts w:ascii="Times New Roman" w:eastAsia="Times New Roman" w:hAnsi="Times New Roman"/>
          <w:sz w:val="17"/>
          <w:szCs w:val="17"/>
        </w:rPr>
      </w:pPr>
      <w:r w:rsidRPr="00920F86">
        <w:rPr>
          <w:rFonts w:ascii="Times New Roman" w:eastAsia="Times New Roman" w:hAnsi="Times New Roman"/>
          <w:sz w:val="17"/>
          <w:szCs w:val="17"/>
        </w:rPr>
        <w:t>Attorney-General’s Department</w:t>
      </w:r>
    </w:p>
    <w:p w:rsidR="00FA7991" w:rsidRDefault="00FA7991" w:rsidP="00147BA8">
      <w:pPr>
        <w:spacing w:after="0"/>
        <w:jc w:val="right"/>
        <w:rPr>
          <w:rFonts w:ascii="Times New Roman" w:eastAsia="Times New Roman" w:hAnsi="Times New Roman"/>
          <w:sz w:val="17"/>
          <w:szCs w:val="17"/>
        </w:rPr>
      </w:pPr>
      <w:r w:rsidRPr="00920F86">
        <w:rPr>
          <w:rFonts w:ascii="Times New Roman" w:eastAsia="Times New Roman" w:hAnsi="Times New Roman"/>
          <w:sz w:val="17"/>
          <w:szCs w:val="17"/>
        </w:rPr>
        <w:t>Delegate of Vickie Chapman MP, Minister for Planning and Local Government</w:t>
      </w:r>
    </w:p>
    <w:p w:rsidR="00147BA8" w:rsidRDefault="00147BA8" w:rsidP="00147BA8">
      <w:pPr>
        <w:pBdr>
          <w:bottom w:val="single" w:sz="4" w:space="1" w:color="auto"/>
        </w:pBdr>
        <w:spacing w:after="0" w:line="52" w:lineRule="exact"/>
        <w:jc w:val="center"/>
        <w:rPr>
          <w:rFonts w:ascii="Times New Roman" w:eastAsia="Times New Roman" w:hAnsi="Times New Roman"/>
          <w:sz w:val="17"/>
          <w:szCs w:val="20"/>
        </w:rPr>
      </w:pPr>
    </w:p>
    <w:p w:rsidR="00147BA8" w:rsidRDefault="00147BA8" w:rsidP="00147BA8">
      <w:pPr>
        <w:pBdr>
          <w:top w:val="single" w:sz="4" w:space="1" w:color="auto"/>
        </w:pBdr>
        <w:spacing w:before="34" w:after="0" w:line="14" w:lineRule="exact"/>
        <w:jc w:val="center"/>
        <w:rPr>
          <w:rFonts w:ascii="Times New Roman" w:eastAsia="Times New Roman" w:hAnsi="Times New Roman"/>
          <w:sz w:val="17"/>
          <w:szCs w:val="20"/>
        </w:rPr>
      </w:pPr>
    </w:p>
    <w:p w:rsidR="00147BA8" w:rsidRPr="00920F86" w:rsidRDefault="00147BA8" w:rsidP="00E04832">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8770A1" w:rsidRDefault="008770A1">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3034B0" w:rsidRPr="003034B0" w:rsidRDefault="003034B0" w:rsidP="00CF7566">
      <w:pPr>
        <w:pStyle w:val="Heading2"/>
      </w:pPr>
      <w:bookmarkStart w:id="33" w:name="_Toc80867895"/>
      <w:r w:rsidRPr="003034B0">
        <w:t>Real Property Act 1886</w:t>
      </w:r>
      <w:bookmarkEnd w:id="33"/>
    </w:p>
    <w:p w:rsidR="003034B0" w:rsidRPr="003034B0" w:rsidRDefault="003034B0" w:rsidP="003034B0">
      <w:pPr>
        <w:jc w:val="center"/>
        <w:rPr>
          <w:rFonts w:ascii="Times New Roman" w:hAnsi="Times New Roman"/>
          <w:smallCaps/>
          <w:sz w:val="17"/>
          <w:szCs w:val="17"/>
        </w:rPr>
      </w:pPr>
      <w:r w:rsidRPr="003034B0">
        <w:rPr>
          <w:rFonts w:ascii="Times New Roman" w:hAnsi="Times New Roman"/>
          <w:smallCaps/>
          <w:sz w:val="17"/>
          <w:szCs w:val="17"/>
        </w:rPr>
        <w:t>Section 17</w:t>
      </w:r>
    </w:p>
    <w:p w:rsidR="003034B0" w:rsidRPr="003034B0" w:rsidRDefault="003034B0" w:rsidP="003034B0">
      <w:pPr>
        <w:jc w:val="center"/>
        <w:rPr>
          <w:rFonts w:ascii="Times New Roman" w:hAnsi="Times New Roman"/>
          <w:i/>
          <w:sz w:val="17"/>
          <w:szCs w:val="17"/>
        </w:rPr>
      </w:pPr>
      <w:r w:rsidRPr="003034B0">
        <w:rPr>
          <w:rFonts w:ascii="Times New Roman" w:hAnsi="Times New Roman"/>
          <w:i/>
          <w:sz w:val="17"/>
          <w:szCs w:val="17"/>
        </w:rPr>
        <w:t>Caveat to be Lodged</w:t>
      </w:r>
    </w:p>
    <w:p w:rsidR="003034B0" w:rsidRPr="003034B0" w:rsidRDefault="003034B0" w:rsidP="003034B0">
      <w:pPr>
        <w:rPr>
          <w:rFonts w:ascii="Times New Roman" w:eastAsia="Times New Roman" w:hAnsi="Times New Roman"/>
          <w:sz w:val="17"/>
          <w:szCs w:val="20"/>
        </w:rPr>
      </w:pPr>
      <w:r w:rsidRPr="003034B0">
        <w:rPr>
          <w:rFonts w:ascii="Times New Roman" w:eastAsia="Times New Roman" w:hAnsi="Times New Roman"/>
          <w:sz w:val="17"/>
          <w:szCs w:val="20"/>
        </w:rPr>
        <w:t xml:space="preserve">Whereas the Applicant named at the foot hereof has for itself made application to have the land set forth and described before its name at the foot hereof brought under the operation of the </w:t>
      </w:r>
      <w:r w:rsidRPr="003034B0">
        <w:rPr>
          <w:rFonts w:ascii="Times New Roman" w:eastAsia="Times New Roman" w:hAnsi="Times New Roman"/>
          <w:i/>
          <w:sz w:val="17"/>
          <w:szCs w:val="20"/>
        </w:rPr>
        <w:t>Real Property Act 1886</w:t>
      </w:r>
      <w:r w:rsidRPr="003034B0">
        <w:rPr>
          <w:rFonts w:ascii="Times New Roman" w:eastAsia="Times New Roman" w:hAnsi="Times New Roman"/>
          <w:sz w:val="17"/>
          <w:szCs w:val="20"/>
        </w:rPr>
        <w:t>:</w:t>
      </w:r>
    </w:p>
    <w:p w:rsidR="003034B0" w:rsidRPr="003034B0" w:rsidRDefault="003034B0" w:rsidP="003034B0">
      <w:pPr>
        <w:ind w:left="142"/>
        <w:rPr>
          <w:rFonts w:ascii="Times New Roman" w:eastAsia="Times New Roman" w:hAnsi="Times New Roman"/>
          <w:sz w:val="17"/>
          <w:szCs w:val="20"/>
        </w:rPr>
      </w:pPr>
      <w:r w:rsidRPr="003034B0">
        <w:rPr>
          <w:rFonts w:ascii="Times New Roman" w:eastAsia="Times New Roman" w:hAnsi="Times New Roman"/>
          <w:sz w:val="17"/>
          <w:szCs w:val="20"/>
        </w:rPr>
        <w:t>Notice is hereby given that unless caveat be lodged with the Registrar General by some person having estate or interest in the said land on or before the expiration of the period herein below for each case specified, the said land will be brought under the operation of the said Act as by law directed. Diagrams delineating this land may be inspected at the Land Titles Registration Office, Adelaide and in the offices of the several corporations or district councils in which the lands are situated.</w:t>
      </w:r>
    </w:p>
    <w:p w:rsidR="003034B0" w:rsidRPr="003034B0" w:rsidRDefault="003034B0" w:rsidP="003034B0">
      <w:pPr>
        <w:jc w:val="center"/>
        <w:rPr>
          <w:rFonts w:ascii="Times New Roman" w:hAnsi="Times New Roman"/>
          <w:smallCaps/>
          <w:sz w:val="17"/>
          <w:szCs w:val="17"/>
        </w:rPr>
      </w:pPr>
      <w:r w:rsidRPr="003034B0">
        <w:rPr>
          <w:rFonts w:ascii="Times New Roman" w:hAnsi="Times New Roman"/>
          <w:smallCaps/>
          <w:sz w:val="17"/>
          <w:szCs w:val="17"/>
        </w:rPr>
        <w:t>The Schedule</w:t>
      </w:r>
    </w:p>
    <w:tbl>
      <w:tblPr>
        <w:tblStyle w:val="TableGrid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2268"/>
        <w:gridCol w:w="1843"/>
        <w:gridCol w:w="2693"/>
        <w:gridCol w:w="1412"/>
      </w:tblGrid>
      <w:tr w:rsidR="003034B0" w:rsidRPr="003034B0" w:rsidTr="0093446B">
        <w:tc>
          <w:tcPr>
            <w:tcW w:w="1134" w:type="dxa"/>
            <w:tcBorders>
              <w:top w:val="single" w:sz="4" w:space="0" w:color="auto"/>
              <w:bottom w:val="single" w:sz="4" w:space="0" w:color="auto"/>
            </w:tcBorders>
            <w:vAlign w:val="center"/>
          </w:tcPr>
          <w:p w:rsidR="003034B0" w:rsidRPr="003034B0" w:rsidRDefault="003034B0" w:rsidP="003034B0">
            <w:pPr>
              <w:spacing w:before="40" w:after="40"/>
              <w:jc w:val="center"/>
              <w:rPr>
                <w:b/>
                <w:sz w:val="17"/>
                <w:szCs w:val="20"/>
              </w:rPr>
            </w:pPr>
            <w:r w:rsidRPr="003034B0">
              <w:rPr>
                <w:b/>
                <w:sz w:val="17"/>
                <w:szCs w:val="20"/>
              </w:rPr>
              <w:t>No. of Application</w:t>
            </w:r>
          </w:p>
        </w:tc>
        <w:tc>
          <w:tcPr>
            <w:tcW w:w="2268" w:type="dxa"/>
            <w:tcBorders>
              <w:top w:val="single" w:sz="4" w:space="0" w:color="auto"/>
              <w:bottom w:val="single" w:sz="4" w:space="0" w:color="auto"/>
            </w:tcBorders>
            <w:vAlign w:val="center"/>
          </w:tcPr>
          <w:p w:rsidR="003034B0" w:rsidRPr="003034B0" w:rsidRDefault="003034B0" w:rsidP="003034B0">
            <w:pPr>
              <w:spacing w:before="40" w:after="40"/>
              <w:jc w:val="center"/>
              <w:rPr>
                <w:b/>
                <w:sz w:val="17"/>
                <w:szCs w:val="20"/>
              </w:rPr>
            </w:pPr>
            <w:r w:rsidRPr="003034B0">
              <w:rPr>
                <w:b/>
                <w:sz w:val="17"/>
                <w:szCs w:val="20"/>
              </w:rPr>
              <w:t>Description of Property</w:t>
            </w:r>
          </w:p>
        </w:tc>
        <w:tc>
          <w:tcPr>
            <w:tcW w:w="1843" w:type="dxa"/>
            <w:tcBorders>
              <w:top w:val="single" w:sz="4" w:space="0" w:color="auto"/>
              <w:bottom w:val="single" w:sz="4" w:space="0" w:color="auto"/>
            </w:tcBorders>
            <w:vAlign w:val="center"/>
          </w:tcPr>
          <w:p w:rsidR="003034B0" w:rsidRPr="003034B0" w:rsidRDefault="003034B0" w:rsidP="003034B0">
            <w:pPr>
              <w:spacing w:before="40" w:after="40"/>
              <w:jc w:val="center"/>
              <w:rPr>
                <w:b/>
                <w:sz w:val="17"/>
                <w:szCs w:val="20"/>
              </w:rPr>
            </w:pPr>
            <w:r w:rsidRPr="003034B0">
              <w:rPr>
                <w:b/>
                <w:sz w:val="17"/>
                <w:szCs w:val="20"/>
              </w:rPr>
              <w:t>Name</w:t>
            </w:r>
          </w:p>
        </w:tc>
        <w:tc>
          <w:tcPr>
            <w:tcW w:w="2693" w:type="dxa"/>
            <w:tcBorders>
              <w:top w:val="single" w:sz="4" w:space="0" w:color="auto"/>
              <w:bottom w:val="single" w:sz="4" w:space="0" w:color="auto"/>
            </w:tcBorders>
            <w:vAlign w:val="center"/>
          </w:tcPr>
          <w:p w:rsidR="003034B0" w:rsidRPr="003034B0" w:rsidRDefault="003034B0" w:rsidP="003034B0">
            <w:pPr>
              <w:spacing w:before="40" w:after="40"/>
              <w:jc w:val="center"/>
              <w:rPr>
                <w:b/>
                <w:sz w:val="17"/>
                <w:szCs w:val="20"/>
              </w:rPr>
            </w:pPr>
            <w:r w:rsidRPr="003034B0">
              <w:rPr>
                <w:b/>
                <w:sz w:val="17"/>
                <w:szCs w:val="20"/>
              </w:rPr>
              <w:t>Residence</w:t>
            </w:r>
          </w:p>
        </w:tc>
        <w:tc>
          <w:tcPr>
            <w:tcW w:w="1412" w:type="dxa"/>
            <w:tcBorders>
              <w:top w:val="single" w:sz="4" w:space="0" w:color="auto"/>
              <w:bottom w:val="single" w:sz="4" w:space="0" w:color="auto"/>
            </w:tcBorders>
            <w:vAlign w:val="center"/>
          </w:tcPr>
          <w:p w:rsidR="003034B0" w:rsidRPr="003034B0" w:rsidRDefault="003034B0" w:rsidP="003034B0">
            <w:pPr>
              <w:spacing w:before="40" w:after="40"/>
              <w:jc w:val="center"/>
              <w:rPr>
                <w:b/>
                <w:sz w:val="17"/>
                <w:szCs w:val="20"/>
              </w:rPr>
            </w:pPr>
            <w:r w:rsidRPr="003034B0">
              <w:rPr>
                <w:b/>
                <w:sz w:val="17"/>
                <w:szCs w:val="20"/>
              </w:rPr>
              <w:t>Date up to and inclusive of which caveat may be lodged</w:t>
            </w:r>
          </w:p>
        </w:tc>
      </w:tr>
      <w:tr w:rsidR="003034B0" w:rsidRPr="003034B0" w:rsidTr="0093446B">
        <w:tc>
          <w:tcPr>
            <w:tcW w:w="1134" w:type="dxa"/>
            <w:tcBorders>
              <w:top w:val="single" w:sz="4" w:space="0" w:color="auto"/>
              <w:bottom w:val="single" w:sz="4" w:space="0" w:color="auto"/>
            </w:tcBorders>
          </w:tcPr>
          <w:p w:rsidR="003034B0" w:rsidRPr="003034B0" w:rsidRDefault="003034B0" w:rsidP="003034B0">
            <w:pPr>
              <w:spacing w:before="40" w:after="40"/>
              <w:jc w:val="center"/>
              <w:rPr>
                <w:sz w:val="17"/>
                <w:szCs w:val="20"/>
              </w:rPr>
            </w:pPr>
            <w:r w:rsidRPr="003034B0">
              <w:rPr>
                <w:sz w:val="17"/>
                <w:szCs w:val="20"/>
              </w:rPr>
              <w:t>32060</w:t>
            </w:r>
          </w:p>
        </w:tc>
        <w:tc>
          <w:tcPr>
            <w:tcW w:w="2268" w:type="dxa"/>
            <w:tcBorders>
              <w:top w:val="single" w:sz="4" w:space="0" w:color="auto"/>
              <w:bottom w:val="single" w:sz="4" w:space="0" w:color="auto"/>
            </w:tcBorders>
          </w:tcPr>
          <w:p w:rsidR="003034B0" w:rsidRPr="003034B0" w:rsidRDefault="003034B0" w:rsidP="003034B0">
            <w:pPr>
              <w:spacing w:before="40" w:after="40"/>
              <w:jc w:val="left"/>
              <w:rPr>
                <w:sz w:val="17"/>
                <w:szCs w:val="20"/>
              </w:rPr>
            </w:pPr>
            <w:r w:rsidRPr="003034B0">
              <w:rPr>
                <w:sz w:val="17"/>
                <w:szCs w:val="20"/>
              </w:rPr>
              <w:t xml:space="preserve">Section 1000, </w:t>
            </w:r>
            <w:r w:rsidRPr="003034B0">
              <w:rPr>
                <w:sz w:val="17"/>
                <w:szCs w:val="20"/>
              </w:rPr>
              <w:br/>
              <w:t>Hundred of Adelaide</w:t>
            </w:r>
            <w:r w:rsidRPr="003034B0">
              <w:rPr>
                <w:sz w:val="17"/>
                <w:szCs w:val="20"/>
              </w:rPr>
              <w:br/>
              <w:t>in the area named Montacute</w:t>
            </w:r>
          </w:p>
        </w:tc>
        <w:tc>
          <w:tcPr>
            <w:tcW w:w="1843" w:type="dxa"/>
            <w:tcBorders>
              <w:top w:val="single" w:sz="4" w:space="0" w:color="auto"/>
              <w:bottom w:val="single" w:sz="4" w:space="0" w:color="auto"/>
            </w:tcBorders>
          </w:tcPr>
          <w:p w:rsidR="003034B0" w:rsidRPr="003034B0" w:rsidRDefault="003034B0" w:rsidP="003034B0">
            <w:pPr>
              <w:spacing w:before="40" w:after="40"/>
              <w:jc w:val="left"/>
              <w:rPr>
                <w:sz w:val="17"/>
                <w:szCs w:val="20"/>
              </w:rPr>
            </w:pPr>
            <w:r w:rsidRPr="003034B0">
              <w:rPr>
                <w:sz w:val="17"/>
                <w:szCs w:val="20"/>
              </w:rPr>
              <w:t>Joseph Meccariello, Filomena Sanche and Vincenzo Meccariello, as executors of Gino Meccariello</w:t>
            </w:r>
          </w:p>
        </w:tc>
        <w:tc>
          <w:tcPr>
            <w:tcW w:w="2693" w:type="dxa"/>
            <w:tcBorders>
              <w:top w:val="single" w:sz="4" w:space="0" w:color="auto"/>
              <w:bottom w:val="single" w:sz="4" w:space="0" w:color="auto"/>
            </w:tcBorders>
          </w:tcPr>
          <w:p w:rsidR="003034B0" w:rsidRPr="003034B0" w:rsidRDefault="003034B0" w:rsidP="003034B0">
            <w:pPr>
              <w:spacing w:before="40" w:after="40"/>
              <w:jc w:val="left"/>
              <w:rPr>
                <w:sz w:val="17"/>
                <w:szCs w:val="20"/>
              </w:rPr>
            </w:pPr>
            <w:r w:rsidRPr="003034B0">
              <w:rPr>
                <w:sz w:val="17"/>
                <w:szCs w:val="20"/>
              </w:rPr>
              <w:t xml:space="preserve">63A Stamden Street, Murray Bridge </w:t>
            </w:r>
            <w:r w:rsidRPr="003034B0">
              <w:rPr>
                <w:sz w:val="17"/>
                <w:szCs w:val="20"/>
              </w:rPr>
              <w:br/>
              <w:t xml:space="preserve">204 Montacute Road, Athelstone </w:t>
            </w:r>
            <w:r w:rsidRPr="003034B0">
              <w:rPr>
                <w:sz w:val="17"/>
                <w:szCs w:val="20"/>
              </w:rPr>
              <w:br/>
              <w:t>15 Athos Place, Paradise</w:t>
            </w:r>
          </w:p>
        </w:tc>
        <w:tc>
          <w:tcPr>
            <w:tcW w:w="1412" w:type="dxa"/>
            <w:tcBorders>
              <w:top w:val="single" w:sz="4" w:space="0" w:color="auto"/>
              <w:bottom w:val="single" w:sz="4" w:space="0" w:color="auto"/>
            </w:tcBorders>
          </w:tcPr>
          <w:p w:rsidR="003034B0" w:rsidRPr="003034B0" w:rsidRDefault="003034B0" w:rsidP="003034B0">
            <w:pPr>
              <w:spacing w:before="40" w:after="40"/>
              <w:jc w:val="center"/>
              <w:rPr>
                <w:sz w:val="17"/>
                <w:szCs w:val="20"/>
              </w:rPr>
            </w:pPr>
            <w:r w:rsidRPr="003034B0">
              <w:rPr>
                <w:sz w:val="17"/>
                <w:szCs w:val="20"/>
              </w:rPr>
              <w:t>27 Sept 2021</w:t>
            </w:r>
          </w:p>
        </w:tc>
      </w:tr>
    </w:tbl>
    <w:p w:rsidR="003034B0" w:rsidRPr="003034B0" w:rsidRDefault="003034B0" w:rsidP="003034B0">
      <w:pPr>
        <w:spacing w:before="80" w:after="0"/>
        <w:rPr>
          <w:rFonts w:ascii="Times New Roman" w:eastAsia="Times New Roman" w:hAnsi="Times New Roman"/>
          <w:sz w:val="17"/>
          <w:szCs w:val="17"/>
        </w:rPr>
      </w:pPr>
      <w:r w:rsidRPr="003034B0">
        <w:rPr>
          <w:rFonts w:ascii="Times New Roman" w:eastAsia="Times New Roman" w:hAnsi="Times New Roman"/>
          <w:sz w:val="17"/>
          <w:szCs w:val="17"/>
        </w:rPr>
        <w:t>Dated: 26 August 2021</w:t>
      </w:r>
    </w:p>
    <w:p w:rsidR="003034B0" w:rsidRPr="003034B0" w:rsidRDefault="003034B0" w:rsidP="003034B0">
      <w:pPr>
        <w:spacing w:after="0"/>
        <w:jc w:val="right"/>
        <w:rPr>
          <w:rFonts w:ascii="Times New Roman" w:eastAsia="Times New Roman" w:hAnsi="Times New Roman"/>
          <w:smallCaps/>
          <w:sz w:val="17"/>
          <w:szCs w:val="20"/>
        </w:rPr>
      </w:pPr>
      <w:r w:rsidRPr="003034B0">
        <w:rPr>
          <w:rFonts w:ascii="Times New Roman" w:eastAsia="Times New Roman" w:hAnsi="Times New Roman"/>
          <w:smallCaps/>
          <w:sz w:val="17"/>
          <w:szCs w:val="20"/>
        </w:rPr>
        <w:t>B. Pike</w:t>
      </w:r>
    </w:p>
    <w:p w:rsidR="003034B0" w:rsidRPr="003034B0" w:rsidRDefault="003034B0" w:rsidP="003034B0">
      <w:pPr>
        <w:spacing w:after="0"/>
        <w:jc w:val="right"/>
        <w:rPr>
          <w:rFonts w:ascii="Times New Roman" w:eastAsia="Times New Roman" w:hAnsi="Times New Roman"/>
          <w:sz w:val="17"/>
          <w:szCs w:val="17"/>
        </w:rPr>
      </w:pPr>
      <w:r w:rsidRPr="003034B0">
        <w:rPr>
          <w:rFonts w:ascii="Times New Roman" w:eastAsia="Times New Roman" w:hAnsi="Times New Roman"/>
          <w:sz w:val="17"/>
          <w:szCs w:val="17"/>
        </w:rPr>
        <w:t>Chief Executive Officer, Land Services SA</w:t>
      </w:r>
    </w:p>
    <w:p w:rsidR="003034B0" w:rsidRDefault="003034B0" w:rsidP="003034B0">
      <w:pPr>
        <w:spacing w:after="0"/>
        <w:jc w:val="right"/>
        <w:rPr>
          <w:rFonts w:ascii="Times New Roman" w:eastAsia="Times New Roman" w:hAnsi="Times New Roman"/>
          <w:sz w:val="17"/>
          <w:szCs w:val="17"/>
        </w:rPr>
      </w:pPr>
      <w:r w:rsidRPr="003034B0">
        <w:rPr>
          <w:rFonts w:ascii="Times New Roman" w:eastAsia="Times New Roman" w:hAnsi="Times New Roman"/>
          <w:sz w:val="17"/>
          <w:szCs w:val="17"/>
        </w:rPr>
        <w:t>Acting under Delegation of the Registrar-General</w:t>
      </w:r>
    </w:p>
    <w:p w:rsidR="003034B0" w:rsidRDefault="003034B0" w:rsidP="003034B0">
      <w:pPr>
        <w:pBdr>
          <w:bottom w:val="single" w:sz="4" w:space="1" w:color="auto"/>
        </w:pBdr>
        <w:spacing w:after="0" w:line="52" w:lineRule="exact"/>
        <w:jc w:val="center"/>
        <w:rPr>
          <w:rFonts w:ascii="Times New Roman" w:eastAsia="Times New Roman" w:hAnsi="Times New Roman"/>
          <w:sz w:val="17"/>
          <w:szCs w:val="20"/>
        </w:rPr>
      </w:pPr>
    </w:p>
    <w:p w:rsidR="003034B0" w:rsidRDefault="003034B0" w:rsidP="003034B0">
      <w:pPr>
        <w:pBdr>
          <w:top w:val="single" w:sz="4" w:space="1" w:color="auto"/>
        </w:pBdr>
        <w:spacing w:before="34" w:after="0" w:line="14" w:lineRule="exact"/>
        <w:jc w:val="center"/>
        <w:rPr>
          <w:rFonts w:ascii="Times New Roman" w:eastAsia="Times New Roman" w:hAnsi="Times New Roman"/>
          <w:sz w:val="17"/>
          <w:szCs w:val="20"/>
        </w:rPr>
      </w:pPr>
    </w:p>
    <w:p w:rsidR="003034B0" w:rsidRPr="003034B0" w:rsidRDefault="003034B0" w:rsidP="003034B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3034B0" w:rsidRPr="003034B0" w:rsidRDefault="003034B0" w:rsidP="00CF7566">
      <w:pPr>
        <w:pStyle w:val="Heading2"/>
      </w:pPr>
      <w:bookmarkStart w:id="34" w:name="_Toc80867896"/>
      <w:r w:rsidRPr="003034B0">
        <w:t>Roads (Opening and Closing) Act 1991</w:t>
      </w:r>
      <w:bookmarkEnd w:id="34"/>
    </w:p>
    <w:p w:rsidR="003034B0" w:rsidRPr="003034B0" w:rsidRDefault="003034B0" w:rsidP="003034B0">
      <w:pPr>
        <w:jc w:val="center"/>
        <w:rPr>
          <w:rFonts w:ascii="Times New Roman" w:hAnsi="Times New Roman"/>
          <w:smallCaps/>
          <w:sz w:val="17"/>
          <w:szCs w:val="17"/>
        </w:rPr>
      </w:pPr>
      <w:r w:rsidRPr="003034B0">
        <w:rPr>
          <w:rFonts w:ascii="Times New Roman" w:hAnsi="Times New Roman"/>
          <w:smallCaps/>
          <w:sz w:val="17"/>
          <w:szCs w:val="17"/>
        </w:rPr>
        <w:t>Section 24</w:t>
      </w:r>
    </w:p>
    <w:p w:rsidR="003034B0" w:rsidRPr="003034B0" w:rsidRDefault="003034B0" w:rsidP="003034B0">
      <w:pPr>
        <w:jc w:val="center"/>
        <w:rPr>
          <w:rFonts w:ascii="Times New Roman" w:eastAsia="Times New Roman" w:hAnsi="Times New Roman"/>
          <w:b/>
          <w:sz w:val="17"/>
          <w:szCs w:val="20"/>
        </w:rPr>
      </w:pPr>
      <w:r w:rsidRPr="003034B0">
        <w:rPr>
          <w:rFonts w:ascii="Times New Roman" w:eastAsia="Times New Roman" w:hAnsi="Times New Roman"/>
          <w:b/>
          <w:sz w:val="17"/>
          <w:szCs w:val="20"/>
        </w:rPr>
        <w:t xml:space="preserve">NOTICE OF CONFIRMATION OF </w:t>
      </w:r>
      <w:r w:rsidRPr="003034B0">
        <w:rPr>
          <w:rFonts w:ascii="Times New Roman" w:eastAsia="Times New Roman" w:hAnsi="Times New Roman"/>
          <w:b/>
          <w:sz w:val="17"/>
          <w:szCs w:val="20"/>
        </w:rPr>
        <w:br/>
        <w:t>ROAD PROCESS ORDER</w:t>
      </w:r>
    </w:p>
    <w:p w:rsidR="003034B0" w:rsidRPr="003034B0" w:rsidRDefault="003034B0" w:rsidP="003034B0">
      <w:pPr>
        <w:jc w:val="center"/>
        <w:rPr>
          <w:rFonts w:ascii="Times New Roman" w:hAnsi="Times New Roman"/>
          <w:i/>
          <w:sz w:val="17"/>
          <w:szCs w:val="17"/>
        </w:rPr>
      </w:pPr>
      <w:r w:rsidRPr="003034B0">
        <w:rPr>
          <w:rFonts w:ascii="Times New Roman" w:hAnsi="Times New Roman"/>
          <w:i/>
          <w:sz w:val="17"/>
          <w:szCs w:val="17"/>
        </w:rPr>
        <w:t>Road Closure—Argent Road, Penfield</w:t>
      </w:r>
    </w:p>
    <w:p w:rsidR="003034B0" w:rsidRPr="003034B0" w:rsidRDefault="003034B0" w:rsidP="003034B0">
      <w:pPr>
        <w:rPr>
          <w:rFonts w:ascii="Times New Roman" w:eastAsia="Times New Roman" w:hAnsi="Times New Roman"/>
          <w:sz w:val="17"/>
          <w:szCs w:val="20"/>
        </w:rPr>
      </w:pPr>
      <w:r w:rsidRPr="003034B0">
        <w:rPr>
          <w:rFonts w:ascii="Times New Roman" w:eastAsia="Times New Roman" w:hAnsi="Times New Roman"/>
          <w:sz w:val="17"/>
          <w:szCs w:val="20"/>
        </w:rPr>
        <w:t>By Road Process Order made on 11 April 2017, the City of Playford ordered that:</w:t>
      </w:r>
    </w:p>
    <w:p w:rsidR="003034B0" w:rsidRPr="003034B0" w:rsidRDefault="003034B0" w:rsidP="003034B0">
      <w:pPr>
        <w:ind w:left="426" w:hanging="284"/>
        <w:rPr>
          <w:rFonts w:ascii="Times New Roman" w:eastAsia="Times New Roman" w:hAnsi="Times New Roman"/>
          <w:sz w:val="17"/>
          <w:szCs w:val="20"/>
        </w:rPr>
      </w:pPr>
      <w:r w:rsidRPr="003034B0">
        <w:rPr>
          <w:rFonts w:ascii="Times New Roman" w:eastAsia="Times New Roman" w:hAnsi="Times New Roman"/>
          <w:sz w:val="17"/>
          <w:szCs w:val="20"/>
        </w:rPr>
        <w:t>1.</w:t>
      </w:r>
      <w:r w:rsidRPr="003034B0">
        <w:rPr>
          <w:rFonts w:ascii="Times New Roman" w:eastAsia="Times New Roman" w:hAnsi="Times New Roman"/>
          <w:sz w:val="17"/>
          <w:szCs w:val="20"/>
        </w:rPr>
        <w:tab/>
        <w:t>Portion of Argent Road, Penfield, situated adjoining Allotment 26 in Deposited Plan 17993, Hundred of Munno Para, more particularly delineated and lettered ‘A’ in Preliminary Plan 16/0034 be closed.</w:t>
      </w:r>
    </w:p>
    <w:p w:rsidR="003034B0" w:rsidRPr="003034B0" w:rsidRDefault="003034B0" w:rsidP="003034B0">
      <w:pPr>
        <w:ind w:left="426" w:hanging="284"/>
        <w:rPr>
          <w:rFonts w:ascii="Times New Roman" w:eastAsia="Times New Roman" w:hAnsi="Times New Roman"/>
          <w:sz w:val="17"/>
          <w:szCs w:val="20"/>
        </w:rPr>
      </w:pPr>
      <w:r w:rsidRPr="003034B0">
        <w:rPr>
          <w:rFonts w:ascii="Times New Roman" w:eastAsia="Times New Roman" w:hAnsi="Times New Roman"/>
          <w:sz w:val="17"/>
          <w:szCs w:val="20"/>
        </w:rPr>
        <w:t>2.</w:t>
      </w:r>
      <w:r w:rsidRPr="003034B0">
        <w:rPr>
          <w:rFonts w:ascii="Times New Roman" w:eastAsia="Times New Roman" w:hAnsi="Times New Roman"/>
          <w:sz w:val="17"/>
          <w:szCs w:val="20"/>
        </w:rPr>
        <w:tab/>
        <w:t>Transfer the whole of the land subject to closure to Commonwealth of Australia in accordance with the Agreement for Transfer dated 17 February 2017 entered into between the City of Playford and Commonwealth of Australia.</w:t>
      </w:r>
    </w:p>
    <w:p w:rsidR="003034B0" w:rsidRPr="003034B0" w:rsidRDefault="003034B0" w:rsidP="003034B0">
      <w:pPr>
        <w:rPr>
          <w:rFonts w:ascii="Times New Roman" w:eastAsia="Times New Roman" w:hAnsi="Times New Roman"/>
          <w:sz w:val="17"/>
          <w:szCs w:val="20"/>
        </w:rPr>
      </w:pPr>
      <w:r w:rsidRPr="003034B0">
        <w:rPr>
          <w:rFonts w:ascii="Times New Roman" w:eastAsia="Times New Roman" w:hAnsi="Times New Roman"/>
          <w:sz w:val="17"/>
          <w:szCs w:val="20"/>
        </w:rPr>
        <w:t>On 18 August 2021 that order was confirmed by the Attorney-General conditionally upon the deposit by the Registrar-General of Deposited Plan 115741 being the authority for the new boundaries.</w:t>
      </w:r>
    </w:p>
    <w:p w:rsidR="003034B0" w:rsidRPr="003034B0" w:rsidRDefault="003034B0" w:rsidP="003034B0">
      <w:pPr>
        <w:rPr>
          <w:rFonts w:ascii="Times New Roman" w:eastAsia="Times New Roman" w:hAnsi="Times New Roman"/>
          <w:sz w:val="17"/>
          <w:szCs w:val="20"/>
        </w:rPr>
      </w:pPr>
      <w:r w:rsidRPr="003034B0">
        <w:rPr>
          <w:rFonts w:ascii="Times New Roman" w:eastAsia="Times New Roman" w:hAnsi="Times New Roman"/>
          <w:sz w:val="17"/>
          <w:szCs w:val="20"/>
        </w:rPr>
        <w:t xml:space="preserve">Pursuant to section 24 of the </w:t>
      </w:r>
      <w:r w:rsidRPr="003034B0">
        <w:rPr>
          <w:rFonts w:ascii="Times New Roman" w:eastAsia="Times New Roman" w:hAnsi="Times New Roman"/>
          <w:i/>
          <w:sz w:val="17"/>
          <w:szCs w:val="20"/>
        </w:rPr>
        <w:t>Roads (Opening and Closing) Act 1991</w:t>
      </w:r>
      <w:r w:rsidRPr="003034B0">
        <w:rPr>
          <w:rFonts w:ascii="Times New Roman" w:eastAsia="Times New Roman" w:hAnsi="Times New Roman"/>
          <w:sz w:val="17"/>
          <w:szCs w:val="20"/>
        </w:rPr>
        <w:t>, NOTICE of the Order referred to above and its confirmation is hereby given.</w:t>
      </w:r>
    </w:p>
    <w:p w:rsidR="003034B0" w:rsidRPr="003034B0" w:rsidRDefault="003034B0" w:rsidP="003034B0">
      <w:pPr>
        <w:spacing w:after="0"/>
        <w:rPr>
          <w:rFonts w:ascii="Times New Roman" w:eastAsia="Times New Roman" w:hAnsi="Times New Roman"/>
          <w:sz w:val="17"/>
          <w:szCs w:val="17"/>
        </w:rPr>
      </w:pPr>
      <w:r w:rsidRPr="003034B0">
        <w:rPr>
          <w:rFonts w:ascii="Times New Roman" w:eastAsia="Times New Roman" w:hAnsi="Times New Roman"/>
          <w:sz w:val="17"/>
          <w:szCs w:val="17"/>
        </w:rPr>
        <w:t>Dated: 26 August 2021</w:t>
      </w:r>
    </w:p>
    <w:p w:rsidR="003034B0" w:rsidRPr="003034B0" w:rsidRDefault="003034B0" w:rsidP="003034B0">
      <w:pPr>
        <w:spacing w:after="0"/>
        <w:jc w:val="right"/>
        <w:rPr>
          <w:rFonts w:ascii="Times New Roman" w:eastAsia="Times New Roman" w:hAnsi="Times New Roman"/>
          <w:smallCaps/>
          <w:sz w:val="17"/>
          <w:szCs w:val="20"/>
        </w:rPr>
      </w:pPr>
      <w:r w:rsidRPr="003034B0">
        <w:rPr>
          <w:rFonts w:ascii="Times New Roman" w:eastAsia="Times New Roman" w:hAnsi="Times New Roman"/>
          <w:smallCaps/>
          <w:sz w:val="17"/>
          <w:szCs w:val="20"/>
        </w:rPr>
        <w:t>M. P. Burdett</w:t>
      </w:r>
    </w:p>
    <w:p w:rsidR="003034B0" w:rsidRPr="003034B0" w:rsidRDefault="003034B0" w:rsidP="003034B0">
      <w:pPr>
        <w:spacing w:after="0"/>
        <w:jc w:val="right"/>
        <w:rPr>
          <w:rFonts w:ascii="Times New Roman" w:eastAsia="Times New Roman" w:hAnsi="Times New Roman"/>
          <w:sz w:val="17"/>
          <w:szCs w:val="17"/>
        </w:rPr>
      </w:pPr>
      <w:r w:rsidRPr="003034B0">
        <w:rPr>
          <w:rFonts w:ascii="Times New Roman" w:eastAsia="Times New Roman" w:hAnsi="Times New Roman"/>
          <w:sz w:val="17"/>
          <w:szCs w:val="17"/>
        </w:rPr>
        <w:t>Surveyor-General</w:t>
      </w:r>
    </w:p>
    <w:p w:rsidR="003034B0" w:rsidRDefault="003034B0" w:rsidP="003034B0">
      <w:pPr>
        <w:spacing w:after="0"/>
        <w:rPr>
          <w:rFonts w:ascii="Times New Roman" w:eastAsia="Times New Roman" w:hAnsi="Times New Roman"/>
          <w:sz w:val="17"/>
          <w:szCs w:val="17"/>
        </w:rPr>
      </w:pPr>
      <w:r w:rsidRPr="003034B0">
        <w:rPr>
          <w:rFonts w:ascii="Times New Roman" w:eastAsia="Times New Roman" w:hAnsi="Times New Roman"/>
          <w:sz w:val="17"/>
          <w:szCs w:val="17"/>
        </w:rPr>
        <w:t>DPTI: 2016/17726/01</w:t>
      </w:r>
    </w:p>
    <w:p w:rsidR="003034B0" w:rsidRDefault="003034B0" w:rsidP="003034B0">
      <w:pPr>
        <w:pBdr>
          <w:bottom w:val="single" w:sz="4" w:space="1" w:color="auto"/>
        </w:pBdr>
        <w:spacing w:after="0" w:line="52" w:lineRule="exact"/>
        <w:jc w:val="center"/>
        <w:rPr>
          <w:rFonts w:ascii="Times New Roman" w:eastAsia="Times New Roman" w:hAnsi="Times New Roman"/>
          <w:sz w:val="17"/>
          <w:szCs w:val="20"/>
        </w:rPr>
      </w:pPr>
    </w:p>
    <w:p w:rsidR="003034B0" w:rsidRDefault="003034B0" w:rsidP="003034B0">
      <w:pPr>
        <w:pBdr>
          <w:top w:val="single" w:sz="4" w:space="1" w:color="auto"/>
        </w:pBdr>
        <w:spacing w:before="34" w:after="0" w:line="14" w:lineRule="exact"/>
        <w:jc w:val="center"/>
        <w:rPr>
          <w:rFonts w:ascii="Times New Roman" w:eastAsia="Times New Roman" w:hAnsi="Times New Roman"/>
          <w:sz w:val="17"/>
          <w:szCs w:val="20"/>
        </w:rPr>
      </w:pPr>
    </w:p>
    <w:p w:rsidR="003034B0" w:rsidRPr="003034B0" w:rsidRDefault="003034B0" w:rsidP="003034B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F36D72" w:rsidRPr="003471CD" w:rsidRDefault="00F36D72" w:rsidP="00961E7B">
      <w:pPr>
        <w:pStyle w:val="GG-body"/>
      </w:pPr>
    </w:p>
    <w:p w:rsidR="00164C3B" w:rsidRPr="003471CD" w:rsidRDefault="00164C3B" w:rsidP="009C23A5">
      <w:pPr>
        <w:spacing w:after="0" w:line="240" w:lineRule="auto"/>
        <w:jc w:val="left"/>
        <w:rPr>
          <w:rFonts w:ascii="Times New Roman" w:eastAsia="Times New Roman" w:hAnsi="Times New Roman"/>
          <w:sz w:val="17"/>
          <w:szCs w:val="20"/>
        </w:rPr>
      </w:pPr>
      <w:r w:rsidRPr="003471CD">
        <w:rPr>
          <w:rFonts w:ascii="Times New Roman" w:eastAsia="Times New Roman" w:hAnsi="Times New Roman"/>
          <w:sz w:val="17"/>
          <w:szCs w:val="20"/>
        </w:rPr>
        <w:br w:type="page"/>
      </w:r>
    </w:p>
    <w:p w:rsidR="00164C3B" w:rsidRPr="003471CD" w:rsidRDefault="00164C3B" w:rsidP="009C23A5">
      <w:pPr>
        <w:pStyle w:val="Heading1"/>
      </w:pPr>
      <w:bookmarkStart w:id="35" w:name="_Toc80867897"/>
      <w:r w:rsidRPr="003471CD">
        <w:t>Local Government Instruments</w:t>
      </w:r>
      <w:bookmarkEnd w:id="35"/>
    </w:p>
    <w:p w:rsidR="002D5494" w:rsidRPr="002D5494" w:rsidRDefault="002D5494" w:rsidP="00CF7566">
      <w:pPr>
        <w:pStyle w:val="Heading2"/>
      </w:pPr>
      <w:bookmarkStart w:id="36" w:name="_Toc80867898"/>
      <w:r w:rsidRPr="002D5494">
        <w:t>City of Charles Sturt</w:t>
      </w:r>
      <w:bookmarkEnd w:id="36"/>
    </w:p>
    <w:p w:rsidR="002D5494" w:rsidRPr="002D5494" w:rsidRDefault="002D5494" w:rsidP="002D5494">
      <w:pPr>
        <w:jc w:val="center"/>
        <w:rPr>
          <w:rFonts w:ascii="Times New Roman" w:hAnsi="Times New Roman"/>
          <w:smallCaps/>
          <w:sz w:val="17"/>
          <w:szCs w:val="17"/>
        </w:rPr>
      </w:pPr>
      <w:r w:rsidRPr="002D5494">
        <w:rPr>
          <w:rFonts w:ascii="Times New Roman" w:hAnsi="Times New Roman"/>
          <w:smallCaps/>
          <w:sz w:val="17"/>
          <w:szCs w:val="17"/>
        </w:rPr>
        <w:t>Representation Review</w:t>
      </w:r>
    </w:p>
    <w:p w:rsidR="002D5494" w:rsidRPr="002D5494" w:rsidRDefault="002D5494" w:rsidP="002D5494">
      <w:pPr>
        <w:jc w:val="center"/>
        <w:rPr>
          <w:rFonts w:ascii="Times New Roman" w:hAnsi="Times New Roman"/>
          <w:i/>
          <w:sz w:val="17"/>
          <w:szCs w:val="17"/>
        </w:rPr>
      </w:pPr>
      <w:r w:rsidRPr="002D5494">
        <w:rPr>
          <w:rFonts w:ascii="Times New Roman" w:hAnsi="Times New Roman"/>
          <w:i/>
          <w:sz w:val="17"/>
          <w:szCs w:val="17"/>
        </w:rPr>
        <w:t>Final Recommendation</w:t>
      </w:r>
    </w:p>
    <w:p w:rsidR="002D5494" w:rsidRPr="002D5494" w:rsidRDefault="002D5494" w:rsidP="002D5494">
      <w:pPr>
        <w:rPr>
          <w:rFonts w:ascii="Times New Roman" w:eastAsia="Times New Roman" w:hAnsi="Times New Roman"/>
          <w:sz w:val="17"/>
          <w:szCs w:val="20"/>
        </w:rPr>
      </w:pPr>
      <w:r w:rsidRPr="002D5494">
        <w:rPr>
          <w:rFonts w:ascii="Times New Roman" w:eastAsia="Times New Roman" w:hAnsi="Times New Roman"/>
          <w:spacing w:val="-2"/>
          <w:sz w:val="17"/>
          <w:szCs w:val="20"/>
        </w:rPr>
        <w:t xml:space="preserve">Notice is hereby given that the City of Charles Sturt in accordance with the requirements of section 12(4) of the </w:t>
      </w:r>
      <w:r w:rsidRPr="002D5494">
        <w:rPr>
          <w:rFonts w:ascii="Times New Roman" w:eastAsia="Times New Roman" w:hAnsi="Times New Roman"/>
          <w:i/>
          <w:spacing w:val="-2"/>
          <w:sz w:val="17"/>
          <w:szCs w:val="20"/>
        </w:rPr>
        <w:t>Local Government Act 1999</w:t>
      </w:r>
      <w:r w:rsidRPr="002D5494">
        <w:rPr>
          <w:rFonts w:ascii="Times New Roman" w:eastAsia="Times New Roman" w:hAnsi="Times New Roman"/>
          <w:spacing w:val="-2"/>
          <w:sz w:val="17"/>
          <w:szCs w:val="20"/>
        </w:rPr>
        <w:t xml:space="preserve">, </w:t>
      </w:r>
      <w:r w:rsidRPr="002D5494">
        <w:rPr>
          <w:rFonts w:ascii="Times New Roman" w:eastAsia="Times New Roman" w:hAnsi="Times New Roman"/>
          <w:sz w:val="17"/>
          <w:szCs w:val="20"/>
        </w:rPr>
        <w:t>has reviewed its composition and elector representation arrangements.</w:t>
      </w:r>
    </w:p>
    <w:p w:rsidR="002D5494" w:rsidRPr="002D5494" w:rsidRDefault="002D5494" w:rsidP="002D5494">
      <w:pPr>
        <w:jc w:val="center"/>
        <w:rPr>
          <w:rFonts w:ascii="Times New Roman" w:hAnsi="Times New Roman"/>
          <w:i/>
          <w:sz w:val="17"/>
          <w:szCs w:val="17"/>
        </w:rPr>
      </w:pPr>
      <w:r w:rsidRPr="002D5494">
        <w:rPr>
          <w:rFonts w:ascii="Times New Roman" w:hAnsi="Times New Roman"/>
          <w:i/>
          <w:sz w:val="17"/>
          <w:szCs w:val="17"/>
        </w:rPr>
        <w:t>Certification</w:t>
      </w:r>
    </w:p>
    <w:p w:rsidR="002D5494" w:rsidRPr="002D5494" w:rsidRDefault="002D5494" w:rsidP="002D5494">
      <w:pPr>
        <w:rPr>
          <w:rFonts w:ascii="Times New Roman" w:eastAsia="Times New Roman" w:hAnsi="Times New Roman"/>
          <w:sz w:val="17"/>
          <w:szCs w:val="20"/>
        </w:rPr>
      </w:pPr>
      <w:r w:rsidRPr="002D5494">
        <w:rPr>
          <w:rFonts w:ascii="Times New Roman" w:eastAsia="Times New Roman" w:hAnsi="Times New Roman"/>
          <w:sz w:val="17"/>
          <w:szCs w:val="20"/>
        </w:rPr>
        <w:t xml:space="preserve">Pursuant to section 12(13)(a) of the </w:t>
      </w:r>
      <w:r w:rsidRPr="002D5494">
        <w:rPr>
          <w:rFonts w:ascii="Times New Roman" w:eastAsia="Times New Roman" w:hAnsi="Times New Roman"/>
          <w:i/>
          <w:sz w:val="17"/>
          <w:szCs w:val="20"/>
        </w:rPr>
        <w:t>Local Government Act 1999</w:t>
      </w:r>
      <w:r w:rsidRPr="002D5494">
        <w:rPr>
          <w:rFonts w:ascii="Times New Roman" w:eastAsia="Times New Roman" w:hAnsi="Times New Roman"/>
          <w:sz w:val="17"/>
          <w:szCs w:val="20"/>
        </w:rPr>
        <w:t>, the Electoral Commissioner has certified that the review undertaken by the Council satisfies the requirements of section 12 and may therefore now be put into effect as from the day of the first periodic election held after the publication of this notice.</w:t>
      </w:r>
    </w:p>
    <w:p w:rsidR="002D5494" w:rsidRPr="002D5494" w:rsidRDefault="002D5494" w:rsidP="002D5494">
      <w:pPr>
        <w:rPr>
          <w:rFonts w:ascii="Times New Roman" w:eastAsia="Times New Roman" w:hAnsi="Times New Roman"/>
          <w:spacing w:val="-4"/>
          <w:sz w:val="17"/>
          <w:szCs w:val="20"/>
        </w:rPr>
      </w:pPr>
      <w:r w:rsidRPr="002D5494">
        <w:rPr>
          <w:rFonts w:ascii="Times New Roman" w:eastAsia="Times New Roman" w:hAnsi="Times New Roman"/>
          <w:spacing w:val="-2"/>
          <w:sz w:val="17"/>
          <w:szCs w:val="20"/>
        </w:rPr>
        <w:t xml:space="preserve">The Council proposes to make no change to its representation arrangements, save to alter the boundary between the Semaphore Park and </w:t>
      </w:r>
      <w:r w:rsidRPr="002D5494">
        <w:rPr>
          <w:rFonts w:ascii="Times New Roman" w:eastAsia="Times New Roman" w:hAnsi="Times New Roman"/>
          <w:spacing w:val="-4"/>
          <w:sz w:val="17"/>
          <w:szCs w:val="20"/>
        </w:rPr>
        <w:t>Grange Wards, to increase the number of electors in the Semaphore Park Ward to satisfy the Semaphore Park Ward tolerance quota requirement.</w:t>
      </w:r>
    </w:p>
    <w:p w:rsidR="002D5494" w:rsidRPr="002D5494" w:rsidRDefault="002D5494" w:rsidP="002D5494">
      <w:pPr>
        <w:rPr>
          <w:rFonts w:ascii="Times New Roman" w:eastAsia="Times New Roman" w:hAnsi="Times New Roman"/>
          <w:sz w:val="17"/>
          <w:szCs w:val="20"/>
        </w:rPr>
      </w:pPr>
      <w:r w:rsidRPr="002D5494">
        <w:rPr>
          <w:rFonts w:ascii="Times New Roman" w:eastAsia="Times New Roman" w:hAnsi="Times New Roman"/>
          <w:sz w:val="17"/>
          <w:szCs w:val="20"/>
        </w:rPr>
        <w:t>The Council’s representation arrangements are proposed and are as follows:</w:t>
      </w:r>
    </w:p>
    <w:p w:rsidR="002D5494" w:rsidRPr="002D5494" w:rsidRDefault="002D5494" w:rsidP="002D5494">
      <w:pPr>
        <w:ind w:left="284" w:hanging="142"/>
        <w:rPr>
          <w:rFonts w:ascii="Times New Roman" w:eastAsia="Times New Roman" w:hAnsi="Times New Roman"/>
          <w:sz w:val="17"/>
          <w:szCs w:val="20"/>
        </w:rPr>
      </w:pPr>
      <w:r w:rsidRPr="002D5494">
        <w:rPr>
          <w:rFonts w:ascii="Times New Roman" w:eastAsia="Times New Roman" w:hAnsi="Times New Roman"/>
          <w:sz w:val="17"/>
          <w:szCs w:val="20"/>
        </w:rPr>
        <w:t>•</w:t>
      </w:r>
      <w:r w:rsidRPr="002D5494">
        <w:rPr>
          <w:rFonts w:ascii="Times New Roman" w:eastAsia="Times New Roman" w:hAnsi="Times New Roman"/>
          <w:sz w:val="17"/>
          <w:szCs w:val="20"/>
        </w:rPr>
        <w:tab/>
        <w:t>the Principal Member of the Council continue to be an elected Mayor;</w:t>
      </w:r>
    </w:p>
    <w:p w:rsidR="002D5494" w:rsidRPr="002D5494" w:rsidRDefault="002D5494" w:rsidP="002D5494">
      <w:pPr>
        <w:ind w:left="284" w:hanging="142"/>
        <w:rPr>
          <w:rFonts w:ascii="Times New Roman" w:eastAsia="Times New Roman" w:hAnsi="Times New Roman"/>
          <w:sz w:val="17"/>
          <w:szCs w:val="20"/>
        </w:rPr>
      </w:pPr>
      <w:r w:rsidRPr="002D5494">
        <w:rPr>
          <w:rFonts w:ascii="Times New Roman" w:eastAsia="Times New Roman" w:hAnsi="Times New Roman"/>
          <w:sz w:val="17"/>
          <w:szCs w:val="20"/>
        </w:rPr>
        <w:t>•</w:t>
      </w:r>
      <w:r w:rsidRPr="002D5494">
        <w:rPr>
          <w:rFonts w:ascii="Times New Roman" w:eastAsia="Times New Roman" w:hAnsi="Times New Roman"/>
          <w:sz w:val="17"/>
          <w:szCs w:val="20"/>
        </w:rPr>
        <w:tab/>
      </w:r>
      <w:r w:rsidRPr="002D5494">
        <w:rPr>
          <w:rFonts w:ascii="Times New Roman" w:eastAsia="Times New Roman" w:hAnsi="Times New Roman"/>
          <w:spacing w:val="-2"/>
          <w:sz w:val="17"/>
          <w:szCs w:val="20"/>
        </w:rPr>
        <w:t xml:space="preserve">the Council area continue to be divided into eight (8) wards, with the existing ward names Beverley, Findon, Grange, Henley, Hindmarsh, </w:t>
      </w:r>
      <w:r w:rsidRPr="002D5494">
        <w:rPr>
          <w:rFonts w:ascii="Times New Roman" w:eastAsia="Times New Roman" w:hAnsi="Times New Roman"/>
          <w:sz w:val="17"/>
          <w:szCs w:val="20"/>
        </w:rPr>
        <w:t>Semaphore Park, West Woodville, and Woodville being retained, but subject to the boundary alteration to increase the number of electors in the Semaphore Park Ward;</w:t>
      </w:r>
    </w:p>
    <w:p w:rsidR="002D5494" w:rsidRPr="002D5494" w:rsidRDefault="002D5494" w:rsidP="002D5494">
      <w:pPr>
        <w:ind w:left="284" w:hanging="142"/>
        <w:rPr>
          <w:rFonts w:ascii="Times New Roman" w:eastAsia="Times New Roman" w:hAnsi="Times New Roman"/>
          <w:sz w:val="17"/>
          <w:szCs w:val="20"/>
        </w:rPr>
      </w:pPr>
      <w:r w:rsidRPr="002D5494">
        <w:rPr>
          <w:rFonts w:ascii="Times New Roman" w:eastAsia="Times New Roman" w:hAnsi="Times New Roman"/>
          <w:sz w:val="17"/>
          <w:szCs w:val="20"/>
        </w:rPr>
        <w:t>•</w:t>
      </w:r>
      <w:r w:rsidRPr="002D5494">
        <w:rPr>
          <w:rFonts w:ascii="Times New Roman" w:eastAsia="Times New Roman" w:hAnsi="Times New Roman"/>
          <w:sz w:val="17"/>
          <w:szCs w:val="20"/>
        </w:rPr>
        <w:tab/>
        <w:t>each ward to be represented by two (2) Ward Councillors;</w:t>
      </w:r>
    </w:p>
    <w:p w:rsidR="002D5494" w:rsidRPr="002D5494" w:rsidRDefault="002D5494" w:rsidP="002D5494">
      <w:pPr>
        <w:ind w:left="284" w:hanging="142"/>
        <w:rPr>
          <w:rFonts w:ascii="Times New Roman" w:eastAsia="Times New Roman" w:hAnsi="Times New Roman"/>
          <w:sz w:val="17"/>
          <w:szCs w:val="20"/>
        </w:rPr>
      </w:pPr>
      <w:r w:rsidRPr="002D5494">
        <w:rPr>
          <w:rFonts w:ascii="Times New Roman" w:eastAsia="Times New Roman" w:hAnsi="Times New Roman"/>
          <w:sz w:val="17"/>
          <w:szCs w:val="20"/>
        </w:rPr>
        <w:t>•</w:t>
      </w:r>
      <w:r w:rsidRPr="002D5494">
        <w:rPr>
          <w:rFonts w:ascii="Times New Roman" w:eastAsia="Times New Roman" w:hAnsi="Times New Roman"/>
          <w:sz w:val="17"/>
          <w:szCs w:val="20"/>
        </w:rPr>
        <w:tab/>
        <w:t>the Council continue to comprise the Mayor and 16 Ward Councillors.</w:t>
      </w:r>
    </w:p>
    <w:p w:rsidR="002D5494" w:rsidRPr="002D5494" w:rsidRDefault="002D5494" w:rsidP="002D5494">
      <w:pPr>
        <w:spacing w:after="0" w:line="240" w:lineRule="auto"/>
        <w:jc w:val="left"/>
        <w:rPr>
          <w:rFonts w:ascii="Times New Roman" w:hAnsi="Times New Roman"/>
          <w:i/>
          <w:sz w:val="17"/>
          <w:szCs w:val="17"/>
        </w:rPr>
      </w:pPr>
      <w:r w:rsidRPr="002D5494">
        <w:rPr>
          <w:rFonts w:ascii="Times New Roman" w:eastAsia="Times New Roman" w:hAnsi="Times New Roman"/>
          <w:sz w:val="17"/>
          <w:szCs w:val="20"/>
        </w:rPr>
        <w:br w:type="page"/>
      </w:r>
    </w:p>
    <w:p w:rsidR="002D5494" w:rsidRPr="002D5494" w:rsidRDefault="002D5494" w:rsidP="002D5494">
      <w:pPr>
        <w:jc w:val="center"/>
        <w:rPr>
          <w:rFonts w:ascii="Times New Roman" w:hAnsi="Times New Roman"/>
          <w:i/>
          <w:sz w:val="17"/>
          <w:szCs w:val="17"/>
        </w:rPr>
      </w:pPr>
      <w:r w:rsidRPr="002D5494">
        <w:rPr>
          <w:rFonts w:ascii="Times New Roman" w:hAnsi="Times New Roman"/>
          <w:i/>
          <w:sz w:val="17"/>
          <w:szCs w:val="17"/>
        </w:rPr>
        <w:t>First Schedule</w:t>
      </w:r>
    </w:p>
    <w:p w:rsidR="002D5494" w:rsidRDefault="004C6F3E" w:rsidP="002D5494">
      <w:pPr>
        <w:rPr>
          <w:rFonts w:ascii="Times New Roman" w:eastAsia="Times New Roman" w:hAnsi="Times New Roman"/>
          <w:sz w:val="17"/>
          <w:szCs w:val="20"/>
        </w:rPr>
      </w:pPr>
      <w:r>
        <w:rPr>
          <w:rFonts w:ascii="Times New Roman" w:eastAsia="Times New Roman" w:hAnsi="Times New Roman"/>
          <w:noProof/>
          <w:sz w:val="17"/>
          <w:szCs w:val="20"/>
          <w:lang w:eastAsia="en-AU"/>
        </w:rPr>
        <w:pict>
          <v:shape id="_x0000_s1026" type="#_x0000_t75" style="position:absolute;left:0;text-align:left;margin-left:23.95pt;margin-top:27.5pt;width:420.15pt;height:595.65pt;z-index:251732480;mso-position-horizontal-relative:margin;mso-position-vertical-relative:text">
            <v:imagedata r:id="rId41" o:title="104A_First and Second Schedule - Wards for Gazette Notice #3_Page_1" croptop="3371f" cropbottom="3188f" cropleft="3424f" cropright="3277f"/>
            <w10:wrap type="topAndBottom" anchorx="margin"/>
          </v:shape>
        </w:pict>
      </w:r>
      <w:r w:rsidR="002D5494" w:rsidRPr="002D5494">
        <w:rPr>
          <w:rFonts w:ascii="Times New Roman" w:eastAsia="Times New Roman" w:hAnsi="Times New Roman"/>
          <w:sz w:val="17"/>
          <w:szCs w:val="20"/>
        </w:rPr>
        <w:t>Semaphore Park Ward—the existing Semaphore Park Ward, including that portion of Grange Ward, currently bordered by Turner Driver, Brebner Drive, extending along the southern boundary of allotment 82, to be incorporated into the Semaphore Park Ward, delineated on the plan published herewith.</w:t>
      </w:r>
    </w:p>
    <w:p w:rsidR="00FA4798" w:rsidRPr="002D5494" w:rsidRDefault="00FA4798" w:rsidP="002D5494">
      <w:pPr>
        <w:rPr>
          <w:rFonts w:ascii="Times New Roman" w:eastAsia="Times New Roman" w:hAnsi="Times New Roman"/>
          <w:sz w:val="17"/>
          <w:szCs w:val="20"/>
        </w:rPr>
      </w:pPr>
    </w:p>
    <w:p w:rsidR="002D5494" w:rsidRPr="002D5494" w:rsidRDefault="002D5494" w:rsidP="002D5494">
      <w:pPr>
        <w:spacing w:after="0" w:line="240" w:lineRule="auto"/>
        <w:jc w:val="left"/>
        <w:rPr>
          <w:rFonts w:ascii="Times New Roman" w:eastAsia="Times New Roman" w:hAnsi="Times New Roman"/>
          <w:sz w:val="17"/>
          <w:szCs w:val="20"/>
        </w:rPr>
      </w:pPr>
      <w:r w:rsidRPr="002D5494">
        <w:rPr>
          <w:rFonts w:ascii="Times New Roman" w:eastAsia="Times New Roman" w:hAnsi="Times New Roman"/>
          <w:sz w:val="17"/>
          <w:szCs w:val="20"/>
        </w:rPr>
        <w:br w:type="page"/>
      </w:r>
    </w:p>
    <w:p w:rsidR="002D5494" w:rsidRPr="002D5494" w:rsidRDefault="002D5494" w:rsidP="002D5494">
      <w:pPr>
        <w:jc w:val="center"/>
        <w:rPr>
          <w:rFonts w:ascii="Times New Roman" w:hAnsi="Times New Roman"/>
          <w:i/>
          <w:sz w:val="17"/>
          <w:szCs w:val="17"/>
        </w:rPr>
      </w:pPr>
      <w:r w:rsidRPr="002D5494">
        <w:rPr>
          <w:rFonts w:ascii="Times New Roman" w:hAnsi="Times New Roman"/>
          <w:i/>
          <w:sz w:val="17"/>
          <w:szCs w:val="17"/>
        </w:rPr>
        <w:t>Second Schedule</w:t>
      </w:r>
    </w:p>
    <w:p w:rsidR="002D5494" w:rsidRDefault="004C6F3E" w:rsidP="002D5494">
      <w:pPr>
        <w:rPr>
          <w:rFonts w:ascii="Times New Roman" w:eastAsia="Times New Roman" w:hAnsi="Times New Roman"/>
          <w:sz w:val="17"/>
          <w:szCs w:val="20"/>
        </w:rPr>
      </w:pPr>
      <w:r>
        <w:rPr>
          <w:rFonts w:ascii="Times New Roman" w:eastAsia="Times New Roman" w:hAnsi="Times New Roman"/>
          <w:noProof/>
          <w:sz w:val="17"/>
          <w:szCs w:val="20"/>
          <w:lang w:eastAsia="en-AU"/>
        </w:rPr>
        <w:pict>
          <v:shape id="_x0000_s1027" type="#_x0000_t75" style="position:absolute;left:0;text-align:left;margin-left:26.1pt;margin-top:27.45pt;width:415.9pt;height:596.5pt;z-index:251733504;mso-position-horizontal-relative:margin;mso-position-vertical-relative:text">
            <v:imagedata r:id="rId42" o:title="104A_First and Second Schedule - Wards for Gazette Notice #3_Page_2" croptop="4147f" cropleft="4019f" cropright="3277f"/>
            <w10:wrap type="topAndBottom" anchorx="margin"/>
          </v:shape>
        </w:pict>
      </w:r>
      <w:r w:rsidR="002D5494" w:rsidRPr="002D5494">
        <w:rPr>
          <w:rFonts w:ascii="Times New Roman" w:eastAsia="Times New Roman" w:hAnsi="Times New Roman"/>
          <w:sz w:val="17"/>
          <w:szCs w:val="20"/>
        </w:rPr>
        <w:t>Grange Ward—the existing Grange Ward, however that portion of Grange Ward, currently bordered by Turner Driver, Brebner Drive, extending along the southern boundary of allotment 82, is to be incorporated into the Semaphore Park Ward, delineated on the plan published herewith.</w:t>
      </w:r>
    </w:p>
    <w:p w:rsidR="002D5494" w:rsidRPr="002D5494" w:rsidRDefault="002D5494" w:rsidP="002D5494">
      <w:pPr>
        <w:spacing w:before="120" w:after="0"/>
        <w:rPr>
          <w:rFonts w:ascii="Times New Roman" w:eastAsia="Times New Roman" w:hAnsi="Times New Roman"/>
          <w:sz w:val="17"/>
          <w:szCs w:val="17"/>
        </w:rPr>
      </w:pPr>
      <w:r w:rsidRPr="002D5494">
        <w:rPr>
          <w:rFonts w:ascii="Times New Roman" w:eastAsia="Times New Roman" w:hAnsi="Times New Roman"/>
          <w:sz w:val="17"/>
          <w:szCs w:val="17"/>
        </w:rPr>
        <w:t>Dated: 26 August 2021</w:t>
      </w:r>
    </w:p>
    <w:p w:rsidR="002D5494" w:rsidRPr="002D5494" w:rsidRDefault="002D5494" w:rsidP="002D5494">
      <w:pPr>
        <w:spacing w:after="0"/>
        <w:jc w:val="right"/>
        <w:rPr>
          <w:rFonts w:ascii="Times New Roman" w:eastAsia="Times New Roman" w:hAnsi="Times New Roman"/>
          <w:smallCaps/>
          <w:sz w:val="17"/>
          <w:szCs w:val="20"/>
        </w:rPr>
      </w:pPr>
      <w:r w:rsidRPr="002D5494">
        <w:rPr>
          <w:rFonts w:ascii="Times New Roman" w:eastAsia="Times New Roman" w:hAnsi="Times New Roman"/>
          <w:smallCaps/>
          <w:sz w:val="17"/>
          <w:szCs w:val="20"/>
        </w:rPr>
        <w:t>Paul Sutton</w:t>
      </w:r>
    </w:p>
    <w:p w:rsidR="002D5494" w:rsidRDefault="002D5494" w:rsidP="002D5494">
      <w:pPr>
        <w:spacing w:after="0"/>
        <w:jc w:val="right"/>
        <w:rPr>
          <w:rFonts w:ascii="Times New Roman" w:eastAsia="Times New Roman" w:hAnsi="Times New Roman"/>
          <w:sz w:val="17"/>
          <w:szCs w:val="17"/>
        </w:rPr>
      </w:pPr>
      <w:r w:rsidRPr="002D5494">
        <w:rPr>
          <w:rFonts w:ascii="Times New Roman" w:eastAsia="Times New Roman" w:hAnsi="Times New Roman"/>
          <w:sz w:val="17"/>
          <w:szCs w:val="17"/>
        </w:rPr>
        <w:t>Chief Executive Officer</w:t>
      </w:r>
    </w:p>
    <w:p w:rsidR="002D5494" w:rsidRDefault="002D5494" w:rsidP="002D5494">
      <w:pPr>
        <w:pBdr>
          <w:bottom w:val="single" w:sz="4" w:space="1" w:color="auto"/>
        </w:pBdr>
        <w:spacing w:after="0" w:line="52" w:lineRule="exact"/>
        <w:jc w:val="center"/>
        <w:rPr>
          <w:rFonts w:ascii="Times New Roman" w:eastAsia="Times New Roman" w:hAnsi="Times New Roman"/>
          <w:sz w:val="17"/>
          <w:szCs w:val="20"/>
        </w:rPr>
      </w:pPr>
    </w:p>
    <w:p w:rsidR="002D5494" w:rsidRDefault="002D5494" w:rsidP="002D5494">
      <w:pPr>
        <w:pBdr>
          <w:top w:val="single" w:sz="4" w:space="1" w:color="auto"/>
        </w:pBdr>
        <w:spacing w:before="34" w:after="0" w:line="14" w:lineRule="exact"/>
        <w:jc w:val="center"/>
        <w:rPr>
          <w:rFonts w:ascii="Times New Roman" w:eastAsia="Times New Roman" w:hAnsi="Times New Roman"/>
          <w:sz w:val="17"/>
          <w:szCs w:val="20"/>
        </w:rPr>
      </w:pPr>
    </w:p>
    <w:p w:rsidR="002D5494" w:rsidRPr="002D5494" w:rsidRDefault="002D5494" w:rsidP="002D5494">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20"/>
        </w:rPr>
      </w:pPr>
    </w:p>
    <w:p w:rsidR="002B6D8B" w:rsidRPr="002B6D8B" w:rsidRDefault="002B6D8B" w:rsidP="00CF7566">
      <w:pPr>
        <w:spacing w:after="0"/>
        <w:ind w:left="3827"/>
        <w:jc w:val="left"/>
        <w:outlineLvl w:val="1"/>
        <w:rPr>
          <w:rFonts w:ascii="Arial" w:hAnsi="Arial" w:cs="Arial"/>
          <w:b/>
          <w:caps/>
          <w:sz w:val="17"/>
          <w:szCs w:val="17"/>
        </w:rPr>
      </w:pPr>
      <w:bookmarkStart w:id="37" w:name="_Toc80867899"/>
      <w:r w:rsidRPr="002B6D8B">
        <w:rPr>
          <w:rFonts w:ascii="Arial" w:hAnsi="Arial" w:cs="Arial"/>
          <w:b/>
          <w:caps/>
          <w:noProof/>
          <w:sz w:val="17"/>
          <w:szCs w:val="17"/>
          <w:lang w:eastAsia="en-AU"/>
        </w:rPr>
        <w:drawing>
          <wp:anchor distT="0" distB="0" distL="114300" distR="114300" simplePos="0" relativeHeight="251662848" behindDoc="1" locked="0" layoutInCell="1" allowOverlap="1">
            <wp:simplePos x="0" y="0"/>
            <wp:positionH relativeFrom="margin">
              <wp:posOffset>233045</wp:posOffset>
            </wp:positionH>
            <wp:positionV relativeFrom="margin">
              <wp:posOffset>109855</wp:posOffset>
            </wp:positionV>
            <wp:extent cx="5476875" cy="8333740"/>
            <wp:effectExtent l="0" t="0" r="9525" b="0"/>
            <wp:wrapTight wrapText="bothSides">
              <wp:wrapPolygon edited="0">
                <wp:start x="0" y="0"/>
                <wp:lineTo x="0" y="21528"/>
                <wp:lineTo x="21562" y="21528"/>
                <wp:lineTo x="21562" y="0"/>
                <wp:lineTo x="0" y="0"/>
              </wp:wrapPolygon>
            </wp:wrapTight>
            <wp:docPr id="23" name="Picture 23" descr="106A_MARI0001_210088_034_By-laws Gazette Notice_Pag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6A_MARI0001_210088_034_By-laws Gazette Notice_Page_01"/>
                    <pic:cNvPicPr>
                      <a:picLocks noChangeAspect="1" noChangeArrowheads="1"/>
                    </pic:cNvPicPr>
                  </pic:nvPicPr>
                  <pic:blipFill>
                    <a:blip r:embed="rId43" cstate="print">
                      <a:extLst>
                        <a:ext uri="{28A0092B-C50C-407E-A947-70E740481C1C}">
                          <a14:useLocalDpi xmlns:a14="http://schemas.microsoft.com/office/drawing/2010/main" val="0"/>
                        </a:ext>
                      </a:extLst>
                    </a:blip>
                    <a:srcRect t="1768"/>
                    <a:stretch>
                      <a:fillRect/>
                    </a:stretch>
                  </pic:blipFill>
                  <pic:spPr bwMode="auto">
                    <a:xfrm>
                      <a:off x="0" y="0"/>
                      <a:ext cx="5476875" cy="8333740"/>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Arial" w:hAnsi="Arial" w:cs="Arial"/>
          <w:b/>
          <w:caps/>
          <w:sz w:val="17"/>
          <w:szCs w:val="17"/>
        </w:rPr>
        <w:t>City of Marion</w:t>
      </w:r>
      <w:bookmarkEnd w:id="37"/>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63872" behindDoc="0" locked="0" layoutInCell="1" allowOverlap="1">
            <wp:simplePos x="0" y="0"/>
            <wp:positionH relativeFrom="margin">
              <wp:align>center</wp:align>
            </wp:positionH>
            <wp:positionV relativeFrom="paragraph">
              <wp:posOffset>0</wp:posOffset>
            </wp:positionV>
            <wp:extent cx="5501005" cy="8453755"/>
            <wp:effectExtent l="0" t="0" r="4445" b="4445"/>
            <wp:wrapTopAndBottom/>
            <wp:docPr id="22" name="Picture 22" descr="106A_MARI0001_210088_034_By-laws Gazette Notice_Pag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6A_MARI0001_210088_034_By-laws Gazette Notice_Page_0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01005" cy="8453755"/>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64896" behindDoc="0" locked="0" layoutInCell="1" allowOverlap="1">
            <wp:simplePos x="0" y="0"/>
            <wp:positionH relativeFrom="margin">
              <wp:align>center</wp:align>
            </wp:positionH>
            <wp:positionV relativeFrom="paragraph">
              <wp:posOffset>0</wp:posOffset>
            </wp:positionV>
            <wp:extent cx="5432425" cy="8450580"/>
            <wp:effectExtent l="0" t="0" r="0" b="7620"/>
            <wp:wrapTopAndBottom/>
            <wp:docPr id="21" name="Picture 21" descr="106A_MARI0001_210088_034_By-laws Gazette Notice_Pag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6A_MARI0001_210088_034_By-laws Gazette Notice_Page_0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32425" cy="8450580"/>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65920" behindDoc="0" locked="0" layoutInCell="1" allowOverlap="1">
            <wp:simplePos x="0" y="0"/>
            <wp:positionH relativeFrom="margin">
              <wp:align>center</wp:align>
            </wp:positionH>
            <wp:positionV relativeFrom="paragraph">
              <wp:posOffset>0</wp:posOffset>
            </wp:positionV>
            <wp:extent cx="5501005" cy="8453755"/>
            <wp:effectExtent l="0" t="0" r="4445" b="4445"/>
            <wp:wrapTopAndBottom/>
            <wp:docPr id="20" name="Picture 20" descr="106A_MARI0001_210088_034_By-laws Gazette Notice_Pag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6A_MARI0001_210088_034_By-laws Gazette Notice_Page_0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01005" cy="8453755"/>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82304" behindDoc="0" locked="0" layoutInCell="1" allowOverlap="1" wp14:anchorId="168B8016" wp14:editId="00BD80D2">
            <wp:simplePos x="0" y="0"/>
            <wp:positionH relativeFrom="margin">
              <wp:posOffset>245745</wp:posOffset>
            </wp:positionH>
            <wp:positionV relativeFrom="margin">
              <wp:align>top</wp:align>
            </wp:positionV>
            <wp:extent cx="5446395" cy="8308340"/>
            <wp:effectExtent l="0" t="0" r="1905"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6A_AMENDED_MARI0001_210088_034_By-laws Gazette Notice_Page_05.png"/>
                    <pic:cNvPicPr/>
                  </pic:nvPicPr>
                  <pic:blipFill rotWithShape="1">
                    <a:blip r:embed="rId47" cstate="print">
                      <a:extLst>
                        <a:ext uri="{28A0092B-C50C-407E-A947-70E740481C1C}">
                          <a14:useLocalDpi xmlns:a14="http://schemas.microsoft.com/office/drawing/2010/main" val="0"/>
                        </a:ext>
                      </a:extLst>
                    </a:blip>
                    <a:srcRect t="1782"/>
                    <a:stretch/>
                  </pic:blipFill>
                  <pic:spPr bwMode="auto">
                    <a:xfrm>
                      <a:off x="0" y="0"/>
                      <a:ext cx="5446395" cy="8308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66944" behindDoc="0" locked="0" layoutInCell="1" allowOverlap="1">
            <wp:simplePos x="0" y="0"/>
            <wp:positionH relativeFrom="margin">
              <wp:align>center</wp:align>
            </wp:positionH>
            <wp:positionV relativeFrom="paragraph">
              <wp:posOffset>0</wp:posOffset>
            </wp:positionV>
            <wp:extent cx="5468620" cy="7847330"/>
            <wp:effectExtent l="0" t="0" r="0" b="1270"/>
            <wp:wrapTopAndBottom/>
            <wp:docPr id="19" name="Picture 19" descr="106A_MARI0001_210088_034_By-laws Gazette Notice_Page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6A_MARI0001_210088_034_By-laws Gazette Notice_Page_06"/>
                    <pic:cNvPicPr>
                      <a:picLocks noChangeAspect="1" noChangeArrowheads="1"/>
                    </pic:cNvPicPr>
                  </pic:nvPicPr>
                  <pic:blipFill>
                    <a:blip r:embed="rId48" cstate="print">
                      <a:extLst>
                        <a:ext uri="{28A0092B-C50C-407E-A947-70E740481C1C}">
                          <a14:useLocalDpi xmlns:a14="http://schemas.microsoft.com/office/drawing/2010/main" val="0"/>
                        </a:ext>
                      </a:extLst>
                    </a:blip>
                    <a:srcRect b="7146"/>
                    <a:stretch>
                      <a:fillRect/>
                    </a:stretch>
                  </pic:blipFill>
                  <pic:spPr bwMode="auto">
                    <a:xfrm>
                      <a:off x="0" y="0"/>
                      <a:ext cx="5468620" cy="7847330"/>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67968" behindDoc="0" locked="0" layoutInCell="1" allowOverlap="1">
            <wp:simplePos x="0" y="0"/>
            <wp:positionH relativeFrom="margin">
              <wp:align>center</wp:align>
            </wp:positionH>
            <wp:positionV relativeFrom="paragraph">
              <wp:posOffset>0</wp:posOffset>
            </wp:positionV>
            <wp:extent cx="5486400" cy="8459470"/>
            <wp:effectExtent l="0" t="0" r="0" b="0"/>
            <wp:wrapTopAndBottom/>
            <wp:docPr id="18" name="Picture 18" descr="106A_MARI0001_210088_034_By-laws Gazette Notice_Page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6A_MARI0001_210088_034_By-laws Gazette Notice_Page_0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86400" cy="8459470"/>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68992" behindDoc="0" locked="0" layoutInCell="1" allowOverlap="1">
            <wp:simplePos x="0" y="0"/>
            <wp:positionH relativeFrom="margin">
              <wp:align>center</wp:align>
            </wp:positionH>
            <wp:positionV relativeFrom="paragraph">
              <wp:posOffset>0</wp:posOffset>
            </wp:positionV>
            <wp:extent cx="5436235" cy="8453755"/>
            <wp:effectExtent l="0" t="0" r="0" b="4445"/>
            <wp:wrapTopAndBottom/>
            <wp:docPr id="17" name="Picture 17" descr="106A_MARI0001_210088_034_By-laws Gazette Notice_Page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6A_MARI0001_210088_034_By-laws Gazette Notice_Page_0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36235" cy="8453755"/>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70016" behindDoc="0" locked="0" layoutInCell="1" allowOverlap="1">
            <wp:simplePos x="0" y="0"/>
            <wp:positionH relativeFrom="margin">
              <wp:align>center</wp:align>
            </wp:positionH>
            <wp:positionV relativeFrom="paragraph">
              <wp:posOffset>0</wp:posOffset>
            </wp:positionV>
            <wp:extent cx="5493385" cy="8454390"/>
            <wp:effectExtent l="0" t="0" r="0" b="3810"/>
            <wp:wrapTopAndBottom/>
            <wp:docPr id="16" name="Picture 16" descr="106A_MARI0001_210088_034_By-laws Gazette Notice_Page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6A_MARI0001_210088_034_By-laws Gazette Notice_Page_0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93385" cy="8454390"/>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71040" behindDoc="0" locked="0" layoutInCell="1" allowOverlap="1">
            <wp:simplePos x="0" y="0"/>
            <wp:positionH relativeFrom="margin">
              <wp:align>center</wp:align>
            </wp:positionH>
            <wp:positionV relativeFrom="paragraph">
              <wp:posOffset>0</wp:posOffset>
            </wp:positionV>
            <wp:extent cx="5468620" cy="8459470"/>
            <wp:effectExtent l="0" t="0" r="0" b="0"/>
            <wp:wrapTopAndBottom/>
            <wp:docPr id="15" name="Picture 15" descr="106A_MARI0001_210088_034_By-laws Gazette Notice_Pa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6A_MARI0001_210088_034_By-laws Gazette Notice_Page_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68620" cy="8459470"/>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72064" behindDoc="0" locked="0" layoutInCell="1" allowOverlap="1">
            <wp:simplePos x="0" y="0"/>
            <wp:positionH relativeFrom="margin">
              <wp:align>center</wp:align>
            </wp:positionH>
            <wp:positionV relativeFrom="paragraph">
              <wp:posOffset>0</wp:posOffset>
            </wp:positionV>
            <wp:extent cx="5529580" cy="8458200"/>
            <wp:effectExtent l="0" t="0" r="0" b="0"/>
            <wp:wrapTopAndBottom/>
            <wp:docPr id="14" name="Picture 14" descr="106A_MARI0001_210088_034_By-laws Gazette Notice_Page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6A_MARI0001_210088_034_By-laws Gazette Notice_Page_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29580" cy="8458200"/>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73088" behindDoc="0" locked="0" layoutInCell="1" allowOverlap="1">
            <wp:simplePos x="0" y="0"/>
            <wp:positionH relativeFrom="margin">
              <wp:align>center</wp:align>
            </wp:positionH>
            <wp:positionV relativeFrom="paragraph">
              <wp:posOffset>0</wp:posOffset>
            </wp:positionV>
            <wp:extent cx="5457825" cy="8455025"/>
            <wp:effectExtent l="0" t="0" r="9525" b="3175"/>
            <wp:wrapTopAndBottom/>
            <wp:docPr id="13" name="Picture 13" descr="106A_MARI0001_210088_034_By-laws Gazette Notice_Pag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6A_MARI0001_210088_034_By-laws Gazette Notice_Page_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57825" cy="8455025"/>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74112" behindDoc="0" locked="0" layoutInCell="1" allowOverlap="1">
            <wp:simplePos x="0" y="0"/>
            <wp:positionH relativeFrom="margin">
              <wp:align>center</wp:align>
            </wp:positionH>
            <wp:positionV relativeFrom="paragraph">
              <wp:posOffset>0</wp:posOffset>
            </wp:positionV>
            <wp:extent cx="5501005" cy="8450580"/>
            <wp:effectExtent l="0" t="0" r="4445" b="7620"/>
            <wp:wrapTopAndBottom/>
            <wp:docPr id="12" name="Picture 12" descr="106A_MARI0001_210088_034_By-laws Gazette Notice_Page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6A_MARI0001_210088_034_By-laws Gazette Notice_Page_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01005" cy="8450580"/>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75136" behindDoc="0" locked="0" layoutInCell="1" allowOverlap="1">
            <wp:simplePos x="0" y="0"/>
            <wp:positionH relativeFrom="margin">
              <wp:align>center</wp:align>
            </wp:positionH>
            <wp:positionV relativeFrom="paragraph">
              <wp:posOffset>0</wp:posOffset>
            </wp:positionV>
            <wp:extent cx="5468620" cy="8456295"/>
            <wp:effectExtent l="0" t="0" r="0" b="1905"/>
            <wp:wrapTopAndBottom/>
            <wp:docPr id="11" name="Picture 11" descr="106A_MARI0001_210088_034_By-laws Gazette Notice_Page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6A_MARI0001_210088_034_By-laws Gazette Notice_Page_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68620" cy="8456295"/>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76160" behindDoc="0" locked="0" layoutInCell="1" allowOverlap="1">
            <wp:simplePos x="0" y="0"/>
            <wp:positionH relativeFrom="margin">
              <wp:align>center</wp:align>
            </wp:positionH>
            <wp:positionV relativeFrom="paragraph">
              <wp:posOffset>0</wp:posOffset>
            </wp:positionV>
            <wp:extent cx="5493385" cy="8447405"/>
            <wp:effectExtent l="0" t="0" r="0" b="0"/>
            <wp:wrapTopAndBottom/>
            <wp:docPr id="10" name="Picture 10" descr="106A_MARI0001_210088_034_By-laws Gazette Notice_Page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6A_MARI0001_210088_034_By-laws Gazette Notice_Page_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93385" cy="8447405"/>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77184" behindDoc="0" locked="0" layoutInCell="1" allowOverlap="1">
            <wp:simplePos x="0" y="0"/>
            <wp:positionH relativeFrom="margin">
              <wp:align>center</wp:align>
            </wp:positionH>
            <wp:positionV relativeFrom="paragraph">
              <wp:posOffset>0</wp:posOffset>
            </wp:positionV>
            <wp:extent cx="5501005" cy="8450580"/>
            <wp:effectExtent l="0" t="0" r="4445" b="7620"/>
            <wp:wrapTopAndBottom/>
            <wp:docPr id="9" name="Picture 9" descr="106A_MARI0001_210088_034_By-laws Gazette Notice_Page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06A_MARI0001_210088_034_By-laws Gazette Notice_Page_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01005" cy="8450580"/>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78208" behindDoc="0" locked="0" layoutInCell="1" allowOverlap="1">
            <wp:simplePos x="0" y="0"/>
            <wp:positionH relativeFrom="margin">
              <wp:align>center</wp:align>
            </wp:positionH>
            <wp:positionV relativeFrom="paragraph">
              <wp:posOffset>0</wp:posOffset>
            </wp:positionV>
            <wp:extent cx="5461000" cy="8450580"/>
            <wp:effectExtent l="0" t="0" r="6350" b="7620"/>
            <wp:wrapTopAndBottom/>
            <wp:docPr id="8" name="Picture 8" descr="106A_MARI0001_210088_034_By-laws Gazette Notice_Page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6A_MARI0001_210088_034_By-laws Gazette Notice_Page_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61000" cy="8450580"/>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79232" behindDoc="0" locked="0" layoutInCell="1" allowOverlap="1">
            <wp:simplePos x="0" y="0"/>
            <wp:positionH relativeFrom="margin">
              <wp:align>center</wp:align>
            </wp:positionH>
            <wp:positionV relativeFrom="paragraph">
              <wp:posOffset>0</wp:posOffset>
            </wp:positionV>
            <wp:extent cx="5461000" cy="8450580"/>
            <wp:effectExtent l="0" t="0" r="6350" b="7620"/>
            <wp:wrapTopAndBottom/>
            <wp:docPr id="7" name="Picture 7" descr="106A_MARI0001_210088_034_By-laws Gazette Notice_Page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6A_MARI0001_210088_034_By-laws Gazette Notice_Page_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61000" cy="8450580"/>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80256" behindDoc="0" locked="0" layoutInCell="1" allowOverlap="1">
            <wp:simplePos x="0" y="0"/>
            <wp:positionH relativeFrom="margin">
              <wp:align>center</wp:align>
            </wp:positionH>
            <wp:positionV relativeFrom="paragraph">
              <wp:posOffset>0</wp:posOffset>
            </wp:positionV>
            <wp:extent cx="5501005" cy="8450580"/>
            <wp:effectExtent l="0" t="0" r="4445" b="7620"/>
            <wp:wrapTopAndBottom/>
            <wp:docPr id="6" name="Picture 6" descr="106A_MARI0001_210088_034_By-laws Gazette Notice_Page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6A_MARI0001_210088_034_By-laws Gazette Notice_Page_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01005" cy="8450580"/>
                    </a:xfrm>
                    <a:prstGeom prst="rect">
                      <a:avLst/>
                    </a:prstGeom>
                    <a:noFill/>
                  </pic:spPr>
                </pic:pic>
              </a:graphicData>
            </a:graphic>
            <wp14:sizeRelH relativeFrom="page">
              <wp14:pctWidth>0</wp14:pctWidth>
            </wp14:sizeRelH>
            <wp14:sizeRelV relativeFrom="page">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81280" behindDoc="0" locked="0" layoutInCell="1" allowOverlap="1">
            <wp:simplePos x="0" y="0"/>
            <wp:positionH relativeFrom="margin">
              <wp:align>center</wp:align>
            </wp:positionH>
            <wp:positionV relativeFrom="paragraph">
              <wp:posOffset>0</wp:posOffset>
            </wp:positionV>
            <wp:extent cx="5501005" cy="5238115"/>
            <wp:effectExtent l="0" t="0" r="4445" b="635"/>
            <wp:wrapTopAndBottom/>
            <wp:docPr id="5" name="Picture 5" descr="106A_MARI0001_210088_034_By-laws Gazette Notice_Page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6A_MARI0001_210088_034_By-laws Gazette Notice_Page_20"/>
                    <pic:cNvPicPr>
                      <a:picLocks noChangeAspect="1" noChangeArrowheads="1"/>
                    </pic:cNvPicPr>
                  </pic:nvPicPr>
                  <pic:blipFill>
                    <a:blip r:embed="rId62" cstate="print">
                      <a:extLst>
                        <a:ext uri="{28A0092B-C50C-407E-A947-70E740481C1C}">
                          <a14:useLocalDpi xmlns:a14="http://schemas.microsoft.com/office/drawing/2010/main" val="0"/>
                        </a:ext>
                      </a:extLst>
                    </a:blip>
                    <a:srcRect b="38039"/>
                    <a:stretch>
                      <a:fillRect/>
                    </a:stretch>
                  </pic:blipFill>
                  <pic:spPr bwMode="auto">
                    <a:xfrm>
                      <a:off x="0" y="0"/>
                      <a:ext cx="5501005" cy="5238115"/>
                    </a:xfrm>
                    <a:prstGeom prst="rect">
                      <a:avLst/>
                    </a:prstGeom>
                    <a:noFill/>
                  </pic:spPr>
                </pic:pic>
              </a:graphicData>
            </a:graphic>
            <wp14:sizeRelH relativeFrom="page">
              <wp14:pctWidth>0</wp14:pctWidth>
            </wp14:sizeRelH>
            <wp14:sizeRelV relativeFrom="page">
              <wp14:pctHeight>0</wp14:pctHeight>
            </wp14:sizeRelV>
          </wp:anchor>
        </w:drawing>
      </w:r>
    </w:p>
    <w:p w:rsidR="002B6D8B" w:rsidRPr="002B6D8B" w:rsidRDefault="002B6D8B" w:rsidP="002B6D8B">
      <w:pPr>
        <w:pBdr>
          <w:bottom w:val="single" w:sz="4" w:space="1" w:color="auto"/>
        </w:pBdr>
        <w:spacing w:after="0" w:line="52" w:lineRule="exact"/>
        <w:jc w:val="center"/>
        <w:rPr>
          <w:rFonts w:ascii="Times New Roman" w:eastAsia="Times New Roman" w:hAnsi="Times New Roman"/>
          <w:sz w:val="17"/>
          <w:szCs w:val="20"/>
        </w:rPr>
      </w:pPr>
    </w:p>
    <w:p w:rsidR="002B6D8B" w:rsidRPr="002B6D8B" w:rsidRDefault="002B6D8B" w:rsidP="002B6D8B">
      <w:pPr>
        <w:pBdr>
          <w:top w:val="single" w:sz="4" w:space="1" w:color="auto"/>
        </w:pBdr>
        <w:spacing w:before="34" w:after="0" w:line="14" w:lineRule="exact"/>
        <w:jc w:val="center"/>
        <w:rPr>
          <w:rFonts w:ascii="Times New Roman" w:eastAsia="Times New Roman" w:hAnsi="Times New Roman"/>
          <w:sz w:val="17"/>
          <w:szCs w:val="20"/>
        </w:rPr>
      </w:pPr>
    </w:p>
    <w:p w:rsidR="002B6D8B" w:rsidRPr="002B6D8B" w:rsidRDefault="002B6D8B" w:rsidP="002B6D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2B6D8B" w:rsidRDefault="002B6D8B">
      <w:pPr>
        <w:spacing w:after="0" w:line="240" w:lineRule="auto"/>
        <w:jc w:val="left"/>
        <w:rPr>
          <w:rFonts w:ascii="Times New Roman" w:eastAsia="Times New Roman" w:hAnsi="Times New Roman"/>
          <w:sz w:val="17"/>
          <w:szCs w:val="20"/>
        </w:rPr>
      </w:pPr>
      <w:r>
        <w:rPr>
          <w:rFonts w:ascii="Times New Roman" w:eastAsia="Times New Roman" w:hAnsi="Times New Roman"/>
          <w:sz w:val="17"/>
          <w:szCs w:val="20"/>
        </w:rPr>
        <w:br w:type="page"/>
      </w:r>
    </w:p>
    <w:p w:rsidR="002B6D8B" w:rsidRPr="002B6D8B" w:rsidRDefault="002B6D8B" w:rsidP="00CF7566">
      <w:pPr>
        <w:spacing w:after="0"/>
        <w:ind w:left="3686"/>
        <w:jc w:val="left"/>
        <w:outlineLvl w:val="1"/>
        <w:rPr>
          <w:rFonts w:ascii="Arial" w:hAnsi="Arial" w:cs="Arial"/>
          <w:b/>
          <w:caps/>
          <w:sz w:val="17"/>
          <w:szCs w:val="17"/>
        </w:rPr>
      </w:pPr>
      <w:bookmarkStart w:id="38" w:name="_Toc80867900"/>
      <w:r w:rsidRPr="002B6D8B">
        <w:rPr>
          <w:rFonts w:ascii="Arial" w:hAnsi="Arial" w:cs="Arial"/>
          <w:b/>
          <w:caps/>
          <w:noProof/>
          <w:sz w:val="17"/>
          <w:szCs w:val="17"/>
          <w:lang w:eastAsia="en-AU"/>
        </w:rPr>
        <w:drawing>
          <wp:anchor distT="0" distB="0" distL="114300" distR="114300" simplePos="0" relativeHeight="251684352" behindDoc="0" locked="0" layoutInCell="1" allowOverlap="1" wp14:anchorId="67AF8F02" wp14:editId="550E35D0">
            <wp:simplePos x="0" y="0"/>
            <wp:positionH relativeFrom="margin">
              <wp:posOffset>207010</wp:posOffset>
            </wp:positionH>
            <wp:positionV relativeFrom="margin">
              <wp:posOffset>120015</wp:posOffset>
            </wp:positionV>
            <wp:extent cx="5489575" cy="7939405"/>
            <wp:effectExtent l="0" t="0" r="0" b="444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2A_WHYA0001_210084_057(3)_By-laws Gazette Notice - Whyalla Council_Page_01.png"/>
                    <pic:cNvPicPr/>
                  </pic:nvPicPr>
                  <pic:blipFill rotWithShape="1">
                    <a:blip r:embed="rId63" cstate="print">
                      <a:extLst>
                        <a:ext uri="{28A0092B-C50C-407E-A947-70E740481C1C}">
                          <a14:useLocalDpi xmlns:a14="http://schemas.microsoft.com/office/drawing/2010/main" val="0"/>
                        </a:ext>
                      </a:extLst>
                    </a:blip>
                    <a:srcRect t="3602"/>
                    <a:stretch/>
                  </pic:blipFill>
                  <pic:spPr bwMode="auto">
                    <a:xfrm>
                      <a:off x="0" y="0"/>
                      <a:ext cx="5489575" cy="7939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6D8B">
        <w:rPr>
          <w:rFonts w:ascii="Arial" w:hAnsi="Arial" w:cs="Arial"/>
          <w:b/>
          <w:caps/>
          <w:sz w:val="17"/>
          <w:szCs w:val="17"/>
        </w:rPr>
        <w:t xml:space="preserve"> City of Whyalla</w:t>
      </w:r>
      <w:bookmarkEnd w:id="38"/>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85376" behindDoc="0" locked="0" layoutInCell="1" allowOverlap="1" wp14:anchorId="1D335098" wp14:editId="54A79D80">
            <wp:simplePos x="0" y="0"/>
            <wp:positionH relativeFrom="margin">
              <wp:align>center</wp:align>
            </wp:positionH>
            <wp:positionV relativeFrom="paragraph">
              <wp:posOffset>0</wp:posOffset>
            </wp:positionV>
            <wp:extent cx="5490000" cy="8236800"/>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2A_WHYA0001_210084_057(3)_By-laws Gazette Notice - Whyalla Council_Page_0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86400" behindDoc="0" locked="0" layoutInCell="1" allowOverlap="1" wp14:anchorId="3D521FE0" wp14:editId="129DAF31">
            <wp:simplePos x="0" y="0"/>
            <wp:positionH relativeFrom="margin">
              <wp:align>center</wp:align>
            </wp:positionH>
            <wp:positionV relativeFrom="paragraph">
              <wp:posOffset>0</wp:posOffset>
            </wp:positionV>
            <wp:extent cx="5490000" cy="823680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2A_WHYA0001_210084_057(3)_By-laws Gazette Notice - Whyalla Council_Page_03.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87424" behindDoc="0" locked="0" layoutInCell="1" allowOverlap="1" wp14:anchorId="4656A3F9" wp14:editId="04DD51A4">
            <wp:simplePos x="0" y="0"/>
            <wp:positionH relativeFrom="margin">
              <wp:align>center</wp:align>
            </wp:positionH>
            <wp:positionV relativeFrom="paragraph">
              <wp:posOffset>0</wp:posOffset>
            </wp:positionV>
            <wp:extent cx="5490000" cy="8236800"/>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2A_WHYA0001_210084_057(3)_By-laws Gazette Notice - Whyalla Council_Page_04.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88448" behindDoc="0" locked="0" layoutInCell="1" allowOverlap="1" wp14:anchorId="3991AD50" wp14:editId="24B29A66">
            <wp:simplePos x="0" y="0"/>
            <wp:positionH relativeFrom="margin">
              <wp:align>center</wp:align>
            </wp:positionH>
            <wp:positionV relativeFrom="paragraph">
              <wp:posOffset>0</wp:posOffset>
            </wp:positionV>
            <wp:extent cx="5490000" cy="8236800"/>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2A_WHYA0001_210084_057(3)_By-laws Gazette Notice - Whyalla Council_Page_05.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89472" behindDoc="0" locked="0" layoutInCell="1" allowOverlap="1" wp14:anchorId="72DA07B4" wp14:editId="31667DA0">
            <wp:simplePos x="0" y="0"/>
            <wp:positionH relativeFrom="margin">
              <wp:align>center</wp:align>
            </wp:positionH>
            <wp:positionV relativeFrom="paragraph">
              <wp:posOffset>0</wp:posOffset>
            </wp:positionV>
            <wp:extent cx="5490000" cy="8236800"/>
            <wp:effectExtent l="0" t="0" r="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2A_WHYA0001_210084_057(3)_By-laws Gazette Notice - Whyalla Council_Page_06.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90496" behindDoc="0" locked="0" layoutInCell="1" allowOverlap="1" wp14:anchorId="43EE3911" wp14:editId="25102821">
            <wp:simplePos x="0" y="0"/>
            <wp:positionH relativeFrom="margin">
              <wp:align>center</wp:align>
            </wp:positionH>
            <wp:positionV relativeFrom="paragraph">
              <wp:posOffset>0</wp:posOffset>
            </wp:positionV>
            <wp:extent cx="5490000" cy="8236800"/>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2A_WHYA0001_210084_057(3)_By-laws Gazette Notice - Whyalla Council_Page_07.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91520" behindDoc="0" locked="0" layoutInCell="1" allowOverlap="1" wp14:anchorId="77E0437D" wp14:editId="718A19E1">
            <wp:simplePos x="0" y="0"/>
            <wp:positionH relativeFrom="margin">
              <wp:align>center</wp:align>
            </wp:positionH>
            <wp:positionV relativeFrom="paragraph">
              <wp:posOffset>0</wp:posOffset>
            </wp:positionV>
            <wp:extent cx="5490000" cy="8236800"/>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22A_WHYA0001_210084_057(3)_By-laws Gazette Notice - Whyalla Council_Page_08.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92544" behindDoc="0" locked="0" layoutInCell="1" allowOverlap="1" wp14:anchorId="5A0FB629" wp14:editId="27CC329D">
            <wp:simplePos x="0" y="0"/>
            <wp:positionH relativeFrom="margin">
              <wp:align>center</wp:align>
            </wp:positionH>
            <wp:positionV relativeFrom="paragraph">
              <wp:posOffset>0</wp:posOffset>
            </wp:positionV>
            <wp:extent cx="5490000" cy="823680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22A_WHYA0001_210084_057(3)_By-laws Gazette Notice - Whyalla Council_Page_09.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93568" behindDoc="0" locked="0" layoutInCell="1" allowOverlap="1" wp14:anchorId="5FBE8434" wp14:editId="2AE2B08F">
            <wp:simplePos x="0" y="0"/>
            <wp:positionH relativeFrom="margin">
              <wp:align>center</wp:align>
            </wp:positionH>
            <wp:positionV relativeFrom="paragraph">
              <wp:posOffset>0</wp:posOffset>
            </wp:positionV>
            <wp:extent cx="5490000" cy="823680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22A_WHYA0001_210084_057(3)_By-laws Gazette Notice - Whyalla Council_Page_10.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94592" behindDoc="0" locked="0" layoutInCell="1" allowOverlap="1" wp14:anchorId="559C267B" wp14:editId="627D0FED">
            <wp:simplePos x="0" y="0"/>
            <wp:positionH relativeFrom="margin">
              <wp:align>center</wp:align>
            </wp:positionH>
            <wp:positionV relativeFrom="paragraph">
              <wp:posOffset>0</wp:posOffset>
            </wp:positionV>
            <wp:extent cx="5490000" cy="8236800"/>
            <wp:effectExtent l="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2A_WHYA0001_210084_057(3)_By-laws Gazette Notice - Whyalla Council_Page_11.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95616" behindDoc="0" locked="0" layoutInCell="1" allowOverlap="1" wp14:anchorId="72D8EFBB" wp14:editId="0771C3B6">
            <wp:simplePos x="0" y="0"/>
            <wp:positionH relativeFrom="margin">
              <wp:align>center</wp:align>
            </wp:positionH>
            <wp:positionV relativeFrom="paragraph">
              <wp:posOffset>0</wp:posOffset>
            </wp:positionV>
            <wp:extent cx="5490000" cy="8236800"/>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2A_WHYA0001_210084_057(3)_By-laws Gazette Notice - Whyalla Council_Page_12.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96640" behindDoc="0" locked="0" layoutInCell="1" allowOverlap="1" wp14:anchorId="326DCA73" wp14:editId="38FC737F">
            <wp:simplePos x="0" y="0"/>
            <wp:positionH relativeFrom="margin">
              <wp:align>center</wp:align>
            </wp:positionH>
            <wp:positionV relativeFrom="paragraph">
              <wp:posOffset>0</wp:posOffset>
            </wp:positionV>
            <wp:extent cx="5490000" cy="823680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A_WHYA0001_210084_057(3)_By-laws Gazette Notice - Whyalla Council_Page_13.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97664" behindDoc="0" locked="0" layoutInCell="1" allowOverlap="1" wp14:anchorId="47E7A12F" wp14:editId="1C1F5DF2">
            <wp:simplePos x="0" y="0"/>
            <wp:positionH relativeFrom="margin">
              <wp:align>center</wp:align>
            </wp:positionH>
            <wp:positionV relativeFrom="paragraph">
              <wp:posOffset>0</wp:posOffset>
            </wp:positionV>
            <wp:extent cx="5490000" cy="8236800"/>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2A_WHYA0001_210084_057(3)_By-laws Gazette Notice - Whyalla Council_Page_14.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98688" behindDoc="0" locked="0" layoutInCell="1" allowOverlap="1" wp14:anchorId="7A63C688" wp14:editId="60C44365">
            <wp:simplePos x="0" y="0"/>
            <wp:positionH relativeFrom="margin">
              <wp:align>center</wp:align>
            </wp:positionH>
            <wp:positionV relativeFrom="paragraph">
              <wp:posOffset>0</wp:posOffset>
            </wp:positionV>
            <wp:extent cx="5490000" cy="8236800"/>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22A_WHYA0001_210084_057(3)_By-laws Gazette Notice - Whyalla Council_Page_15.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699712" behindDoc="0" locked="0" layoutInCell="1" allowOverlap="1" wp14:anchorId="645A5A6C" wp14:editId="794BCE2D">
            <wp:simplePos x="0" y="0"/>
            <wp:positionH relativeFrom="margin">
              <wp:align>center</wp:align>
            </wp:positionH>
            <wp:positionV relativeFrom="paragraph">
              <wp:posOffset>0</wp:posOffset>
            </wp:positionV>
            <wp:extent cx="5490000" cy="82368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22A_WHYA0001_210084_057(3)_By-laws Gazette Notice - Whyalla Council_Page_16.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700736" behindDoc="0" locked="0" layoutInCell="1" allowOverlap="1" wp14:anchorId="6C319898" wp14:editId="45B7EFFC">
            <wp:simplePos x="0" y="0"/>
            <wp:positionH relativeFrom="margin">
              <wp:align>center</wp:align>
            </wp:positionH>
            <wp:positionV relativeFrom="paragraph">
              <wp:posOffset>0</wp:posOffset>
            </wp:positionV>
            <wp:extent cx="5490000" cy="8236800"/>
            <wp:effectExtent l="0" t="0" r="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22A_WHYA0001_210084_057(3)_By-laws Gazette Notice - Whyalla Council_Page_17.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701760" behindDoc="0" locked="0" layoutInCell="1" allowOverlap="1" wp14:anchorId="3C7E7E9F" wp14:editId="5BCC7F10">
            <wp:simplePos x="0" y="0"/>
            <wp:positionH relativeFrom="margin">
              <wp:align>center</wp:align>
            </wp:positionH>
            <wp:positionV relativeFrom="paragraph">
              <wp:posOffset>0</wp:posOffset>
            </wp:positionV>
            <wp:extent cx="5490000" cy="8236800"/>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22A_WHYA0001_210084_057(3)_By-laws Gazette Notice - Whyalla Council_Page_18.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702784" behindDoc="0" locked="0" layoutInCell="1" allowOverlap="1" wp14:anchorId="4F3378D4" wp14:editId="04AF4C10">
            <wp:simplePos x="0" y="0"/>
            <wp:positionH relativeFrom="margin">
              <wp:align>center</wp:align>
            </wp:positionH>
            <wp:positionV relativeFrom="paragraph">
              <wp:posOffset>0</wp:posOffset>
            </wp:positionV>
            <wp:extent cx="5490000" cy="8236800"/>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22A_WHYA0001_210084_057(3)_By-laws Gazette Notice - Whyalla Council_Page_19.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703808" behindDoc="0" locked="0" layoutInCell="1" allowOverlap="1" wp14:anchorId="5405BCA1" wp14:editId="7B225CE1">
            <wp:simplePos x="0" y="0"/>
            <wp:positionH relativeFrom="margin">
              <wp:align>center</wp:align>
            </wp:positionH>
            <wp:positionV relativeFrom="paragraph">
              <wp:posOffset>0</wp:posOffset>
            </wp:positionV>
            <wp:extent cx="5490000" cy="8236800"/>
            <wp:effectExtent l="0" t="0" r="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22A_WHYA0001_210084_057(3)_By-laws Gazette Notice - Whyalla Council_Page_20.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704832" behindDoc="0" locked="0" layoutInCell="1" allowOverlap="1" wp14:anchorId="70520F42" wp14:editId="172049FF">
            <wp:simplePos x="0" y="0"/>
            <wp:positionH relativeFrom="margin">
              <wp:align>center</wp:align>
            </wp:positionH>
            <wp:positionV relativeFrom="paragraph">
              <wp:posOffset>0</wp:posOffset>
            </wp:positionV>
            <wp:extent cx="5490000" cy="823680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2A_WHYA0001_210084_057(3)_By-laws Gazette Notice - Whyalla Council_Page_21.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705856" behindDoc="0" locked="0" layoutInCell="1" allowOverlap="1" wp14:anchorId="4CC36838" wp14:editId="7F82091A">
            <wp:simplePos x="0" y="0"/>
            <wp:positionH relativeFrom="margin">
              <wp:align>center</wp:align>
            </wp:positionH>
            <wp:positionV relativeFrom="paragraph">
              <wp:posOffset>0</wp:posOffset>
            </wp:positionV>
            <wp:extent cx="5490000" cy="8236800"/>
            <wp:effectExtent l="0" t="0"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22A_WHYA0001_210084_057(3)_By-laws Gazette Notice - Whyalla Council_Page_22.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spacing w:after="0" w:line="240" w:lineRule="auto"/>
        <w:jc w:val="left"/>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706880" behindDoc="0" locked="0" layoutInCell="1" allowOverlap="1" wp14:anchorId="3AA425B4" wp14:editId="46473C96">
            <wp:simplePos x="0" y="0"/>
            <wp:positionH relativeFrom="margin">
              <wp:align>center</wp:align>
            </wp:positionH>
            <wp:positionV relativeFrom="paragraph">
              <wp:posOffset>0</wp:posOffset>
            </wp:positionV>
            <wp:extent cx="5490000" cy="8236800"/>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22A_WHYA0001_210084_057(3)_By-laws Gazette Notice - Whyalla Council_Page_23.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r w:rsidRPr="002B6D8B">
        <w:rPr>
          <w:rFonts w:ascii="Times New Roman" w:eastAsia="Times New Roman" w:hAnsi="Times New Roman"/>
          <w:sz w:val="17"/>
          <w:szCs w:val="20"/>
        </w:rPr>
        <w:br w:type="page"/>
      </w:r>
    </w:p>
    <w:p w:rsidR="002B6D8B" w:rsidRPr="002B6D8B" w:rsidRDefault="002B6D8B" w:rsidP="002B6D8B">
      <w:pPr>
        <w:rPr>
          <w:rFonts w:ascii="Times New Roman" w:eastAsia="Times New Roman" w:hAnsi="Times New Roman"/>
          <w:sz w:val="17"/>
          <w:szCs w:val="20"/>
        </w:rPr>
      </w:pPr>
      <w:r w:rsidRPr="002B6D8B">
        <w:rPr>
          <w:rFonts w:ascii="Times New Roman" w:eastAsia="Times New Roman" w:hAnsi="Times New Roman"/>
          <w:noProof/>
          <w:sz w:val="17"/>
          <w:szCs w:val="20"/>
          <w:lang w:eastAsia="en-AU"/>
        </w:rPr>
        <w:drawing>
          <wp:anchor distT="0" distB="0" distL="114300" distR="114300" simplePos="0" relativeHeight="251707904" behindDoc="0" locked="0" layoutInCell="1" allowOverlap="1" wp14:anchorId="35EC2A4C" wp14:editId="401F7D5A">
            <wp:simplePos x="0" y="0"/>
            <wp:positionH relativeFrom="margin">
              <wp:align>center</wp:align>
            </wp:positionH>
            <wp:positionV relativeFrom="paragraph">
              <wp:posOffset>0</wp:posOffset>
            </wp:positionV>
            <wp:extent cx="5490000" cy="823680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22A_WHYA0001_210084_057(3)_By-laws Gazette Notice - Whyalla Council_Page_24.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90000" cy="8236800"/>
                    </a:xfrm>
                    <a:prstGeom prst="rect">
                      <a:avLst/>
                    </a:prstGeom>
                  </pic:spPr>
                </pic:pic>
              </a:graphicData>
            </a:graphic>
            <wp14:sizeRelH relativeFrom="margin">
              <wp14:pctWidth>0</wp14:pctWidth>
            </wp14:sizeRelH>
            <wp14:sizeRelV relativeFrom="margin">
              <wp14:pctHeight>0</wp14:pctHeight>
            </wp14:sizeRelV>
          </wp:anchor>
        </w:drawing>
      </w:r>
    </w:p>
    <w:p w:rsidR="002B6D8B" w:rsidRPr="002B6D8B" w:rsidRDefault="002B6D8B" w:rsidP="002B6D8B">
      <w:pPr>
        <w:pBdr>
          <w:bottom w:val="single" w:sz="4" w:space="1" w:color="auto"/>
        </w:pBdr>
        <w:spacing w:after="0" w:line="52" w:lineRule="exact"/>
        <w:jc w:val="center"/>
        <w:rPr>
          <w:rFonts w:ascii="Times New Roman" w:eastAsia="Times New Roman" w:hAnsi="Times New Roman"/>
          <w:sz w:val="17"/>
          <w:szCs w:val="20"/>
        </w:rPr>
      </w:pPr>
    </w:p>
    <w:p w:rsidR="002B6D8B" w:rsidRPr="002B6D8B" w:rsidRDefault="002B6D8B" w:rsidP="002B6D8B">
      <w:pPr>
        <w:pBdr>
          <w:top w:val="single" w:sz="4" w:space="1" w:color="auto"/>
        </w:pBdr>
        <w:spacing w:before="34" w:after="0" w:line="14" w:lineRule="exact"/>
        <w:jc w:val="center"/>
        <w:rPr>
          <w:rFonts w:ascii="Times New Roman" w:eastAsia="Times New Roman" w:hAnsi="Times New Roman"/>
          <w:sz w:val="17"/>
          <w:szCs w:val="20"/>
        </w:rPr>
      </w:pPr>
    </w:p>
    <w:p w:rsidR="002B6D8B" w:rsidRPr="002B6D8B" w:rsidRDefault="002B6D8B" w:rsidP="002B6D8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rPr>
          <w:rFonts w:ascii="Times New Roman" w:eastAsia="Times New Roman" w:hAnsi="Times New Roman"/>
          <w:sz w:val="17"/>
          <w:szCs w:val="20"/>
        </w:rPr>
      </w:pPr>
    </w:p>
    <w:p w:rsidR="002B6D8B" w:rsidRDefault="002B6D8B">
      <w:pPr>
        <w:spacing w:after="0" w:line="240" w:lineRule="auto"/>
        <w:jc w:val="left"/>
        <w:rPr>
          <w:rFonts w:ascii="Times New Roman" w:eastAsia="Times New Roman" w:hAnsi="Times New Roman"/>
          <w:sz w:val="17"/>
          <w:szCs w:val="20"/>
        </w:rPr>
      </w:pPr>
      <w:r>
        <w:rPr>
          <w:rFonts w:ascii="Times New Roman" w:eastAsia="Times New Roman" w:hAnsi="Times New Roman"/>
          <w:sz w:val="17"/>
          <w:szCs w:val="20"/>
        </w:rPr>
        <w:br w:type="page"/>
      </w:r>
    </w:p>
    <w:p w:rsidR="000B7521" w:rsidRPr="000B7521" w:rsidRDefault="000B7521" w:rsidP="00E161D5">
      <w:pPr>
        <w:pStyle w:val="Heading2"/>
      </w:pPr>
      <w:bookmarkStart w:id="39" w:name="_Toc80867901"/>
      <w:r w:rsidRPr="000B7521">
        <w:t>District Council of Elliston</w:t>
      </w:r>
      <w:bookmarkEnd w:id="39"/>
    </w:p>
    <w:p w:rsidR="000B7521" w:rsidRPr="000B7521" w:rsidRDefault="000B7521" w:rsidP="000B7521">
      <w:pPr>
        <w:jc w:val="center"/>
        <w:rPr>
          <w:rFonts w:ascii="Times New Roman" w:hAnsi="Times New Roman"/>
          <w:i/>
          <w:sz w:val="17"/>
          <w:szCs w:val="17"/>
        </w:rPr>
      </w:pPr>
      <w:r w:rsidRPr="000B7521">
        <w:rPr>
          <w:rFonts w:ascii="Times New Roman" w:hAnsi="Times New Roman"/>
          <w:i/>
          <w:sz w:val="17"/>
          <w:szCs w:val="17"/>
        </w:rPr>
        <w:t>Naming of Public Road</w:t>
      </w:r>
    </w:p>
    <w:p w:rsidR="000B7521" w:rsidRPr="000B7521" w:rsidRDefault="000B7521" w:rsidP="000B7521">
      <w:pPr>
        <w:rPr>
          <w:rFonts w:ascii="Times New Roman" w:eastAsia="Times New Roman" w:hAnsi="Times New Roman"/>
          <w:sz w:val="17"/>
          <w:szCs w:val="20"/>
        </w:rPr>
      </w:pPr>
      <w:r w:rsidRPr="000B7521">
        <w:rPr>
          <w:rFonts w:ascii="Times New Roman" w:eastAsia="Times New Roman" w:hAnsi="Times New Roman"/>
          <w:sz w:val="17"/>
          <w:szCs w:val="20"/>
        </w:rPr>
        <w:t xml:space="preserve">Notice is hereby given that, at its meeting held on 17 August 2021 the District Council of Elliston resolved to name a public road at Elliston as Alto Drive, pursuant to Section 219(1) of the </w:t>
      </w:r>
      <w:r w:rsidRPr="000B7521">
        <w:rPr>
          <w:rFonts w:ascii="Times New Roman" w:eastAsia="Times New Roman" w:hAnsi="Times New Roman"/>
          <w:i/>
          <w:sz w:val="17"/>
          <w:szCs w:val="20"/>
        </w:rPr>
        <w:t>Local Government Act 1999</w:t>
      </w:r>
      <w:r w:rsidRPr="000B7521">
        <w:rPr>
          <w:rFonts w:ascii="Times New Roman" w:eastAsia="Times New Roman" w:hAnsi="Times New Roman"/>
          <w:sz w:val="17"/>
          <w:szCs w:val="20"/>
        </w:rPr>
        <w:t>.</w:t>
      </w:r>
    </w:p>
    <w:p w:rsidR="000B7521" w:rsidRPr="000B7521" w:rsidRDefault="000B7521" w:rsidP="000B7521">
      <w:pPr>
        <w:rPr>
          <w:rFonts w:ascii="Times New Roman" w:eastAsia="Times New Roman" w:hAnsi="Times New Roman"/>
          <w:sz w:val="17"/>
          <w:szCs w:val="20"/>
        </w:rPr>
      </w:pPr>
      <w:r w:rsidRPr="000B7521">
        <w:rPr>
          <w:rFonts w:ascii="Times New Roman" w:eastAsia="Times New Roman" w:hAnsi="Times New Roman"/>
          <w:sz w:val="17"/>
          <w:szCs w:val="20"/>
        </w:rPr>
        <w:t>Dated: 19 August 2021</w:t>
      </w:r>
    </w:p>
    <w:p w:rsidR="000B7521" w:rsidRPr="000B7521" w:rsidRDefault="000B7521" w:rsidP="000B7521">
      <w:pPr>
        <w:spacing w:after="0"/>
        <w:jc w:val="right"/>
        <w:rPr>
          <w:rFonts w:ascii="Times New Roman" w:eastAsia="Times New Roman" w:hAnsi="Times New Roman"/>
          <w:smallCaps/>
          <w:sz w:val="17"/>
          <w:szCs w:val="20"/>
        </w:rPr>
      </w:pPr>
      <w:r w:rsidRPr="000B7521">
        <w:rPr>
          <w:rFonts w:ascii="Times New Roman" w:eastAsia="Times New Roman" w:hAnsi="Times New Roman"/>
          <w:smallCaps/>
          <w:sz w:val="17"/>
          <w:szCs w:val="20"/>
        </w:rPr>
        <w:t>Geoff Sheridan</w:t>
      </w:r>
    </w:p>
    <w:p w:rsidR="000B7521" w:rsidRDefault="000B7521" w:rsidP="000B7521">
      <w:pPr>
        <w:spacing w:after="0"/>
        <w:jc w:val="right"/>
        <w:rPr>
          <w:rFonts w:ascii="Times New Roman" w:eastAsia="Times New Roman" w:hAnsi="Times New Roman"/>
          <w:sz w:val="17"/>
          <w:szCs w:val="17"/>
        </w:rPr>
      </w:pPr>
      <w:r w:rsidRPr="000B7521">
        <w:rPr>
          <w:rFonts w:ascii="Times New Roman" w:eastAsia="Times New Roman" w:hAnsi="Times New Roman"/>
          <w:sz w:val="17"/>
          <w:szCs w:val="17"/>
        </w:rPr>
        <w:t>Chief Executive Officer</w:t>
      </w:r>
    </w:p>
    <w:p w:rsidR="000B7521" w:rsidRDefault="000B7521" w:rsidP="000B7521">
      <w:pPr>
        <w:pBdr>
          <w:bottom w:val="single" w:sz="4" w:space="1" w:color="auto"/>
        </w:pBdr>
        <w:spacing w:after="0" w:line="52" w:lineRule="exact"/>
        <w:jc w:val="center"/>
        <w:rPr>
          <w:rFonts w:ascii="Times New Roman" w:eastAsia="Times New Roman" w:hAnsi="Times New Roman"/>
          <w:sz w:val="17"/>
          <w:szCs w:val="17"/>
        </w:rPr>
      </w:pPr>
    </w:p>
    <w:p w:rsidR="000B7521" w:rsidRDefault="000B7521" w:rsidP="000B7521">
      <w:pPr>
        <w:pBdr>
          <w:top w:val="single" w:sz="4" w:space="1" w:color="auto"/>
        </w:pBdr>
        <w:spacing w:before="34" w:after="0" w:line="14" w:lineRule="exact"/>
        <w:jc w:val="center"/>
        <w:rPr>
          <w:rFonts w:ascii="Times New Roman" w:eastAsia="Times New Roman" w:hAnsi="Times New Roman"/>
          <w:sz w:val="17"/>
          <w:szCs w:val="17"/>
        </w:rPr>
      </w:pPr>
    </w:p>
    <w:p w:rsidR="000B7521" w:rsidRPr="000B7521" w:rsidRDefault="000B7521" w:rsidP="000B7521">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17"/>
        </w:rPr>
      </w:pPr>
    </w:p>
    <w:p w:rsidR="000B7521" w:rsidRPr="000B7521" w:rsidRDefault="000B7521" w:rsidP="00E161D5">
      <w:pPr>
        <w:pStyle w:val="Heading2"/>
      </w:pPr>
      <w:bookmarkStart w:id="40" w:name="_Toc80867902"/>
      <w:r w:rsidRPr="000B7521">
        <w:t>The Flinders Ranges Council</w:t>
      </w:r>
      <w:bookmarkEnd w:id="40"/>
    </w:p>
    <w:p w:rsidR="000B7521" w:rsidRPr="000B7521" w:rsidRDefault="000B7521" w:rsidP="000B7521">
      <w:pPr>
        <w:jc w:val="center"/>
        <w:rPr>
          <w:rFonts w:ascii="Times New Roman" w:hAnsi="Times New Roman"/>
          <w:i/>
          <w:sz w:val="17"/>
          <w:szCs w:val="17"/>
        </w:rPr>
      </w:pPr>
      <w:r w:rsidRPr="000B7521">
        <w:rPr>
          <w:rFonts w:ascii="Times New Roman" w:hAnsi="Times New Roman"/>
          <w:i/>
          <w:sz w:val="17"/>
          <w:szCs w:val="17"/>
        </w:rPr>
        <w:t>Adoption of Valuations and Declaration of Rates</w:t>
      </w:r>
    </w:p>
    <w:p w:rsidR="000B7521" w:rsidRPr="000B7521" w:rsidRDefault="000B7521" w:rsidP="000B7521">
      <w:pPr>
        <w:rPr>
          <w:rFonts w:ascii="Times New Roman" w:eastAsia="Times New Roman" w:hAnsi="Times New Roman"/>
          <w:sz w:val="17"/>
          <w:szCs w:val="20"/>
        </w:rPr>
      </w:pPr>
      <w:r w:rsidRPr="000B7521">
        <w:rPr>
          <w:rFonts w:ascii="Times New Roman" w:eastAsia="Times New Roman" w:hAnsi="Times New Roman"/>
          <w:sz w:val="17"/>
          <w:szCs w:val="20"/>
        </w:rPr>
        <w:t>Notice is given that at the Council meeting on 29 July 2021, the Council resolved for the year ending 30 June 2022:</w:t>
      </w:r>
    </w:p>
    <w:p w:rsidR="000B7521" w:rsidRPr="000B7521" w:rsidRDefault="000B7521" w:rsidP="000B7521">
      <w:pPr>
        <w:ind w:left="426" w:hanging="284"/>
        <w:rPr>
          <w:rFonts w:ascii="Times New Roman" w:eastAsia="Times New Roman" w:hAnsi="Times New Roman"/>
          <w:sz w:val="17"/>
          <w:szCs w:val="20"/>
        </w:rPr>
      </w:pPr>
      <w:r w:rsidRPr="000B7521">
        <w:rPr>
          <w:rFonts w:ascii="Times New Roman" w:eastAsia="Times New Roman" w:hAnsi="Times New Roman"/>
          <w:sz w:val="17"/>
          <w:szCs w:val="20"/>
        </w:rPr>
        <w:t>1.</w:t>
      </w:r>
      <w:r w:rsidRPr="000B7521">
        <w:rPr>
          <w:rFonts w:ascii="Times New Roman" w:eastAsia="Times New Roman" w:hAnsi="Times New Roman"/>
          <w:sz w:val="17"/>
          <w:szCs w:val="20"/>
        </w:rPr>
        <w:tab/>
        <w:t>To adopt, for rating purposes, the most recent valuations made by the Valuer-General in relation to all land in the area of the Council with total valuations being $280,399,280 comprising $271,261,480 of rateable land and $9,137,800 of non-rateable land.</w:t>
      </w:r>
    </w:p>
    <w:p w:rsidR="000B7521" w:rsidRPr="000B7521" w:rsidRDefault="000B7521" w:rsidP="000B7521">
      <w:pPr>
        <w:ind w:left="426" w:hanging="284"/>
        <w:rPr>
          <w:rFonts w:ascii="Times New Roman" w:eastAsia="Times New Roman" w:hAnsi="Times New Roman"/>
          <w:sz w:val="17"/>
          <w:szCs w:val="20"/>
        </w:rPr>
      </w:pPr>
      <w:r w:rsidRPr="000B7521">
        <w:rPr>
          <w:rFonts w:ascii="Times New Roman" w:eastAsia="Times New Roman" w:hAnsi="Times New Roman"/>
          <w:sz w:val="17"/>
          <w:szCs w:val="20"/>
        </w:rPr>
        <w:t>2.</w:t>
      </w:r>
      <w:r w:rsidRPr="000B7521">
        <w:rPr>
          <w:rFonts w:ascii="Times New Roman" w:eastAsia="Times New Roman" w:hAnsi="Times New Roman"/>
          <w:sz w:val="17"/>
          <w:szCs w:val="20"/>
        </w:rPr>
        <w:tab/>
        <w:t>Declares differential general rates based on the assessed capital values of all rateable land within the Council area by reference to land use and locality of the land as follows:</w:t>
      </w:r>
    </w:p>
    <w:p w:rsidR="000B7521" w:rsidRPr="000B7521" w:rsidRDefault="000B7521" w:rsidP="000B7521">
      <w:pPr>
        <w:ind w:left="567"/>
        <w:rPr>
          <w:rFonts w:ascii="Times New Roman" w:eastAsia="Times New Roman" w:hAnsi="Times New Roman"/>
          <w:sz w:val="17"/>
          <w:szCs w:val="20"/>
        </w:rPr>
      </w:pPr>
      <w:r w:rsidRPr="000B7521">
        <w:rPr>
          <w:rFonts w:ascii="Times New Roman" w:eastAsia="Times New Roman" w:hAnsi="Times New Roman"/>
          <w:sz w:val="17"/>
          <w:szCs w:val="20"/>
        </w:rPr>
        <w:t>The Quorn Township, Quorn Rural Area, Hawker Township, Hawker Rural Area a differential general rate of:</w:t>
      </w:r>
    </w:p>
    <w:p w:rsidR="000B7521" w:rsidRPr="000B7521" w:rsidRDefault="000B7521" w:rsidP="000B7521">
      <w:pPr>
        <w:ind w:left="993" w:hanging="284"/>
        <w:rPr>
          <w:rFonts w:ascii="Times New Roman" w:eastAsia="Times New Roman" w:hAnsi="Times New Roman"/>
          <w:sz w:val="17"/>
          <w:szCs w:val="20"/>
        </w:rPr>
      </w:pPr>
      <w:r w:rsidRPr="000B7521">
        <w:rPr>
          <w:rFonts w:ascii="Times New Roman" w:eastAsia="Times New Roman" w:hAnsi="Times New Roman"/>
          <w:sz w:val="17"/>
          <w:szCs w:val="20"/>
        </w:rPr>
        <w:t>(1)</w:t>
      </w:r>
      <w:r w:rsidRPr="000B7521">
        <w:rPr>
          <w:rFonts w:ascii="Times New Roman" w:eastAsia="Times New Roman" w:hAnsi="Times New Roman"/>
          <w:sz w:val="17"/>
          <w:szCs w:val="20"/>
        </w:rPr>
        <w:tab/>
        <w:t>0.7160 cents in the dollar for residential land use;</w:t>
      </w:r>
    </w:p>
    <w:p w:rsidR="000B7521" w:rsidRPr="000B7521" w:rsidRDefault="000B7521" w:rsidP="000B7521">
      <w:pPr>
        <w:ind w:left="993" w:hanging="284"/>
        <w:rPr>
          <w:rFonts w:ascii="Times New Roman" w:eastAsia="Times New Roman" w:hAnsi="Times New Roman"/>
          <w:sz w:val="17"/>
          <w:szCs w:val="20"/>
        </w:rPr>
      </w:pPr>
      <w:r w:rsidRPr="000B7521">
        <w:rPr>
          <w:rFonts w:ascii="Times New Roman" w:eastAsia="Times New Roman" w:hAnsi="Times New Roman"/>
          <w:sz w:val="17"/>
          <w:szCs w:val="20"/>
        </w:rPr>
        <w:t>(2)</w:t>
      </w:r>
      <w:r w:rsidRPr="000B7521">
        <w:rPr>
          <w:rFonts w:ascii="Times New Roman" w:eastAsia="Times New Roman" w:hAnsi="Times New Roman"/>
          <w:sz w:val="17"/>
          <w:szCs w:val="20"/>
        </w:rPr>
        <w:tab/>
        <w:t>0.7950 cents in the dollar for commercial—shop land use;</w:t>
      </w:r>
    </w:p>
    <w:p w:rsidR="000B7521" w:rsidRPr="000B7521" w:rsidRDefault="000B7521" w:rsidP="000B7521">
      <w:pPr>
        <w:ind w:left="993" w:hanging="284"/>
        <w:rPr>
          <w:rFonts w:ascii="Times New Roman" w:eastAsia="Times New Roman" w:hAnsi="Times New Roman"/>
          <w:sz w:val="17"/>
          <w:szCs w:val="20"/>
        </w:rPr>
      </w:pPr>
      <w:r w:rsidRPr="000B7521">
        <w:rPr>
          <w:rFonts w:ascii="Times New Roman" w:eastAsia="Times New Roman" w:hAnsi="Times New Roman"/>
          <w:sz w:val="17"/>
          <w:szCs w:val="20"/>
        </w:rPr>
        <w:t>(3)</w:t>
      </w:r>
      <w:r w:rsidRPr="000B7521">
        <w:rPr>
          <w:rFonts w:ascii="Times New Roman" w:eastAsia="Times New Roman" w:hAnsi="Times New Roman"/>
          <w:sz w:val="17"/>
          <w:szCs w:val="20"/>
        </w:rPr>
        <w:tab/>
        <w:t>0.9170 cents in the dollar for commercial—office land use;</w:t>
      </w:r>
    </w:p>
    <w:p w:rsidR="000B7521" w:rsidRPr="000B7521" w:rsidRDefault="000B7521" w:rsidP="000B7521">
      <w:pPr>
        <w:ind w:left="993" w:hanging="284"/>
        <w:rPr>
          <w:rFonts w:ascii="Times New Roman" w:eastAsia="Times New Roman" w:hAnsi="Times New Roman"/>
          <w:sz w:val="17"/>
          <w:szCs w:val="20"/>
        </w:rPr>
      </w:pPr>
      <w:r w:rsidRPr="000B7521">
        <w:rPr>
          <w:rFonts w:ascii="Times New Roman" w:eastAsia="Times New Roman" w:hAnsi="Times New Roman"/>
          <w:sz w:val="17"/>
          <w:szCs w:val="20"/>
        </w:rPr>
        <w:t>(4)</w:t>
      </w:r>
      <w:r w:rsidRPr="000B7521">
        <w:rPr>
          <w:rFonts w:ascii="Times New Roman" w:eastAsia="Times New Roman" w:hAnsi="Times New Roman"/>
          <w:sz w:val="17"/>
          <w:szCs w:val="20"/>
        </w:rPr>
        <w:tab/>
        <w:t>0.9170 cents in the dollar for commercial—other land use;</w:t>
      </w:r>
    </w:p>
    <w:p w:rsidR="000B7521" w:rsidRPr="000B7521" w:rsidRDefault="000B7521" w:rsidP="000B7521">
      <w:pPr>
        <w:ind w:left="993" w:hanging="284"/>
        <w:rPr>
          <w:rFonts w:ascii="Times New Roman" w:eastAsia="Times New Roman" w:hAnsi="Times New Roman"/>
          <w:sz w:val="17"/>
          <w:szCs w:val="20"/>
        </w:rPr>
      </w:pPr>
      <w:r w:rsidRPr="000B7521">
        <w:rPr>
          <w:rFonts w:ascii="Times New Roman" w:eastAsia="Times New Roman" w:hAnsi="Times New Roman"/>
          <w:sz w:val="17"/>
          <w:szCs w:val="20"/>
        </w:rPr>
        <w:t>(5)</w:t>
      </w:r>
      <w:r w:rsidRPr="000B7521">
        <w:rPr>
          <w:rFonts w:ascii="Times New Roman" w:eastAsia="Times New Roman" w:hAnsi="Times New Roman"/>
          <w:sz w:val="17"/>
          <w:szCs w:val="20"/>
        </w:rPr>
        <w:tab/>
        <w:t>0.8970 cents in the dollar for industry—light land use;</w:t>
      </w:r>
    </w:p>
    <w:p w:rsidR="000B7521" w:rsidRPr="000B7521" w:rsidRDefault="000B7521" w:rsidP="000B7521">
      <w:pPr>
        <w:ind w:left="993" w:hanging="284"/>
        <w:rPr>
          <w:rFonts w:ascii="Times New Roman" w:eastAsia="Times New Roman" w:hAnsi="Times New Roman"/>
          <w:sz w:val="17"/>
          <w:szCs w:val="20"/>
        </w:rPr>
      </w:pPr>
      <w:r w:rsidRPr="000B7521">
        <w:rPr>
          <w:rFonts w:ascii="Times New Roman" w:eastAsia="Times New Roman" w:hAnsi="Times New Roman"/>
          <w:sz w:val="17"/>
          <w:szCs w:val="20"/>
        </w:rPr>
        <w:t>(6)</w:t>
      </w:r>
      <w:r w:rsidRPr="000B7521">
        <w:rPr>
          <w:rFonts w:ascii="Times New Roman" w:eastAsia="Times New Roman" w:hAnsi="Times New Roman"/>
          <w:sz w:val="17"/>
          <w:szCs w:val="20"/>
        </w:rPr>
        <w:tab/>
        <w:t>1.0000 cents in the dollar for industry—other land use;</w:t>
      </w:r>
    </w:p>
    <w:p w:rsidR="000B7521" w:rsidRPr="000B7521" w:rsidRDefault="000B7521" w:rsidP="000B7521">
      <w:pPr>
        <w:ind w:left="993" w:hanging="284"/>
        <w:rPr>
          <w:rFonts w:ascii="Times New Roman" w:eastAsia="Times New Roman" w:hAnsi="Times New Roman"/>
          <w:sz w:val="17"/>
          <w:szCs w:val="20"/>
        </w:rPr>
      </w:pPr>
      <w:r w:rsidRPr="000B7521">
        <w:rPr>
          <w:rFonts w:ascii="Times New Roman" w:eastAsia="Times New Roman" w:hAnsi="Times New Roman"/>
          <w:sz w:val="17"/>
          <w:szCs w:val="20"/>
        </w:rPr>
        <w:t>(7)</w:t>
      </w:r>
      <w:r w:rsidRPr="000B7521">
        <w:rPr>
          <w:rFonts w:ascii="Times New Roman" w:eastAsia="Times New Roman" w:hAnsi="Times New Roman"/>
          <w:sz w:val="17"/>
          <w:szCs w:val="20"/>
        </w:rPr>
        <w:tab/>
        <w:t>0.6070 cents in the dollar for primary production land use;</w:t>
      </w:r>
    </w:p>
    <w:p w:rsidR="000B7521" w:rsidRPr="000B7521" w:rsidRDefault="000B7521" w:rsidP="000B7521">
      <w:pPr>
        <w:ind w:left="993" w:hanging="284"/>
        <w:rPr>
          <w:rFonts w:ascii="Times New Roman" w:eastAsia="Times New Roman" w:hAnsi="Times New Roman"/>
          <w:sz w:val="17"/>
          <w:szCs w:val="20"/>
        </w:rPr>
      </w:pPr>
      <w:r w:rsidRPr="000B7521">
        <w:rPr>
          <w:rFonts w:ascii="Times New Roman" w:eastAsia="Times New Roman" w:hAnsi="Times New Roman"/>
          <w:sz w:val="17"/>
          <w:szCs w:val="20"/>
        </w:rPr>
        <w:t>(8)</w:t>
      </w:r>
      <w:r w:rsidRPr="000B7521">
        <w:rPr>
          <w:rFonts w:ascii="Times New Roman" w:eastAsia="Times New Roman" w:hAnsi="Times New Roman"/>
          <w:sz w:val="17"/>
          <w:szCs w:val="20"/>
        </w:rPr>
        <w:tab/>
        <w:t>0.7160 cents in the dollar for vacant land use;</w:t>
      </w:r>
    </w:p>
    <w:p w:rsidR="000B7521" w:rsidRPr="000B7521" w:rsidRDefault="000B7521" w:rsidP="000B7521">
      <w:pPr>
        <w:ind w:left="993" w:hanging="284"/>
        <w:rPr>
          <w:rFonts w:ascii="Times New Roman" w:eastAsia="Times New Roman" w:hAnsi="Times New Roman"/>
          <w:sz w:val="17"/>
          <w:szCs w:val="20"/>
        </w:rPr>
      </w:pPr>
      <w:r w:rsidRPr="000B7521">
        <w:rPr>
          <w:rFonts w:ascii="Times New Roman" w:eastAsia="Times New Roman" w:hAnsi="Times New Roman"/>
          <w:sz w:val="17"/>
          <w:szCs w:val="20"/>
        </w:rPr>
        <w:t>(9)</w:t>
      </w:r>
      <w:r w:rsidRPr="000B7521">
        <w:rPr>
          <w:rFonts w:ascii="Times New Roman" w:eastAsia="Times New Roman" w:hAnsi="Times New Roman"/>
          <w:sz w:val="17"/>
          <w:szCs w:val="20"/>
        </w:rPr>
        <w:tab/>
        <w:t>1.0150 cents in the dollar for other land use.</w:t>
      </w:r>
    </w:p>
    <w:p w:rsidR="000B7521" w:rsidRPr="000B7521" w:rsidRDefault="000B7521" w:rsidP="000B7521">
      <w:pPr>
        <w:ind w:left="426" w:hanging="284"/>
        <w:rPr>
          <w:rFonts w:ascii="Times New Roman" w:eastAsia="Times New Roman" w:hAnsi="Times New Roman"/>
          <w:sz w:val="17"/>
          <w:szCs w:val="20"/>
        </w:rPr>
      </w:pPr>
      <w:r w:rsidRPr="000B7521">
        <w:rPr>
          <w:rFonts w:ascii="Times New Roman" w:eastAsia="Times New Roman" w:hAnsi="Times New Roman"/>
          <w:sz w:val="17"/>
          <w:szCs w:val="20"/>
        </w:rPr>
        <w:t>3.</w:t>
      </w:r>
      <w:r w:rsidRPr="000B7521">
        <w:rPr>
          <w:rFonts w:ascii="Times New Roman" w:eastAsia="Times New Roman" w:hAnsi="Times New Roman"/>
          <w:sz w:val="17"/>
          <w:szCs w:val="20"/>
        </w:rPr>
        <w:tab/>
        <w:t>Fixed a minimum amount of $812.00 payable by way of general rates.</w:t>
      </w:r>
    </w:p>
    <w:p w:rsidR="000B7521" w:rsidRPr="000B7521" w:rsidRDefault="000B7521" w:rsidP="000B7521">
      <w:pPr>
        <w:ind w:left="426" w:hanging="284"/>
        <w:rPr>
          <w:rFonts w:ascii="Times New Roman" w:eastAsia="Times New Roman" w:hAnsi="Times New Roman"/>
          <w:sz w:val="17"/>
          <w:szCs w:val="20"/>
        </w:rPr>
      </w:pPr>
      <w:r w:rsidRPr="000B7521">
        <w:rPr>
          <w:rFonts w:ascii="Times New Roman" w:eastAsia="Times New Roman" w:hAnsi="Times New Roman"/>
          <w:sz w:val="17"/>
          <w:szCs w:val="20"/>
        </w:rPr>
        <w:t>4.</w:t>
      </w:r>
      <w:r w:rsidRPr="000B7521">
        <w:rPr>
          <w:rFonts w:ascii="Times New Roman" w:eastAsia="Times New Roman" w:hAnsi="Times New Roman"/>
          <w:sz w:val="17"/>
          <w:szCs w:val="20"/>
        </w:rPr>
        <w:tab/>
        <w:t>Imposed Annual Service Charges based on the level of usage of the service upon the land to which it provides the prescribed service of the collection and disposal of “wet” and “recyclable” waste as follows:</w:t>
      </w:r>
    </w:p>
    <w:p w:rsidR="000B7521" w:rsidRPr="000B7521" w:rsidRDefault="000B7521" w:rsidP="000B7521">
      <w:pPr>
        <w:ind w:left="993" w:hanging="284"/>
        <w:rPr>
          <w:rFonts w:ascii="Times New Roman" w:eastAsia="Times New Roman" w:hAnsi="Times New Roman"/>
          <w:sz w:val="17"/>
          <w:szCs w:val="20"/>
        </w:rPr>
      </w:pPr>
      <w:r w:rsidRPr="000B7521">
        <w:rPr>
          <w:rFonts w:ascii="Times New Roman" w:eastAsia="Times New Roman" w:hAnsi="Times New Roman"/>
          <w:sz w:val="17"/>
          <w:szCs w:val="20"/>
        </w:rPr>
        <w:t>(1)</w:t>
      </w:r>
      <w:r w:rsidRPr="000B7521">
        <w:rPr>
          <w:rFonts w:ascii="Times New Roman" w:eastAsia="Times New Roman" w:hAnsi="Times New Roman"/>
          <w:sz w:val="17"/>
          <w:szCs w:val="20"/>
        </w:rPr>
        <w:tab/>
        <w:t>$190.00 for occupied properties in Quorn, Hawker and Cradock for “wet” waste; and</w:t>
      </w:r>
    </w:p>
    <w:p w:rsidR="000B7521" w:rsidRPr="000B7521" w:rsidRDefault="000B7521" w:rsidP="000B7521">
      <w:pPr>
        <w:ind w:left="993" w:hanging="284"/>
        <w:rPr>
          <w:rFonts w:ascii="Times New Roman" w:eastAsia="Times New Roman" w:hAnsi="Times New Roman"/>
          <w:sz w:val="17"/>
          <w:szCs w:val="20"/>
        </w:rPr>
      </w:pPr>
      <w:r w:rsidRPr="000B7521">
        <w:rPr>
          <w:rFonts w:ascii="Times New Roman" w:eastAsia="Times New Roman" w:hAnsi="Times New Roman"/>
          <w:sz w:val="17"/>
          <w:szCs w:val="20"/>
        </w:rPr>
        <w:t>(2)</w:t>
      </w:r>
      <w:r w:rsidRPr="000B7521">
        <w:rPr>
          <w:rFonts w:ascii="Times New Roman" w:eastAsia="Times New Roman" w:hAnsi="Times New Roman"/>
          <w:sz w:val="17"/>
          <w:szCs w:val="20"/>
        </w:rPr>
        <w:tab/>
        <w:t>$130.00 for occupied properties in Quorn, Hawker and Cradock for “recyclable” waste.</w:t>
      </w:r>
    </w:p>
    <w:p w:rsidR="000B7521" w:rsidRPr="000B7521" w:rsidRDefault="000B7521" w:rsidP="000B7521">
      <w:pPr>
        <w:ind w:left="426" w:hanging="284"/>
        <w:rPr>
          <w:rFonts w:ascii="Times New Roman" w:eastAsia="Times New Roman" w:hAnsi="Times New Roman"/>
          <w:sz w:val="17"/>
          <w:szCs w:val="20"/>
        </w:rPr>
      </w:pPr>
      <w:r w:rsidRPr="000B7521">
        <w:rPr>
          <w:rFonts w:ascii="Times New Roman" w:eastAsia="Times New Roman" w:hAnsi="Times New Roman"/>
          <w:sz w:val="17"/>
          <w:szCs w:val="20"/>
        </w:rPr>
        <w:t>5.</w:t>
      </w:r>
      <w:r w:rsidRPr="000B7521">
        <w:rPr>
          <w:rFonts w:ascii="Times New Roman" w:eastAsia="Times New Roman" w:hAnsi="Times New Roman"/>
          <w:sz w:val="17"/>
          <w:szCs w:val="20"/>
        </w:rPr>
        <w:tab/>
        <w:t>Imposed Annual Service Charges based on the nature of the service and varying according to whether the land is vacant or occupied upon the land to which it provides or makes available the prescribed service of a Community Wastewater Management System, of:</w:t>
      </w:r>
    </w:p>
    <w:p w:rsidR="000B7521" w:rsidRPr="000B7521" w:rsidRDefault="000B7521" w:rsidP="000B7521">
      <w:pPr>
        <w:ind w:left="709" w:hanging="283"/>
        <w:rPr>
          <w:rFonts w:ascii="Times New Roman" w:eastAsia="Times New Roman" w:hAnsi="Times New Roman"/>
          <w:sz w:val="17"/>
          <w:szCs w:val="20"/>
        </w:rPr>
      </w:pPr>
      <w:r w:rsidRPr="000B7521">
        <w:rPr>
          <w:rFonts w:ascii="Times New Roman" w:eastAsia="Times New Roman" w:hAnsi="Times New Roman"/>
          <w:sz w:val="17"/>
          <w:szCs w:val="20"/>
        </w:rPr>
        <w:t>(a)</w:t>
      </w:r>
      <w:r w:rsidRPr="000B7521">
        <w:rPr>
          <w:rFonts w:ascii="Times New Roman" w:eastAsia="Times New Roman" w:hAnsi="Times New Roman"/>
          <w:sz w:val="17"/>
          <w:szCs w:val="20"/>
        </w:rPr>
        <w:tab/>
        <w:t>$415.00 per unit in respect of each piece of occupied land serviced by the Quorn Community Wastewater Management Systems;</w:t>
      </w:r>
    </w:p>
    <w:p w:rsidR="000B7521" w:rsidRPr="000B7521" w:rsidRDefault="000B7521" w:rsidP="000B7521">
      <w:pPr>
        <w:ind w:left="709" w:hanging="283"/>
        <w:rPr>
          <w:rFonts w:ascii="Times New Roman" w:eastAsia="Times New Roman" w:hAnsi="Times New Roman"/>
          <w:sz w:val="17"/>
          <w:szCs w:val="20"/>
        </w:rPr>
      </w:pPr>
      <w:r w:rsidRPr="000B7521">
        <w:rPr>
          <w:rFonts w:ascii="Times New Roman" w:eastAsia="Times New Roman" w:hAnsi="Times New Roman"/>
          <w:sz w:val="17"/>
          <w:szCs w:val="20"/>
        </w:rPr>
        <w:t>(b)</w:t>
      </w:r>
      <w:r w:rsidRPr="000B7521">
        <w:rPr>
          <w:rFonts w:ascii="Times New Roman" w:eastAsia="Times New Roman" w:hAnsi="Times New Roman"/>
          <w:sz w:val="17"/>
          <w:szCs w:val="20"/>
        </w:rPr>
        <w:tab/>
        <w:t>$405.00 per unit in respect of each piece of vacant land serviced by the Quorn Community Wastewater Management Systems;</w:t>
      </w:r>
    </w:p>
    <w:p w:rsidR="000B7521" w:rsidRPr="000B7521" w:rsidRDefault="000B7521" w:rsidP="000B7521">
      <w:pPr>
        <w:ind w:left="709" w:hanging="283"/>
        <w:rPr>
          <w:rFonts w:ascii="Times New Roman" w:eastAsia="Times New Roman" w:hAnsi="Times New Roman"/>
          <w:sz w:val="17"/>
          <w:szCs w:val="20"/>
        </w:rPr>
      </w:pPr>
      <w:r w:rsidRPr="000B7521">
        <w:rPr>
          <w:rFonts w:ascii="Times New Roman" w:eastAsia="Times New Roman" w:hAnsi="Times New Roman"/>
          <w:sz w:val="17"/>
          <w:szCs w:val="20"/>
        </w:rPr>
        <w:t>(c)</w:t>
      </w:r>
      <w:r w:rsidRPr="000B7521">
        <w:rPr>
          <w:rFonts w:ascii="Times New Roman" w:eastAsia="Times New Roman" w:hAnsi="Times New Roman"/>
          <w:sz w:val="17"/>
          <w:szCs w:val="20"/>
        </w:rPr>
        <w:tab/>
        <w:t>$415.00 per unit in respect of each piece of occupied land serviced by the Hawker Community Wastewater Management Systems; and</w:t>
      </w:r>
    </w:p>
    <w:p w:rsidR="000B7521" w:rsidRPr="000B7521" w:rsidRDefault="000B7521" w:rsidP="000B7521">
      <w:pPr>
        <w:ind w:left="709" w:hanging="283"/>
        <w:rPr>
          <w:rFonts w:ascii="Times New Roman" w:eastAsia="Times New Roman" w:hAnsi="Times New Roman"/>
          <w:sz w:val="17"/>
          <w:szCs w:val="20"/>
        </w:rPr>
      </w:pPr>
      <w:r w:rsidRPr="000B7521">
        <w:rPr>
          <w:rFonts w:ascii="Times New Roman" w:eastAsia="Times New Roman" w:hAnsi="Times New Roman"/>
          <w:sz w:val="17"/>
          <w:szCs w:val="20"/>
        </w:rPr>
        <w:t>(d)</w:t>
      </w:r>
      <w:r w:rsidRPr="000B7521">
        <w:rPr>
          <w:rFonts w:ascii="Times New Roman" w:eastAsia="Times New Roman" w:hAnsi="Times New Roman"/>
          <w:sz w:val="17"/>
          <w:szCs w:val="20"/>
        </w:rPr>
        <w:tab/>
        <w:t>$405.00 per unit in respect of each piece of vacant land serviced by the Hawker Community Wastewater Management Systems.</w:t>
      </w:r>
    </w:p>
    <w:p w:rsidR="000B7521" w:rsidRPr="000B7521" w:rsidRDefault="000B7521" w:rsidP="000B7521">
      <w:pPr>
        <w:ind w:left="426" w:hanging="284"/>
        <w:rPr>
          <w:rFonts w:ascii="Times New Roman" w:eastAsia="Times New Roman" w:hAnsi="Times New Roman"/>
          <w:sz w:val="17"/>
          <w:szCs w:val="20"/>
        </w:rPr>
      </w:pPr>
      <w:r w:rsidRPr="000B7521">
        <w:rPr>
          <w:rFonts w:ascii="Times New Roman" w:eastAsia="Times New Roman" w:hAnsi="Times New Roman"/>
          <w:sz w:val="17"/>
          <w:szCs w:val="20"/>
        </w:rPr>
        <w:t>6.</w:t>
      </w:r>
      <w:r w:rsidRPr="000B7521">
        <w:rPr>
          <w:rFonts w:ascii="Times New Roman" w:eastAsia="Times New Roman" w:hAnsi="Times New Roman"/>
          <w:sz w:val="17"/>
          <w:szCs w:val="20"/>
        </w:rPr>
        <w:tab/>
        <w:t>In order to reimburse the Council for amounts contributed to the South Australian Arid Lands Landscape Board, being $46,943 declared a Regional Landscape Levy of 0.01760 cents in the dollar, based on the capital value of all rateable properties in the area of the Council.</w:t>
      </w:r>
    </w:p>
    <w:p w:rsidR="000B7521" w:rsidRPr="000B7521" w:rsidRDefault="000B7521" w:rsidP="000B7521">
      <w:pPr>
        <w:spacing w:after="0"/>
        <w:rPr>
          <w:rFonts w:ascii="Times New Roman" w:eastAsia="Times New Roman" w:hAnsi="Times New Roman"/>
          <w:sz w:val="17"/>
          <w:szCs w:val="17"/>
        </w:rPr>
      </w:pPr>
      <w:r w:rsidRPr="000B7521">
        <w:rPr>
          <w:rFonts w:ascii="Times New Roman" w:eastAsia="Times New Roman" w:hAnsi="Times New Roman"/>
          <w:sz w:val="17"/>
          <w:szCs w:val="17"/>
        </w:rPr>
        <w:t>Dated: 30 July 2021</w:t>
      </w:r>
    </w:p>
    <w:p w:rsidR="000B7521" w:rsidRPr="000B7521" w:rsidRDefault="000B7521" w:rsidP="000B7521">
      <w:pPr>
        <w:spacing w:after="0"/>
        <w:jc w:val="right"/>
        <w:rPr>
          <w:rFonts w:ascii="Times New Roman" w:eastAsia="Times New Roman" w:hAnsi="Times New Roman"/>
          <w:smallCaps/>
          <w:sz w:val="17"/>
          <w:szCs w:val="20"/>
        </w:rPr>
      </w:pPr>
      <w:r w:rsidRPr="000B7521">
        <w:rPr>
          <w:rFonts w:ascii="Times New Roman" w:eastAsia="Times New Roman" w:hAnsi="Times New Roman"/>
          <w:smallCaps/>
          <w:sz w:val="17"/>
          <w:szCs w:val="20"/>
        </w:rPr>
        <w:t>E. Brown</w:t>
      </w:r>
    </w:p>
    <w:p w:rsidR="000B7521" w:rsidRDefault="000B7521" w:rsidP="000B7521">
      <w:pPr>
        <w:spacing w:after="0"/>
        <w:jc w:val="right"/>
        <w:rPr>
          <w:rFonts w:ascii="Times New Roman" w:eastAsia="Times New Roman" w:hAnsi="Times New Roman"/>
          <w:sz w:val="17"/>
          <w:szCs w:val="17"/>
        </w:rPr>
      </w:pPr>
      <w:r w:rsidRPr="000B7521">
        <w:rPr>
          <w:rFonts w:ascii="Times New Roman" w:eastAsia="Times New Roman" w:hAnsi="Times New Roman"/>
          <w:sz w:val="17"/>
          <w:szCs w:val="17"/>
        </w:rPr>
        <w:t>Chief Executive Officer</w:t>
      </w:r>
    </w:p>
    <w:p w:rsidR="000B7521" w:rsidRDefault="000B7521" w:rsidP="000B7521">
      <w:pPr>
        <w:pBdr>
          <w:bottom w:val="single" w:sz="4" w:space="1" w:color="auto"/>
        </w:pBdr>
        <w:spacing w:after="0" w:line="52" w:lineRule="exact"/>
        <w:jc w:val="center"/>
        <w:rPr>
          <w:rFonts w:ascii="Times New Roman" w:eastAsia="Times New Roman" w:hAnsi="Times New Roman"/>
          <w:sz w:val="17"/>
          <w:szCs w:val="20"/>
        </w:rPr>
      </w:pPr>
    </w:p>
    <w:p w:rsidR="000B7521" w:rsidRDefault="000B7521" w:rsidP="000B7521">
      <w:pPr>
        <w:pBdr>
          <w:top w:val="single" w:sz="4" w:space="1" w:color="auto"/>
        </w:pBdr>
        <w:spacing w:before="34" w:after="0" w:line="14" w:lineRule="exact"/>
        <w:jc w:val="center"/>
        <w:rPr>
          <w:rFonts w:ascii="Times New Roman" w:eastAsia="Times New Roman" w:hAnsi="Times New Roman"/>
          <w:sz w:val="17"/>
          <w:szCs w:val="20"/>
        </w:rPr>
      </w:pPr>
    </w:p>
    <w:p w:rsidR="000B7521" w:rsidRPr="000B7521" w:rsidRDefault="000B7521" w:rsidP="000B7521">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6073A1" w:rsidRDefault="006073A1">
      <w:pPr>
        <w:spacing w:after="0" w:line="240" w:lineRule="auto"/>
        <w:jc w:val="left"/>
        <w:rPr>
          <w:rFonts w:ascii="Times New Roman" w:hAnsi="Times New Roman"/>
          <w:caps/>
          <w:sz w:val="17"/>
          <w:szCs w:val="17"/>
        </w:rPr>
      </w:pPr>
      <w:r>
        <w:rPr>
          <w:rFonts w:ascii="Times New Roman" w:hAnsi="Times New Roman"/>
          <w:caps/>
          <w:sz w:val="17"/>
          <w:szCs w:val="17"/>
        </w:rPr>
        <w:br w:type="page"/>
      </w:r>
    </w:p>
    <w:p w:rsidR="000B7521" w:rsidRPr="000B7521" w:rsidRDefault="000B7521" w:rsidP="00E161D5">
      <w:pPr>
        <w:pStyle w:val="Heading2"/>
      </w:pPr>
      <w:bookmarkStart w:id="41" w:name="_Toc80867903"/>
      <w:r w:rsidRPr="000B7521">
        <w:t>The District Council of Peterborough</w:t>
      </w:r>
      <w:bookmarkEnd w:id="41"/>
    </w:p>
    <w:p w:rsidR="000B7521" w:rsidRPr="000B7521" w:rsidRDefault="000B7521" w:rsidP="000B7521">
      <w:pPr>
        <w:jc w:val="center"/>
        <w:rPr>
          <w:rFonts w:ascii="Times New Roman" w:hAnsi="Times New Roman"/>
          <w:i/>
          <w:sz w:val="17"/>
          <w:szCs w:val="17"/>
        </w:rPr>
      </w:pPr>
      <w:r w:rsidRPr="000B7521">
        <w:rPr>
          <w:rFonts w:ascii="Times New Roman" w:hAnsi="Times New Roman"/>
          <w:i/>
          <w:sz w:val="17"/>
          <w:szCs w:val="17"/>
        </w:rPr>
        <w:t>Adoption of Valuation and Declaration of Rates</w:t>
      </w:r>
    </w:p>
    <w:p w:rsidR="000B7521" w:rsidRPr="000B7521" w:rsidRDefault="000B7521" w:rsidP="000B7521">
      <w:pPr>
        <w:rPr>
          <w:rFonts w:ascii="Times New Roman" w:eastAsia="Times New Roman" w:hAnsi="Times New Roman"/>
          <w:sz w:val="17"/>
          <w:szCs w:val="20"/>
        </w:rPr>
      </w:pPr>
      <w:r w:rsidRPr="000B7521">
        <w:rPr>
          <w:rFonts w:ascii="Times New Roman" w:eastAsia="Times New Roman" w:hAnsi="Times New Roman"/>
          <w:sz w:val="17"/>
          <w:szCs w:val="20"/>
        </w:rPr>
        <w:t>Notice is given that the District Council of Peterborough, at the Special Council Meeting held on 23 August 2021, for the financial year ending 30 June 2022 resolved:</w:t>
      </w:r>
    </w:p>
    <w:p w:rsidR="000B7521" w:rsidRPr="000B7521" w:rsidRDefault="000B7521" w:rsidP="000B7521">
      <w:pPr>
        <w:jc w:val="center"/>
        <w:rPr>
          <w:rFonts w:ascii="Times New Roman" w:hAnsi="Times New Roman"/>
          <w:i/>
          <w:sz w:val="17"/>
          <w:szCs w:val="17"/>
        </w:rPr>
      </w:pPr>
      <w:r w:rsidRPr="000B7521">
        <w:rPr>
          <w:rFonts w:ascii="Times New Roman" w:hAnsi="Times New Roman"/>
          <w:i/>
          <w:sz w:val="17"/>
          <w:szCs w:val="17"/>
        </w:rPr>
        <w:t>Adoption of Capital Valuations</w:t>
      </w:r>
    </w:p>
    <w:p w:rsidR="000B7521" w:rsidRPr="000B7521" w:rsidRDefault="000B7521" w:rsidP="000B7521">
      <w:pPr>
        <w:ind w:left="142"/>
        <w:rPr>
          <w:rFonts w:ascii="Times New Roman" w:eastAsia="Times New Roman" w:hAnsi="Times New Roman"/>
          <w:sz w:val="17"/>
          <w:szCs w:val="20"/>
        </w:rPr>
      </w:pPr>
      <w:r w:rsidRPr="000B7521">
        <w:rPr>
          <w:rFonts w:ascii="Times New Roman" w:eastAsia="Times New Roman" w:hAnsi="Times New Roman"/>
          <w:sz w:val="17"/>
          <w:szCs w:val="20"/>
        </w:rPr>
        <w:t>To adopt the most recent capital valuations of the Valuer-General available for rating purposes for its area with total valuations being $213,495,880 comprising $206,013,027 in respect of rateable land and $7,482,853 in respect of non-rateable land.</w:t>
      </w:r>
    </w:p>
    <w:p w:rsidR="000B7521" w:rsidRPr="000B7521" w:rsidRDefault="000B7521" w:rsidP="000B7521">
      <w:pPr>
        <w:jc w:val="center"/>
        <w:rPr>
          <w:rFonts w:ascii="Times New Roman" w:hAnsi="Times New Roman"/>
          <w:i/>
          <w:sz w:val="17"/>
          <w:szCs w:val="17"/>
        </w:rPr>
      </w:pPr>
      <w:r w:rsidRPr="000B7521">
        <w:rPr>
          <w:rFonts w:ascii="Times New Roman" w:hAnsi="Times New Roman"/>
          <w:i/>
          <w:sz w:val="17"/>
          <w:szCs w:val="17"/>
        </w:rPr>
        <w:t>Fixed Charge/Differential General Rates</w:t>
      </w:r>
    </w:p>
    <w:p w:rsidR="000B7521" w:rsidRPr="000B7521" w:rsidRDefault="000B7521" w:rsidP="000B7521">
      <w:pPr>
        <w:ind w:left="142"/>
        <w:rPr>
          <w:rFonts w:ascii="Times New Roman" w:eastAsia="Times New Roman" w:hAnsi="Times New Roman"/>
          <w:sz w:val="17"/>
          <w:szCs w:val="20"/>
        </w:rPr>
      </w:pPr>
      <w:r w:rsidRPr="000B7521">
        <w:rPr>
          <w:rFonts w:ascii="Times New Roman" w:eastAsia="Times New Roman" w:hAnsi="Times New Roman"/>
          <w:sz w:val="17"/>
          <w:szCs w:val="20"/>
        </w:rPr>
        <w:t>To impose a fixed charge of $380.00 on each piece of separate rateable land and to declare the following differential general rates on all rateable land, by reference to the locality of the land:</w:t>
      </w:r>
    </w:p>
    <w:p w:rsidR="000B7521" w:rsidRPr="000B7521" w:rsidRDefault="000B7521" w:rsidP="000B7521">
      <w:pPr>
        <w:tabs>
          <w:tab w:val="right" w:leader="dot" w:pos="4111"/>
        </w:tabs>
        <w:ind w:left="4111" w:hanging="3827"/>
        <w:rPr>
          <w:rFonts w:ascii="Times New Roman" w:eastAsia="Times New Roman" w:hAnsi="Times New Roman"/>
          <w:sz w:val="17"/>
          <w:szCs w:val="20"/>
        </w:rPr>
      </w:pPr>
      <w:r w:rsidRPr="000B7521">
        <w:rPr>
          <w:rFonts w:ascii="Times New Roman" w:eastAsia="Times New Roman" w:hAnsi="Times New Roman"/>
          <w:sz w:val="17"/>
          <w:szCs w:val="20"/>
        </w:rPr>
        <w:t>Peterborough township</w:t>
      </w:r>
      <w:r w:rsidRPr="000B7521">
        <w:rPr>
          <w:rFonts w:ascii="Times New Roman" w:eastAsia="Times New Roman" w:hAnsi="Times New Roman"/>
          <w:sz w:val="17"/>
          <w:szCs w:val="20"/>
        </w:rPr>
        <w:tab/>
        <w:t>0.6700 cents in the dollar</w:t>
      </w:r>
    </w:p>
    <w:p w:rsidR="000B7521" w:rsidRPr="000B7521" w:rsidRDefault="000B7521" w:rsidP="000B7521">
      <w:pPr>
        <w:tabs>
          <w:tab w:val="right" w:leader="dot" w:pos="4111"/>
        </w:tabs>
        <w:ind w:left="4111" w:hanging="3827"/>
        <w:rPr>
          <w:rFonts w:ascii="Times New Roman" w:eastAsia="Times New Roman" w:hAnsi="Times New Roman"/>
          <w:sz w:val="17"/>
          <w:szCs w:val="20"/>
        </w:rPr>
      </w:pPr>
      <w:r w:rsidRPr="000B7521">
        <w:rPr>
          <w:rFonts w:ascii="Times New Roman" w:eastAsia="Times New Roman" w:hAnsi="Times New Roman"/>
          <w:sz w:val="17"/>
          <w:szCs w:val="20"/>
        </w:rPr>
        <w:t>Oodla Wirra township</w:t>
      </w:r>
      <w:r w:rsidRPr="000B7521">
        <w:rPr>
          <w:rFonts w:ascii="Times New Roman" w:eastAsia="Times New Roman" w:hAnsi="Times New Roman"/>
          <w:sz w:val="17"/>
          <w:szCs w:val="20"/>
        </w:rPr>
        <w:tab/>
        <w:t>0.5070 cents in the dollar</w:t>
      </w:r>
    </w:p>
    <w:p w:rsidR="000B7521" w:rsidRPr="000B7521" w:rsidRDefault="000B7521" w:rsidP="000B7521">
      <w:pPr>
        <w:tabs>
          <w:tab w:val="right" w:leader="dot" w:pos="4111"/>
        </w:tabs>
        <w:ind w:left="4111" w:hanging="3827"/>
        <w:rPr>
          <w:rFonts w:ascii="Times New Roman" w:eastAsia="Times New Roman" w:hAnsi="Times New Roman"/>
          <w:sz w:val="17"/>
          <w:szCs w:val="20"/>
        </w:rPr>
      </w:pPr>
      <w:r w:rsidRPr="000B7521">
        <w:rPr>
          <w:rFonts w:ascii="Times New Roman" w:eastAsia="Times New Roman" w:hAnsi="Times New Roman"/>
          <w:sz w:val="17"/>
          <w:szCs w:val="20"/>
        </w:rPr>
        <w:t>Yongala township</w:t>
      </w:r>
      <w:r w:rsidRPr="000B7521">
        <w:rPr>
          <w:rFonts w:ascii="Times New Roman" w:eastAsia="Times New Roman" w:hAnsi="Times New Roman"/>
          <w:sz w:val="17"/>
          <w:szCs w:val="20"/>
        </w:rPr>
        <w:tab/>
        <w:t>0.5019 cents in the dollar</w:t>
      </w:r>
    </w:p>
    <w:p w:rsidR="000B7521" w:rsidRPr="000B7521" w:rsidRDefault="000B7521" w:rsidP="000B7521">
      <w:pPr>
        <w:tabs>
          <w:tab w:val="right" w:leader="dot" w:pos="4111"/>
        </w:tabs>
        <w:ind w:left="4111" w:hanging="3827"/>
        <w:rPr>
          <w:rFonts w:ascii="Times New Roman" w:eastAsia="Times New Roman" w:hAnsi="Times New Roman"/>
          <w:sz w:val="17"/>
          <w:szCs w:val="20"/>
        </w:rPr>
      </w:pPr>
      <w:r w:rsidRPr="000B7521">
        <w:rPr>
          <w:rFonts w:ascii="Times New Roman" w:eastAsia="Times New Roman" w:hAnsi="Times New Roman"/>
          <w:sz w:val="17"/>
          <w:szCs w:val="20"/>
        </w:rPr>
        <w:t>Rural property</w:t>
      </w:r>
      <w:r w:rsidRPr="000B7521">
        <w:rPr>
          <w:rFonts w:ascii="Times New Roman" w:eastAsia="Times New Roman" w:hAnsi="Times New Roman"/>
          <w:sz w:val="17"/>
          <w:szCs w:val="20"/>
        </w:rPr>
        <w:tab/>
        <w:t>0.2835 cents in the dollar</w:t>
      </w:r>
    </w:p>
    <w:p w:rsidR="000B7521" w:rsidRPr="000B7521" w:rsidRDefault="000B7521" w:rsidP="000B7521">
      <w:pPr>
        <w:jc w:val="center"/>
        <w:rPr>
          <w:rFonts w:ascii="Times New Roman" w:hAnsi="Times New Roman"/>
          <w:i/>
          <w:sz w:val="17"/>
          <w:szCs w:val="17"/>
        </w:rPr>
      </w:pPr>
      <w:r w:rsidRPr="000B7521">
        <w:rPr>
          <w:rFonts w:ascii="Times New Roman" w:hAnsi="Times New Roman"/>
          <w:i/>
          <w:sz w:val="17"/>
          <w:szCs w:val="17"/>
        </w:rPr>
        <w:t>Annual Service Charge (Garbage)</w:t>
      </w:r>
    </w:p>
    <w:p w:rsidR="000B7521" w:rsidRPr="000B7521" w:rsidRDefault="000B7521" w:rsidP="000B7521">
      <w:pPr>
        <w:ind w:left="142"/>
        <w:rPr>
          <w:rFonts w:ascii="Times New Roman" w:eastAsia="Times New Roman" w:hAnsi="Times New Roman"/>
          <w:sz w:val="17"/>
          <w:szCs w:val="20"/>
        </w:rPr>
      </w:pPr>
      <w:r w:rsidRPr="000B7521">
        <w:rPr>
          <w:rFonts w:ascii="Times New Roman" w:eastAsia="Times New Roman" w:hAnsi="Times New Roman"/>
          <w:sz w:val="17"/>
          <w:szCs w:val="20"/>
        </w:rPr>
        <w:t>To impose an Annual Service Charge of $102.50 per Mobile Garbage Bin (Wheelie Bin) in respect of all land (rateable and non-rateable) to which it provides or makes available the service of the collection and disposal of domestic and commercial waste.</w:t>
      </w:r>
    </w:p>
    <w:p w:rsidR="000B7521" w:rsidRPr="000B7521" w:rsidRDefault="000B7521" w:rsidP="000B7521">
      <w:pPr>
        <w:jc w:val="center"/>
        <w:rPr>
          <w:rFonts w:ascii="Times New Roman" w:hAnsi="Times New Roman"/>
          <w:i/>
          <w:sz w:val="17"/>
          <w:szCs w:val="17"/>
        </w:rPr>
      </w:pPr>
      <w:r w:rsidRPr="000B7521">
        <w:rPr>
          <w:rFonts w:ascii="Times New Roman" w:hAnsi="Times New Roman"/>
          <w:i/>
          <w:sz w:val="17"/>
          <w:szCs w:val="17"/>
        </w:rPr>
        <w:t>Separate Rates (State Government Landscape SA Levy)</w:t>
      </w:r>
    </w:p>
    <w:p w:rsidR="000B7521" w:rsidRPr="000B7521" w:rsidRDefault="000B7521" w:rsidP="000B7521">
      <w:pPr>
        <w:ind w:left="142"/>
        <w:rPr>
          <w:rFonts w:ascii="Times New Roman" w:eastAsia="Times New Roman" w:hAnsi="Times New Roman"/>
          <w:sz w:val="17"/>
          <w:szCs w:val="20"/>
        </w:rPr>
      </w:pPr>
      <w:r w:rsidRPr="000B7521">
        <w:rPr>
          <w:rFonts w:ascii="Times New Roman" w:eastAsia="Times New Roman" w:hAnsi="Times New Roman"/>
          <w:sz w:val="17"/>
          <w:szCs w:val="20"/>
        </w:rPr>
        <w:t>To declare a separate rate of 0.01655 cents in the dollar to reimburse the Council for the amount of $34,078 contributed to the Northern and Yorke Landscape Region Board.</w:t>
      </w:r>
    </w:p>
    <w:p w:rsidR="000B7521" w:rsidRPr="000B7521" w:rsidRDefault="000B7521" w:rsidP="000B7521">
      <w:pPr>
        <w:jc w:val="center"/>
        <w:rPr>
          <w:rFonts w:ascii="Times New Roman" w:hAnsi="Times New Roman"/>
          <w:i/>
          <w:sz w:val="17"/>
          <w:szCs w:val="17"/>
        </w:rPr>
      </w:pPr>
      <w:r w:rsidRPr="000B7521">
        <w:rPr>
          <w:rFonts w:ascii="Times New Roman" w:hAnsi="Times New Roman"/>
          <w:i/>
          <w:sz w:val="17"/>
          <w:szCs w:val="17"/>
        </w:rPr>
        <w:t>Annual Service Charge (Community Wastewater Management System)</w:t>
      </w:r>
    </w:p>
    <w:p w:rsidR="000B7521" w:rsidRPr="000B7521" w:rsidRDefault="000B7521" w:rsidP="000B7521">
      <w:pPr>
        <w:ind w:left="142"/>
        <w:rPr>
          <w:rFonts w:ascii="Times New Roman" w:eastAsia="Times New Roman" w:hAnsi="Times New Roman"/>
          <w:sz w:val="17"/>
          <w:szCs w:val="20"/>
        </w:rPr>
      </w:pPr>
      <w:r w:rsidRPr="000B7521">
        <w:rPr>
          <w:rFonts w:ascii="Times New Roman" w:eastAsia="Times New Roman" w:hAnsi="Times New Roman"/>
          <w:sz w:val="17"/>
          <w:szCs w:val="20"/>
        </w:rPr>
        <w:t>To impose an Annual Service Charge of $540.00 per Property Unit upon all land (rateable and non-rateable) to which it provides or makes available the service of the Community Wastewater Management System in the Peterborough township, with a declared discretionary rebate of $108.00 to apply.</w:t>
      </w:r>
    </w:p>
    <w:p w:rsidR="000B7521" w:rsidRPr="000B7521" w:rsidRDefault="000B7521" w:rsidP="000B7521">
      <w:pPr>
        <w:spacing w:after="0"/>
        <w:rPr>
          <w:rFonts w:ascii="Times New Roman" w:eastAsia="Times New Roman" w:hAnsi="Times New Roman"/>
          <w:sz w:val="17"/>
          <w:szCs w:val="17"/>
        </w:rPr>
      </w:pPr>
      <w:r w:rsidRPr="000B7521">
        <w:rPr>
          <w:rFonts w:ascii="Times New Roman" w:eastAsia="Times New Roman" w:hAnsi="Times New Roman"/>
          <w:sz w:val="17"/>
          <w:szCs w:val="17"/>
        </w:rPr>
        <w:t>Dated: 26 August 2021</w:t>
      </w:r>
    </w:p>
    <w:p w:rsidR="000B7521" w:rsidRPr="000B7521" w:rsidRDefault="000B7521" w:rsidP="000B7521">
      <w:pPr>
        <w:spacing w:after="0"/>
        <w:jc w:val="right"/>
        <w:rPr>
          <w:rFonts w:ascii="Times New Roman" w:eastAsia="Times New Roman" w:hAnsi="Times New Roman"/>
          <w:smallCaps/>
          <w:sz w:val="17"/>
          <w:szCs w:val="20"/>
        </w:rPr>
      </w:pPr>
      <w:r w:rsidRPr="000B7521">
        <w:rPr>
          <w:rFonts w:ascii="Times New Roman" w:eastAsia="Times New Roman" w:hAnsi="Times New Roman"/>
          <w:smallCaps/>
          <w:sz w:val="17"/>
          <w:szCs w:val="20"/>
        </w:rPr>
        <w:t>Stephen Rufus</w:t>
      </w:r>
    </w:p>
    <w:p w:rsidR="000B7521" w:rsidRDefault="000B7521" w:rsidP="000B7521">
      <w:pPr>
        <w:spacing w:after="0"/>
        <w:jc w:val="right"/>
        <w:rPr>
          <w:rFonts w:ascii="Times New Roman" w:eastAsia="Times New Roman" w:hAnsi="Times New Roman"/>
          <w:sz w:val="17"/>
          <w:szCs w:val="17"/>
        </w:rPr>
      </w:pPr>
      <w:r w:rsidRPr="000B7521">
        <w:rPr>
          <w:rFonts w:ascii="Times New Roman" w:eastAsia="Times New Roman" w:hAnsi="Times New Roman"/>
          <w:sz w:val="17"/>
          <w:szCs w:val="17"/>
        </w:rPr>
        <w:t>Chief Executive Officer</w:t>
      </w:r>
    </w:p>
    <w:p w:rsidR="000B7521" w:rsidRDefault="000B7521" w:rsidP="000B7521">
      <w:pPr>
        <w:pBdr>
          <w:bottom w:val="single" w:sz="4" w:space="1" w:color="auto"/>
        </w:pBdr>
        <w:spacing w:after="0" w:line="52" w:lineRule="exact"/>
        <w:jc w:val="center"/>
        <w:rPr>
          <w:rFonts w:ascii="Times New Roman" w:eastAsia="Times New Roman" w:hAnsi="Times New Roman"/>
          <w:sz w:val="17"/>
          <w:szCs w:val="20"/>
        </w:rPr>
      </w:pPr>
    </w:p>
    <w:p w:rsidR="000B7521" w:rsidRDefault="000B7521" w:rsidP="000B7521">
      <w:pPr>
        <w:pBdr>
          <w:top w:val="single" w:sz="4" w:space="1" w:color="auto"/>
        </w:pBdr>
        <w:spacing w:before="34" w:after="0" w:line="14" w:lineRule="exact"/>
        <w:jc w:val="center"/>
        <w:rPr>
          <w:rFonts w:ascii="Times New Roman" w:eastAsia="Times New Roman" w:hAnsi="Times New Roman"/>
          <w:sz w:val="17"/>
          <w:szCs w:val="20"/>
        </w:rPr>
      </w:pPr>
    </w:p>
    <w:p w:rsidR="000B7521" w:rsidRPr="000B7521" w:rsidRDefault="000B7521" w:rsidP="000B7521">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C20455" w:rsidRPr="003471CD" w:rsidRDefault="00C20455" w:rsidP="009C23A5">
      <w:pPr>
        <w:rPr>
          <w:rFonts w:ascii="Times New Roman" w:eastAsia="Times New Roman" w:hAnsi="Times New Roman"/>
          <w:sz w:val="17"/>
          <w:szCs w:val="20"/>
        </w:rPr>
      </w:pPr>
    </w:p>
    <w:p w:rsidR="00CA3C3A" w:rsidRPr="003471CD" w:rsidRDefault="00CA3C3A" w:rsidP="009C23A5">
      <w:pPr>
        <w:spacing w:after="0" w:line="240" w:lineRule="auto"/>
        <w:jc w:val="left"/>
        <w:rPr>
          <w:rFonts w:ascii="Times New Roman" w:eastAsia="Times New Roman" w:hAnsi="Times New Roman"/>
          <w:sz w:val="17"/>
          <w:szCs w:val="20"/>
        </w:rPr>
      </w:pPr>
      <w:r w:rsidRPr="003471CD">
        <w:rPr>
          <w:rFonts w:ascii="Times New Roman" w:eastAsia="Times New Roman" w:hAnsi="Times New Roman"/>
          <w:sz w:val="17"/>
          <w:szCs w:val="20"/>
        </w:rPr>
        <w:br w:type="page"/>
      </w:r>
    </w:p>
    <w:p w:rsidR="00CA3C3A" w:rsidRPr="003471CD" w:rsidRDefault="00CA3C3A" w:rsidP="009C23A5">
      <w:pPr>
        <w:pStyle w:val="Heading1"/>
      </w:pPr>
      <w:bookmarkStart w:id="42" w:name="_Toc80867904"/>
      <w:r w:rsidRPr="003471CD">
        <w:t>Public Notices</w:t>
      </w:r>
      <w:bookmarkEnd w:id="42"/>
    </w:p>
    <w:p w:rsidR="001F0ED0" w:rsidRPr="001F0ED0" w:rsidRDefault="001F0ED0" w:rsidP="00E161D5">
      <w:pPr>
        <w:pStyle w:val="Heading2"/>
      </w:pPr>
      <w:bookmarkStart w:id="43" w:name="_Toc80867905"/>
      <w:r w:rsidRPr="001F0ED0">
        <w:t>Trustee Act 1936</w:t>
      </w:r>
      <w:bookmarkEnd w:id="43"/>
    </w:p>
    <w:p w:rsidR="001F0ED0" w:rsidRPr="001F0ED0" w:rsidRDefault="001F0ED0" w:rsidP="001F0ED0">
      <w:pPr>
        <w:jc w:val="center"/>
        <w:rPr>
          <w:rFonts w:ascii="Times New Roman" w:hAnsi="Times New Roman"/>
          <w:smallCaps/>
          <w:sz w:val="17"/>
          <w:szCs w:val="17"/>
        </w:rPr>
      </w:pPr>
      <w:r w:rsidRPr="001F0ED0">
        <w:rPr>
          <w:rFonts w:ascii="Times New Roman" w:hAnsi="Times New Roman"/>
          <w:smallCaps/>
          <w:sz w:val="17"/>
          <w:szCs w:val="17"/>
        </w:rPr>
        <w:t>Public Trustee</w:t>
      </w:r>
    </w:p>
    <w:p w:rsidR="001F0ED0" w:rsidRPr="001F0ED0" w:rsidRDefault="001F0ED0" w:rsidP="001F0ED0">
      <w:pPr>
        <w:jc w:val="center"/>
        <w:rPr>
          <w:rFonts w:ascii="Times New Roman" w:hAnsi="Times New Roman"/>
          <w:i/>
          <w:sz w:val="17"/>
          <w:szCs w:val="17"/>
        </w:rPr>
      </w:pPr>
      <w:r w:rsidRPr="001F0ED0">
        <w:rPr>
          <w:rFonts w:ascii="Times New Roman" w:hAnsi="Times New Roman"/>
          <w:i/>
          <w:sz w:val="17"/>
          <w:szCs w:val="17"/>
        </w:rPr>
        <w:t>Estates of Deceased Persons</w:t>
      </w:r>
    </w:p>
    <w:p w:rsidR="001F0ED0" w:rsidRPr="001F0ED0" w:rsidRDefault="001F0ED0" w:rsidP="001F0ED0">
      <w:pPr>
        <w:rPr>
          <w:rFonts w:ascii="Times New Roman" w:eastAsia="Times New Roman" w:hAnsi="Times New Roman"/>
          <w:sz w:val="17"/>
          <w:szCs w:val="17"/>
        </w:rPr>
      </w:pPr>
      <w:r w:rsidRPr="001F0ED0">
        <w:rPr>
          <w:rFonts w:ascii="Times New Roman" w:eastAsia="Times New Roman" w:hAnsi="Times New Roman"/>
          <w:sz w:val="17"/>
          <w:szCs w:val="17"/>
        </w:rPr>
        <w:t>In the matter of the estates of the undermentioned deceased persons:</w:t>
      </w:r>
    </w:p>
    <w:p w:rsidR="001F0ED0" w:rsidRPr="001F0ED0" w:rsidRDefault="001F0ED0" w:rsidP="001F0ED0">
      <w:pPr>
        <w:spacing w:after="0"/>
        <w:ind w:left="142"/>
        <w:rPr>
          <w:rFonts w:ascii="Times New Roman" w:eastAsia="Times New Roman" w:hAnsi="Times New Roman"/>
          <w:sz w:val="17"/>
          <w:szCs w:val="17"/>
        </w:rPr>
      </w:pPr>
      <w:r w:rsidRPr="001F0ED0">
        <w:rPr>
          <w:rFonts w:ascii="Times New Roman" w:eastAsia="Times New Roman" w:hAnsi="Times New Roman"/>
          <w:sz w:val="17"/>
          <w:szCs w:val="17"/>
        </w:rPr>
        <w:t>ARCHER Thomas late of 3 Grant Avenue Gilles Plains Retired Tram Driver who died 24 April 2021</w:t>
      </w:r>
    </w:p>
    <w:p w:rsidR="001F0ED0" w:rsidRPr="001F0ED0" w:rsidRDefault="001F0ED0" w:rsidP="001F0ED0">
      <w:pPr>
        <w:spacing w:after="0"/>
        <w:ind w:left="142"/>
        <w:rPr>
          <w:rFonts w:ascii="Times New Roman" w:eastAsia="Times New Roman" w:hAnsi="Times New Roman"/>
          <w:sz w:val="17"/>
          <w:szCs w:val="17"/>
        </w:rPr>
      </w:pPr>
      <w:r w:rsidRPr="001F0ED0">
        <w:rPr>
          <w:rFonts w:ascii="Times New Roman" w:eastAsia="Times New Roman" w:hAnsi="Times New Roman"/>
          <w:sz w:val="17"/>
          <w:szCs w:val="17"/>
        </w:rPr>
        <w:t>BALLINGER Ronald Ralph late of 19 Cornhill Road Victor Harbor of no occupation who died 26 March 2021</w:t>
      </w:r>
    </w:p>
    <w:p w:rsidR="001F0ED0" w:rsidRPr="001F0ED0" w:rsidRDefault="001F0ED0" w:rsidP="001F0ED0">
      <w:pPr>
        <w:spacing w:after="0"/>
        <w:ind w:left="142"/>
        <w:rPr>
          <w:rFonts w:ascii="Times New Roman" w:eastAsia="Times New Roman" w:hAnsi="Times New Roman"/>
          <w:sz w:val="17"/>
          <w:szCs w:val="17"/>
        </w:rPr>
      </w:pPr>
      <w:r w:rsidRPr="001F0ED0">
        <w:rPr>
          <w:rFonts w:ascii="Times New Roman" w:eastAsia="Times New Roman" w:hAnsi="Times New Roman"/>
          <w:sz w:val="17"/>
          <w:szCs w:val="17"/>
        </w:rPr>
        <w:t>CULLEN Paul Francis late of 20 Cross Street Enfield of no occupation who died 14 March 2021</w:t>
      </w:r>
    </w:p>
    <w:p w:rsidR="001F0ED0" w:rsidRPr="001F0ED0" w:rsidRDefault="001F0ED0" w:rsidP="001F0ED0">
      <w:pPr>
        <w:spacing w:after="0"/>
        <w:ind w:left="142"/>
        <w:rPr>
          <w:rFonts w:ascii="Times New Roman" w:eastAsia="Times New Roman" w:hAnsi="Times New Roman"/>
          <w:sz w:val="17"/>
          <w:szCs w:val="17"/>
        </w:rPr>
      </w:pPr>
      <w:r w:rsidRPr="001F0ED0">
        <w:rPr>
          <w:rFonts w:ascii="Times New Roman" w:eastAsia="Times New Roman" w:hAnsi="Times New Roman"/>
          <w:sz w:val="17"/>
          <w:szCs w:val="17"/>
        </w:rPr>
        <w:t>FILMER Lindsay John late of 22 Harden Street Waikerie of no occupation who died 21 December 2020</w:t>
      </w:r>
    </w:p>
    <w:p w:rsidR="001F0ED0" w:rsidRPr="001F0ED0" w:rsidRDefault="001F0ED0" w:rsidP="001F0ED0">
      <w:pPr>
        <w:spacing w:after="0"/>
        <w:ind w:left="142"/>
        <w:rPr>
          <w:rFonts w:ascii="Times New Roman" w:eastAsia="Times New Roman" w:hAnsi="Times New Roman"/>
          <w:sz w:val="17"/>
          <w:szCs w:val="17"/>
        </w:rPr>
      </w:pPr>
      <w:r w:rsidRPr="001F0ED0">
        <w:rPr>
          <w:rFonts w:ascii="Times New Roman" w:eastAsia="Times New Roman" w:hAnsi="Times New Roman"/>
          <w:sz w:val="17"/>
          <w:szCs w:val="17"/>
        </w:rPr>
        <w:t>GIBSON Bruce late of 21 Sturt Street Mansfield Park of no occupation who died 28 December 2019</w:t>
      </w:r>
    </w:p>
    <w:p w:rsidR="001F0ED0" w:rsidRPr="001F0ED0" w:rsidRDefault="001F0ED0" w:rsidP="001F0ED0">
      <w:pPr>
        <w:spacing w:after="0"/>
        <w:ind w:left="142"/>
        <w:rPr>
          <w:rFonts w:ascii="Times New Roman" w:eastAsia="Times New Roman" w:hAnsi="Times New Roman"/>
          <w:sz w:val="17"/>
          <w:szCs w:val="17"/>
        </w:rPr>
      </w:pPr>
      <w:r w:rsidRPr="001F0ED0">
        <w:rPr>
          <w:rFonts w:ascii="Times New Roman" w:eastAsia="Times New Roman" w:hAnsi="Times New Roman"/>
          <w:sz w:val="17"/>
          <w:szCs w:val="17"/>
        </w:rPr>
        <w:t>KOHLHAGEN Kym late of 154 Playford Avenue Whyalla of no occupation who died 15 February 2021</w:t>
      </w:r>
    </w:p>
    <w:p w:rsidR="001F0ED0" w:rsidRPr="001F0ED0" w:rsidRDefault="001F0ED0" w:rsidP="001F0ED0">
      <w:pPr>
        <w:spacing w:after="0"/>
        <w:ind w:left="142"/>
        <w:rPr>
          <w:rFonts w:ascii="Times New Roman" w:eastAsia="Times New Roman" w:hAnsi="Times New Roman"/>
          <w:sz w:val="17"/>
          <w:szCs w:val="17"/>
        </w:rPr>
      </w:pPr>
      <w:r w:rsidRPr="001F0ED0">
        <w:rPr>
          <w:rFonts w:ascii="Times New Roman" w:eastAsia="Times New Roman" w:hAnsi="Times New Roman"/>
          <w:sz w:val="17"/>
          <w:szCs w:val="17"/>
        </w:rPr>
        <w:t>LAMBE Janise Elene late of 108 Russell Street Rosewater Retired Secretary who died 20 December 2020</w:t>
      </w:r>
    </w:p>
    <w:p w:rsidR="001F0ED0" w:rsidRPr="001F0ED0" w:rsidRDefault="001F0ED0" w:rsidP="001F0ED0">
      <w:pPr>
        <w:spacing w:after="0"/>
        <w:ind w:left="142"/>
        <w:rPr>
          <w:rFonts w:ascii="Times New Roman" w:eastAsia="Times New Roman" w:hAnsi="Times New Roman"/>
          <w:sz w:val="17"/>
          <w:szCs w:val="17"/>
        </w:rPr>
      </w:pPr>
      <w:r w:rsidRPr="001F0ED0">
        <w:rPr>
          <w:rFonts w:ascii="Times New Roman" w:eastAsia="Times New Roman" w:hAnsi="Times New Roman"/>
          <w:sz w:val="17"/>
          <w:szCs w:val="17"/>
        </w:rPr>
        <w:t>MART Brenton Leigh late of 16 Glyndale Grove Huntfield Heights Retired Police Officer who died 27 March 2021</w:t>
      </w:r>
    </w:p>
    <w:p w:rsidR="001F0ED0" w:rsidRPr="001F0ED0" w:rsidRDefault="001F0ED0" w:rsidP="001F0ED0">
      <w:pPr>
        <w:spacing w:after="0"/>
        <w:ind w:left="142"/>
        <w:rPr>
          <w:rFonts w:ascii="Times New Roman" w:eastAsia="Times New Roman" w:hAnsi="Times New Roman"/>
          <w:sz w:val="17"/>
          <w:szCs w:val="17"/>
        </w:rPr>
      </w:pPr>
      <w:r w:rsidRPr="001F0ED0">
        <w:rPr>
          <w:rFonts w:ascii="Times New Roman" w:eastAsia="Times New Roman" w:hAnsi="Times New Roman"/>
          <w:sz w:val="17"/>
          <w:szCs w:val="17"/>
        </w:rPr>
        <w:t>STRAZDINS Annette Joy late of 494 Fullarton Road Myrtle Bank of no occupation who died 5 November 2020</w:t>
      </w:r>
    </w:p>
    <w:p w:rsidR="001F0ED0" w:rsidRPr="001F0ED0" w:rsidRDefault="001F0ED0" w:rsidP="001F0ED0">
      <w:pPr>
        <w:spacing w:after="0"/>
        <w:ind w:left="142"/>
        <w:rPr>
          <w:rFonts w:ascii="Times New Roman" w:eastAsia="Times New Roman" w:hAnsi="Times New Roman"/>
          <w:sz w:val="17"/>
          <w:szCs w:val="17"/>
        </w:rPr>
      </w:pPr>
      <w:r w:rsidRPr="001F0ED0">
        <w:rPr>
          <w:rFonts w:ascii="Times New Roman" w:eastAsia="Times New Roman" w:hAnsi="Times New Roman"/>
          <w:sz w:val="17"/>
          <w:szCs w:val="17"/>
        </w:rPr>
        <w:t>SUDAR Momcilo late of 3 Watson Street Beverley of no occupation who died on or about 15 January 2020</w:t>
      </w:r>
    </w:p>
    <w:p w:rsidR="001F0ED0" w:rsidRPr="001F0ED0" w:rsidRDefault="001F0ED0" w:rsidP="001F0ED0">
      <w:pPr>
        <w:spacing w:after="0"/>
        <w:ind w:left="142"/>
        <w:rPr>
          <w:rFonts w:ascii="Times New Roman" w:eastAsia="Times New Roman" w:hAnsi="Times New Roman"/>
          <w:sz w:val="17"/>
          <w:szCs w:val="17"/>
        </w:rPr>
      </w:pPr>
      <w:r w:rsidRPr="001F0ED0">
        <w:rPr>
          <w:rFonts w:ascii="Times New Roman" w:eastAsia="Times New Roman" w:hAnsi="Times New Roman"/>
          <w:sz w:val="17"/>
          <w:szCs w:val="17"/>
        </w:rPr>
        <w:t>TKACZUK Lesa late of 2 Duncan Street Findon of no occupation who died 10 January 2021</w:t>
      </w:r>
    </w:p>
    <w:p w:rsidR="001F0ED0" w:rsidRPr="001F0ED0" w:rsidRDefault="001F0ED0" w:rsidP="001F0ED0">
      <w:pPr>
        <w:ind w:left="142"/>
        <w:rPr>
          <w:rFonts w:ascii="Times New Roman" w:eastAsia="Times New Roman" w:hAnsi="Times New Roman"/>
          <w:sz w:val="17"/>
          <w:szCs w:val="17"/>
        </w:rPr>
      </w:pPr>
      <w:r w:rsidRPr="001F0ED0">
        <w:rPr>
          <w:rFonts w:ascii="Times New Roman" w:eastAsia="Times New Roman" w:hAnsi="Times New Roman"/>
          <w:sz w:val="17"/>
          <w:szCs w:val="17"/>
        </w:rPr>
        <w:t>WHITE Annie Leslie late of 31 Arthur Street Booleroo Centre of no occupation who died 11 March 2021</w:t>
      </w:r>
    </w:p>
    <w:p w:rsidR="001F0ED0" w:rsidRPr="001F0ED0" w:rsidRDefault="001F0ED0" w:rsidP="001F0ED0">
      <w:pPr>
        <w:rPr>
          <w:rFonts w:ascii="Times New Roman" w:eastAsia="Times New Roman" w:hAnsi="Times New Roman"/>
          <w:spacing w:val="-2"/>
          <w:sz w:val="17"/>
          <w:szCs w:val="17"/>
        </w:rPr>
      </w:pPr>
      <w:r w:rsidRPr="001F0ED0">
        <w:rPr>
          <w:rFonts w:ascii="Times New Roman" w:eastAsia="Times New Roman" w:hAnsi="Times New Roman"/>
          <w:spacing w:val="-2"/>
          <w:sz w:val="17"/>
          <w:szCs w:val="17"/>
        </w:rPr>
        <w:t xml:space="preserve">Notice is hereby given pursuant to the </w:t>
      </w:r>
      <w:r w:rsidRPr="001F0ED0">
        <w:rPr>
          <w:rFonts w:ascii="Times New Roman" w:eastAsia="Times New Roman" w:hAnsi="Times New Roman"/>
          <w:i/>
          <w:spacing w:val="-2"/>
          <w:sz w:val="17"/>
          <w:szCs w:val="17"/>
        </w:rPr>
        <w:t>Trustee Act 1936</w:t>
      </w:r>
      <w:r w:rsidRPr="001F0ED0">
        <w:rPr>
          <w:rFonts w:ascii="Times New Roman" w:eastAsia="Times New Roman" w:hAnsi="Times New Roman"/>
          <w:spacing w:val="-2"/>
          <w:sz w:val="17"/>
          <w:szCs w:val="17"/>
        </w:rPr>
        <w:t xml:space="preserve">, the </w:t>
      </w:r>
      <w:r w:rsidRPr="001F0ED0">
        <w:rPr>
          <w:rFonts w:ascii="Times New Roman" w:eastAsia="Times New Roman" w:hAnsi="Times New Roman"/>
          <w:i/>
          <w:spacing w:val="-2"/>
          <w:sz w:val="17"/>
          <w:szCs w:val="17"/>
        </w:rPr>
        <w:t xml:space="preserve">Inheritance (Family Provision) Act 1972 </w:t>
      </w:r>
      <w:r w:rsidRPr="001F0ED0">
        <w:rPr>
          <w:rFonts w:ascii="Times New Roman" w:eastAsia="Times New Roman" w:hAnsi="Times New Roman"/>
          <w:spacing w:val="-2"/>
          <w:sz w:val="17"/>
          <w:szCs w:val="17"/>
        </w:rPr>
        <w:t xml:space="preserve">and the </w:t>
      </w:r>
      <w:r w:rsidRPr="001F0ED0">
        <w:rPr>
          <w:rFonts w:ascii="Times New Roman" w:eastAsia="Times New Roman" w:hAnsi="Times New Roman"/>
          <w:i/>
          <w:spacing w:val="-2"/>
          <w:sz w:val="17"/>
          <w:szCs w:val="17"/>
        </w:rPr>
        <w:t xml:space="preserve">Family Relationships Act 1975 </w:t>
      </w:r>
      <w:r w:rsidRPr="001F0ED0">
        <w:rPr>
          <w:rFonts w:ascii="Times New Roman" w:eastAsia="Times New Roman" w:hAnsi="Times New Roman"/>
          <w:sz w:val="17"/>
          <w:szCs w:val="17"/>
        </w:rPr>
        <w:t xml:space="preserve">that all creditors, beneficiaries, and other persons having claims against the said estates are required to send, in writing, to the office of Public Trustee </w:t>
      </w:r>
      <w:r w:rsidRPr="001F0ED0">
        <w:rPr>
          <w:rFonts w:ascii="Times New Roman" w:eastAsia="Times New Roman" w:hAnsi="Times New Roman"/>
          <w:spacing w:val="-2"/>
          <w:sz w:val="17"/>
          <w:szCs w:val="17"/>
        </w:rPr>
        <w:t>at GPO Box 1338, Adelaide, 5001, full particulars and proof of such claims, on or before the 24 September 2021 otherwise they will be excluded from the distribution of the said estate; and notice is also hereby given that all persons indebted to the said estates are required to pay the amount of their debts to the Public Trustee or proceedings will be taken for the recovery thereof; and all persons having any property belonging to the said estates are forthwith to deliver same to the Public Trustee.</w:t>
      </w:r>
    </w:p>
    <w:p w:rsidR="001F0ED0" w:rsidRPr="001F0ED0" w:rsidRDefault="001F0ED0" w:rsidP="001F0ED0">
      <w:pPr>
        <w:spacing w:after="0"/>
        <w:rPr>
          <w:rFonts w:ascii="Times New Roman" w:eastAsia="Times New Roman" w:hAnsi="Times New Roman"/>
          <w:sz w:val="17"/>
          <w:szCs w:val="17"/>
        </w:rPr>
      </w:pPr>
      <w:r w:rsidRPr="001F0ED0">
        <w:rPr>
          <w:rFonts w:ascii="Times New Roman" w:eastAsia="Times New Roman" w:hAnsi="Times New Roman"/>
          <w:sz w:val="17"/>
          <w:szCs w:val="17"/>
        </w:rPr>
        <w:t>Dated: 26 August 2021</w:t>
      </w:r>
    </w:p>
    <w:p w:rsidR="001F0ED0" w:rsidRPr="001F0ED0" w:rsidRDefault="001F0ED0" w:rsidP="001F0ED0">
      <w:pPr>
        <w:spacing w:after="0"/>
        <w:jc w:val="right"/>
        <w:rPr>
          <w:rFonts w:ascii="Times New Roman" w:eastAsia="Times New Roman" w:hAnsi="Times New Roman"/>
          <w:smallCaps/>
          <w:sz w:val="17"/>
          <w:szCs w:val="20"/>
        </w:rPr>
      </w:pPr>
      <w:r w:rsidRPr="001F0ED0">
        <w:rPr>
          <w:rFonts w:ascii="Times New Roman" w:eastAsia="Times New Roman" w:hAnsi="Times New Roman"/>
          <w:smallCaps/>
          <w:sz w:val="17"/>
          <w:szCs w:val="20"/>
        </w:rPr>
        <w:t>N. S. Rantanen</w:t>
      </w:r>
    </w:p>
    <w:p w:rsidR="001F0ED0" w:rsidRPr="001F0ED0" w:rsidRDefault="001F0ED0" w:rsidP="001F0ED0">
      <w:pPr>
        <w:spacing w:after="0"/>
        <w:jc w:val="right"/>
        <w:rPr>
          <w:rFonts w:ascii="Times New Roman" w:eastAsia="Times New Roman" w:hAnsi="Times New Roman"/>
          <w:sz w:val="17"/>
          <w:szCs w:val="17"/>
        </w:rPr>
      </w:pPr>
      <w:r w:rsidRPr="001F0ED0">
        <w:rPr>
          <w:rFonts w:ascii="Times New Roman" w:eastAsia="Times New Roman" w:hAnsi="Times New Roman"/>
          <w:sz w:val="17"/>
          <w:szCs w:val="17"/>
        </w:rPr>
        <w:t>Public Trustee</w:t>
      </w:r>
    </w:p>
    <w:p w:rsidR="001F0ED0" w:rsidRPr="001F0ED0" w:rsidRDefault="001F0ED0" w:rsidP="001F0ED0">
      <w:pPr>
        <w:pBdr>
          <w:bottom w:val="single" w:sz="4" w:space="1" w:color="auto"/>
        </w:pBdr>
        <w:spacing w:after="0" w:line="52" w:lineRule="exact"/>
        <w:jc w:val="center"/>
        <w:rPr>
          <w:rFonts w:ascii="Times New Roman" w:eastAsia="Times New Roman" w:hAnsi="Times New Roman"/>
          <w:sz w:val="17"/>
          <w:szCs w:val="17"/>
        </w:rPr>
      </w:pPr>
    </w:p>
    <w:p w:rsidR="001F0ED0" w:rsidRPr="001F0ED0" w:rsidRDefault="001F0ED0" w:rsidP="001F0ED0">
      <w:pPr>
        <w:pBdr>
          <w:top w:val="single" w:sz="4" w:space="1" w:color="auto"/>
        </w:pBdr>
        <w:spacing w:before="34" w:after="0" w:line="14" w:lineRule="exact"/>
        <w:jc w:val="center"/>
        <w:rPr>
          <w:rFonts w:ascii="Times New Roman" w:eastAsia="Times New Roman" w:hAnsi="Times New Roman"/>
          <w:sz w:val="17"/>
          <w:szCs w:val="17"/>
        </w:rPr>
      </w:pPr>
    </w:p>
    <w:p w:rsidR="001F0ED0" w:rsidRPr="001F0ED0" w:rsidRDefault="001F0ED0" w:rsidP="001F0ED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17"/>
        </w:rPr>
      </w:pPr>
    </w:p>
    <w:p w:rsidR="00FD287F" w:rsidRPr="001F0ED0" w:rsidRDefault="00FD287F" w:rsidP="00E161D5">
      <w:pPr>
        <w:pStyle w:val="Heading2"/>
      </w:pPr>
      <w:bookmarkStart w:id="44" w:name="_Toc80867906"/>
      <w:r w:rsidRPr="001F0ED0">
        <w:t>Adelaide Airport Ltd (“AAL”)</w:t>
      </w:r>
      <w:bookmarkEnd w:id="44"/>
    </w:p>
    <w:p w:rsidR="00FD287F" w:rsidRPr="001F0ED0" w:rsidRDefault="00FD287F" w:rsidP="00FD287F">
      <w:pPr>
        <w:jc w:val="center"/>
        <w:rPr>
          <w:rFonts w:ascii="Times New Roman" w:hAnsi="Times New Roman"/>
          <w:i/>
          <w:sz w:val="17"/>
          <w:szCs w:val="17"/>
          <w:lang w:val="en-US"/>
        </w:rPr>
      </w:pPr>
      <w:r w:rsidRPr="001F0ED0">
        <w:rPr>
          <w:rFonts w:ascii="Times New Roman" w:hAnsi="Times New Roman"/>
          <w:i/>
          <w:sz w:val="17"/>
          <w:szCs w:val="17"/>
          <w:lang w:val="en-US"/>
        </w:rPr>
        <w:t>Schedule of Aeronautical Charges</w:t>
      </w:r>
    </w:p>
    <w:p w:rsidR="00FD287F" w:rsidRPr="001F0ED0" w:rsidRDefault="00FD287F" w:rsidP="00FD287F">
      <w:pPr>
        <w:rPr>
          <w:rFonts w:ascii="Times New Roman" w:eastAsia="Times New Roman" w:hAnsi="Times New Roman"/>
          <w:sz w:val="17"/>
          <w:szCs w:val="17"/>
        </w:rPr>
      </w:pPr>
      <w:r w:rsidRPr="001F0ED0">
        <w:rPr>
          <w:rFonts w:ascii="Times New Roman" w:eastAsia="Times New Roman" w:hAnsi="Times New Roman"/>
          <w:sz w:val="17"/>
          <w:szCs w:val="17"/>
        </w:rPr>
        <w:t>The prices shown in this schedule are inclusive of GST.</w:t>
      </w:r>
      <w:r w:rsidRPr="001F0ED0">
        <w:rPr>
          <w:rFonts w:ascii="Times New Roman" w:eastAsia="Times New Roman" w:hAnsi="Times New Roman"/>
          <w:sz w:val="17"/>
          <w:szCs w:val="17"/>
          <w:lang w:val="en-US"/>
        </w:rPr>
        <w:t xml:space="preserve"> </w:t>
      </w:r>
      <w:r w:rsidRPr="001F0ED0">
        <w:rPr>
          <w:rFonts w:ascii="Times New Roman" w:eastAsia="Times New Roman" w:hAnsi="Times New Roman"/>
          <w:sz w:val="17"/>
          <w:szCs w:val="17"/>
        </w:rPr>
        <w:t>Effective 1 October 2021.</w:t>
      </w:r>
    </w:p>
    <w:tbl>
      <w:tblPr>
        <w:tblW w:w="4998" w:type="pct"/>
        <w:tblBorders>
          <w:top w:val="single" w:sz="4" w:space="0" w:color="auto"/>
          <w:bottom w:val="single" w:sz="4" w:space="0" w:color="auto"/>
        </w:tblBorders>
        <w:tblLayout w:type="fixed"/>
        <w:tblLook w:val="0000" w:firstRow="0" w:lastRow="0" w:firstColumn="0" w:lastColumn="0" w:noHBand="0" w:noVBand="0"/>
      </w:tblPr>
      <w:tblGrid>
        <w:gridCol w:w="5954"/>
        <w:gridCol w:w="1134"/>
        <w:gridCol w:w="1134"/>
        <w:gridCol w:w="1134"/>
      </w:tblGrid>
      <w:tr w:rsidR="00FD287F" w:rsidRPr="001F0ED0" w:rsidTr="00FD07BB">
        <w:trPr>
          <w:trHeight w:val="20"/>
        </w:trPr>
        <w:tc>
          <w:tcPr>
            <w:tcW w:w="3182" w:type="pct"/>
            <w:vMerge w:val="restart"/>
            <w:shd w:val="clear" w:color="auto" w:fill="auto"/>
            <w:vAlign w:val="center"/>
          </w:tcPr>
          <w:p w:rsidR="00FD287F" w:rsidRPr="001F0ED0" w:rsidRDefault="00FD287F" w:rsidP="00FD07BB">
            <w:pPr>
              <w:spacing w:before="20" w:after="20"/>
              <w:jc w:val="cente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SERVICE</w:t>
            </w:r>
          </w:p>
        </w:tc>
        <w:tc>
          <w:tcPr>
            <w:tcW w:w="1818" w:type="pct"/>
            <w:gridSpan w:val="3"/>
            <w:tcBorders>
              <w:bottom w:val="nil"/>
            </w:tcBorders>
            <w:shd w:val="clear" w:color="auto" w:fill="auto"/>
            <w:vAlign w:val="center"/>
          </w:tcPr>
          <w:p w:rsidR="00FD287F" w:rsidRPr="001F0ED0" w:rsidRDefault="00FD287F" w:rsidP="00FD07BB">
            <w:pPr>
              <w:spacing w:before="20" w:after="20"/>
              <w:jc w:val="cente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CHARGE BASE (see note i)</w:t>
            </w:r>
          </w:p>
        </w:tc>
      </w:tr>
      <w:tr w:rsidR="00FD287F" w:rsidRPr="001F0ED0" w:rsidTr="00FD07BB">
        <w:trPr>
          <w:trHeight w:val="20"/>
        </w:trPr>
        <w:tc>
          <w:tcPr>
            <w:tcW w:w="3182" w:type="pct"/>
            <w:vMerge/>
            <w:tcBorders>
              <w:bottom w:val="single" w:sz="4" w:space="0" w:color="auto"/>
            </w:tcBorders>
            <w:shd w:val="clear" w:color="auto" w:fill="auto"/>
          </w:tcPr>
          <w:p w:rsidR="00FD287F" w:rsidRPr="001F0ED0" w:rsidRDefault="00FD287F" w:rsidP="00FD07BB">
            <w:pPr>
              <w:spacing w:before="20" w:after="20"/>
              <w:jc w:val="center"/>
              <w:rPr>
                <w:rFonts w:ascii="Times New Roman" w:eastAsia="Times New Roman" w:hAnsi="Times New Roman"/>
                <w:sz w:val="17"/>
                <w:szCs w:val="17"/>
                <w:lang w:val="en-US"/>
              </w:rPr>
            </w:pPr>
          </w:p>
        </w:tc>
        <w:tc>
          <w:tcPr>
            <w:tcW w:w="606" w:type="pct"/>
            <w:tcBorders>
              <w:top w:val="nil"/>
              <w:bottom w:val="single" w:sz="4" w:space="0" w:color="auto"/>
            </w:tcBorders>
            <w:shd w:val="clear" w:color="auto" w:fill="auto"/>
          </w:tcPr>
          <w:p w:rsidR="00FD287F" w:rsidRPr="001F0ED0" w:rsidRDefault="00FD287F" w:rsidP="00FD07BB">
            <w:pPr>
              <w:spacing w:before="20" w:after="20"/>
              <w:jc w:val="cente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Charge per Passenger</w:t>
            </w:r>
          </w:p>
        </w:tc>
        <w:tc>
          <w:tcPr>
            <w:tcW w:w="606" w:type="pct"/>
            <w:tcBorders>
              <w:top w:val="nil"/>
              <w:bottom w:val="single" w:sz="4" w:space="0" w:color="auto"/>
            </w:tcBorders>
            <w:shd w:val="clear" w:color="auto" w:fill="auto"/>
          </w:tcPr>
          <w:p w:rsidR="00FD287F" w:rsidRPr="001F0ED0" w:rsidRDefault="00FD287F" w:rsidP="00FD07BB">
            <w:pPr>
              <w:spacing w:before="20" w:after="20"/>
              <w:jc w:val="cente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 xml:space="preserve">Passenger Charge Applies to </w:t>
            </w:r>
            <w:r w:rsidRPr="001F0ED0">
              <w:rPr>
                <w:rFonts w:ascii="Times New Roman" w:eastAsia="Times New Roman" w:hAnsi="Times New Roman"/>
                <w:b/>
                <w:sz w:val="17"/>
                <w:szCs w:val="17"/>
                <w:lang w:val="en-US"/>
              </w:rPr>
              <w:br/>
              <w:t>(see Charge Rules)</w:t>
            </w:r>
          </w:p>
        </w:tc>
        <w:tc>
          <w:tcPr>
            <w:tcW w:w="606" w:type="pct"/>
            <w:tcBorders>
              <w:top w:val="nil"/>
              <w:bottom w:val="single" w:sz="4" w:space="0" w:color="auto"/>
            </w:tcBorders>
            <w:shd w:val="clear" w:color="auto" w:fill="auto"/>
          </w:tcPr>
          <w:p w:rsidR="00FD287F" w:rsidRPr="001F0ED0" w:rsidRDefault="00FD287F" w:rsidP="00FD07BB">
            <w:pPr>
              <w:spacing w:before="20" w:after="20"/>
              <w:jc w:val="cente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Charge per 1,000kg MTOW (pro-rata)</w:t>
            </w:r>
          </w:p>
        </w:tc>
      </w:tr>
      <w:tr w:rsidR="00FD287F" w:rsidRPr="001F0ED0" w:rsidTr="00FD07BB">
        <w:trPr>
          <w:trHeight w:val="20"/>
        </w:trPr>
        <w:tc>
          <w:tcPr>
            <w:tcW w:w="5000" w:type="pct"/>
            <w:gridSpan w:val="4"/>
            <w:tcBorders>
              <w:top w:val="single" w:sz="4" w:space="0" w:color="auto"/>
            </w:tcBorders>
            <w:shd w:val="clear" w:color="auto" w:fill="auto"/>
            <w:vAlign w:val="bottom"/>
          </w:tcPr>
          <w:p w:rsidR="00FD287F" w:rsidRPr="001F0ED0" w:rsidRDefault="00FD287F" w:rsidP="00FD07BB">
            <w:pPr>
              <w:spacing w:before="40" w:after="0"/>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INTERNATIONAL RPT SERVICES</w:t>
            </w: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Landing Charge</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$15.49</w:t>
            </w: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sz w:val="17"/>
                <w:szCs w:val="17"/>
                <w:lang w:val="en-US"/>
              </w:rPr>
            </w:pPr>
            <w:r w:rsidRPr="001F0ED0">
              <w:rPr>
                <w:rFonts w:ascii="Times New Roman" w:eastAsia="Times New Roman" w:hAnsi="Times New Roman"/>
                <w:b/>
                <w:sz w:val="17"/>
                <w:szCs w:val="17"/>
                <w:lang w:val="en-US"/>
              </w:rPr>
              <w:t>(1)</w:t>
            </w:r>
          </w:p>
        </w:tc>
        <w:tc>
          <w:tcPr>
            <w:tcW w:w="606" w:type="pct"/>
            <w:shd w:val="clear" w:color="auto" w:fill="auto"/>
          </w:tcPr>
          <w:p w:rsidR="00FD287F" w:rsidRPr="001F0ED0" w:rsidRDefault="00FD287F" w:rsidP="00FD07BB">
            <w:pPr>
              <w:spacing w:before="40" w:after="0"/>
              <w:jc w:val="right"/>
              <w:rPr>
                <w:rFonts w:ascii="Times New Roman" w:eastAsia="Times New Roman" w:hAnsi="Times New Roman"/>
                <w:sz w:val="17"/>
                <w:szCs w:val="17"/>
                <w:lang w:val="en-US"/>
              </w:rPr>
            </w:pP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Passenger Facility Charge (“PFC”)—see note iv</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$9.54</w:t>
            </w: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sz w:val="17"/>
                <w:szCs w:val="17"/>
                <w:lang w:val="en-US"/>
              </w:rPr>
            </w:pPr>
            <w:r w:rsidRPr="001F0ED0">
              <w:rPr>
                <w:rFonts w:ascii="Times New Roman" w:eastAsia="Times New Roman" w:hAnsi="Times New Roman"/>
                <w:b/>
                <w:sz w:val="17"/>
                <w:szCs w:val="17"/>
                <w:lang w:val="en-US"/>
              </w:rPr>
              <w:t>(1)</w:t>
            </w:r>
          </w:p>
        </w:tc>
        <w:tc>
          <w:tcPr>
            <w:tcW w:w="606" w:type="pct"/>
            <w:shd w:val="clear" w:color="auto" w:fill="auto"/>
          </w:tcPr>
          <w:p w:rsidR="00FD287F" w:rsidRPr="001F0ED0" w:rsidRDefault="00FD287F" w:rsidP="00FD07BB">
            <w:pPr>
              <w:spacing w:before="40" w:after="0"/>
              <w:jc w:val="right"/>
              <w:rPr>
                <w:rFonts w:ascii="Times New Roman" w:eastAsia="Times New Roman" w:hAnsi="Times New Roman"/>
                <w:sz w:val="17"/>
                <w:szCs w:val="17"/>
                <w:lang w:val="en-US"/>
              </w:rPr>
            </w:pP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Government Mandated Charge</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$31.98</w:t>
            </w: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sz w:val="17"/>
                <w:szCs w:val="17"/>
                <w:lang w:val="en-US"/>
              </w:rPr>
            </w:pPr>
            <w:r w:rsidRPr="001F0ED0">
              <w:rPr>
                <w:rFonts w:ascii="Times New Roman" w:eastAsia="Times New Roman" w:hAnsi="Times New Roman"/>
                <w:b/>
                <w:sz w:val="17"/>
                <w:szCs w:val="17"/>
                <w:lang w:val="en-US"/>
              </w:rPr>
              <w:t>(3)</w:t>
            </w:r>
          </w:p>
        </w:tc>
        <w:tc>
          <w:tcPr>
            <w:tcW w:w="606" w:type="pct"/>
            <w:shd w:val="clear" w:color="auto" w:fill="auto"/>
          </w:tcPr>
          <w:p w:rsidR="00FD287F" w:rsidRPr="001F0ED0" w:rsidRDefault="00FD287F" w:rsidP="00FD07BB">
            <w:pPr>
              <w:spacing w:before="40" w:after="0"/>
              <w:jc w:val="right"/>
              <w:rPr>
                <w:rFonts w:ascii="Times New Roman" w:eastAsia="Times New Roman" w:hAnsi="Times New Roman"/>
                <w:sz w:val="17"/>
                <w:szCs w:val="17"/>
                <w:lang w:val="en-US"/>
              </w:rPr>
            </w:pP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Government Mandated Charge for international transit passengers</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$8.42</w:t>
            </w: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sz w:val="17"/>
                <w:szCs w:val="17"/>
                <w:lang w:val="en-US"/>
              </w:rPr>
            </w:pPr>
            <w:r w:rsidRPr="001F0ED0">
              <w:rPr>
                <w:rFonts w:ascii="Times New Roman" w:eastAsia="Times New Roman" w:hAnsi="Times New Roman"/>
                <w:b/>
                <w:sz w:val="17"/>
                <w:szCs w:val="17"/>
                <w:lang w:val="en-US"/>
              </w:rPr>
              <w:t>(5)</w:t>
            </w:r>
          </w:p>
        </w:tc>
        <w:tc>
          <w:tcPr>
            <w:tcW w:w="606" w:type="pct"/>
            <w:shd w:val="clear" w:color="auto" w:fill="auto"/>
          </w:tcPr>
          <w:p w:rsidR="00FD287F" w:rsidRPr="001F0ED0" w:rsidRDefault="00FD287F" w:rsidP="00FD07BB">
            <w:pPr>
              <w:spacing w:before="40" w:after="0"/>
              <w:jc w:val="right"/>
              <w:rPr>
                <w:rFonts w:ascii="Times New Roman" w:eastAsia="Times New Roman" w:hAnsi="Times New Roman"/>
                <w:sz w:val="17"/>
                <w:szCs w:val="17"/>
                <w:lang w:val="en-US"/>
              </w:rPr>
            </w:pPr>
          </w:p>
        </w:tc>
      </w:tr>
      <w:tr w:rsidR="00FD287F" w:rsidRPr="001F0ED0" w:rsidTr="00FD07BB">
        <w:trPr>
          <w:trHeight w:val="20"/>
        </w:trPr>
        <w:tc>
          <w:tcPr>
            <w:tcW w:w="5000" w:type="pct"/>
            <w:gridSpan w:val="4"/>
            <w:shd w:val="clear" w:color="auto" w:fill="auto"/>
            <w:vAlign w:val="center"/>
          </w:tcPr>
          <w:p w:rsidR="00FD287F" w:rsidRPr="001F0ED0" w:rsidRDefault="00FD287F" w:rsidP="00FD07BB">
            <w:pPr>
              <w:spacing w:before="40" w:after="0"/>
              <w:jc w:val="lef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DOMESTIC RPT SERVICES (Aircraft weighing more than 20,000 kg MTOW)</w:t>
            </w: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Landing Charge</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$5.59</w:t>
            </w: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(2)</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$20.63</w:t>
            </w: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Passenger Facility Charge (“PFC”)—see note iv</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$6.87</w:t>
            </w: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(2)</w:t>
            </w:r>
          </w:p>
        </w:tc>
        <w:tc>
          <w:tcPr>
            <w:tcW w:w="606" w:type="pct"/>
            <w:shd w:val="clear" w:color="auto" w:fill="auto"/>
          </w:tcPr>
          <w:p w:rsidR="00FD287F" w:rsidRPr="001F0ED0" w:rsidRDefault="00FD287F" w:rsidP="00FD07BB">
            <w:pPr>
              <w:spacing w:before="40" w:after="0"/>
              <w:jc w:val="right"/>
              <w:rPr>
                <w:rFonts w:ascii="Times New Roman" w:eastAsia="Times New Roman" w:hAnsi="Times New Roman"/>
                <w:b/>
                <w:sz w:val="17"/>
                <w:szCs w:val="17"/>
                <w:lang w:val="en-US"/>
              </w:rPr>
            </w:pP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Government Mandated Charge</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$8.26</w:t>
            </w: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(4)</w:t>
            </w:r>
          </w:p>
        </w:tc>
        <w:tc>
          <w:tcPr>
            <w:tcW w:w="606" w:type="pct"/>
            <w:shd w:val="clear" w:color="auto" w:fill="auto"/>
          </w:tcPr>
          <w:p w:rsidR="00FD287F" w:rsidRPr="001F0ED0" w:rsidRDefault="00FD287F" w:rsidP="00FD07BB">
            <w:pPr>
              <w:spacing w:before="40" w:after="0"/>
              <w:jc w:val="right"/>
              <w:rPr>
                <w:rFonts w:ascii="Times New Roman" w:eastAsia="Times New Roman" w:hAnsi="Times New Roman"/>
                <w:b/>
                <w:sz w:val="17"/>
                <w:szCs w:val="17"/>
                <w:lang w:val="en-US"/>
              </w:rPr>
            </w:pPr>
          </w:p>
        </w:tc>
      </w:tr>
      <w:tr w:rsidR="00FD287F" w:rsidRPr="001F0ED0" w:rsidTr="00FD07BB">
        <w:trPr>
          <w:trHeight w:val="20"/>
        </w:trPr>
        <w:tc>
          <w:tcPr>
            <w:tcW w:w="5000" w:type="pct"/>
            <w:gridSpan w:val="4"/>
            <w:shd w:val="clear" w:color="auto" w:fill="auto"/>
          </w:tcPr>
          <w:p w:rsidR="00FD287F" w:rsidRPr="001F0ED0" w:rsidRDefault="00FD287F" w:rsidP="00FD07BB">
            <w:pPr>
              <w:spacing w:before="40" w:after="0"/>
              <w:jc w:val="lef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REGIONAL RPT SERVICES (Aircraft weighing less than 20,000 kg MTOW)</w:t>
            </w: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Landing Charge</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sz w:val="17"/>
                <w:szCs w:val="17"/>
                <w:lang w:val="en-US"/>
              </w:rPr>
            </w:pPr>
            <w:r w:rsidRPr="001F0ED0">
              <w:rPr>
                <w:rFonts w:ascii="Times New Roman" w:eastAsia="Times New Roman" w:hAnsi="Times New Roman"/>
                <w:b/>
                <w:sz w:val="17"/>
                <w:szCs w:val="17"/>
                <w:lang w:val="en-US"/>
              </w:rPr>
              <w:t>$3.28</w:t>
            </w: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(2)</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$9.84</w:t>
            </w: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Passenger Facility Charge (“PFC”)—see note iv</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$1.65</w:t>
            </w: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(2)</w:t>
            </w:r>
          </w:p>
        </w:tc>
        <w:tc>
          <w:tcPr>
            <w:tcW w:w="606" w:type="pct"/>
            <w:shd w:val="clear" w:color="auto" w:fill="auto"/>
          </w:tcPr>
          <w:p w:rsidR="00FD287F" w:rsidRPr="001F0ED0" w:rsidRDefault="00FD287F" w:rsidP="00FD07BB">
            <w:pPr>
              <w:spacing w:before="40" w:after="0"/>
              <w:jc w:val="right"/>
              <w:rPr>
                <w:rFonts w:ascii="Times New Roman" w:eastAsia="Times New Roman" w:hAnsi="Times New Roman"/>
                <w:b/>
                <w:sz w:val="17"/>
                <w:szCs w:val="17"/>
                <w:lang w:val="en-US"/>
              </w:rPr>
            </w:pP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Government Mandated Charge</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$8.26</w:t>
            </w: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(4)</w:t>
            </w:r>
          </w:p>
        </w:tc>
        <w:tc>
          <w:tcPr>
            <w:tcW w:w="606" w:type="pct"/>
            <w:shd w:val="clear" w:color="auto" w:fill="auto"/>
          </w:tcPr>
          <w:p w:rsidR="00FD287F" w:rsidRPr="001F0ED0" w:rsidRDefault="00FD287F" w:rsidP="00FD07BB">
            <w:pPr>
              <w:spacing w:before="40" w:after="0"/>
              <w:jc w:val="right"/>
              <w:rPr>
                <w:rFonts w:ascii="Times New Roman" w:eastAsia="Times New Roman" w:hAnsi="Times New Roman"/>
                <w:b/>
                <w:sz w:val="17"/>
                <w:szCs w:val="17"/>
                <w:lang w:val="en-US"/>
              </w:rPr>
            </w:pP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LANDING CHARGES FOR DIVERSIONS</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b/>
                <w:sz w:val="17"/>
                <w:szCs w:val="17"/>
                <w:lang w:val="en-US"/>
              </w:rPr>
            </w:pPr>
          </w:p>
        </w:tc>
        <w:tc>
          <w:tcPr>
            <w:tcW w:w="606" w:type="pct"/>
            <w:shd w:val="clear" w:color="auto" w:fill="auto"/>
          </w:tcPr>
          <w:p w:rsidR="00FD287F" w:rsidRPr="001F0ED0" w:rsidRDefault="00FD287F" w:rsidP="00FD07BB">
            <w:pPr>
              <w:spacing w:before="40" w:after="0"/>
              <w:jc w:val="right"/>
              <w:rPr>
                <w:rFonts w:ascii="Times New Roman" w:eastAsia="Times New Roman" w:hAnsi="Times New Roman"/>
                <w:b/>
                <w:sz w:val="17"/>
                <w:szCs w:val="17"/>
                <w:lang w:val="en-US"/>
              </w:rPr>
            </w:pP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International RPT services</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b/>
                <w:sz w:val="17"/>
                <w:szCs w:val="17"/>
                <w:lang w:val="en-US"/>
              </w:rPr>
            </w:pP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$12.63</w:t>
            </w: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Domestic RPT services</w:t>
            </w:r>
          </w:p>
        </w:tc>
        <w:tc>
          <w:tcPr>
            <w:tcW w:w="606" w:type="pct"/>
            <w:shd w:val="clear" w:color="auto" w:fill="auto"/>
          </w:tcPr>
          <w:p w:rsidR="00FD287F" w:rsidRPr="001F0ED0" w:rsidRDefault="00FD287F" w:rsidP="00FD07BB">
            <w:pPr>
              <w:spacing w:before="40" w:after="0"/>
              <w:jc w:val="right"/>
              <w:rPr>
                <w:rFonts w:ascii="Times New Roman" w:eastAsia="Times New Roman" w:hAnsi="Times New Roman"/>
                <w:sz w:val="17"/>
                <w:szCs w:val="17"/>
                <w:lang w:val="en-US"/>
              </w:rPr>
            </w:pP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b/>
                <w:sz w:val="17"/>
                <w:szCs w:val="17"/>
                <w:lang w:val="en-US"/>
              </w:rPr>
            </w:pP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$9.37</w:t>
            </w:r>
          </w:p>
        </w:tc>
      </w:tr>
      <w:tr w:rsidR="00FD287F" w:rsidRPr="001F0ED0" w:rsidTr="00FD07BB">
        <w:trPr>
          <w:trHeight w:val="20"/>
        </w:trPr>
        <w:tc>
          <w:tcPr>
            <w:tcW w:w="5000" w:type="pct"/>
            <w:gridSpan w:val="4"/>
            <w:shd w:val="clear" w:color="auto" w:fill="auto"/>
          </w:tcPr>
          <w:p w:rsidR="00FD287F" w:rsidRPr="001F0ED0" w:rsidRDefault="00FD287F" w:rsidP="00FD07BB">
            <w:pPr>
              <w:spacing w:before="40" w:after="0"/>
              <w:jc w:val="lef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GENERAL AVIATION (minimum charges apply, see note ii)</w:t>
            </w: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Freight aircraft</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b/>
                <w:sz w:val="17"/>
                <w:szCs w:val="17"/>
                <w:lang w:val="en-US"/>
              </w:rPr>
            </w:pP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$8.56</w:t>
            </w:r>
          </w:p>
        </w:tc>
      </w:tr>
      <w:tr w:rsidR="00FD287F" w:rsidRPr="001F0ED0" w:rsidTr="00FD07BB">
        <w:trPr>
          <w:trHeight w:val="20"/>
        </w:trPr>
        <w:tc>
          <w:tcPr>
            <w:tcW w:w="3182" w:type="pct"/>
            <w:shd w:val="clear" w:color="auto" w:fill="auto"/>
          </w:tcPr>
          <w:p w:rsidR="00FD287F" w:rsidRPr="001F0ED0" w:rsidRDefault="00FD287F" w:rsidP="00FD07BB">
            <w:pPr>
              <w:spacing w:before="40"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Fixed wing aircraft not operating RPT services</w:t>
            </w: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p>
        </w:tc>
        <w:tc>
          <w:tcPr>
            <w:tcW w:w="606" w:type="pct"/>
            <w:shd w:val="clear" w:color="auto" w:fill="auto"/>
          </w:tcPr>
          <w:p w:rsidR="00FD287F" w:rsidRPr="001F0ED0" w:rsidRDefault="00FD287F" w:rsidP="00FD07BB">
            <w:pPr>
              <w:spacing w:before="40" w:after="0"/>
              <w:jc w:val="center"/>
              <w:rPr>
                <w:rFonts w:ascii="Times New Roman" w:eastAsia="Times New Roman" w:hAnsi="Times New Roman"/>
                <w:b/>
                <w:sz w:val="17"/>
                <w:szCs w:val="17"/>
                <w:lang w:val="en-US"/>
              </w:rPr>
            </w:pPr>
          </w:p>
        </w:tc>
        <w:tc>
          <w:tcPr>
            <w:tcW w:w="606" w:type="pct"/>
            <w:shd w:val="clear" w:color="auto" w:fill="auto"/>
          </w:tcPr>
          <w:p w:rsidR="00FD287F" w:rsidRPr="001F0ED0" w:rsidRDefault="00FD287F" w:rsidP="00FD07BB">
            <w:pPr>
              <w:spacing w:before="40" w:after="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$8.56</w:t>
            </w:r>
          </w:p>
        </w:tc>
      </w:tr>
      <w:tr w:rsidR="00FD287F" w:rsidRPr="001F0ED0" w:rsidTr="00FD07BB">
        <w:trPr>
          <w:trHeight w:val="20"/>
        </w:trPr>
        <w:tc>
          <w:tcPr>
            <w:tcW w:w="3182" w:type="pct"/>
            <w:shd w:val="clear" w:color="auto" w:fill="auto"/>
          </w:tcPr>
          <w:p w:rsidR="00FD287F" w:rsidRPr="001F0ED0" w:rsidRDefault="00FD287F" w:rsidP="00FD07BB">
            <w:pPr>
              <w:spacing w:before="40" w:after="4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Rotary wing aircraft and unpowered aircraft</w:t>
            </w:r>
          </w:p>
        </w:tc>
        <w:tc>
          <w:tcPr>
            <w:tcW w:w="606" w:type="pct"/>
            <w:shd w:val="clear" w:color="auto" w:fill="auto"/>
          </w:tcPr>
          <w:p w:rsidR="00FD287F" w:rsidRPr="001F0ED0" w:rsidRDefault="00FD287F" w:rsidP="00FD07BB">
            <w:pPr>
              <w:spacing w:before="40" w:after="40"/>
              <w:ind w:right="98"/>
              <w:jc w:val="right"/>
              <w:rPr>
                <w:rFonts w:ascii="Times New Roman" w:eastAsia="Times New Roman" w:hAnsi="Times New Roman"/>
                <w:b/>
                <w:sz w:val="17"/>
                <w:szCs w:val="17"/>
                <w:lang w:val="en-US"/>
              </w:rPr>
            </w:pPr>
          </w:p>
        </w:tc>
        <w:tc>
          <w:tcPr>
            <w:tcW w:w="606" w:type="pct"/>
            <w:shd w:val="clear" w:color="auto" w:fill="auto"/>
          </w:tcPr>
          <w:p w:rsidR="00FD287F" w:rsidRPr="001F0ED0" w:rsidRDefault="00FD287F" w:rsidP="00FD07BB">
            <w:pPr>
              <w:spacing w:before="40" w:after="40"/>
              <w:jc w:val="center"/>
              <w:rPr>
                <w:rFonts w:ascii="Times New Roman" w:eastAsia="Times New Roman" w:hAnsi="Times New Roman"/>
                <w:b/>
                <w:sz w:val="17"/>
                <w:szCs w:val="17"/>
                <w:lang w:val="en-US"/>
              </w:rPr>
            </w:pPr>
          </w:p>
        </w:tc>
        <w:tc>
          <w:tcPr>
            <w:tcW w:w="606" w:type="pct"/>
            <w:shd w:val="clear" w:color="auto" w:fill="auto"/>
          </w:tcPr>
          <w:p w:rsidR="00FD287F" w:rsidRPr="001F0ED0" w:rsidRDefault="00FD287F" w:rsidP="00FD07BB">
            <w:pPr>
              <w:spacing w:before="40" w:after="40"/>
              <w:ind w:right="98"/>
              <w:jc w:val="right"/>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$4.29</w:t>
            </w:r>
          </w:p>
        </w:tc>
      </w:tr>
    </w:tbl>
    <w:p w:rsidR="00FD287F" w:rsidRPr="001F0ED0" w:rsidRDefault="00FD287F" w:rsidP="00FD287F">
      <w:pPr>
        <w:spacing w:before="80"/>
        <w:rPr>
          <w:rFonts w:ascii="Times New Roman" w:eastAsia="Times New Roman" w:hAnsi="Times New Roman"/>
          <w:sz w:val="17"/>
          <w:szCs w:val="17"/>
          <w:lang w:val="en-US"/>
        </w:rPr>
      </w:pPr>
      <w:r w:rsidRPr="001F0ED0">
        <w:rPr>
          <w:rFonts w:ascii="Times New Roman" w:eastAsia="Times New Roman" w:hAnsi="Times New Roman"/>
          <w:b/>
          <w:sz w:val="17"/>
          <w:szCs w:val="17"/>
          <w:lang w:val="en-US"/>
        </w:rPr>
        <w:t>AIRCRAFT PARKING CHARGES</w:t>
      </w:r>
      <w:r w:rsidRPr="001F0ED0">
        <w:rPr>
          <w:rFonts w:ascii="Times New Roman" w:eastAsia="Times New Roman" w:hAnsi="Times New Roman"/>
          <w:sz w:val="17"/>
          <w:szCs w:val="17"/>
          <w:lang w:val="en-US"/>
        </w:rPr>
        <w:t>:</w:t>
      </w:r>
    </w:p>
    <w:p w:rsidR="00FD287F" w:rsidRPr="001F0ED0" w:rsidRDefault="00FD287F" w:rsidP="00FD287F">
      <w:pPr>
        <w:ind w:left="160"/>
        <w:rPr>
          <w:rFonts w:ascii="Times New Roman" w:eastAsia="Times New Roman" w:hAnsi="Times New Roman"/>
          <w:sz w:val="17"/>
          <w:szCs w:val="17"/>
          <w:lang w:val="en-US"/>
        </w:rPr>
      </w:pPr>
      <w:r w:rsidRPr="001F0ED0">
        <w:rPr>
          <w:rFonts w:ascii="Times New Roman" w:eastAsia="Times New Roman" w:hAnsi="Times New Roman"/>
          <w:b/>
          <w:sz w:val="17"/>
          <w:szCs w:val="17"/>
          <w:lang w:val="en-US"/>
        </w:rPr>
        <w:t>General aviation aircraft</w:t>
      </w:r>
      <w:r w:rsidRPr="001F0ED0">
        <w:rPr>
          <w:rFonts w:ascii="Times New Roman" w:eastAsia="Times New Roman" w:hAnsi="Times New Roman"/>
          <w:sz w:val="17"/>
          <w:szCs w:val="17"/>
          <w:lang w:val="en-US"/>
        </w:rPr>
        <w:t xml:space="preserve"> parked longer than two hours in designated general aviation parking areas will incur a charge of </w:t>
      </w:r>
      <w:r w:rsidRPr="001F0ED0">
        <w:rPr>
          <w:rFonts w:ascii="Times New Roman" w:eastAsia="Times New Roman" w:hAnsi="Times New Roman"/>
          <w:b/>
          <w:sz w:val="17"/>
          <w:szCs w:val="17"/>
          <w:lang w:val="en-US"/>
        </w:rPr>
        <w:t xml:space="preserve">$18.67 </w:t>
      </w:r>
      <w:r w:rsidRPr="001F0ED0">
        <w:rPr>
          <w:rFonts w:ascii="Times New Roman" w:eastAsia="Times New Roman" w:hAnsi="Times New Roman"/>
          <w:sz w:val="17"/>
          <w:szCs w:val="17"/>
          <w:lang w:val="en-US"/>
        </w:rPr>
        <w:t>per day or any part of a day.</w:t>
      </w:r>
    </w:p>
    <w:p w:rsidR="00FD287F" w:rsidRPr="001F0ED0" w:rsidRDefault="00FD287F" w:rsidP="00FD287F">
      <w:pPr>
        <w:ind w:left="160"/>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Code “B” or greater</w:t>
      </w:r>
      <w:r w:rsidRPr="001F0ED0">
        <w:rPr>
          <w:rFonts w:ascii="Times New Roman" w:eastAsia="Times New Roman" w:hAnsi="Times New Roman"/>
          <w:sz w:val="17"/>
          <w:szCs w:val="17"/>
          <w:lang w:val="en-US"/>
        </w:rPr>
        <w:t>—the charges for parking of Aircraft in the category of Code “B” or greater is by arrangement with AAL from time to time.</w:t>
      </w:r>
    </w:p>
    <w:p w:rsidR="00FD287F" w:rsidRDefault="00FD287F">
      <w:pPr>
        <w:spacing w:after="0" w:line="240" w:lineRule="auto"/>
        <w:jc w:val="left"/>
        <w:rPr>
          <w:rFonts w:ascii="Times New Roman" w:eastAsia="Times New Roman" w:hAnsi="Times New Roman"/>
          <w:b/>
          <w:sz w:val="17"/>
          <w:szCs w:val="17"/>
          <w:lang w:val="en-US"/>
        </w:rPr>
      </w:pPr>
      <w:r>
        <w:rPr>
          <w:rFonts w:ascii="Times New Roman" w:eastAsia="Times New Roman" w:hAnsi="Times New Roman"/>
          <w:b/>
          <w:sz w:val="17"/>
          <w:szCs w:val="17"/>
          <w:lang w:val="en-US"/>
        </w:rPr>
        <w:br w:type="page"/>
      </w:r>
    </w:p>
    <w:p w:rsidR="00FD287F" w:rsidRPr="001F0ED0" w:rsidRDefault="00FD287F" w:rsidP="00FD287F">
      <w:pP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Definitions</w:t>
      </w:r>
    </w:p>
    <w:p w:rsidR="00FD287F" w:rsidRPr="001F0ED0" w:rsidRDefault="00FD287F" w:rsidP="00FD287F">
      <w:pPr>
        <w:ind w:left="567" w:hanging="425"/>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(A)</w:t>
      </w:r>
      <w:r w:rsidRPr="001F0ED0">
        <w:rPr>
          <w:rFonts w:ascii="Times New Roman" w:eastAsia="Times New Roman" w:hAnsi="Times New Roman"/>
          <w:sz w:val="17"/>
          <w:szCs w:val="17"/>
          <w:lang w:val="en-US"/>
        </w:rPr>
        <w:tab/>
      </w:r>
      <w:r w:rsidRPr="001F0ED0">
        <w:rPr>
          <w:rFonts w:ascii="Times New Roman" w:eastAsia="Times New Roman" w:hAnsi="Times New Roman"/>
          <w:b/>
          <w:sz w:val="17"/>
          <w:szCs w:val="17"/>
          <w:lang w:val="en-US"/>
        </w:rPr>
        <w:t xml:space="preserve">Government Mandated Services </w:t>
      </w:r>
      <w:r w:rsidRPr="001F0ED0">
        <w:rPr>
          <w:rFonts w:ascii="Times New Roman" w:eastAsia="Times New Roman" w:hAnsi="Times New Roman"/>
          <w:sz w:val="17"/>
          <w:szCs w:val="17"/>
          <w:lang w:val="en-US"/>
        </w:rPr>
        <w:t>means those services which AAL provides to RPT Operators and other users of the Airport which are mandated by the Commonwealth Government (in applicable legislation and ministerial or Commonwealth Department directions) or other lawful authority and includes (but are not limited to) the following services:</w:t>
      </w:r>
    </w:p>
    <w:p w:rsidR="00FD287F" w:rsidRPr="001F0ED0" w:rsidRDefault="00FD287F" w:rsidP="00FD287F">
      <w:pPr>
        <w:ind w:left="993" w:hanging="426"/>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(i)</w:t>
      </w:r>
      <w:r w:rsidRPr="001F0ED0">
        <w:rPr>
          <w:rFonts w:ascii="Times New Roman" w:eastAsia="Times New Roman" w:hAnsi="Times New Roman"/>
          <w:sz w:val="17"/>
          <w:szCs w:val="17"/>
          <w:lang w:val="en-US"/>
        </w:rPr>
        <w:tab/>
        <w:t>Terminal passenger checked bag screening; and</w:t>
      </w:r>
    </w:p>
    <w:p w:rsidR="00FD287F" w:rsidRPr="001F0ED0" w:rsidRDefault="00FD287F" w:rsidP="00FD287F">
      <w:pPr>
        <w:ind w:left="993" w:hanging="426"/>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(ii)</w:t>
      </w:r>
      <w:r w:rsidRPr="001F0ED0">
        <w:rPr>
          <w:rFonts w:ascii="Times New Roman" w:eastAsia="Times New Roman" w:hAnsi="Times New Roman"/>
          <w:sz w:val="17"/>
          <w:szCs w:val="17"/>
          <w:lang w:val="en-US"/>
        </w:rPr>
        <w:tab/>
        <w:t>Terminal passenger screening; and</w:t>
      </w:r>
    </w:p>
    <w:p w:rsidR="00FD287F" w:rsidRPr="001F0ED0" w:rsidRDefault="00FD287F" w:rsidP="00FD287F">
      <w:pPr>
        <w:ind w:left="993" w:hanging="426"/>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(iii)</w:t>
      </w:r>
      <w:r w:rsidRPr="001F0ED0">
        <w:rPr>
          <w:rFonts w:ascii="Times New Roman" w:eastAsia="Times New Roman" w:hAnsi="Times New Roman"/>
          <w:sz w:val="17"/>
          <w:szCs w:val="17"/>
          <w:lang w:val="en-US"/>
        </w:rPr>
        <w:tab/>
        <w:t>airside inspections; and</w:t>
      </w:r>
    </w:p>
    <w:p w:rsidR="00FD287F" w:rsidRPr="001F0ED0" w:rsidRDefault="00FD287F" w:rsidP="00FD287F">
      <w:pPr>
        <w:ind w:left="993" w:hanging="426"/>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(iv)</w:t>
      </w:r>
      <w:r w:rsidRPr="001F0ED0">
        <w:rPr>
          <w:rFonts w:ascii="Times New Roman" w:eastAsia="Times New Roman" w:hAnsi="Times New Roman"/>
          <w:sz w:val="17"/>
          <w:szCs w:val="17"/>
          <w:lang w:val="en-US"/>
        </w:rPr>
        <w:tab/>
        <w:t>other services required by the Commonwealth Government or other lawful authority.</w:t>
      </w:r>
    </w:p>
    <w:p w:rsidR="00FD287F" w:rsidRPr="001F0ED0" w:rsidRDefault="00FD287F" w:rsidP="00FD287F">
      <w:pPr>
        <w:ind w:left="567" w:hanging="425"/>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(B)</w:t>
      </w:r>
      <w:r w:rsidRPr="001F0ED0">
        <w:rPr>
          <w:rFonts w:ascii="Times New Roman" w:eastAsia="Times New Roman" w:hAnsi="Times New Roman"/>
          <w:sz w:val="17"/>
          <w:szCs w:val="17"/>
          <w:lang w:val="en-US"/>
        </w:rPr>
        <w:tab/>
      </w:r>
      <w:r w:rsidRPr="001F0ED0">
        <w:rPr>
          <w:rFonts w:ascii="Times New Roman" w:eastAsia="Times New Roman" w:hAnsi="Times New Roman"/>
          <w:b/>
          <w:sz w:val="17"/>
          <w:szCs w:val="17"/>
          <w:lang w:val="en-US"/>
        </w:rPr>
        <w:t xml:space="preserve">Infant </w:t>
      </w:r>
      <w:r w:rsidRPr="001F0ED0">
        <w:rPr>
          <w:rFonts w:ascii="Times New Roman" w:eastAsia="Times New Roman" w:hAnsi="Times New Roman"/>
          <w:sz w:val="17"/>
          <w:szCs w:val="17"/>
          <w:lang w:val="en-US"/>
        </w:rPr>
        <w:t>means children less than 2 years old, not occupying a seat.</w:t>
      </w:r>
    </w:p>
    <w:p w:rsidR="00FD287F" w:rsidRPr="001F0ED0" w:rsidRDefault="00FD287F" w:rsidP="00FD287F">
      <w:pPr>
        <w:ind w:left="567" w:hanging="425"/>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(C)</w:t>
      </w:r>
      <w:r w:rsidRPr="001F0ED0">
        <w:rPr>
          <w:rFonts w:ascii="Times New Roman" w:eastAsia="Times New Roman" w:hAnsi="Times New Roman"/>
          <w:sz w:val="17"/>
          <w:szCs w:val="17"/>
          <w:lang w:val="en-US"/>
        </w:rPr>
        <w:tab/>
      </w:r>
      <w:r w:rsidRPr="001F0ED0">
        <w:rPr>
          <w:rFonts w:ascii="Times New Roman" w:eastAsia="Times New Roman" w:hAnsi="Times New Roman"/>
          <w:b/>
          <w:sz w:val="17"/>
          <w:szCs w:val="17"/>
          <w:lang w:val="en-US"/>
        </w:rPr>
        <w:t xml:space="preserve">Landing Charge </w:t>
      </w:r>
      <w:r w:rsidRPr="001F0ED0">
        <w:rPr>
          <w:rFonts w:ascii="Times New Roman" w:eastAsia="Times New Roman" w:hAnsi="Times New Roman"/>
          <w:sz w:val="17"/>
          <w:szCs w:val="17"/>
          <w:lang w:val="en-US"/>
        </w:rPr>
        <w:t>means the amount from time to time charged by AAL to an aircraft operator in respect of the use by an aircraft of AAL’s runways, taxiways and aprons. The Landing Charge is a single charge made on each arrival (landing) of an aircraft.</w:t>
      </w:r>
    </w:p>
    <w:p w:rsidR="00FD287F" w:rsidRPr="001F0ED0" w:rsidRDefault="00FD287F" w:rsidP="00FD287F">
      <w:pPr>
        <w:ind w:left="567" w:hanging="425"/>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(D)</w:t>
      </w:r>
      <w:r w:rsidRPr="001F0ED0">
        <w:rPr>
          <w:rFonts w:ascii="Times New Roman" w:eastAsia="Times New Roman" w:hAnsi="Times New Roman"/>
          <w:sz w:val="17"/>
          <w:szCs w:val="17"/>
          <w:lang w:val="en-US"/>
        </w:rPr>
        <w:tab/>
      </w:r>
      <w:r w:rsidRPr="001F0ED0">
        <w:rPr>
          <w:rFonts w:ascii="Times New Roman" w:eastAsia="Times New Roman" w:hAnsi="Times New Roman"/>
          <w:b/>
          <w:sz w:val="17"/>
          <w:szCs w:val="17"/>
          <w:lang w:val="en-US"/>
        </w:rPr>
        <w:t xml:space="preserve">MTOW </w:t>
      </w:r>
      <w:r w:rsidRPr="001F0ED0">
        <w:rPr>
          <w:rFonts w:ascii="Times New Roman" w:eastAsia="Times New Roman" w:hAnsi="Times New Roman"/>
          <w:sz w:val="17"/>
          <w:szCs w:val="17"/>
          <w:lang w:val="en-US"/>
        </w:rPr>
        <w:t>means</w:t>
      </w:r>
      <w:r w:rsidRPr="001F0ED0">
        <w:rPr>
          <w:rFonts w:ascii="Times New Roman" w:eastAsia="Times New Roman" w:hAnsi="Times New Roman"/>
          <w:b/>
          <w:sz w:val="17"/>
          <w:szCs w:val="17"/>
          <w:lang w:val="en-US"/>
        </w:rPr>
        <w:t xml:space="preserve"> </w:t>
      </w:r>
      <w:r w:rsidRPr="001F0ED0">
        <w:rPr>
          <w:rFonts w:ascii="Times New Roman" w:eastAsia="Times New Roman" w:hAnsi="Times New Roman"/>
          <w:sz w:val="17"/>
          <w:szCs w:val="17"/>
          <w:lang w:val="en-US"/>
        </w:rPr>
        <w:t>maximum take-off weight as specified by the manufacturer</w:t>
      </w:r>
    </w:p>
    <w:p w:rsidR="00FD287F" w:rsidRPr="001F0ED0" w:rsidRDefault="00FD287F" w:rsidP="00FD287F">
      <w:pPr>
        <w:ind w:left="567" w:hanging="425"/>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(E)</w:t>
      </w:r>
      <w:r w:rsidRPr="001F0ED0">
        <w:rPr>
          <w:rFonts w:ascii="Times New Roman" w:eastAsia="Times New Roman" w:hAnsi="Times New Roman"/>
          <w:sz w:val="17"/>
          <w:szCs w:val="17"/>
          <w:lang w:val="en-US"/>
        </w:rPr>
        <w:tab/>
      </w:r>
      <w:r w:rsidRPr="001F0ED0">
        <w:rPr>
          <w:rFonts w:ascii="Times New Roman" w:eastAsia="Times New Roman" w:hAnsi="Times New Roman"/>
          <w:b/>
          <w:sz w:val="17"/>
          <w:szCs w:val="17"/>
          <w:lang w:val="en-US"/>
        </w:rPr>
        <w:t>Passenger Facility Charge (“PFC”)</w:t>
      </w:r>
      <w:r w:rsidRPr="001F0ED0">
        <w:rPr>
          <w:rFonts w:ascii="Times New Roman" w:eastAsia="Times New Roman" w:hAnsi="Times New Roman"/>
          <w:sz w:val="17"/>
          <w:szCs w:val="17"/>
          <w:lang w:val="en-US"/>
        </w:rPr>
        <w:t xml:space="preserve"> means the amount from time to time charged by AAL to an RPT Operator in respect of its Passengers using a Terminal for the purpose of recovering costs relating to the Terminals.</w:t>
      </w:r>
    </w:p>
    <w:p w:rsidR="00FD287F" w:rsidRPr="001F0ED0" w:rsidRDefault="00FD287F" w:rsidP="00FD287F">
      <w:pPr>
        <w:ind w:left="567" w:hanging="425"/>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(F)</w:t>
      </w:r>
      <w:r w:rsidRPr="001F0ED0">
        <w:rPr>
          <w:rFonts w:ascii="Times New Roman" w:eastAsia="Times New Roman" w:hAnsi="Times New Roman"/>
          <w:sz w:val="17"/>
          <w:szCs w:val="17"/>
          <w:lang w:val="en-US"/>
        </w:rPr>
        <w:tab/>
      </w:r>
      <w:r w:rsidRPr="001F0ED0">
        <w:rPr>
          <w:rFonts w:ascii="Times New Roman" w:eastAsia="Times New Roman" w:hAnsi="Times New Roman"/>
          <w:b/>
          <w:sz w:val="17"/>
          <w:szCs w:val="17"/>
          <w:lang w:val="en-US"/>
        </w:rPr>
        <w:t>RPT (Regular Public Transport) Operation</w:t>
      </w:r>
      <w:r w:rsidRPr="001F0ED0">
        <w:rPr>
          <w:rFonts w:ascii="Times New Roman" w:eastAsia="Times New Roman" w:hAnsi="Times New Roman"/>
          <w:sz w:val="17"/>
          <w:szCs w:val="17"/>
          <w:lang w:val="en-US"/>
        </w:rPr>
        <w:t xml:space="preserve"> means an operation of an Aircraft for the purposes of the carriage of people, or both people and goods, of an air service that:</w:t>
      </w:r>
    </w:p>
    <w:p w:rsidR="00FD287F" w:rsidRPr="001F0ED0" w:rsidRDefault="00FD287F" w:rsidP="00FD287F">
      <w:pPr>
        <w:ind w:left="993" w:hanging="426"/>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(i)</w:t>
      </w:r>
      <w:r w:rsidRPr="001F0ED0">
        <w:rPr>
          <w:rFonts w:ascii="Times New Roman" w:eastAsia="Times New Roman" w:hAnsi="Times New Roman"/>
          <w:sz w:val="17"/>
          <w:szCs w:val="17"/>
          <w:lang w:val="en-US"/>
        </w:rPr>
        <w:tab/>
        <w:t>is provided for a fee payable by persons using the service; and</w:t>
      </w:r>
    </w:p>
    <w:p w:rsidR="00FD287F" w:rsidRPr="001F0ED0" w:rsidRDefault="00FD287F" w:rsidP="00FD287F">
      <w:pPr>
        <w:ind w:left="993" w:hanging="426"/>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(ii)</w:t>
      </w:r>
      <w:r w:rsidRPr="001F0ED0">
        <w:rPr>
          <w:rFonts w:ascii="Times New Roman" w:eastAsia="Times New Roman" w:hAnsi="Times New Roman"/>
          <w:sz w:val="17"/>
          <w:szCs w:val="17"/>
          <w:lang w:val="en-US"/>
        </w:rPr>
        <w:tab/>
        <w:t>is conducted in accordance with fixed schedules to or from fixed terminals over specific routes; and</w:t>
      </w:r>
    </w:p>
    <w:p w:rsidR="00FD287F" w:rsidRPr="001F0ED0" w:rsidRDefault="00FD287F" w:rsidP="00FD287F">
      <w:pPr>
        <w:ind w:left="993" w:hanging="426"/>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(iii)</w:t>
      </w:r>
      <w:r w:rsidRPr="001F0ED0">
        <w:rPr>
          <w:rFonts w:ascii="Times New Roman" w:eastAsia="Times New Roman" w:hAnsi="Times New Roman"/>
          <w:sz w:val="17"/>
          <w:szCs w:val="17"/>
          <w:lang w:val="en-US"/>
        </w:rPr>
        <w:tab/>
        <w:t>is available to the general public on a regular basis.</w:t>
      </w:r>
    </w:p>
    <w:p w:rsidR="00FD287F" w:rsidRPr="001F0ED0" w:rsidRDefault="00FD287F" w:rsidP="00FD287F">
      <w:pPr>
        <w:ind w:left="142"/>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Any terms not defined in this schedule of charges have the same definition as the terms defined in Adelaide Airport Terms of Use available on the Adelaide Airport website.</w:t>
      </w:r>
    </w:p>
    <w:p w:rsidR="00FD287F" w:rsidRPr="001F0ED0" w:rsidRDefault="00FD287F" w:rsidP="00FD287F">
      <w:pP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Per Passenger Charge Rules</w:t>
      </w:r>
    </w:p>
    <w:p w:rsidR="00FD287F" w:rsidRPr="001F0ED0" w:rsidRDefault="00FD287F" w:rsidP="00FD287F">
      <w:pPr>
        <w:ind w:left="567" w:hanging="425"/>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(1)</w:t>
      </w:r>
      <w:r w:rsidRPr="001F0ED0">
        <w:rPr>
          <w:rFonts w:ascii="Times New Roman" w:eastAsia="Times New Roman" w:hAnsi="Times New Roman"/>
          <w:sz w:val="17"/>
          <w:szCs w:val="17"/>
          <w:lang w:val="en-US"/>
        </w:rPr>
        <w:tab/>
        <w:t>Applies to all arriving and departing passengers and excludes transit passengers, infants and positioning crew.</w:t>
      </w:r>
    </w:p>
    <w:p w:rsidR="00FD287F" w:rsidRPr="001F0ED0" w:rsidRDefault="00FD287F" w:rsidP="00FD287F">
      <w:pPr>
        <w:ind w:left="567" w:hanging="425"/>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(2)</w:t>
      </w:r>
      <w:r w:rsidRPr="001F0ED0">
        <w:rPr>
          <w:rFonts w:ascii="Times New Roman" w:eastAsia="Times New Roman" w:hAnsi="Times New Roman"/>
          <w:sz w:val="17"/>
          <w:szCs w:val="17"/>
          <w:lang w:val="en-US"/>
        </w:rPr>
        <w:tab/>
        <w:t>Applies to all arriving, departing and transit passengers and excludes infants and positioning crew.</w:t>
      </w:r>
    </w:p>
    <w:p w:rsidR="00FD287F" w:rsidRPr="001F0ED0" w:rsidRDefault="00FD287F" w:rsidP="00FD287F">
      <w:pPr>
        <w:ind w:left="567" w:hanging="425"/>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(3)</w:t>
      </w:r>
      <w:r w:rsidRPr="001F0ED0">
        <w:rPr>
          <w:rFonts w:ascii="Times New Roman" w:eastAsia="Times New Roman" w:hAnsi="Times New Roman"/>
          <w:sz w:val="17"/>
          <w:szCs w:val="17"/>
          <w:lang w:val="en-US"/>
        </w:rPr>
        <w:tab/>
        <w:t>Applies to departing passengers only and excludes infants and positioning crew.</w:t>
      </w:r>
    </w:p>
    <w:p w:rsidR="00FD287F" w:rsidRPr="001F0ED0" w:rsidRDefault="00FD287F" w:rsidP="00FD287F">
      <w:pPr>
        <w:ind w:left="567" w:hanging="425"/>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(4)</w:t>
      </w:r>
      <w:r w:rsidRPr="001F0ED0">
        <w:rPr>
          <w:rFonts w:ascii="Times New Roman" w:eastAsia="Times New Roman" w:hAnsi="Times New Roman"/>
          <w:sz w:val="17"/>
          <w:szCs w:val="17"/>
          <w:lang w:val="en-US"/>
        </w:rPr>
        <w:tab/>
        <w:t>Applies to departing passengers and departing transit passengers and excludes infants and positioning crew.</w:t>
      </w:r>
    </w:p>
    <w:p w:rsidR="00FD287F" w:rsidRPr="001F0ED0" w:rsidRDefault="00FD287F" w:rsidP="00FD287F">
      <w:pPr>
        <w:ind w:left="567" w:hanging="425"/>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(5)</w:t>
      </w:r>
      <w:r w:rsidRPr="001F0ED0">
        <w:rPr>
          <w:rFonts w:ascii="Times New Roman" w:eastAsia="Times New Roman" w:hAnsi="Times New Roman"/>
          <w:sz w:val="17"/>
          <w:szCs w:val="17"/>
          <w:lang w:val="en-US"/>
        </w:rPr>
        <w:tab/>
        <w:t>Applies to all transit passengers excluding infants arriving from a port outside Australia.</w:t>
      </w:r>
    </w:p>
    <w:p w:rsidR="00FD287F" w:rsidRPr="001F0ED0" w:rsidRDefault="00FD287F" w:rsidP="00FD287F">
      <w:pPr>
        <w:rPr>
          <w:rFonts w:ascii="Times New Roman" w:eastAsia="Times New Roman" w:hAnsi="Times New Roman"/>
          <w:b/>
          <w:sz w:val="17"/>
          <w:szCs w:val="17"/>
          <w:lang w:val="en-US"/>
        </w:rPr>
      </w:pPr>
      <w:r w:rsidRPr="001F0ED0">
        <w:rPr>
          <w:rFonts w:ascii="Times New Roman" w:eastAsia="Times New Roman" w:hAnsi="Times New Roman"/>
          <w:b/>
          <w:sz w:val="17"/>
          <w:szCs w:val="17"/>
          <w:lang w:val="en-US"/>
        </w:rPr>
        <w:t>Notes</w:t>
      </w:r>
    </w:p>
    <w:p w:rsidR="00FD287F" w:rsidRPr="001F0ED0" w:rsidRDefault="00FD287F" w:rsidP="00FD287F">
      <w:pPr>
        <w:ind w:left="426" w:hanging="284"/>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i.</w:t>
      </w:r>
      <w:r w:rsidRPr="001F0ED0">
        <w:rPr>
          <w:rFonts w:ascii="Times New Roman" w:eastAsia="Times New Roman" w:hAnsi="Times New Roman"/>
          <w:sz w:val="17"/>
          <w:szCs w:val="17"/>
          <w:lang w:val="en-US"/>
        </w:rPr>
        <w:tab/>
      </w:r>
      <w:r w:rsidRPr="001F0ED0">
        <w:rPr>
          <w:rFonts w:ascii="Times New Roman" w:eastAsia="Times New Roman" w:hAnsi="Times New Roman"/>
          <w:b/>
          <w:sz w:val="17"/>
          <w:szCs w:val="17"/>
          <w:lang w:val="en-US"/>
        </w:rPr>
        <w:t>Charge Base</w:t>
      </w:r>
      <w:r w:rsidRPr="001F0ED0">
        <w:rPr>
          <w:rFonts w:ascii="Times New Roman" w:eastAsia="Times New Roman" w:hAnsi="Times New Roman"/>
          <w:sz w:val="17"/>
          <w:szCs w:val="17"/>
          <w:lang w:val="en-US"/>
        </w:rPr>
        <w:t>: An Aircraft Operator may elect, by agreement with AAL, and entirely at AAL’s discretion, to incur Aeronautical Charges on a MTOW or Passenger basis, which basis is then fixed for the ensuing twelve (12) month period.</w:t>
      </w:r>
    </w:p>
    <w:p w:rsidR="00FD287F" w:rsidRPr="001F0ED0" w:rsidRDefault="00FD287F" w:rsidP="00FD287F">
      <w:pPr>
        <w:ind w:left="426" w:hanging="284"/>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ii.</w:t>
      </w:r>
      <w:r w:rsidRPr="001F0ED0">
        <w:rPr>
          <w:rFonts w:ascii="Times New Roman" w:eastAsia="Times New Roman" w:hAnsi="Times New Roman"/>
          <w:sz w:val="17"/>
          <w:szCs w:val="17"/>
          <w:lang w:val="en-US"/>
        </w:rPr>
        <w:tab/>
      </w:r>
      <w:r w:rsidRPr="001F0ED0">
        <w:rPr>
          <w:rFonts w:ascii="Times New Roman" w:eastAsia="Times New Roman" w:hAnsi="Times New Roman"/>
          <w:b/>
          <w:sz w:val="17"/>
          <w:szCs w:val="17"/>
          <w:lang w:val="en-US"/>
        </w:rPr>
        <w:t>Minimum charge</w:t>
      </w:r>
      <w:r w:rsidRPr="001F0ED0">
        <w:rPr>
          <w:rFonts w:ascii="Times New Roman" w:eastAsia="Times New Roman" w:hAnsi="Times New Roman"/>
          <w:sz w:val="17"/>
          <w:szCs w:val="17"/>
          <w:lang w:val="en-US"/>
        </w:rPr>
        <w:t>: a minimum charge</w:t>
      </w:r>
      <w:r w:rsidRPr="001F0ED0">
        <w:rPr>
          <w:rFonts w:ascii="Times New Roman" w:eastAsia="Times New Roman" w:hAnsi="Times New Roman"/>
          <w:b/>
          <w:sz w:val="17"/>
          <w:szCs w:val="17"/>
          <w:lang w:val="en-US"/>
        </w:rPr>
        <w:t xml:space="preserve"> </w:t>
      </w:r>
      <w:r w:rsidRPr="001F0ED0">
        <w:rPr>
          <w:rFonts w:ascii="Times New Roman" w:eastAsia="Times New Roman" w:hAnsi="Times New Roman"/>
          <w:sz w:val="17"/>
          <w:szCs w:val="17"/>
          <w:lang w:val="en-US"/>
        </w:rPr>
        <w:t>applies to all General Aviation customers as follows:</w:t>
      </w:r>
    </w:p>
    <w:p w:rsidR="00FD287F" w:rsidRPr="001F0ED0" w:rsidRDefault="00FD287F" w:rsidP="00FD287F">
      <w:pPr>
        <w:tabs>
          <w:tab w:val="right" w:pos="3686"/>
        </w:tabs>
        <w:ind w:left="709" w:hanging="283"/>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(a)</w:t>
      </w:r>
      <w:r w:rsidRPr="001F0ED0">
        <w:rPr>
          <w:rFonts w:ascii="Times New Roman" w:eastAsia="Times New Roman" w:hAnsi="Times New Roman"/>
          <w:sz w:val="17"/>
          <w:szCs w:val="17"/>
          <w:lang w:val="en-US"/>
        </w:rPr>
        <w:tab/>
        <w:t>Fixed Wing Aircraft</w:t>
      </w:r>
      <w:r w:rsidRPr="001F0ED0">
        <w:rPr>
          <w:rFonts w:ascii="Times New Roman" w:eastAsia="Times New Roman" w:hAnsi="Times New Roman"/>
          <w:sz w:val="17"/>
          <w:szCs w:val="17"/>
          <w:lang w:val="en-US"/>
        </w:rPr>
        <w:tab/>
      </w:r>
      <w:r w:rsidRPr="001F0ED0">
        <w:rPr>
          <w:rFonts w:ascii="Times New Roman" w:eastAsia="Times New Roman" w:hAnsi="Times New Roman"/>
          <w:b/>
          <w:sz w:val="17"/>
          <w:szCs w:val="17"/>
          <w:lang w:val="en-US"/>
        </w:rPr>
        <w:t>$50.06</w:t>
      </w:r>
      <w:r w:rsidRPr="001F0ED0">
        <w:rPr>
          <w:rFonts w:ascii="Times New Roman" w:eastAsia="Times New Roman" w:hAnsi="Times New Roman"/>
          <w:sz w:val="17"/>
          <w:szCs w:val="17"/>
          <w:lang w:val="en-US"/>
        </w:rPr>
        <w:t xml:space="preserve"> per landing</w:t>
      </w:r>
    </w:p>
    <w:p w:rsidR="00FD287F" w:rsidRPr="001F0ED0" w:rsidRDefault="00FD287F" w:rsidP="00FD287F">
      <w:pPr>
        <w:tabs>
          <w:tab w:val="right" w:pos="3686"/>
        </w:tabs>
        <w:ind w:left="709" w:hanging="283"/>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(b)</w:t>
      </w:r>
      <w:r w:rsidRPr="001F0ED0">
        <w:rPr>
          <w:rFonts w:ascii="Times New Roman" w:eastAsia="Times New Roman" w:hAnsi="Times New Roman"/>
          <w:sz w:val="17"/>
          <w:szCs w:val="17"/>
          <w:lang w:val="en-US"/>
        </w:rPr>
        <w:tab/>
        <w:t>Rotary Wing Aircraft</w:t>
      </w:r>
      <w:r w:rsidRPr="001F0ED0">
        <w:rPr>
          <w:rFonts w:ascii="Times New Roman" w:eastAsia="Times New Roman" w:hAnsi="Times New Roman"/>
          <w:sz w:val="17"/>
          <w:szCs w:val="17"/>
          <w:lang w:val="en-US"/>
        </w:rPr>
        <w:tab/>
      </w:r>
      <w:r w:rsidRPr="001F0ED0">
        <w:rPr>
          <w:rFonts w:ascii="Times New Roman" w:eastAsia="Times New Roman" w:hAnsi="Times New Roman"/>
          <w:b/>
          <w:sz w:val="17"/>
          <w:szCs w:val="17"/>
          <w:lang w:val="en-US"/>
        </w:rPr>
        <w:t>$25.00</w:t>
      </w:r>
      <w:r w:rsidRPr="001F0ED0">
        <w:rPr>
          <w:rFonts w:ascii="Times New Roman" w:eastAsia="Times New Roman" w:hAnsi="Times New Roman"/>
          <w:sz w:val="17"/>
          <w:szCs w:val="17"/>
          <w:lang w:val="en-US"/>
        </w:rPr>
        <w:t xml:space="preserve"> per landing</w:t>
      </w:r>
    </w:p>
    <w:p w:rsidR="00FD287F" w:rsidRPr="001F0ED0" w:rsidRDefault="00FD287F" w:rsidP="00FD287F">
      <w:pPr>
        <w:ind w:left="426" w:hanging="284"/>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iii.</w:t>
      </w:r>
      <w:r w:rsidRPr="001F0ED0">
        <w:rPr>
          <w:rFonts w:ascii="Times New Roman" w:eastAsia="Times New Roman" w:hAnsi="Times New Roman"/>
          <w:sz w:val="17"/>
          <w:szCs w:val="17"/>
          <w:lang w:val="en-US"/>
        </w:rPr>
        <w:tab/>
        <w:t>AAL has a growth incentive scheme which provides discount on the landing charges indicated above for airlines which exceed a target growth rate for the year. Details of this scheme are available to airlines on request.</w:t>
      </w:r>
    </w:p>
    <w:p w:rsidR="00FD287F" w:rsidRPr="001F0ED0" w:rsidRDefault="00FD287F" w:rsidP="00FD287F">
      <w:pPr>
        <w:ind w:left="426" w:hanging="284"/>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iv.</w:t>
      </w:r>
      <w:r w:rsidRPr="001F0ED0">
        <w:rPr>
          <w:rFonts w:ascii="Times New Roman" w:eastAsia="Times New Roman" w:hAnsi="Times New Roman"/>
          <w:sz w:val="17"/>
          <w:szCs w:val="17"/>
          <w:lang w:val="en-US"/>
        </w:rPr>
        <w:tab/>
        <w:t>Calculations of GST exclusive amounts should be made to four decimal places.</w:t>
      </w:r>
    </w:p>
    <w:p w:rsidR="00FD287F" w:rsidRPr="001F0ED0" w:rsidRDefault="00FD287F" w:rsidP="00FD287F">
      <w:pPr>
        <w:spacing w:after="0"/>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Dated: 9 August 2021</w:t>
      </w:r>
    </w:p>
    <w:p w:rsidR="00FD287F" w:rsidRPr="001F0ED0" w:rsidRDefault="00FD287F" w:rsidP="00FD287F">
      <w:pPr>
        <w:spacing w:after="0"/>
        <w:jc w:val="right"/>
        <w:rPr>
          <w:rFonts w:ascii="Times New Roman" w:eastAsia="Times New Roman" w:hAnsi="Times New Roman"/>
          <w:smallCaps/>
          <w:sz w:val="17"/>
          <w:szCs w:val="20"/>
          <w:lang w:val="en-US"/>
        </w:rPr>
      </w:pPr>
      <w:r w:rsidRPr="001F0ED0">
        <w:rPr>
          <w:rFonts w:ascii="Times New Roman" w:eastAsia="Times New Roman" w:hAnsi="Times New Roman"/>
          <w:smallCaps/>
          <w:sz w:val="17"/>
          <w:szCs w:val="20"/>
          <w:lang w:val="en-US"/>
        </w:rPr>
        <w:t>Adelaide Airport Limited</w:t>
      </w:r>
    </w:p>
    <w:p w:rsidR="00FD287F" w:rsidRPr="001F0ED0" w:rsidRDefault="00FD287F" w:rsidP="00FD287F">
      <w:pPr>
        <w:spacing w:after="0"/>
        <w:jc w:val="right"/>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ABN 78 075 176 653</w:t>
      </w:r>
    </w:p>
    <w:p w:rsidR="00FD287F" w:rsidRPr="001F0ED0" w:rsidRDefault="00FD287F" w:rsidP="00FD287F">
      <w:pPr>
        <w:spacing w:after="0"/>
        <w:jc w:val="right"/>
        <w:rPr>
          <w:rFonts w:ascii="Times New Roman" w:eastAsia="Times New Roman" w:hAnsi="Times New Roman"/>
          <w:sz w:val="17"/>
          <w:szCs w:val="17"/>
          <w:lang w:val="en-US"/>
        </w:rPr>
      </w:pPr>
      <w:r w:rsidRPr="001F0ED0">
        <w:rPr>
          <w:rFonts w:ascii="Times New Roman" w:eastAsia="Times New Roman" w:hAnsi="Times New Roman"/>
          <w:sz w:val="17"/>
          <w:szCs w:val="17"/>
          <w:lang w:val="en-US"/>
        </w:rPr>
        <w:t>1 James Schofield Drive, Adelaide Airport SA 5950</w:t>
      </w:r>
    </w:p>
    <w:p w:rsidR="00FD287F" w:rsidRDefault="004C6F3E" w:rsidP="00FD287F">
      <w:pPr>
        <w:spacing w:after="0"/>
        <w:jc w:val="right"/>
        <w:rPr>
          <w:rFonts w:ascii="Times New Roman" w:eastAsia="Times New Roman" w:hAnsi="Times New Roman"/>
          <w:sz w:val="17"/>
          <w:szCs w:val="17"/>
          <w:lang w:val="en-US"/>
        </w:rPr>
      </w:pPr>
      <w:hyperlink r:id="rId87" w:history="1">
        <w:r w:rsidR="00FD287F" w:rsidRPr="001F0ED0">
          <w:rPr>
            <w:rFonts w:ascii="Times New Roman" w:eastAsia="Times New Roman" w:hAnsi="Times New Roman"/>
            <w:color w:val="0000FF"/>
            <w:sz w:val="17"/>
            <w:szCs w:val="17"/>
            <w:u w:val="single"/>
            <w:lang w:val="en-US"/>
          </w:rPr>
          <w:t>www.adelaideairport.com.au</w:t>
        </w:r>
      </w:hyperlink>
    </w:p>
    <w:p w:rsidR="00FD287F" w:rsidRDefault="00FD287F" w:rsidP="00FD287F">
      <w:pPr>
        <w:pBdr>
          <w:bottom w:val="single" w:sz="4" w:space="1" w:color="auto"/>
        </w:pBdr>
        <w:spacing w:after="0" w:line="52" w:lineRule="exact"/>
        <w:jc w:val="center"/>
        <w:rPr>
          <w:rFonts w:ascii="Times New Roman" w:eastAsia="Times New Roman" w:hAnsi="Times New Roman"/>
          <w:sz w:val="17"/>
          <w:szCs w:val="20"/>
        </w:rPr>
      </w:pPr>
    </w:p>
    <w:p w:rsidR="00FD287F" w:rsidRDefault="00FD287F" w:rsidP="00FD287F">
      <w:pPr>
        <w:pBdr>
          <w:top w:val="single" w:sz="4" w:space="1" w:color="auto"/>
        </w:pBdr>
        <w:spacing w:before="34" w:after="0" w:line="14" w:lineRule="exact"/>
        <w:jc w:val="center"/>
        <w:rPr>
          <w:rFonts w:ascii="Times New Roman" w:eastAsia="Times New Roman" w:hAnsi="Times New Roman"/>
          <w:sz w:val="17"/>
          <w:szCs w:val="20"/>
        </w:rPr>
      </w:pPr>
    </w:p>
    <w:p w:rsidR="00FD287F" w:rsidRPr="003471CD" w:rsidRDefault="00FD287F" w:rsidP="00FD287F">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1F0ED0" w:rsidRPr="001F0ED0" w:rsidRDefault="001F0ED0" w:rsidP="00E161D5">
      <w:pPr>
        <w:pStyle w:val="Heading2"/>
      </w:pPr>
      <w:bookmarkStart w:id="45" w:name="_Toc80867907"/>
      <w:r w:rsidRPr="001F0ED0">
        <w:t>Associations Incorporations Act 1985</w:t>
      </w:r>
      <w:bookmarkEnd w:id="45"/>
    </w:p>
    <w:p w:rsidR="001F0ED0" w:rsidRPr="001F0ED0" w:rsidRDefault="001F0ED0" w:rsidP="00FD287F">
      <w:pPr>
        <w:spacing w:after="60"/>
        <w:jc w:val="center"/>
        <w:rPr>
          <w:rFonts w:ascii="Times New Roman" w:hAnsi="Times New Roman"/>
          <w:smallCaps/>
          <w:sz w:val="17"/>
          <w:szCs w:val="17"/>
        </w:rPr>
      </w:pPr>
      <w:r w:rsidRPr="001F0ED0">
        <w:rPr>
          <w:rFonts w:ascii="Times New Roman" w:hAnsi="Times New Roman"/>
          <w:smallCaps/>
          <w:sz w:val="17"/>
          <w:szCs w:val="17"/>
        </w:rPr>
        <w:t>Regulation 9</w:t>
      </w:r>
    </w:p>
    <w:p w:rsidR="001F0ED0" w:rsidRPr="001F0ED0" w:rsidRDefault="001F0ED0" w:rsidP="00C077E1">
      <w:pPr>
        <w:pStyle w:val="Heading2"/>
        <w:spacing w:after="60"/>
      </w:pPr>
      <w:bookmarkStart w:id="46" w:name="_Toc80867908"/>
      <w:r w:rsidRPr="001F0ED0">
        <w:t>Corporations Act 2001</w:t>
      </w:r>
      <w:bookmarkEnd w:id="46"/>
    </w:p>
    <w:p w:rsidR="001F0ED0" w:rsidRPr="001F0ED0" w:rsidRDefault="001F0ED0" w:rsidP="00FD287F">
      <w:pPr>
        <w:spacing w:after="60"/>
        <w:jc w:val="center"/>
        <w:rPr>
          <w:rFonts w:ascii="Times New Roman" w:hAnsi="Times New Roman"/>
          <w:smallCaps/>
          <w:sz w:val="17"/>
          <w:szCs w:val="17"/>
        </w:rPr>
      </w:pPr>
      <w:r w:rsidRPr="001F0ED0">
        <w:rPr>
          <w:rFonts w:ascii="Times New Roman" w:hAnsi="Times New Roman"/>
          <w:smallCaps/>
          <w:sz w:val="17"/>
          <w:szCs w:val="17"/>
        </w:rPr>
        <w:t>Subregulation 5.6.65(1)(b)</w:t>
      </w:r>
    </w:p>
    <w:p w:rsidR="001F0ED0" w:rsidRPr="001F0ED0" w:rsidRDefault="001F0ED0" w:rsidP="00FD287F">
      <w:pPr>
        <w:spacing w:after="60"/>
        <w:jc w:val="center"/>
        <w:rPr>
          <w:rFonts w:ascii="Times New Roman" w:hAnsi="Times New Roman"/>
          <w:i/>
          <w:sz w:val="17"/>
          <w:szCs w:val="17"/>
        </w:rPr>
      </w:pPr>
      <w:r w:rsidRPr="001F0ED0">
        <w:rPr>
          <w:rFonts w:ascii="Times New Roman" w:hAnsi="Times New Roman"/>
          <w:i/>
          <w:sz w:val="17"/>
          <w:szCs w:val="17"/>
        </w:rPr>
        <w:t>Form 548—Notice to Creditor or Person Claiming to be a Creditor of Intention to Declare a First and Final Dividend</w:t>
      </w:r>
    </w:p>
    <w:p w:rsidR="001F0ED0" w:rsidRPr="001F0ED0" w:rsidRDefault="001F0ED0" w:rsidP="00FD287F">
      <w:pPr>
        <w:spacing w:after="60"/>
        <w:rPr>
          <w:rFonts w:ascii="Times New Roman" w:eastAsia="Times New Roman" w:hAnsi="Times New Roman"/>
          <w:b/>
          <w:sz w:val="17"/>
          <w:szCs w:val="20"/>
        </w:rPr>
      </w:pPr>
      <w:r w:rsidRPr="001F0ED0">
        <w:rPr>
          <w:rFonts w:ascii="Times New Roman" w:eastAsia="Times New Roman" w:hAnsi="Times New Roman"/>
          <w:b/>
          <w:sz w:val="17"/>
          <w:szCs w:val="20"/>
        </w:rPr>
        <w:t>Association Details</w:t>
      </w:r>
    </w:p>
    <w:p w:rsidR="001F0ED0" w:rsidRPr="001F0ED0" w:rsidRDefault="001F0ED0" w:rsidP="00FD287F">
      <w:pPr>
        <w:spacing w:after="40"/>
        <w:ind w:left="1276" w:hanging="1134"/>
        <w:rPr>
          <w:rFonts w:ascii="Times New Roman" w:eastAsia="Times New Roman" w:hAnsi="Times New Roman"/>
          <w:sz w:val="17"/>
          <w:szCs w:val="20"/>
        </w:rPr>
      </w:pPr>
      <w:r w:rsidRPr="001F0ED0">
        <w:rPr>
          <w:rFonts w:ascii="Times New Roman" w:eastAsia="Times New Roman" w:hAnsi="Times New Roman"/>
          <w:sz w:val="17"/>
          <w:szCs w:val="20"/>
        </w:rPr>
        <w:t>Association:</w:t>
      </w:r>
      <w:r w:rsidRPr="001F0ED0">
        <w:rPr>
          <w:rFonts w:ascii="Times New Roman" w:eastAsia="Times New Roman" w:hAnsi="Times New Roman"/>
          <w:sz w:val="17"/>
          <w:szCs w:val="20"/>
        </w:rPr>
        <w:tab/>
        <w:t>Recreation South Australia Incorporated</w:t>
      </w:r>
    </w:p>
    <w:p w:rsidR="001F0ED0" w:rsidRPr="001F0ED0" w:rsidRDefault="001F0ED0" w:rsidP="00FD287F">
      <w:pPr>
        <w:spacing w:after="40"/>
        <w:ind w:left="1276" w:hanging="1134"/>
        <w:rPr>
          <w:rFonts w:ascii="Times New Roman" w:eastAsia="Times New Roman" w:hAnsi="Times New Roman"/>
          <w:sz w:val="17"/>
          <w:szCs w:val="20"/>
        </w:rPr>
      </w:pPr>
      <w:r w:rsidRPr="001F0ED0">
        <w:rPr>
          <w:rFonts w:ascii="Times New Roman" w:eastAsia="Times New Roman" w:hAnsi="Times New Roman"/>
          <w:sz w:val="17"/>
          <w:szCs w:val="20"/>
        </w:rPr>
        <w:t>ABN:</w:t>
      </w:r>
      <w:r w:rsidRPr="001F0ED0">
        <w:rPr>
          <w:rFonts w:ascii="Times New Roman" w:eastAsia="Times New Roman" w:hAnsi="Times New Roman"/>
          <w:sz w:val="17"/>
          <w:szCs w:val="20"/>
        </w:rPr>
        <w:tab/>
        <w:t>23 156 877 936</w:t>
      </w:r>
    </w:p>
    <w:p w:rsidR="001F0ED0" w:rsidRPr="001F0ED0" w:rsidRDefault="001F0ED0" w:rsidP="00FD287F">
      <w:pPr>
        <w:spacing w:after="60"/>
        <w:ind w:left="1276" w:hanging="1134"/>
        <w:rPr>
          <w:rFonts w:ascii="Times New Roman" w:eastAsia="Times New Roman" w:hAnsi="Times New Roman"/>
          <w:sz w:val="17"/>
          <w:szCs w:val="20"/>
        </w:rPr>
      </w:pPr>
      <w:r w:rsidRPr="001F0ED0">
        <w:rPr>
          <w:rFonts w:ascii="Times New Roman" w:eastAsia="Times New Roman" w:hAnsi="Times New Roman"/>
          <w:sz w:val="17"/>
          <w:szCs w:val="20"/>
        </w:rPr>
        <w:t>Status:</w:t>
      </w:r>
      <w:r w:rsidRPr="001F0ED0">
        <w:rPr>
          <w:rFonts w:ascii="Times New Roman" w:eastAsia="Times New Roman" w:hAnsi="Times New Roman"/>
          <w:sz w:val="17"/>
          <w:szCs w:val="20"/>
        </w:rPr>
        <w:tab/>
        <w:t>In Liquidation</w:t>
      </w:r>
    </w:p>
    <w:p w:rsidR="001F0ED0" w:rsidRPr="001F0ED0" w:rsidRDefault="001F0ED0" w:rsidP="00FD287F">
      <w:pPr>
        <w:spacing w:after="60"/>
        <w:rPr>
          <w:rFonts w:ascii="Times New Roman" w:eastAsia="Times New Roman" w:hAnsi="Times New Roman"/>
          <w:sz w:val="17"/>
          <w:szCs w:val="20"/>
        </w:rPr>
      </w:pPr>
      <w:r w:rsidRPr="001F0ED0">
        <w:rPr>
          <w:rFonts w:ascii="Times New Roman" w:eastAsia="Times New Roman" w:hAnsi="Times New Roman"/>
          <w:sz w:val="17"/>
          <w:szCs w:val="20"/>
        </w:rPr>
        <w:t>A first and final dividend is to be declared on 30 September 2021 for the association.</w:t>
      </w:r>
    </w:p>
    <w:p w:rsidR="001F0ED0" w:rsidRPr="001F0ED0" w:rsidRDefault="001F0ED0" w:rsidP="00FD287F">
      <w:pPr>
        <w:spacing w:after="60"/>
        <w:rPr>
          <w:rFonts w:ascii="Times New Roman" w:eastAsia="Times New Roman" w:hAnsi="Times New Roman"/>
          <w:sz w:val="17"/>
          <w:szCs w:val="20"/>
        </w:rPr>
      </w:pPr>
      <w:r w:rsidRPr="001F0ED0">
        <w:rPr>
          <w:rFonts w:ascii="Times New Roman" w:eastAsia="Times New Roman" w:hAnsi="Times New Roman"/>
          <w:sz w:val="17"/>
          <w:szCs w:val="20"/>
        </w:rPr>
        <w:t>You are required formally to prove your debt or claim on or before 15 September 2021.</w:t>
      </w:r>
    </w:p>
    <w:p w:rsidR="001F0ED0" w:rsidRPr="001F0ED0" w:rsidRDefault="001F0ED0" w:rsidP="00FD287F">
      <w:pPr>
        <w:spacing w:after="60"/>
        <w:rPr>
          <w:rFonts w:ascii="Times New Roman" w:eastAsia="Times New Roman" w:hAnsi="Times New Roman"/>
          <w:sz w:val="17"/>
          <w:szCs w:val="20"/>
        </w:rPr>
      </w:pPr>
      <w:r w:rsidRPr="001F0ED0">
        <w:rPr>
          <w:rFonts w:ascii="Times New Roman" w:eastAsia="Times New Roman" w:hAnsi="Times New Roman"/>
          <w:sz w:val="17"/>
          <w:szCs w:val="20"/>
        </w:rPr>
        <w:t>If you do not, I will exclude your claim from participation and I will proceed to make a final dividend without having regard to it.</w:t>
      </w:r>
    </w:p>
    <w:p w:rsidR="001F0ED0" w:rsidRPr="001F0ED0" w:rsidRDefault="001F0ED0" w:rsidP="00FD287F">
      <w:pPr>
        <w:pStyle w:val="GG-SDated"/>
      </w:pPr>
      <w:r w:rsidRPr="001F0ED0">
        <w:t>Dated: 23 August 2021</w:t>
      </w:r>
    </w:p>
    <w:p w:rsidR="001F0ED0" w:rsidRPr="001F0ED0" w:rsidRDefault="001F0ED0" w:rsidP="001F0ED0">
      <w:pPr>
        <w:spacing w:after="0"/>
        <w:jc w:val="right"/>
        <w:rPr>
          <w:rFonts w:ascii="Times New Roman" w:eastAsia="Times New Roman" w:hAnsi="Times New Roman"/>
          <w:smallCaps/>
          <w:sz w:val="17"/>
          <w:szCs w:val="20"/>
        </w:rPr>
      </w:pPr>
      <w:r w:rsidRPr="001F0ED0">
        <w:rPr>
          <w:rFonts w:ascii="Times New Roman" w:eastAsia="Times New Roman" w:hAnsi="Times New Roman"/>
          <w:smallCaps/>
          <w:sz w:val="17"/>
          <w:szCs w:val="20"/>
        </w:rPr>
        <w:t>Maris Andris Rudaks</w:t>
      </w:r>
    </w:p>
    <w:p w:rsidR="001F0ED0" w:rsidRPr="001F0ED0" w:rsidRDefault="001F0ED0" w:rsidP="001F0ED0">
      <w:pPr>
        <w:spacing w:after="0"/>
        <w:jc w:val="right"/>
        <w:rPr>
          <w:rFonts w:ascii="Times New Roman" w:eastAsia="Times New Roman" w:hAnsi="Times New Roman"/>
          <w:sz w:val="17"/>
          <w:szCs w:val="17"/>
        </w:rPr>
      </w:pPr>
      <w:r w:rsidRPr="001F0ED0">
        <w:rPr>
          <w:rFonts w:ascii="Times New Roman" w:eastAsia="Times New Roman" w:hAnsi="Times New Roman"/>
          <w:sz w:val="17"/>
          <w:szCs w:val="17"/>
        </w:rPr>
        <w:t>Liquidator</w:t>
      </w:r>
      <w:r w:rsidR="00FD287F">
        <w:rPr>
          <w:rFonts w:ascii="Times New Roman" w:eastAsia="Times New Roman" w:hAnsi="Times New Roman"/>
          <w:sz w:val="17"/>
          <w:szCs w:val="17"/>
        </w:rPr>
        <w:t xml:space="preserve">, </w:t>
      </w:r>
      <w:r w:rsidRPr="001F0ED0">
        <w:rPr>
          <w:rFonts w:ascii="Times New Roman" w:eastAsia="Times New Roman" w:hAnsi="Times New Roman"/>
          <w:sz w:val="17"/>
          <w:szCs w:val="17"/>
        </w:rPr>
        <w:t>BRI Ferrier</w:t>
      </w:r>
    </w:p>
    <w:p w:rsidR="001F0ED0" w:rsidRPr="001F0ED0" w:rsidRDefault="001F0ED0" w:rsidP="001F0ED0">
      <w:pPr>
        <w:spacing w:after="0"/>
        <w:jc w:val="right"/>
        <w:rPr>
          <w:rFonts w:ascii="Times New Roman" w:eastAsia="Times New Roman" w:hAnsi="Times New Roman"/>
          <w:sz w:val="17"/>
          <w:szCs w:val="17"/>
        </w:rPr>
      </w:pPr>
      <w:r w:rsidRPr="001F0ED0">
        <w:rPr>
          <w:rFonts w:ascii="Times New Roman" w:eastAsia="Times New Roman" w:hAnsi="Times New Roman"/>
          <w:sz w:val="17"/>
          <w:szCs w:val="17"/>
        </w:rPr>
        <w:t>Level 8, 50 Pirie Street</w:t>
      </w:r>
    </w:p>
    <w:p w:rsidR="001F0ED0" w:rsidRPr="001F0ED0" w:rsidRDefault="001F0ED0" w:rsidP="001F0ED0">
      <w:pPr>
        <w:spacing w:after="0"/>
        <w:jc w:val="right"/>
        <w:rPr>
          <w:rFonts w:ascii="Times New Roman" w:eastAsia="Times New Roman" w:hAnsi="Times New Roman"/>
          <w:sz w:val="17"/>
          <w:szCs w:val="17"/>
        </w:rPr>
      </w:pPr>
      <w:r w:rsidRPr="001F0ED0">
        <w:rPr>
          <w:rFonts w:ascii="Times New Roman" w:eastAsia="Times New Roman" w:hAnsi="Times New Roman"/>
          <w:sz w:val="17"/>
          <w:szCs w:val="17"/>
        </w:rPr>
        <w:t>Adelaide SA 5000</w:t>
      </w:r>
    </w:p>
    <w:p w:rsidR="001F0ED0" w:rsidRPr="001F0ED0" w:rsidRDefault="001F0ED0" w:rsidP="001F0ED0">
      <w:pPr>
        <w:spacing w:after="0"/>
        <w:jc w:val="right"/>
        <w:rPr>
          <w:rFonts w:ascii="Times New Roman" w:eastAsia="Times New Roman" w:hAnsi="Times New Roman"/>
          <w:sz w:val="17"/>
          <w:szCs w:val="17"/>
        </w:rPr>
      </w:pPr>
      <w:r w:rsidRPr="001F0ED0">
        <w:rPr>
          <w:rFonts w:ascii="Times New Roman" w:eastAsia="Times New Roman" w:hAnsi="Times New Roman"/>
          <w:sz w:val="17"/>
          <w:szCs w:val="17"/>
        </w:rPr>
        <w:t>Ph: (08) 8233 9900</w:t>
      </w:r>
    </w:p>
    <w:p w:rsidR="001F0ED0" w:rsidRPr="001F0ED0" w:rsidRDefault="001F0ED0" w:rsidP="001F0ED0">
      <w:pPr>
        <w:spacing w:after="0"/>
        <w:jc w:val="right"/>
        <w:rPr>
          <w:rFonts w:ascii="Times New Roman" w:eastAsia="Times New Roman" w:hAnsi="Times New Roman"/>
          <w:sz w:val="17"/>
          <w:szCs w:val="17"/>
        </w:rPr>
      </w:pPr>
      <w:r w:rsidRPr="001F0ED0">
        <w:rPr>
          <w:rFonts w:ascii="Times New Roman" w:eastAsia="Times New Roman" w:hAnsi="Times New Roman"/>
          <w:sz w:val="17"/>
          <w:szCs w:val="17"/>
        </w:rPr>
        <w:t xml:space="preserve">Email: </w:t>
      </w:r>
      <w:hyperlink r:id="rId88" w:history="1">
        <w:r w:rsidRPr="001F0ED0">
          <w:rPr>
            <w:rFonts w:ascii="Times New Roman" w:eastAsia="Times New Roman" w:hAnsi="Times New Roman"/>
            <w:color w:val="0000FF"/>
            <w:sz w:val="17"/>
            <w:szCs w:val="17"/>
            <w:u w:val="single"/>
          </w:rPr>
          <w:t>info@brifsa.com.au</w:t>
        </w:r>
      </w:hyperlink>
      <w:r w:rsidRPr="001F0ED0">
        <w:rPr>
          <w:rFonts w:ascii="Times New Roman" w:eastAsia="Times New Roman" w:hAnsi="Times New Roman"/>
          <w:sz w:val="17"/>
          <w:szCs w:val="17"/>
        </w:rPr>
        <w:t xml:space="preserve"> </w:t>
      </w:r>
    </w:p>
    <w:p w:rsidR="001F0ED0" w:rsidRPr="001F0ED0" w:rsidRDefault="001F0ED0" w:rsidP="001F0ED0">
      <w:pPr>
        <w:pBdr>
          <w:bottom w:val="single" w:sz="4" w:space="1" w:color="auto"/>
        </w:pBdr>
        <w:spacing w:after="0" w:line="52" w:lineRule="exact"/>
        <w:jc w:val="center"/>
        <w:rPr>
          <w:rFonts w:ascii="Times New Roman" w:eastAsia="Times New Roman" w:hAnsi="Times New Roman"/>
          <w:sz w:val="17"/>
          <w:szCs w:val="20"/>
        </w:rPr>
      </w:pPr>
    </w:p>
    <w:p w:rsidR="001F0ED0" w:rsidRPr="001F0ED0" w:rsidRDefault="001F0ED0" w:rsidP="001F0ED0">
      <w:pPr>
        <w:pBdr>
          <w:top w:val="single" w:sz="4" w:space="1" w:color="auto"/>
        </w:pBdr>
        <w:spacing w:before="34" w:after="0" w:line="14" w:lineRule="exact"/>
        <w:jc w:val="center"/>
        <w:rPr>
          <w:rFonts w:ascii="Times New Roman" w:eastAsia="Times New Roman" w:hAnsi="Times New Roman"/>
          <w:sz w:val="17"/>
          <w:szCs w:val="20"/>
        </w:rPr>
      </w:pPr>
    </w:p>
    <w:p w:rsidR="00FD287F" w:rsidRDefault="00FD287F">
      <w:pPr>
        <w:spacing w:after="0" w:line="240" w:lineRule="auto"/>
        <w:jc w:val="left"/>
        <w:rPr>
          <w:rFonts w:ascii="Times New Roman" w:eastAsia="Times New Roman" w:hAnsi="Times New Roman"/>
          <w:sz w:val="17"/>
          <w:szCs w:val="20"/>
        </w:rPr>
      </w:pPr>
      <w:r>
        <w:rPr>
          <w:rFonts w:ascii="Times New Roman" w:eastAsia="Times New Roman" w:hAnsi="Times New Roman"/>
          <w:sz w:val="17"/>
          <w:szCs w:val="20"/>
        </w:rPr>
        <w:br w:type="page"/>
      </w:r>
    </w:p>
    <w:p w:rsidR="001F0ED0" w:rsidRPr="001F0ED0" w:rsidRDefault="001F0ED0" w:rsidP="00C077E1">
      <w:pPr>
        <w:pStyle w:val="Heading2"/>
      </w:pPr>
      <w:bookmarkStart w:id="47" w:name="_Toc80867909"/>
      <w:r w:rsidRPr="001F0ED0">
        <w:t>National Electricity Law</w:t>
      </w:r>
      <w:bookmarkEnd w:id="47"/>
    </w:p>
    <w:p w:rsidR="001F0ED0" w:rsidRPr="001F0ED0" w:rsidRDefault="001F0ED0" w:rsidP="001F0ED0">
      <w:pPr>
        <w:jc w:val="center"/>
        <w:rPr>
          <w:rFonts w:ascii="Times New Roman" w:hAnsi="Times New Roman"/>
          <w:i/>
          <w:sz w:val="17"/>
          <w:szCs w:val="17"/>
        </w:rPr>
      </w:pPr>
      <w:r w:rsidRPr="001F0ED0">
        <w:rPr>
          <w:rFonts w:ascii="Times New Roman" w:hAnsi="Times New Roman"/>
          <w:i/>
          <w:sz w:val="17"/>
          <w:szCs w:val="17"/>
        </w:rPr>
        <w:t>Initiation of Rule Change Request</w:t>
      </w:r>
      <w:r w:rsidRPr="001F0ED0">
        <w:rPr>
          <w:rFonts w:ascii="Times New Roman" w:hAnsi="Times New Roman"/>
          <w:i/>
          <w:sz w:val="17"/>
          <w:szCs w:val="17"/>
        </w:rPr>
        <w:br/>
        <w:t>Review of Compensation Guidelines Notice</w:t>
      </w:r>
    </w:p>
    <w:p w:rsidR="001F0ED0" w:rsidRPr="001F0ED0" w:rsidRDefault="001F0ED0" w:rsidP="001F0ED0">
      <w:pPr>
        <w:rPr>
          <w:rFonts w:ascii="Times New Roman" w:eastAsia="Times New Roman" w:hAnsi="Times New Roman"/>
          <w:sz w:val="17"/>
          <w:szCs w:val="20"/>
        </w:rPr>
      </w:pPr>
      <w:r w:rsidRPr="001F0ED0">
        <w:rPr>
          <w:rFonts w:ascii="Times New Roman" w:eastAsia="Times New Roman" w:hAnsi="Times New Roman"/>
          <w:sz w:val="17"/>
          <w:szCs w:val="20"/>
        </w:rPr>
        <w:t>The Australian Energy Market Commission (AEMC) gives notice under the National Electricity Law as follows:</w:t>
      </w:r>
    </w:p>
    <w:p w:rsidR="001F0ED0" w:rsidRPr="001F0ED0" w:rsidRDefault="001F0ED0" w:rsidP="001F0ED0">
      <w:pPr>
        <w:ind w:left="142"/>
        <w:rPr>
          <w:rFonts w:ascii="Times New Roman" w:eastAsia="Times New Roman" w:hAnsi="Times New Roman"/>
          <w:sz w:val="17"/>
          <w:szCs w:val="20"/>
        </w:rPr>
      </w:pPr>
      <w:r w:rsidRPr="001F0ED0">
        <w:rPr>
          <w:rFonts w:ascii="Times New Roman" w:eastAsia="Times New Roman" w:hAnsi="Times New Roman"/>
          <w:spacing w:val="-2"/>
          <w:sz w:val="17"/>
          <w:szCs w:val="20"/>
        </w:rPr>
        <w:t xml:space="preserve">Under s 95, the Australian Energy Market Operator has requested the </w:t>
      </w:r>
      <w:r w:rsidRPr="001F0ED0">
        <w:rPr>
          <w:rFonts w:ascii="Times New Roman" w:eastAsia="Times New Roman" w:hAnsi="Times New Roman"/>
          <w:i/>
          <w:spacing w:val="-2"/>
          <w:sz w:val="17"/>
          <w:szCs w:val="20"/>
        </w:rPr>
        <w:t xml:space="preserve">Updating Short Term PASA </w:t>
      </w:r>
      <w:r w:rsidRPr="001F0ED0">
        <w:rPr>
          <w:rFonts w:ascii="Times New Roman" w:eastAsia="Times New Roman" w:hAnsi="Times New Roman"/>
          <w:spacing w:val="-2"/>
          <w:sz w:val="17"/>
          <w:szCs w:val="20"/>
        </w:rPr>
        <w:t xml:space="preserve">(Ref. ERC0332) proposal. The proposal </w:t>
      </w:r>
      <w:r w:rsidRPr="001F0ED0">
        <w:rPr>
          <w:rFonts w:ascii="Times New Roman" w:eastAsia="Times New Roman" w:hAnsi="Times New Roman"/>
          <w:sz w:val="17"/>
          <w:szCs w:val="20"/>
        </w:rPr>
        <w:t xml:space="preserve">seeks to introduce a principles-based approach to clause 3.7.3 of the NER. Submissions must be received by </w:t>
      </w:r>
      <w:r w:rsidRPr="001F0ED0">
        <w:rPr>
          <w:rFonts w:ascii="Times New Roman" w:eastAsia="Times New Roman" w:hAnsi="Times New Roman"/>
          <w:b/>
          <w:sz w:val="17"/>
          <w:szCs w:val="20"/>
        </w:rPr>
        <w:t>23 September 2021</w:t>
      </w:r>
      <w:r w:rsidRPr="001F0ED0">
        <w:rPr>
          <w:rFonts w:ascii="Times New Roman" w:eastAsia="Times New Roman" w:hAnsi="Times New Roman"/>
          <w:sz w:val="17"/>
          <w:szCs w:val="20"/>
        </w:rPr>
        <w:t>.</w:t>
      </w:r>
    </w:p>
    <w:p w:rsidR="001F0ED0" w:rsidRPr="001F0ED0" w:rsidRDefault="001F0ED0" w:rsidP="001F0ED0">
      <w:pPr>
        <w:ind w:left="142"/>
        <w:rPr>
          <w:rFonts w:ascii="Times New Roman" w:eastAsia="Times New Roman" w:hAnsi="Times New Roman"/>
          <w:sz w:val="17"/>
          <w:szCs w:val="20"/>
        </w:rPr>
      </w:pPr>
      <w:r w:rsidRPr="001F0ED0">
        <w:rPr>
          <w:rFonts w:ascii="Times New Roman" w:eastAsia="Times New Roman" w:hAnsi="Times New Roman"/>
          <w:spacing w:val="-2"/>
          <w:sz w:val="17"/>
          <w:szCs w:val="20"/>
        </w:rPr>
        <w:t xml:space="preserve">Under rule 6A.20 of the National Electricity Rules, the AEMC invites written submissions on the draft amended Compensation Guidelines </w:t>
      </w:r>
      <w:r w:rsidRPr="001F0ED0">
        <w:rPr>
          <w:rFonts w:ascii="Times New Roman" w:eastAsia="Times New Roman" w:hAnsi="Times New Roman"/>
          <w:sz w:val="17"/>
          <w:szCs w:val="20"/>
        </w:rPr>
        <w:t>developed in accordance with clause 3.14.6 of the National Electricity Rules (</w:t>
      </w:r>
      <w:r w:rsidRPr="001F0ED0">
        <w:rPr>
          <w:rFonts w:ascii="Times New Roman" w:eastAsia="Times New Roman" w:hAnsi="Times New Roman"/>
          <w:i/>
          <w:sz w:val="17"/>
          <w:szCs w:val="20"/>
        </w:rPr>
        <w:t>Review of compensation guidelines to include wholesale demand response</w:t>
      </w:r>
      <w:r w:rsidRPr="001F0ED0">
        <w:rPr>
          <w:rFonts w:ascii="Times New Roman" w:eastAsia="Times New Roman" w:hAnsi="Times New Roman"/>
          <w:sz w:val="17"/>
          <w:szCs w:val="20"/>
        </w:rPr>
        <w:t xml:space="preserve">, Ref. EPR0088). Submissions are due by </w:t>
      </w:r>
      <w:r w:rsidRPr="001F0ED0">
        <w:rPr>
          <w:rFonts w:ascii="Times New Roman" w:eastAsia="Times New Roman" w:hAnsi="Times New Roman"/>
          <w:b/>
          <w:sz w:val="17"/>
          <w:szCs w:val="20"/>
        </w:rPr>
        <w:t>8 October 2021</w:t>
      </w:r>
      <w:r w:rsidRPr="001F0ED0">
        <w:rPr>
          <w:rFonts w:ascii="Times New Roman" w:eastAsia="Times New Roman" w:hAnsi="Times New Roman"/>
          <w:sz w:val="17"/>
          <w:szCs w:val="20"/>
        </w:rPr>
        <w:t>.</w:t>
      </w:r>
    </w:p>
    <w:p w:rsidR="001F0ED0" w:rsidRPr="001F0ED0" w:rsidRDefault="001F0ED0" w:rsidP="001F0ED0">
      <w:pPr>
        <w:rPr>
          <w:rFonts w:ascii="Times New Roman" w:eastAsia="Times New Roman" w:hAnsi="Times New Roman"/>
          <w:sz w:val="17"/>
          <w:szCs w:val="20"/>
        </w:rPr>
      </w:pPr>
      <w:r w:rsidRPr="001F0ED0">
        <w:rPr>
          <w:rFonts w:ascii="Times New Roman" w:eastAsia="Times New Roman" w:hAnsi="Times New Roman"/>
          <w:spacing w:val="-2"/>
          <w:sz w:val="17"/>
          <w:szCs w:val="20"/>
        </w:rPr>
        <w:t xml:space="preserve">Submissions can be made via the AEMC’s website. Before making a submission, please review the AEMC’s privacy statement on its website. </w:t>
      </w:r>
      <w:r w:rsidRPr="001F0ED0">
        <w:rPr>
          <w:rFonts w:ascii="Times New Roman" w:eastAsia="Times New Roman" w:hAnsi="Times New Roman"/>
          <w:sz w:val="17"/>
          <w:szCs w:val="20"/>
        </w:rPr>
        <w:t>The AEMC publishes all submissions on its website, subject to confidentiality.</w:t>
      </w:r>
    </w:p>
    <w:p w:rsidR="001F0ED0" w:rsidRPr="001F0ED0" w:rsidRDefault="001F0ED0" w:rsidP="001F0ED0">
      <w:pPr>
        <w:rPr>
          <w:rFonts w:ascii="Times New Roman" w:eastAsia="Times New Roman" w:hAnsi="Times New Roman"/>
          <w:sz w:val="17"/>
          <w:szCs w:val="20"/>
        </w:rPr>
      </w:pPr>
      <w:r w:rsidRPr="001F0ED0">
        <w:rPr>
          <w:rFonts w:ascii="Times New Roman" w:eastAsia="Times New Roman" w:hAnsi="Times New Roman"/>
          <w:sz w:val="17"/>
          <w:szCs w:val="20"/>
        </w:rPr>
        <w:t>Documents referred to above are available on the AEMC’s website and are available for inspection at the AEMC’s office.</w:t>
      </w:r>
    </w:p>
    <w:p w:rsidR="001F0ED0" w:rsidRPr="001F0ED0" w:rsidRDefault="001F0ED0" w:rsidP="001F0ED0">
      <w:pPr>
        <w:ind w:left="142"/>
        <w:rPr>
          <w:rFonts w:ascii="Times New Roman" w:eastAsia="Times New Roman" w:hAnsi="Times New Roman"/>
          <w:sz w:val="17"/>
          <w:szCs w:val="20"/>
        </w:rPr>
      </w:pPr>
      <w:r w:rsidRPr="001F0ED0">
        <w:rPr>
          <w:rFonts w:ascii="Times New Roman" w:eastAsia="Times New Roman" w:hAnsi="Times New Roman"/>
          <w:sz w:val="17"/>
          <w:szCs w:val="20"/>
        </w:rPr>
        <w:t>Australian Energy Market Commission</w:t>
      </w:r>
    </w:p>
    <w:p w:rsidR="001F0ED0" w:rsidRPr="001F0ED0" w:rsidRDefault="001F0ED0" w:rsidP="001F0ED0">
      <w:pPr>
        <w:spacing w:after="0"/>
        <w:ind w:left="142"/>
        <w:rPr>
          <w:rFonts w:ascii="Times New Roman" w:eastAsia="Times New Roman" w:hAnsi="Times New Roman"/>
          <w:sz w:val="17"/>
          <w:szCs w:val="20"/>
        </w:rPr>
      </w:pPr>
      <w:r w:rsidRPr="001F0ED0">
        <w:rPr>
          <w:rFonts w:ascii="Times New Roman" w:eastAsia="Times New Roman" w:hAnsi="Times New Roman"/>
          <w:sz w:val="17"/>
          <w:szCs w:val="20"/>
        </w:rPr>
        <w:t>Level 15, 60 Castlereagh St</w:t>
      </w:r>
    </w:p>
    <w:p w:rsidR="001F0ED0" w:rsidRPr="001F0ED0" w:rsidRDefault="001F0ED0" w:rsidP="001F0ED0">
      <w:pPr>
        <w:ind w:left="142"/>
        <w:rPr>
          <w:rFonts w:ascii="Times New Roman" w:eastAsia="Times New Roman" w:hAnsi="Times New Roman"/>
          <w:sz w:val="17"/>
          <w:szCs w:val="20"/>
        </w:rPr>
      </w:pPr>
      <w:r w:rsidRPr="001F0ED0">
        <w:rPr>
          <w:rFonts w:ascii="Times New Roman" w:eastAsia="Times New Roman" w:hAnsi="Times New Roman"/>
          <w:sz w:val="17"/>
          <w:szCs w:val="20"/>
        </w:rPr>
        <w:t>Sydney NSW 2000</w:t>
      </w:r>
    </w:p>
    <w:p w:rsidR="001F0ED0" w:rsidRPr="001F0ED0" w:rsidRDefault="001F0ED0" w:rsidP="001F0ED0">
      <w:pPr>
        <w:spacing w:after="0"/>
        <w:ind w:left="142"/>
        <w:rPr>
          <w:rFonts w:ascii="Times New Roman" w:eastAsia="Times New Roman" w:hAnsi="Times New Roman"/>
          <w:sz w:val="17"/>
          <w:szCs w:val="20"/>
        </w:rPr>
      </w:pPr>
      <w:r w:rsidRPr="001F0ED0">
        <w:rPr>
          <w:rFonts w:ascii="Times New Roman" w:eastAsia="Times New Roman" w:hAnsi="Times New Roman"/>
          <w:sz w:val="17"/>
          <w:szCs w:val="20"/>
        </w:rPr>
        <w:t>Telephone: (02) 8296 7800</w:t>
      </w:r>
    </w:p>
    <w:p w:rsidR="001F0ED0" w:rsidRPr="001F0ED0" w:rsidRDefault="004C6F3E" w:rsidP="001F0ED0">
      <w:pPr>
        <w:ind w:left="142"/>
        <w:rPr>
          <w:rFonts w:ascii="Times New Roman" w:eastAsia="Times New Roman" w:hAnsi="Times New Roman"/>
          <w:sz w:val="17"/>
          <w:szCs w:val="20"/>
        </w:rPr>
      </w:pPr>
      <w:hyperlink r:id="rId89" w:history="1">
        <w:r w:rsidR="001F0ED0" w:rsidRPr="001F0ED0">
          <w:rPr>
            <w:rFonts w:ascii="Times New Roman" w:eastAsia="Times New Roman" w:hAnsi="Times New Roman"/>
            <w:color w:val="0000FF"/>
            <w:sz w:val="17"/>
            <w:szCs w:val="20"/>
            <w:u w:val="single"/>
          </w:rPr>
          <w:t>www.aemc.gov.au</w:t>
        </w:r>
      </w:hyperlink>
    </w:p>
    <w:p w:rsidR="001F0ED0" w:rsidRPr="001F0ED0" w:rsidRDefault="001F0ED0" w:rsidP="001F0ED0">
      <w:pPr>
        <w:spacing w:after="0"/>
        <w:rPr>
          <w:rFonts w:ascii="Times New Roman" w:eastAsia="Times New Roman" w:hAnsi="Times New Roman"/>
          <w:sz w:val="17"/>
          <w:szCs w:val="17"/>
        </w:rPr>
      </w:pPr>
      <w:r w:rsidRPr="001F0ED0">
        <w:rPr>
          <w:rFonts w:ascii="Times New Roman" w:eastAsia="Times New Roman" w:hAnsi="Times New Roman"/>
          <w:sz w:val="17"/>
          <w:szCs w:val="17"/>
        </w:rPr>
        <w:t>Dated: 26 August 2021</w:t>
      </w:r>
    </w:p>
    <w:p w:rsidR="001F0ED0" w:rsidRPr="001F0ED0" w:rsidRDefault="001F0ED0" w:rsidP="001F0ED0">
      <w:pPr>
        <w:pBdr>
          <w:bottom w:val="single" w:sz="4" w:space="1" w:color="auto"/>
        </w:pBdr>
        <w:spacing w:after="0" w:line="52" w:lineRule="exact"/>
        <w:jc w:val="center"/>
        <w:rPr>
          <w:rFonts w:ascii="Times New Roman" w:eastAsia="Times New Roman" w:hAnsi="Times New Roman"/>
          <w:sz w:val="17"/>
          <w:szCs w:val="20"/>
        </w:rPr>
      </w:pPr>
    </w:p>
    <w:p w:rsidR="001F0ED0" w:rsidRPr="001F0ED0" w:rsidRDefault="001F0ED0" w:rsidP="001F0ED0">
      <w:pPr>
        <w:pBdr>
          <w:top w:val="single" w:sz="4" w:space="1" w:color="auto"/>
        </w:pBdr>
        <w:spacing w:before="34" w:after="0" w:line="14" w:lineRule="exact"/>
        <w:jc w:val="center"/>
        <w:rPr>
          <w:rFonts w:ascii="Times New Roman" w:eastAsia="Times New Roman" w:hAnsi="Times New Roman"/>
          <w:sz w:val="17"/>
          <w:szCs w:val="20"/>
        </w:rPr>
      </w:pPr>
    </w:p>
    <w:p w:rsidR="001F0ED0" w:rsidRPr="001F0ED0" w:rsidRDefault="001F0ED0" w:rsidP="001F0ED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0"/>
        <w:rPr>
          <w:rFonts w:ascii="Times New Roman" w:eastAsia="Times New Roman" w:hAnsi="Times New Roman"/>
          <w:sz w:val="17"/>
          <w:szCs w:val="20"/>
        </w:rPr>
      </w:pPr>
    </w:p>
    <w:p w:rsidR="00CA3C3A" w:rsidRPr="00C20455" w:rsidRDefault="00CA3C3A" w:rsidP="009C23A5">
      <w:pPr>
        <w:rPr>
          <w:rFonts w:ascii="Times New Roman" w:eastAsia="Times New Roman" w:hAnsi="Times New Roman"/>
          <w:sz w:val="17"/>
          <w:szCs w:val="20"/>
        </w:rPr>
      </w:pPr>
    </w:p>
    <w:p w:rsidR="00C17ECC" w:rsidRPr="003471CD" w:rsidRDefault="00C17ECC" w:rsidP="009C23A5">
      <w:pPr>
        <w:spacing w:after="0" w:line="240" w:lineRule="auto"/>
        <w:jc w:val="left"/>
        <w:rPr>
          <w:rFonts w:ascii="Times New Roman" w:eastAsia="Times New Roman" w:hAnsi="Times New Roman"/>
          <w:sz w:val="17"/>
          <w:szCs w:val="17"/>
          <w:lang w:val="en-US"/>
        </w:rPr>
      </w:pPr>
      <w:r w:rsidRPr="003471CD">
        <w:rPr>
          <w:rFonts w:ascii="Times New Roman" w:hAnsi="Times New Roman"/>
          <w:lang w:val="en-US"/>
        </w:rPr>
        <w:br w:type="page"/>
      </w: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eastAsia="Times New Roman" w:hAnsi="Times New Roman"/>
          <w:b/>
          <w:smallCaps/>
          <w:color w:val="000000"/>
          <w:sz w:val="56"/>
          <w:szCs w:val="56"/>
          <w:lang w:eastAsia="en-AU"/>
        </w:rPr>
      </w:pPr>
      <w:r w:rsidRPr="00576D3B">
        <w:rPr>
          <w:rFonts w:ascii="Times New Roman" w:eastAsia="Times New Roman" w:hAnsi="Times New Roman"/>
          <w:b/>
          <w:smallCaps/>
          <w:color w:val="000000"/>
          <w:sz w:val="56"/>
          <w:szCs w:val="56"/>
          <w:lang w:eastAsia="en-AU"/>
        </w:rPr>
        <w:t>Notice Submission</w:t>
      </w: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160" w:line="240" w:lineRule="auto"/>
        <w:rPr>
          <w:rFonts w:ascii="Times New Roman" w:hAnsi="Times New Roman"/>
          <w:color w:val="000000"/>
        </w:rPr>
      </w:pPr>
      <w:r w:rsidRPr="00576D3B">
        <w:rPr>
          <w:rFonts w:ascii="Times New Roman" w:hAnsi="Times New Roman"/>
          <w:color w:val="000000"/>
        </w:rPr>
        <w:t xml:space="preserve">The </w:t>
      </w:r>
      <w:r w:rsidRPr="00576D3B">
        <w:rPr>
          <w:rFonts w:ascii="Times New Roman" w:hAnsi="Times New Roman"/>
          <w:iCs/>
          <w:color w:val="000000"/>
        </w:rPr>
        <w:t>South Australian Government Gazette</w:t>
      </w:r>
      <w:r w:rsidRPr="00576D3B">
        <w:rPr>
          <w:rFonts w:ascii="Times New Roman" w:hAnsi="Times New Roman"/>
          <w:color w:val="000000"/>
        </w:rPr>
        <w:t xml:space="preserve"> is compiled and published each Thursday. </w:t>
      </w:r>
    </w:p>
    <w:p w:rsidR="00576D3B" w:rsidRPr="00576D3B" w:rsidRDefault="00576D3B" w:rsidP="009C23A5">
      <w:pPr>
        <w:spacing w:after="160" w:line="240" w:lineRule="auto"/>
        <w:rPr>
          <w:rFonts w:ascii="Times New Roman" w:hAnsi="Times New Roman"/>
          <w:color w:val="000000"/>
        </w:rPr>
      </w:pPr>
      <w:r w:rsidRPr="00576D3B">
        <w:rPr>
          <w:rFonts w:ascii="Times New Roman" w:hAnsi="Times New Roman"/>
          <w:color w:val="000000"/>
        </w:rPr>
        <w:t>Notices must be submitted before 4 p.m. Tuesday, the week of intended publication.</w:t>
      </w:r>
    </w:p>
    <w:p w:rsidR="00576D3B" w:rsidRPr="00576D3B" w:rsidRDefault="00576D3B" w:rsidP="009C23A5">
      <w:pPr>
        <w:spacing w:after="160" w:line="240" w:lineRule="auto"/>
        <w:rPr>
          <w:rFonts w:ascii="Times New Roman" w:hAnsi="Times New Roman"/>
          <w:color w:val="000000"/>
        </w:rPr>
      </w:pPr>
      <w:r w:rsidRPr="00576D3B">
        <w:rPr>
          <w:rFonts w:ascii="Times New Roman" w:hAnsi="Times New Roman"/>
          <w:color w:val="000000"/>
        </w:rPr>
        <w:t>All submissions are formatted per the gazette style and proofs are supplied as soon as possible. Alterations must be returned before 4 p.m. Wednesday.</w:t>
      </w:r>
    </w:p>
    <w:p w:rsidR="00576D3B" w:rsidRPr="00576D3B" w:rsidRDefault="00576D3B" w:rsidP="009C23A5">
      <w:pPr>
        <w:spacing w:line="240" w:lineRule="auto"/>
        <w:rPr>
          <w:rFonts w:ascii="Times New Roman" w:hAnsi="Times New Roman"/>
          <w:color w:val="000000"/>
        </w:rPr>
      </w:pPr>
      <w:r w:rsidRPr="00576D3B">
        <w:rPr>
          <w:rFonts w:ascii="Times New Roman" w:hAnsi="Times New Roman"/>
          <w:color w:val="000000"/>
        </w:rPr>
        <w:t>Requests to withdraw submitted notices must be received before 10 a.m. on the day of publication.</w:t>
      </w: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160" w:line="240" w:lineRule="auto"/>
        <w:rPr>
          <w:rFonts w:ascii="Times New Roman" w:eastAsia="Times New Roman" w:hAnsi="Times New Roman"/>
          <w:b/>
          <w:color w:val="000000"/>
          <w:sz w:val="24"/>
          <w:szCs w:val="24"/>
          <w:lang w:eastAsia="en-AU"/>
        </w:rPr>
      </w:pPr>
      <w:r w:rsidRPr="00576D3B">
        <w:rPr>
          <w:rFonts w:ascii="Times New Roman" w:eastAsia="Times New Roman" w:hAnsi="Times New Roman"/>
          <w:b/>
          <w:color w:val="000000"/>
          <w:sz w:val="24"/>
          <w:szCs w:val="24"/>
          <w:lang w:eastAsia="en-AU"/>
        </w:rPr>
        <w:t xml:space="preserve">Gazette notices should be emailed </w:t>
      </w:r>
      <w:r w:rsidRPr="00576D3B">
        <w:rPr>
          <w:rFonts w:ascii="Times New Roman" w:hAnsi="Times New Roman"/>
          <w:b/>
          <w:color w:val="000000"/>
          <w:sz w:val="24"/>
          <w:szCs w:val="24"/>
        </w:rPr>
        <w:t>as Word files in the following format:</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Title—name of the governing Act/Regulation</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Subtitle—brief description of the notice</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A structured body of text</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Date of authorisation</w:t>
      </w:r>
    </w:p>
    <w:p w:rsidR="00576D3B" w:rsidRPr="00576D3B" w:rsidRDefault="00576D3B" w:rsidP="009C23A5">
      <w:pPr>
        <w:spacing w:after="160"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Name, position, and government department/organisation of the person authorising the notice</w:t>
      </w: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160" w:line="240" w:lineRule="auto"/>
        <w:rPr>
          <w:rFonts w:ascii="Times New Roman" w:eastAsia="Times New Roman" w:hAnsi="Times New Roman"/>
          <w:b/>
          <w:color w:val="000000"/>
          <w:sz w:val="24"/>
          <w:szCs w:val="24"/>
          <w:lang w:eastAsia="en-AU"/>
        </w:rPr>
      </w:pPr>
      <w:r w:rsidRPr="00576D3B">
        <w:rPr>
          <w:rFonts w:ascii="Times New Roman" w:eastAsia="Times New Roman" w:hAnsi="Times New Roman"/>
          <w:b/>
          <w:color w:val="000000"/>
          <w:sz w:val="24"/>
          <w:szCs w:val="24"/>
          <w:lang w:eastAsia="en-AU"/>
        </w:rPr>
        <w:t>Please provide the following information in your email:</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Date of intended publication</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Contact details of at least two people responsible for the notice content</w:t>
      </w:r>
    </w:p>
    <w:p w:rsidR="00576D3B" w:rsidRPr="00576D3B" w:rsidRDefault="00576D3B" w:rsidP="009C23A5">
      <w:pPr>
        <w:spacing w:line="240" w:lineRule="auto"/>
        <w:ind w:left="567" w:hanging="425"/>
        <w:rPr>
          <w:rFonts w:ascii="Times New Roman" w:hAnsi="Times New Roman"/>
          <w:color w:val="000000"/>
          <w:spacing w:val="-5"/>
        </w:rPr>
      </w:pPr>
      <w:r w:rsidRPr="00576D3B">
        <w:rPr>
          <w:rFonts w:ascii="Times New Roman" w:hAnsi="Times New Roman"/>
          <w:color w:val="000000"/>
          <w:spacing w:val="-5"/>
        </w:rPr>
        <w:sym w:font="Symbol" w:char="F0B7"/>
      </w:r>
      <w:r w:rsidRPr="00576D3B">
        <w:rPr>
          <w:rFonts w:ascii="Times New Roman" w:hAnsi="Times New Roman"/>
          <w:color w:val="000000"/>
          <w:spacing w:val="-5"/>
        </w:rPr>
        <w:tab/>
        <w:t>Name of the person and organisation to be charged for the publication (Local Council and Public notices)</w:t>
      </w:r>
    </w:p>
    <w:p w:rsidR="00576D3B" w:rsidRPr="00576D3B" w:rsidRDefault="00576D3B" w:rsidP="009C23A5">
      <w:pPr>
        <w:spacing w:line="240" w:lineRule="auto"/>
        <w:ind w:left="567" w:hanging="425"/>
        <w:rPr>
          <w:rFonts w:ascii="Times New Roman" w:hAnsi="Times New Roman"/>
          <w:color w:val="000000"/>
        </w:rPr>
      </w:pPr>
      <w:r w:rsidRPr="00576D3B">
        <w:rPr>
          <w:rFonts w:ascii="Times New Roman" w:hAnsi="Times New Roman"/>
          <w:color w:val="000000"/>
        </w:rPr>
        <w:sym w:font="Symbol" w:char="F0B7"/>
      </w:r>
      <w:r w:rsidRPr="00576D3B">
        <w:rPr>
          <w:rFonts w:ascii="Times New Roman" w:hAnsi="Times New Roman"/>
          <w:color w:val="000000"/>
        </w:rPr>
        <w:tab/>
        <w:t>Request for a quote, if required</w:t>
      </w:r>
    </w:p>
    <w:p w:rsidR="00576D3B" w:rsidRPr="00576D3B" w:rsidRDefault="00576D3B" w:rsidP="009C23A5">
      <w:pPr>
        <w:spacing w:line="240" w:lineRule="auto"/>
        <w:ind w:left="567" w:hanging="425"/>
        <w:rPr>
          <w:rFonts w:ascii="Times New Roman" w:eastAsia="Times New Roman" w:hAnsi="Times New Roman"/>
          <w:b/>
          <w:color w:val="000000"/>
          <w:sz w:val="24"/>
          <w:szCs w:val="24"/>
          <w:lang w:eastAsia="en-AU"/>
        </w:rPr>
      </w:pPr>
      <w:r w:rsidRPr="00576D3B">
        <w:rPr>
          <w:rFonts w:ascii="Times New Roman" w:hAnsi="Times New Roman"/>
          <w:color w:val="000000"/>
        </w:rPr>
        <w:sym w:font="Symbol" w:char="F0B7"/>
      </w:r>
      <w:r w:rsidRPr="00576D3B">
        <w:rPr>
          <w:rFonts w:ascii="Times New Roman" w:hAnsi="Times New Roman"/>
          <w:color w:val="000000"/>
        </w:rPr>
        <w:tab/>
        <w:t>Purchase order, if required</w:t>
      </w: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160" w:line="240" w:lineRule="auto"/>
        <w:ind w:left="2268" w:right="601"/>
        <w:jc w:val="left"/>
        <w:rPr>
          <w:rFonts w:ascii="Times New Roman" w:eastAsia="Times New Roman" w:hAnsi="Times New Roman"/>
          <w:color w:val="0000FF"/>
          <w:sz w:val="24"/>
          <w:u w:val="single"/>
          <w:lang w:eastAsia="en-AU"/>
        </w:rPr>
      </w:pPr>
      <w:r w:rsidRPr="00576D3B">
        <w:rPr>
          <w:rFonts w:ascii="Times New Roman" w:hAnsi="Times New Roman"/>
          <w:smallCaps/>
          <w:color w:val="000000"/>
          <w:sz w:val="24"/>
        </w:rPr>
        <w:t>Email:</w:t>
      </w:r>
      <w:r w:rsidRPr="00576D3B">
        <w:rPr>
          <w:rFonts w:ascii="Times New Roman" w:hAnsi="Times New Roman"/>
          <w:smallCaps/>
          <w:color w:val="000000"/>
          <w:sz w:val="24"/>
        </w:rPr>
        <w:tab/>
      </w:r>
      <w:hyperlink r:id="rId90" w:history="1">
        <w:r w:rsidRPr="00576D3B">
          <w:rPr>
            <w:rFonts w:ascii="Times New Roman" w:eastAsia="Times New Roman" w:hAnsi="Times New Roman"/>
            <w:color w:val="0000FF"/>
            <w:sz w:val="24"/>
            <w:u w:val="single"/>
            <w:lang w:eastAsia="en-AU"/>
          </w:rPr>
          <w:t>governmentgazettesa@sa.gov.au</w:t>
        </w:r>
      </w:hyperlink>
    </w:p>
    <w:p w:rsidR="00576D3B" w:rsidRPr="00576D3B" w:rsidRDefault="00576D3B" w:rsidP="009C23A5">
      <w:pPr>
        <w:spacing w:after="160" w:line="240" w:lineRule="auto"/>
        <w:ind w:left="2268" w:right="601"/>
        <w:jc w:val="left"/>
        <w:rPr>
          <w:rFonts w:ascii="Times New Roman" w:hAnsi="Times New Roman"/>
          <w:smallCaps/>
          <w:color w:val="000000"/>
          <w:sz w:val="24"/>
        </w:rPr>
      </w:pPr>
      <w:r w:rsidRPr="00576D3B">
        <w:rPr>
          <w:rFonts w:ascii="Times New Roman" w:hAnsi="Times New Roman"/>
          <w:smallCaps/>
          <w:color w:val="000000"/>
          <w:sz w:val="24"/>
        </w:rPr>
        <w:t>Phone:</w:t>
      </w:r>
      <w:r w:rsidRPr="00576D3B">
        <w:rPr>
          <w:rFonts w:ascii="Times New Roman" w:hAnsi="Times New Roman"/>
          <w:smallCaps/>
          <w:color w:val="000000"/>
          <w:sz w:val="24"/>
        </w:rPr>
        <w:tab/>
        <w:t>(08) 7109 7760</w:t>
      </w:r>
    </w:p>
    <w:p w:rsidR="00576D3B" w:rsidRPr="00576D3B" w:rsidRDefault="00576D3B" w:rsidP="009C23A5">
      <w:pPr>
        <w:spacing w:line="240" w:lineRule="auto"/>
        <w:ind w:left="2268" w:right="601"/>
        <w:jc w:val="left"/>
        <w:rPr>
          <w:rFonts w:ascii="Times New Roman" w:hAnsi="Times New Roman"/>
          <w:smallCaps/>
          <w:color w:val="000000"/>
          <w:sz w:val="24"/>
        </w:rPr>
      </w:pPr>
      <w:r w:rsidRPr="00576D3B">
        <w:rPr>
          <w:rFonts w:ascii="Times New Roman" w:hAnsi="Times New Roman"/>
          <w:smallCaps/>
          <w:color w:val="000000"/>
          <w:sz w:val="24"/>
        </w:rPr>
        <w:t>Website:</w:t>
      </w:r>
      <w:r w:rsidRPr="00576D3B">
        <w:rPr>
          <w:rFonts w:ascii="Times New Roman" w:hAnsi="Times New Roman"/>
          <w:smallCaps/>
          <w:color w:val="000000"/>
          <w:sz w:val="24"/>
        </w:rPr>
        <w:tab/>
      </w:r>
      <w:hyperlink r:id="rId91" w:history="1">
        <w:r w:rsidRPr="00576D3B">
          <w:rPr>
            <w:rFonts w:ascii="Times New Roman" w:eastAsia="Times New Roman" w:hAnsi="Times New Roman"/>
            <w:color w:val="0000FF"/>
            <w:sz w:val="24"/>
            <w:u w:val="single"/>
            <w:lang w:eastAsia="en-AU"/>
          </w:rPr>
          <w:t>www.governmentgazette.sa.gov.au</w:t>
        </w:r>
      </w:hyperlink>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after="0" w:line="240" w:lineRule="auto"/>
        <w:ind w:left="600" w:right="600"/>
        <w:jc w:val="center"/>
        <w:rPr>
          <w:rFonts w:ascii="Times New Roman" w:hAnsi="Times New Roman"/>
          <w:color w:val="000000"/>
          <w:sz w:val="20"/>
          <w:szCs w:val="20"/>
        </w:rPr>
      </w:pPr>
    </w:p>
    <w:p w:rsidR="00576D3B" w:rsidRPr="00576D3B" w:rsidRDefault="00576D3B" w:rsidP="009C23A5">
      <w:pPr>
        <w:spacing w:line="220" w:lineRule="exact"/>
        <w:jc w:val="center"/>
        <w:rPr>
          <w:rFonts w:ascii="Times New Roman" w:eastAsia="Times New Roman" w:hAnsi="Times New Roman"/>
          <w:b/>
          <w:color w:val="000000"/>
          <w:sz w:val="20"/>
          <w:szCs w:val="20"/>
          <w:lang w:eastAsia="en-AU"/>
        </w:rPr>
      </w:pPr>
      <w:r w:rsidRPr="00576D3B">
        <w:rPr>
          <w:rFonts w:ascii="Times New Roman" w:eastAsia="Times New Roman" w:hAnsi="Times New Roman"/>
          <w:b/>
          <w:color w:val="000000"/>
          <w:sz w:val="20"/>
          <w:szCs w:val="20"/>
          <w:lang w:eastAsia="en-AU"/>
        </w:rPr>
        <w:t>All instruments appearing in this gazette are to be considered official, and obeyed as such</w:t>
      </w:r>
    </w:p>
    <w:p w:rsidR="00576D3B" w:rsidRPr="00576D3B" w:rsidRDefault="00576D3B" w:rsidP="009C23A5">
      <w:pPr>
        <w:pBdr>
          <w:top w:val="single" w:sz="4" w:space="1" w:color="auto"/>
        </w:pBdr>
        <w:spacing w:before="100" w:after="0" w:line="14" w:lineRule="exact"/>
        <w:jc w:val="center"/>
        <w:rPr>
          <w:rFonts w:ascii="Times New Roman" w:eastAsia="Times New Roman" w:hAnsi="Times New Roman"/>
          <w:b/>
          <w:color w:val="000000"/>
          <w:sz w:val="20"/>
          <w:szCs w:val="20"/>
          <w:lang w:eastAsia="en-AU"/>
        </w:rPr>
      </w:pPr>
    </w:p>
    <w:p w:rsidR="00576D3B" w:rsidRPr="00576D3B" w:rsidRDefault="00576D3B" w:rsidP="009C23A5">
      <w:pPr>
        <w:spacing w:before="180" w:after="0"/>
        <w:jc w:val="center"/>
        <w:rPr>
          <w:rFonts w:ascii="Times New Roman" w:hAnsi="Times New Roman"/>
          <w:sz w:val="17"/>
          <w:szCs w:val="17"/>
        </w:rPr>
      </w:pPr>
      <w:r w:rsidRPr="00576D3B">
        <w:rPr>
          <w:rFonts w:ascii="Times New Roman" w:hAnsi="Times New Roman"/>
          <w:sz w:val="17"/>
          <w:szCs w:val="17"/>
        </w:rPr>
        <w:t xml:space="preserve">Printed and published weekly by authority of S. </w:t>
      </w:r>
      <w:r w:rsidRPr="00576D3B">
        <w:rPr>
          <w:rFonts w:ascii="Times New Roman" w:hAnsi="Times New Roman"/>
          <w:smallCaps/>
          <w:sz w:val="17"/>
          <w:szCs w:val="17"/>
        </w:rPr>
        <w:t>Smith</w:t>
      </w:r>
      <w:r w:rsidRPr="00576D3B">
        <w:rPr>
          <w:rFonts w:ascii="Times New Roman" w:hAnsi="Times New Roman"/>
          <w:sz w:val="17"/>
          <w:szCs w:val="17"/>
        </w:rPr>
        <w:t>, Government Printer, South Australia</w:t>
      </w:r>
    </w:p>
    <w:p w:rsidR="00576D3B" w:rsidRPr="00576D3B" w:rsidRDefault="00576D3B" w:rsidP="009C23A5">
      <w:pPr>
        <w:spacing w:after="0"/>
        <w:jc w:val="center"/>
        <w:rPr>
          <w:rFonts w:ascii="Times New Roman" w:hAnsi="Times New Roman"/>
          <w:sz w:val="17"/>
          <w:szCs w:val="17"/>
        </w:rPr>
      </w:pPr>
      <w:r w:rsidRPr="00576D3B">
        <w:rPr>
          <w:rFonts w:ascii="Times New Roman" w:hAnsi="Times New Roman"/>
          <w:sz w:val="17"/>
          <w:szCs w:val="17"/>
        </w:rPr>
        <w:t>$8.00 per issue (plus postage), $402.00 per annual subscription—GST inclusive</w:t>
      </w:r>
    </w:p>
    <w:p w:rsidR="00F337C8" w:rsidRPr="003471CD" w:rsidRDefault="00576D3B" w:rsidP="009C23A5">
      <w:pPr>
        <w:pStyle w:val="GG-body"/>
        <w:jc w:val="center"/>
      </w:pPr>
      <w:r w:rsidRPr="00576D3B">
        <w:rPr>
          <w:rFonts w:eastAsia="Calibri"/>
        </w:rPr>
        <w:t xml:space="preserve">Online publications: </w:t>
      </w:r>
      <w:hyperlink r:id="rId92" w:history="1">
        <w:r w:rsidRPr="00576D3B">
          <w:rPr>
            <w:rFonts w:eastAsia="Calibri"/>
            <w:color w:val="0000FF"/>
            <w:u w:val="single"/>
          </w:rPr>
          <w:t>www.governmentgazette.sa.gov.au</w:t>
        </w:r>
      </w:hyperlink>
    </w:p>
    <w:sectPr w:rsidR="00F337C8" w:rsidRPr="003471CD" w:rsidSect="00F8638B">
      <w:headerReference w:type="even" r:id="rId93"/>
      <w:headerReference w:type="default" r:id="rId94"/>
      <w:footerReference w:type="default" r:id="rId95"/>
      <w:pgSz w:w="11906" w:h="16838"/>
      <w:pgMar w:top="1674" w:right="1256" w:bottom="1134" w:left="1290" w:header="1077" w:footer="1134" w:gutter="0"/>
      <w:pgNumType w:start="3320"/>
      <w:cols w:space="24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5073" w:rsidRDefault="00E05073" w:rsidP="00777F88">
      <w:pPr>
        <w:spacing w:after="0" w:line="240" w:lineRule="auto"/>
      </w:pPr>
      <w:r>
        <w:separator/>
      </w:r>
    </w:p>
  </w:endnote>
  <w:endnote w:type="continuationSeparator" w:id="0">
    <w:p w:rsidR="00E05073" w:rsidRDefault="00E05073" w:rsidP="00777F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Times-Roman">
    <w:panose1 w:val="00000000000000000000"/>
    <w:charset w:val="4D"/>
    <w:family w:val="auto"/>
    <w:notTrueType/>
    <w:pitch w:val="default"/>
    <w:sig w:usb0="03000003" w:usb1="00000000" w:usb2="00000000" w:usb3="00000000" w:csb0="00000001" w:csb1="00000000"/>
  </w:font>
  <w:font w:name="ZurichBT-Light">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roman"/>
    <w:notTrueType/>
    <w:pitch w:val="default"/>
  </w:font>
  <w:font w:name="AFHDL H+ Helvetica Neue">
    <w:altName w:val="Helvetica Neue"/>
    <w:panose1 w:val="00000000000000000000"/>
    <w:charset w:val="00"/>
    <w:family w:val="swiss"/>
    <w:notTrueType/>
    <w:pitch w:val="default"/>
    <w:sig w:usb0="00000003" w:usb1="00000000" w:usb2="00000000" w:usb3="00000000" w:csb0="00000001" w:csb1="00000000"/>
  </w:font>
  <w:font w:name="SourceSansPro-Light">
    <w:altName w:val="Source Sans Pro Light"/>
    <w:panose1 w:val="00000000000000000000"/>
    <w:charset w:val="4D"/>
    <w:family w:val="auto"/>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Source Sans Pro">
    <w:altName w:val="Corbel"/>
    <w:charset w:val="00"/>
    <w:family w:val="swiss"/>
    <w:pitch w:val="variable"/>
    <w:sig w:usb0="20000007" w:usb1="00000001" w:usb2="00000000" w:usb3="00000000" w:csb0="00000193" w:csb1="00000000"/>
  </w:font>
  <w:font w:name="Calibri-Light">
    <w:altName w:val="Calibri Light"/>
    <w:panose1 w:val="00000000000000000000"/>
    <w:charset w:val="4D"/>
    <w:family w:val="auto"/>
    <w:notTrueType/>
    <w:pitch w:val="default"/>
    <w:sig w:usb0="00000003" w:usb1="00000000" w:usb2="00000000" w:usb3="00000000" w:csb0="00000001" w:csb1="00000000"/>
  </w:font>
  <w:font w:name="Vani">
    <w:charset w:val="00"/>
    <w:family w:val="swiss"/>
    <w:pitch w:val="variable"/>
    <w:sig w:usb0="002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073" w:rsidRPr="00D0446B" w:rsidRDefault="00E05073" w:rsidP="00D0446B">
    <w:pPr>
      <w:pStyle w:val="Footer"/>
    </w:pPr>
    <w:r w:rsidRPr="00D0446B">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073" w:rsidRPr="00144772" w:rsidRDefault="00E05073"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 xml:space="preserve">All </w:t>
    </w:r>
    <w:r>
      <w:rPr>
        <w:rFonts w:ascii="Times New Roman" w:eastAsia="Times New Roman" w:hAnsi="Times New Roman"/>
        <w:b/>
        <w:color w:val="000000"/>
        <w:sz w:val="20"/>
        <w:szCs w:val="20"/>
        <w:lang w:eastAsia="en-AU"/>
      </w:rPr>
      <w:t>instruments</w:t>
    </w:r>
    <w:r w:rsidRPr="00144772">
      <w:rPr>
        <w:rFonts w:ascii="Times New Roman" w:eastAsia="Times New Roman" w:hAnsi="Times New Roman"/>
        <w:b/>
        <w:color w:val="000000"/>
        <w:sz w:val="20"/>
        <w:szCs w:val="20"/>
        <w:lang w:eastAsia="en-AU"/>
      </w:rPr>
      <w:t xml:space="preserve"> appearing in this gazette are to be considered official, and obeyed as such</w:t>
    </w:r>
  </w:p>
  <w:p w:rsidR="00E05073" w:rsidRPr="00144772" w:rsidRDefault="00E05073"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rsidR="00E05073" w:rsidRPr="00777F88" w:rsidRDefault="00E05073"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7A0777">
      <w:rPr>
        <w:rFonts w:ascii="Times New Roman" w:hAnsi="Times New Roman"/>
        <w:smallCaps/>
        <w:sz w:val="17"/>
        <w:szCs w:val="17"/>
      </w:rPr>
      <w:t xml:space="preserve">S. </w:t>
    </w:r>
    <w:r>
      <w:rPr>
        <w:rFonts w:ascii="Times New Roman" w:hAnsi="Times New Roman"/>
        <w:smallCaps/>
        <w:sz w:val="17"/>
        <w:szCs w:val="17"/>
      </w:rPr>
      <w:t>Smith</w:t>
    </w:r>
    <w:r w:rsidRPr="00541253">
      <w:rPr>
        <w:rFonts w:ascii="Times New Roman" w:hAnsi="Times New Roman"/>
        <w:smallCaps/>
        <w:sz w:val="17"/>
        <w:szCs w:val="17"/>
      </w:rPr>
      <w:t xml:space="preserve">, </w:t>
    </w:r>
    <w:r w:rsidRPr="00777F88">
      <w:rPr>
        <w:rFonts w:ascii="Times New Roman" w:hAnsi="Times New Roman"/>
        <w:sz w:val="17"/>
        <w:szCs w:val="17"/>
      </w:rPr>
      <w:t>Government Printer, South Australia</w:t>
    </w:r>
  </w:p>
  <w:p w:rsidR="00E05073" w:rsidRPr="00777F88" w:rsidRDefault="00E05073" w:rsidP="00D0446B">
    <w:pPr>
      <w:pStyle w:val="Footer"/>
      <w:spacing w:line="170" w:lineRule="exact"/>
      <w:jc w:val="center"/>
      <w:rPr>
        <w:rFonts w:ascii="Times New Roman" w:hAnsi="Times New Roman"/>
        <w:sz w:val="17"/>
        <w:szCs w:val="17"/>
      </w:rPr>
    </w:pPr>
    <w:r>
      <w:rPr>
        <w:rFonts w:ascii="Times New Roman" w:hAnsi="Times New Roman"/>
        <w:sz w:val="17"/>
        <w:szCs w:val="17"/>
      </w:rPr>
      <w:t>$8.00 per issue (plus postage), $402.00 per annual subscription—GST inclusive</w:t>
    </w:r>
  </w:p>
  <w:p w:rsidR="00E05073" w:rsidRPr="00D0446B" w:rsidRDefault="00E05073"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073" w:rsidRPr="00D0446B" w:rsidRDefault="00E05073" w:rsidP="00D0446B">
    <w:pPr>
      <w:pStyle w:val="Footer"/>
    </w:pPr>
    <w:r w:rsidRPr="00D0446B">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073" w:rsidRPr="00144772" w:rsidRDefault="00E05073" w:rsidP="00D0446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line="220" w:lineRule="exact"/>
      <w:jc w:val="center"/>
      <w:rPr>
        <w:rFonts w:ascii="Times New Roman" w:eastAsia="Times New Roman" w:hAnsi="Times New Roman"/>
        <w:b/>
        <w:color w:val="000000"/>
        <w:sz w:val="20"/>
        <w:szCs w:val="20"/>
        <w:lang w:eastAsia="en-AU"/>
      </w:rPr>
    </w:pPr>
    <w:r w:rsidRPr="00144772">
      <w:rPr>
        <w:rFonts w:ascii="Times New Roman" w:eastAsia="Times New Roman" w:hAnsi="Times New Roman"/>
        <w:b/>
        <w:color w:val="000000"/>
        <w:sz w:val="20"/>
        <w:szCs w:val="20"/>
        <w:lang w:eastAsia="en-AU"/>
      </w:rPr>
      <w:t>All public Acts appearing in this gazette are to be considered official, and obeyed as such</w:t>
    </w:r>
  </w:p>
  <w:p w:rsidR="00E05073" w:rsidRPr="00144772" w:rsidRDefault="00E05073" w:rsidP="00D0446B">
    <w:pPr>
      <w:pBdr>
        <w:top w:val="single" w:sz="4" w:space="1" w:color="auto"/>
      </w:pBd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before="100" w:after="0" w:line="14" w:lineRule="exact"/>
      <w:jc w:val="center"/>
      <w:rPr>
        <w:rFonts w:ascii="Times New Roman" w:eastAsia="Times New Roman" w:hAnsi="Times New Roman"/>
        <w:b/>
        <w:color w:val="000000"/>
        <w:sz w:val="20"/>
        <w:szCs w:val="20"/>
        <w:lang w:eastAsia="en-AU"/>
      </w:rPr>
    </w:pPr>
  </w:p>
  <w:p w:rsidR="00E05073" w:rsidRPr="00777F88" w:rsidRDefault="00E05073" w:rsidP="00D0446B">
    <w:pPr>
      <w:pStyle w:val="Footer"/>
      <w:spacing w:before="180" w:line="170" w:lineRule="exact"/>
      <w:jc w:val="center"/>
      <w:rPr>
        <w:rFonts w:ascii="Times New Roman" w:hAnsi="Times New Roman"/>
        <w:sz w:val="17"/>
        <w:szCs w:val="17"/>
      </w:rPr>
    </w:pPr>
    <w:r w:rsidRPr="00777F88">
      <w:rPr>
        <w:rFonts w:ascii="Times New Roman" w:hAnsi="Times New Roman"/>
        <w:sz w:val="17"/>
        <w:szCs w:val="17"/>
      </w:rPr>
      <w:t xml:space="preserve">Printed and published weekly by authority of </w:t>
    </w:r>
    <w:r w:rsidRPr="00D23AB5">
      <w:rPr>
        <w:rFonts w:ascii="Times New Roman" w:hAnsi="Times New Roman"/>
        <w:smallCaps/>
        <w:sz w:val="17"/>
        <w:szCs w:val="17"/>
      </w:rPr>
      <w:t>S</w:t>
    </w:r>
    <w:r>
      <w:rPr>
        <w:rFonts w:ascii="Times New Roman" w:hAnsi="Times New Roman"/>
        <w:smallCaps/>
        <w:sz w:val="17"/>
        <w:szCs w:val="17"/>
      </w:rPr>
      <w:t>ue-Ann</w:t>
    </w:r>
    <w:r w:rsidRPr="00D23AB5">
      <w:rPr>
        <w:rFonts w:ascii="Times New Roman" w:hAnsi="Times New Roman"/>
        <w:smallCaps/>
        <w:sz w:val="17"/>
        <w:szCs w:val="17"/>
      </w:rPr>
      <w:t xml:space="preserve"> Charlton</w:t>
    </w:r>
    <w:r w:rsidRPr="00777F88">
      <w:rPr>
        <w:rFonts w:ascii="Times New Roman" w:hAnsi="Times New Roman"/>
        <w:sz w:val="17"/>
        <w:szCs w:val="17"/>
      </w:rPr>
      <w:t>, Government Printer, South Australia</w:t>
    </w:r>
  </w:p>
  <w:p w:rsidR="00E05073" w:rsidRPr="00777F88" w:rsidRDefault="00E05073"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$7.21 per issue (plus postage), $361.90 per annual subscription—GST inclusive</w:t>
    </w:r>
  </w:p>
  <w:p w:rsidR="00E05073" w:rsidRPr="00D0446B" w:rsidRDefault="00E05073" w:rsidP="00D0446B">
    <w:pPr>
      <w:pStyle w:val="Footer"/>
      <w:spacing w:line="170" w:lineRule="exact"/>
      <w:jc w:val="center"/>
      <w:rPr>
        <w:rFonts w:ascii="Times New Roman" w:hAnsi="Times New Roman"/>
        <w:sz w:val="17"/>
        <w:szCs w:val="17"/>
      </w:rPr>
    </w:pPr>
    <w:r w:rsidRPr="00777F88">
      <w:rPr>
        <w:rFonts w:ascii="Times New Roman" w:hAnsi="Times New Roman"/>
        <w:sz w:val="17"/>
        <w:szCs w:val="17"/>
      </w:rPr>
      <w:t xml:space="preserve">Online publications: </w:t>
    </w:r>
    <w:hyperlink r:id="rId1" w:history="1">
      <w:r w:rsidRPr="000B6B42">
        <w:rPr>
          <w:rStyle w:val="Hyperlink"/>
          <w:rFonts w:ascii="Times New Roman" w:hAnsi="Times New Roman"/>
          <w:sz w:val="17"/>
          <w:szCs w:val="17"/>
        </w:rPr>
        <w:t>www.governmentgazette.sa.gov.au</w:t>
      </w:r>
    </w:hyperlink>
    <w:r>
      <w:rPr>
        <w:rFonts w:ascii="Times New Roman" w:hAnsi="Times New Roman"/>
        <w:sz w:val="17"/>
        <w:szCs w:val="17"/>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073" w:rsidRPr="0034074D" w:rsidRDefault="00E05073" w:rsidP="0034074D">
    <w:pPr>
      <w:pStyle w:val="Footer"/>
      <w:rPr>
        <w:rFonts w:ascii="Times New Roman" w:hAnsi="Times New Roman"/>
        <w:sz w:val="17"/>
        <w:szCs w:val="17"/>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5073" w:rsidRDefault="00E05073" w:rsidP="00777F88">
      <w:pPr>
        <w:spacing w:after="0" w:line="240" w:lineRule="auto"/>
      </w:pPr>
      <w:r>
        <w:separator/>
      </w:r>
    </w:p>
  </w:footnote>
  <w:footnote w:type="continuationSeparator" w:id="0">
    <w:p w:rsidR="00E05073" w:rsidRDefault="00E05073" w:rsidP="00777F8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073" w:rsidRPr="0034074D" w:rsidRDefault="00E05073" w:rsidP="0034074D">
    <w:pPr>
      <w:pStyle w:val="Header"/>
      <w:tabs>
        <w:tab w:val="clear" w:pos="9026"/>
        <w:tab w:val="right" w:pos="9360"/>
      </w:tabs>
      <w:spacing w:line="170" w:lineRule="exact"/>
      <w:rPr>
        <w:rFonts w:ascii="Times New Roman" w:hAnsi="Times New Roman"/>
        <w:sz w:val="20"/>
        <w:szCs w:val="20"/>
      </w:rPr>
    </w:pPr>
    <w:r w:rsidRPr="0034074D">
      <w:rPr>
        <w:rFonts w:ascii="Times New Roman" w:hAnsi="Times New Roman"/>
        <w:sz w:val="20"/>
        <w:szCs w:val="20"/>
      </w:rPr>
      <w:t>2</w:t>
    </w:r>
    <w:r w:rsidRPr="0034074D">
      <w:rPr>
        <w:rFonts w:ascii="Times New Roman" w:hAnsi="Times New Roman"/>
        <w:sz w:val="20"/>
        <w:szCs w:val="20"/>
      </w:rPr>
      <w:tab/>
      <w:t>THE SOUTH AUSTRALIAN GOVERNMENT GAZETTE</w:t>
    </w:r>
    <w:r w:rsidRPr="0034074D">
      <w:rPr>
        <w:rFonts w:ascii="Times New Roman" w:hAnsi="Times New Roman"/>
        <w:sz w:val="20"/>
        <w:szCs w:val="20"/>
      </w:rPr>
      <w:tab/>
    </w:r>
    <w:r>
      <w:rPr>
        <w:rFonts w:ascii="Times New Roman" w:hAnsi="Times New Roman"/>
        <w:sz w:val="20"/>
        <w:szCs w:val="20"/>
      </w:rPr>
      <w:t>22 March</w:t>
    </w:r>
    <w:r w:rsidRPr="0034074D">
      <w:rPr>
        <w:rFonts w:ascii="Times New Roman" w:hAnsi="Times New Roman"/>
        <w:sz w:val="20"/>
        <w:szCs w:val="20"/>
      </w:rPr>
      <w:t xml:space="preserve"> 2017</w:t>
    </w:r>
  </w:p>
  <w:p w:rsidR="00E05073" w:rsidRPr="0034074D" w:rsidRDefault="00E05073"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rsidR="00E05073" w:rsidRPr="0034074D" w:rsidRDefault="00E05073" w:rsidP="0034074D">
    <w:pPr>
      <w:pStyle w:val="Header"/>
      <w:spacing w:line="170" w:lineRule="exact"/>
      <w:rPr>
        <w:rFonts w:ascii="Times New Roman" w:hAnsi="Times New Roman"/>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073" w:rsidRPr="00DA30CF" w:rsidRDefault="00E05073" w:rsidP="00DA30CF">
    <w:pPr>
      <w:pStyle w:val="Header"/>
      <w:spacing w:line="170" w:lineRule="exact"/>
      <w:rPr>
        <w:rFonts w:ascii="Times New Roman" w:hAnsi="Times New Roman"/>
        <w:sz w:val="17"/>
        <w:szCs w:val="17"/>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073" w:rsidRPr="0034074D" w:rsidRDefault="00E05073" w:rsidP="0034074D">
    <w:pPr>
      <w:pStyle w:val="Header"/>
      <w:tabs>
        <w:tab w:val="clear" w:pos="9026"/>
        <w:tab w:val="right" w:pos="9360"/>
      </w:tabs>
      <w:spacing w:line="170" w:lineRule="exact"/>
      <w:rPr>
        <w:rFonts w:ascii="Times New Roman" w:hAnsi="Times New Roman"/>
        <w:sz w:val="20"/>
        <w:szCs w:val="20"/>
      </w:rPr>
    </w:pPr>
    <w:r w:rsidRPr="0034074D">
      <w:rPr>
        <w:rFonts w:ascii="Times New Roman" w:hAnsi="Times New Roman"/>
        <w:sz w:val="20"/>
        <w:szCs w:val="20"/>
      </w:rPr>
      <w:t>2</w:t>
    </w:r>
    <w:r w:rsidRPr="0034074D">
      <w:rPr>
        <w:rFonts w:ascii="Times New Roman" w:hAnsi="Times New Roman"/>
        <w:sz w:val="20"/>
        <w:szCs w:val="20"/>
      </w:rPr>
      <w:tab/>
      <w:t>THE SOUTH AUSTRALIAN GOVERNMENT GAZETTE</w:t>
    </w:r>
    <w:r w:rsidRPr="0034074D">
      <w:rPr>
        <w:rFonts w:ascii="Times New Roman" w:hAnsi="Times New Roman"/>
        <w:sz w:val="20"/>
        <w:szCs w:val="20"/>
      </w:rPr>
      <w:tab/>
    </w:r>
    <w:r>
      <w:rPr>
        <w:rFonts w:ascii="Times New Roman" w:hAnsi="Times New Roman"/>
        <w:sz w:val="20"/>
        <w:szCs w:val="20"/>
      </w:rPr>
      <w:t>22 March</w:t>
    </w:r>
    <w:r w:rsidRPr="0034074D">
      <w:rPr>
        <w:rFonts w:ascii="Times New Roman" w:hAnsi="Times New Roman"/>
        <w:sz w:val="20"/>
        <w:szCs w:val="20"/>
      </w:rPr>
      <w:t xml:space="preserve"> 2017</w:t>
    </w:r>
  </w:p>
  <w:p w:rsidR="00E05073" w:rsidRPr="0034074D" w:rsidRDefault="00E05073" w:rsidP="0034074D">
    <w:pPr>
      <w:pStyle w:val="Header"/>
      <w:pBdr>
        <w:top w:val="single" w:sz="4" w:space="1" w:color="auto"/>
      </w:pBdr>
      <w:tabs>
        <w:tab w:val="clear" w:pos="9026"/>
        <w:tab w:val="right" w:pos="9360"/>
      </w:tabs>
      <w:spacing w:before="100" w:line="14" w:lineRule="exact"/>
      <w:jc w:val="center"/>
      <w:rPr>
        <w:rFonts w:ascii="Times New Roman" w:hAnsi="Times New Roman"/>
        <w:sz w:val="20"/>
        <w:szCs w:val="20"/>
      </w:rPr>
    </w:pPr>
  </w:p>
  <w:p w:rsidR="00E05073" w:rsidRPr="0034074D" w:rsidRDefault="00E05073" w:rsidP="0034074D">
    <w:pPr>
      <w:pStyle w:val="Header"/>
      <w:spacing w:line="170" w:lineRule="exact"/>
      <w:rPr>
        <w:rFonts w:ascii="Times New Roman" w:hAnsi="Times New Roman"/>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073" w:rsidRPr="00DA30CF" w:rsidRDefault="00E05073" w:rsidP="00DA30CF">
    <w:pPr>
      <w:pStyle w:val="Header"/>
      <w:spacing w:line="170" w:lineRule="exact"/>
      <w:rPr>
        <w:rFonts w:ascii="Times New Roman" w:hAnsi="Times New Roman"/>
        <w:sz w:val="17"/>
        <w:szCs w:val="17"/>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073" w:rsidRPr="00552C29" w:rsidRDefault="00E05073" w:rsidP="00552C29">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sidRPr="00552C29">
      <w:rPr>
        <w:rStyle w:val="PageNumber"/>
        <w:rFonts w:ascii="Times New Roman" w:hAnsi="Times New Roman"/>
        <w:sz w:val="21"/>
        <w:szCs w:val="21"/>
      </w:rPr>
      <w:t xml:space="preserve">No. </w:t>
    </w:r>
    <w:r>
      <w:rPr>
        <w:rStyle w:val="PageNumber"/>
        <w:rFonts w:ascii="Times New Roman" w:hAnsi="Times New Roman"/>
        <w:sz w:val="21"/>
        <w:szCs w:val="21"/>
      </w:rPr>
      <w:t>57</w:t>
    </w:r>
    <w:r w:rsidRPr="00552C29">
      <w:rPr>
        <w:rStyle w:val="PageNumber"/>
        <w:rFonts w:ascii="Times New Roman" w:hAnsi="Times New Roman"/>
        <w:sz w:val="21"/>
        <w:szCs w:val="21"/>
      </w:rPr>
      <w:t xml:space="preserve"> p. </w:t>
    </w:r>
    <w:r w:rsidRPr="00552C29">
      <w:rPr>
        <w:rStyle w:val="PageNumber"/>
        <w:rFonts w:ascii="Times New Roman" w:hAnsi="Times New Roman"/>
        <w:sz w:val="21"/>
        <w:szCs w:val="21"/>
      </w:rPr>
      <w:fldChar w:fldCharType="begin"/>
    </w:r>
    <w:r w:rsidRPr="00552C29">
      <w:rPr>
        <w:rStyle w:val="PageNumber"/>
        <w:rFonts w:ascii="Times New Roman" w:hAnsi="Times New Roman"/>
        <w:sz w:val="21"/>
        <w:szCs w:val="21"/>
      </w:rPr>
      <w:instrText xml:space="preserve"> PAGE </w:instrText>
    </w:r>
    <w:r w:rsidRPr="00552C29">
      <w:rPr>
        <w:rStyle w:val="PageNumber"/>
        <w:rFonts w:ascii="Times New Roman" w:hAnsi="Times New Roman"/>
        <w:sz w:val="21"/>
        <w:szCs w:val="21"/>
      </w:rPr>
      <w:fldChar w:fldCharType="separate"/>
    </w:r>
    <w:r w:rsidR="004C6F3E">
      <w:rPr>
        <w:rStyle w:val="PageNumber"/>
        <w:rFonts w:ascii="Times New Roman" w:hAnsi="Times New Roman"/>
        <w:noProof/>
        <w:sz w:val="21"/>
        <w:szCs w:val="21"/>
      </w:rPr>
      <w:t>3338</w:t>
    </w:r>
    <w:r w:rsidRPr="00552C29">
      <w:rPr>
        <w:rStyle w:val="PageNumber"/>
        <w:rFonts w:ascii="Times New Roman" w:hAnsi="Times New Roman"/>
        <w:sz w:val="21"/>
        <w:szCs w:val="21"/>
      </w:rPr>
      <w:fldChar w:fldCharType="end"/>
    </w:r>
    <w:r w:rsidRPr="00552C29">
      <w:rPr>
        <w:rFonts w:ascii="Times New Roman" w:eastAsia="Times New Roman" w:hAnsi="Times New Roman"/>
        <w:sz w:val="21"/>
        <w:szCs w:val="21"/>
      </w:rPr>
      <w:tab/>
    </w:r>
    <w:r w:rsidRPr="00552C29">
      <w:rPr>
        <w:rFonts w:ascii="Times New Roman" w:eastAsia="Times New Roman" w:hAnsi="Times New Roman"/>
        <w:smallCaps/>
        <w:sz w:val="21"/>
        <w:szCs w:val="21"/>
      </w:rPr>
      <w:t>The South Australian Government Gazette</w:t>
    </w:r>
    <w:r w:rsidRPr="00552C29">
      <w:rPr>
        <w:rFonts w:ascii="Times New Roman" w:eastAsia="Times New Roman" w:hAnsi="Times New Roman"/>
        <w:sz w:val="21"/>
        <w:szCs w:val="21"/>
      </w:rPr>
      <w:tab/>
    </w:r>
    <w:r>
      <w:rPr>
        <w:rStyle w:val="PageNumber"/>
        <w:rFonts w:ascii="Times New Roman" w:hAnsi="Times New Roman"/>
        <w:sz w:val="21"/>
        <w:szCs w:val="21"/>
      </w:rPr>
      <w:t>26</w:t>
    </w:r>
    <w:r w:rsidRPr="00552C29">
      <w:rPr>
        <w:rStyle w:val="PageNumber"/>
        <w:rFonts w:ascii="Times New Roman" w:hAnsi="Times New Roman"/>
        <w:sz w:val="21"/>
        <w:szCs w:val="21"/>
      </w:rPr>
      <w:t xml:space="preserve"> </w:t>
    </w:r>
    <w:r>
      <w:rPr>
        <w:rStyle w:val="PageNumber"/>
        <w:rFonts w:ascii="Times New Roman" w:hAnsi="Times New Roman"/>
        <w:sz w:val="21"/>
        <w:szCs w:val="21"/>
      </w:rPr>
      <w:t>August</w:t>
    </w:r>
    <w:r w:rsidRPr="00552C29">
      <w:rPr>
        <w:rStyle w:val="PageNumber"/>
        <w:rFonts w:ascii="Times New Roman" w:hAnsi="Times New Roman"/>
        <w:sz w:val="21"/>
        <w:szCs w:val="21"/>
      </w:rPr>
      <w:t xml:space="preserve"> </w:t>
    </w:r>
    <w:r w:rsidRPr="00552C29">
      <w:rPr>
        <w:rFonts w:ascii="Times New Roman" w:hAnsi="Times New Roman"/>
        <w:sz w:val="21"/>
        <w:szCs w:val="21"/>
      </w:rPr>
      <w:t>2021</w:t>
    </w:r>
  </w:p>
  <w:p w:rsidR="00E05073" w:rsidRPr="00552C29" w:rsidRDefault="00E05073" w:rsidP="00552C29">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line="210" w:lineRule="exact"/>
      <w:jc w:val="left"/>
      <w:rPr>
        <w:rFonts w:ascii="Times New Roman" w:hAnsi="Times New Roman"/>
        <w:sz w:val="21"/>
        <w:szCs w:val="21"/>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073" w:rsidRPr="00552C29" w:rsidRDefault="00E05073" w:rsidP="00552C29">
    <w:pPr>
      <w:pBdr>
        <w:bottom w:val="single" w:sz="6" w:space="3" w:color="auto"/>
      </w:pBdr>
      <w:tabs>
        <w:tab w:val="center" w:pos="4678"/>
        <w:tab w:val="right" w:pos="9356"/>
      </w:tabs>
      <w:spacing w:after="0" w:line="240" w:lineRule="auto"/>
      <w:rPr>
        <w:rFonts w:ascii="Times New Roman" w:eastAsia="Times New Roman" w:hAnsi="Times New Roman"/>
        <w:sz w:val="21"/>
        <w:szCs w:val="21"/>
      </w:rPr>
    </w:pPr>
    <w:r>
      <w:rPr>
        <w:rStyle w:val="PageNumber"/>
        <w:rFonts w:ascii="Times New Roman" w:hAnsi="Times New Roman"/>
        <w:sz w:val="21"/>
        <w:szCs w:val="21"/>
      </w:rPr>
      <w:t>26</w:t>
    </w:r>
    <w:r w:rsidRPr="00552C29">
      <w:rPr>
        <w:rStyle w:val="PageNumber"/>
        <w:rFonts w:ascii="Times New Roman" w:hAnsi="Times New Roman"/>
        <w:sz w:val="21"/>
        <w:szCs w:val="21"/>
      </w:rPr>
      <w:t xml:space="preserve"> </w:t>
    </w:r>
    <w:r>
      <w:rPr>
        <w:rStyle w:val="PageNumber"/>
        <w:rFonts w:ascii="Times New Roman" w:hAnsi="Times New Roman"/>
        <w:sz w:val="21"/>
        <w:szCs w:val="21"/>
      </w:rPr>
      <w:t>August</w:t>
    </w:r>
    <w:r w:rsidRPr="00552C29">
      <w:rPr>
        <w:rStyle w:val="PageNumber"/>
        <w:rFonts w:ascii="Times New Roman" w:hAnsi="Times New Roman"/>
        <w:sz w:val="21"/>
        <w:szCs w:val="21"/>
      </w:rPr>
      <w:t xml:space="preserve"> </w:t>
    </w:r>
    <w:r w:rsidRPr="00552C29">
      <w:rPr>
        <w:rFonts w:ascii="Times New Roman" w:hAnsi="Times New Roman"/>
        <w:sz w:val="21"/>
        <w:szCs w:val="21"/>
      </w:rPr>
      <w:t>2021</w:t>
    </w:r>
    <w:r w:rsidRPr="00552C29">
      <w:rPr>
        <w:rFonts w:ascii="Times New Roman" w:eastAsia="Times New Roman" w:hAnsi="Times New Roman"/>
        <w:sz w:val="21"/>
        <w:szCs w:val="21"/>
      </w:rPr>
      <w:tab/>
    </w:r>
    <w:r w:rsidRPr="00552C29">
      <w:rPr>
        <w:rFonts w:ascii="Times New Roman" w:eastAsia="Times New Roman" w:hAnsi="Times New Roman"/>
        <w:smallCaps/>
        <w:sz w:val="21"/>
        <w:szCs w:val="21"/>
      </w:rPr>
      <w:t>The South Australian Government Gazette</w:t>
    </w:r>
    <w:r w:rsidRPr="00552C29">
      <w:rPr>
        <w:rFonts w:ascii="Times New Roman" w:eastAsia="Times New Roman" w:hAnsi="Times New Roman"/>
        <w:sz w:val="21"/>
        <w:szCs w:val="21"/>
      </w:rPr>
      <w:tab/>
    </w:r>
    <w:r w:rsidRPr="00552C29">
      <w:rPr>
        <w:rStyle w:val="PageNumber"/>
        <w:rFonts w:ascii="Times New Roman" w:hAnsi="Times New Roman"/>
        <w:sz w:val="21"/>
        <w:szCs w:val="21"/>
      </w:rPr>
      <w:t xml:space="preserve">No. </w:t>
    </w:r>
    <w:r>
      <w:rPr>
        <w:rStyle w:val="PageNumber"/>
        <w:rFonts w:ascii="Times New Roman" w:hAnsi="Times New Roman"/>
        <w:sz w:val="21"/>
        <w:szCs w:val="21"/>
      </w:rPr>
      <w:t>57</w:t>
    </w:r>
    <w:r w:rsidRPr="00552C29">
      <w:rPr>
        <w:rStyle w:val="PageNumber"/>
        <w:rFonts w:ascii="Times New Roman" w:hAnsi="Times New Roman"/>
        <w:sz w:val="21"/>
        <w:szCs w:val="21"/>
      </w:rPr>
      <w:t xml:space="preserve"> p. </w:t>
    </w:r>
    <w:r w:rsidRPr="00552C29">
      <w:rPr>
        <w:rStyle w:val="PageNumber"/>
        <w:rFonts w:ascii="Times New Roman" w:hAnsi="Times New Roman"/>
        <w:sz w:val="21"/>
        <w:szCs w:val="21"/>
      </w:rPr>
      <w:fldChar w:fldCharType="begin"/>
    </w:r>
    <w:r w:rsidRPr="00552C29">
      <w:rPr>
        <w:rStyle w:val="PageNumber"/>
        <w:rFonts w:ascii="Times New Roman" w:hAnsi="Times New Roman"/>
        <w:sz w:val="21"/>
        <w:szCs w:val="21"/>
      </w:rPr>
      <w:instrText xml:space="preserve"> PAGE </w:instrText>
    </w:r>
    <w:r w:rsidRPr="00552C29">
      <w:rPr>
        <w:rStyle w:val="PageNumber"/>
        <w:rFonts w:ascii="Times New Roman" w:hAnsi="Times New Roman"/>
        <w:sz w:val="21"/>
        <w:szCs w:val="21"/>
      </w:rPr>
      <w:fldChar w:fldCharType="separate"/>
    </w:r>
    <w:r w:rsidR="004C6F3E">
      <w:rPr>
        <w:rStyle w:val="PageNumber"/>
        <w:rFonts w:ascii="Times New Roman" w:hAnsi="Times New Roman"/>
        <w:noProof/>
        <w:sz w:val="21"/>
        <w:szCs w:val="21"/>
      </w:rPr>
      <w:t>3337</w:t>
    </w:r>
    <w:r w:rsidRPr="00552C29">
      <w:rPr>
        <w:rStyle w:val="PageNumber"/>
        <w:rFonts w:ascii="Times New Roman" w:hAnsi="Times New Roman"/>
        <w:sz w:val="21"/>
        <w:szCs w:val="21"/>
      </w:rPr>
      <w:fldChar w:fldCharType="end"/>
    </w:r>
  </w:p>
  <w:p w:rsidR="00E05073" w:rsidRPr="00552C29" w:rsidRDefault="00E05073" w:rsidP="00552C29">
    <w:pPr>
      <w:pStyle w:val="Header"/>
      <w:tabs>
        <w:tab w:val="clear" w:pos="4513"/>
        <w:tab w:val="clear" w:pos="9026"/>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center" w:pos="4153"/>
        <w:tab w:val="right" w:pos="8306"/>
      </w:tabs>
      <w:spacing w:line="210" w:lineRule="exact"/>
      <w:rPr>
        <w:rFonts w:ascii="Times New Roman" w:hAnsi="Times New Roman"/>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E9CCB53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222DB3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BDC9BF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E62135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C38640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C5A53D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C0EED8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830906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28CA95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5AEBB4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530B5C"/>
    <w:multiLevelType w:val="hybridMultilevel"/>
    <w:tmpl w:val="CA5818C6"/>
    <w:lvl w:ilvl="0" w:tplc="F8D81194">
      <w:start w:val="1"/>
      <w:numFmt w:val="lowerLetter"/>
      <w:lvlText w:val="(%1)"/>
      <w:lvlJc w:val="left"/>
      <w:pPr>
        <w:ind w:left="2204" w:hanging="360"/>
      </w:pPr>
      <w:rPr>
        <w:rFonts w:hint="default"/>
      </w:rPr>
    </w:lvl>
    <w:lvl w:ilvl="1" w:tplc="0C090019" w:tentative="1">
      <w:start w:val="1"/>
      <w:numFmt w:val="lowerLetter"/>
      <w:lvlText w:val="%2."/>
      <w:lvlJc w:val="left"/>
      <w:pPr>
        <w:ind w:left="2763" w:hanging="360"/>
      </w:pPr>
    </w:lvl>
    <w:lvl w:ilvl="2" w:tplc="0C09001B" w:tentative="1">
      <w:start w:val="1"/>
      <w:numFmt w:val="lowerRoman"/>
      <w:lvlText w:val="%3."/>
      <w:lvlJc w:val="right"/>
      <w:pPr>
        <w:ind w:left="3483" w:hanging="180"/>
      </w:pPr>
    </w:lvl>
    <w:lvl w:ilvl="3" w:tplc="0C09000F" w:tentative="1">
      <w:start w:val="1"/>
      <w:numFmt w:val="decimal"/>
      <w:lvlText w:val="%4."/>
      <w:lvlJc w:val="left"/>
      <w:pPr>
        <w:ind w:left="4203" w:hanging="360"/>
      </w:pPr>
    </w:lvl>
    <w:lvl w:ilvl="4" w:tplc="0C090019" w:tentative="1">
      <w:start w:val="1"/>
      <w:numFmt w:val="lowerLetter"/>
      <w:lvlText w:val="%5."/>
      <w:lvlJc w:val="left"/>
      <w:pPr>
        <w:ind w:left="4923" w:hanging="360"/>
      </w:pPr>
    </w:lvl>
    <w:lvl w:ilvl="5" w:tplc="0C09001B" w:tentative="1">
      <w:start w:val="1"/>
      <w:numFmt w:val="lowerRoman"/>
      <w:lvlText w:val="%6."/>
      <w:lvlJc w:val="right"/>
      <w:pPr>
        <w:ind w:left="5643" w:hanging="180"/>
      </w:pPr>
    </w:lvl>
    <w:lvl w:ilvl="6" w:tplc="0C09000F" w:tentative="1">
      <w:start w:val="1"/>
      <w:numFmt w:val="decimal"/>
      <w:lvlText w:val="%7."/>
      <w:lvlJc w:val="left"/>
      <w:pPr>
        <w:ind w:left="6363" w:hanging="360"/>
      </w:pPr>
    </w:lvl>
    <w:lvl w:ilvl="7" w:tplc="0C090019" w:tentative="1">
      <w:start w:val="1"/>
      <w:numFmt w:val="lowerLetter"/>
      <w:lvlText w:val="%8."/>
      <w:lvlJc w:val="left"/>
      <w:pPr>
        <w:ind w:left="7083" w:hanging="360"/>
      </w:pPr>
    </w:lvl>
    <w:lvl w:ilvl="8" w:tplc="0C09001B" w:tentative="1">
      <w:start w:val="1"/>
      <w:numFmt w:val="lowerRoman"/>
      <w:lvlText w:val="%9."/>
      <w:lvlJc w:val="right"/>
      <w:pPr>
        <w:ind w:left="7803" w:hanging="180"/>
      </w:pPr>
    </w:lvl>
  </w:abstractNum>
  <w:abstractNum w:abstractNumId="11" w15:restartNumberingAfterBreak="0">
    <w:nsid w:val="0AE76D9D"/>
    <w:multiLevelType w:val="hybridMultilevel"/>
    <w:tmpl w:val="89AAC486"/>
    <w:lvl w:ilvl="0" w:tplc="BEA40F2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C56762B"/>
    <w:multiLevelType w:val="multilevel"/>
    <w:tmpl w:val="9EC694AE"/>
    <w:lvl w:ilvl="0">
      <w:start w:val="1"/>
      <w:numFmt w:val="upperLetter"/>
      <w:pStyle w:val="Recitals"/>
      <w:lvlText w:val="%1."/>
      <w:lvlJc w:val="left"/>
      <w:pPr>
        <w:tabs>
          <w:tab w:val="num" w:pos="2007"/>
        </w:tabs>
        <w:ind w:left="2007" w:hanging="567"/>
      </w:pPr>
      <w:rPr>
        <w:rFonts w:ascii="Times New Roman" w:hAnsi="Times New Roman" w:hint="default"/>
        <w:b w:val="0"/>
        <w:i w:val="0"/>
        <w:sz w:val="24"/>
      </w:rPr>
    </w:lvl>
    <w:lvl w:ilvl="1">
      <w:start w:val="1"/>
      <w:numFmt w:val="lowerLetter"/>
      <w:lvlText w:val="(%2)"/>
      <w:lvlJc w:val="left"/>
      <w:pPr>
        <w:tabs>
          <w:tab w:val="num" w:pos="2716"/>
        </w:tabs>
        <w:ind w:left="2716" w:hanging="709"/>
      </w:pPr>
      <w:rPr>
        <w:rFonts w:ascii="Times New Roman" w:hAnsi="Times New Roman" w:hint="default"/>
        <w:b w:val="0"/>
        <w:i w:val="0"/>
        <w:sz w:val="24"/>
      </w:rPr>
    </w:lvl>
    <w:lvl w:ilvl="2">
      <w:start w:val="1"/>
      <w:numFmt w:val="lowerRoman"/>
      <w:lvlText w:val="(%3)"/>
      <w:lvlJc w:val="left"/>
      <w:pPr>
        <w:tabs>
          <w:tab w:val="num" w:pos="3566"/>
        </w:tabs>
        <w:ind w:left="3566" w:hanging="850"/>
      </w:pPr>
      <w:rPr>
        <w:rFonts w:ascii="Times New Roman" w:hAnsi="Times New Roman" w:hint="default"/>
        <w:b w:val="0"/>
        <w:i w:val="0"/>
        <w:sz w:val="24"/>
      </w:rPr>
    </w:lvl>
    <w:lvl w:ilvl="3">
      <w:start w:val="1"/>
      <w:numFmt w:val="decimal"/>
      <w:lvlText w:val="%4)"/>
      <w:lvlJc w:val="left"/>
      <w:pPr>
        <w:tabs>
          <w:tab w:val="num" w:pos="4559"/>
        </w:tabs>
        <w:ind w:left="4559" w:hanging="993"/>
      </w:pPr>
      <w:rPr>
        <w:rFonts w:ascii="Times New Roman" w:hAnsi="Times New Roman" w:hint="default"/>
        <w:b w:val="0"/>
        <w:i w:val="0"/>
        <w:sz w:val="24"/>
      </w:rPr>
    </w:lvl>
    <w:lvl w:ilvl="4">
      <w:start w:val="1"/>
      <w:numFmt w:val="lowerLetter"/>
      <w:lvlText w:val="(%5)"/>
      <w:lvlJc w:val="left"/>
      <w:pPr>
        <w:tabs>
          <w:tab w:val="num" w:pos="2448"/>
        </w:tabs>
        <w:ind w:left="2448" w:hanging="1008"/>
      </w:pPr>
      <w:rPr>
        <w:rFonts w:hint="default"/>
      </w:rPr>
    </w:lvl>
    <w:lvl w:ilvl="5">
      <w:start w:val="1"/>
      <w:numFmt w:val="lowerRoman"/>
      <w:lvlText w:val="(%6)"/>
      <w:lvlJc w:val="left"/>
      <w:pPr>
        <w:tabs>
          <w:tab w:val="num" w:pos="2592"/>
        </w:tabs>
        <w:ind w:left="2592" w:hanging="1152"/>
      </w:pPr>
      <w:rPr>
        <w:rFonts w:hint="default"/>
      </w:rPr>
    </w:lvl>
    <w:lvl w:ilvl="6">
      <w:start w:val="1"/>
      <w:numFmt w:val="decimal"/>
      <w:lvlText w:val="(%7)"/>
      <w:lvlJc w:val="left"/>
      <w:pPr>
        <w:tabs>
          <w:tab w:val="num" w:pos="2736"/>
        </w:tabs>
        <w:ind w:left="2736" w:hanging="1296"/>
      </w:pPr>
      <w:rPr>
        <w:rFonts w:hint="default"/>
      </w:rPr>
    </w:lvl>
    <w:lvl w:ilvl="7">
      <w:start w:val="1"/>
      <w:numFmt w:val="lowerLetter"/>
      <w:lvlText w:val="%8)"/>
      <w:lvlJc w:val="left"/>
      <w:pPr>
        <w:tabs>
          <w:tab w:val="num" w:pos="2880"/>
        </w:tabs>
        <w:ind w:left="2880" w:hanging="1440"/>
      </w:pPr>
      <w:rPr>
        <w:rFonts w:hint="default"/>
      </w:rPr>
    </w:lvl>
    <w:lvl w:ilvl="8">
      <w:start w:val="1"/>
      <w:numFmt w:val="lowerRoman"/>
      <w:lvlText w:val="%9)"/>
      <w:lvlJc w:val="left"/>
      <w:pPr>
        <w:tabs>
          <w:tab w:val="num" w:pos="3024"/>
        </w:tabs>
        <w:ind w:left="3024" w:hanging="1584"/>
      </w:pPr>
      <w:rPr>
        <w:rFonts w:hint="default"/>
      </w:rPr>
    </w:lvl>
  </w:abstractNum>
  <w:abstractNum w:abstractNumId="13" w15:restartNumberingAfterBreak="0">
    <w:nsid w:val="11DF54CD"/>
    <w:multiLevelType w:val="singleLevel"/>
    <w:tmpl w:val="9A7ADCFE"/>
    <w:lvl w:ilvl="0">
      <w:start w:val="1"/>
      <w:numFmt w:val="bullet"/>
      <w:pStyle w:val="LetterBullet2"/>
      <w:lvlText w:val=""/>
      <w:lvlJc w:val="left"/>
      <w:pPr>
        <w:tabs>
          <w:tab w:val="num" w:pos="360"/>
        </w:tabs>
        <w:ind w:left="360" w:hanging="360"/>
      </w:pPr>
      <w:rPr>
        <w:rFonts w:ascii="Symbol" w:hAnsi="Symbol" w:hint="default"/>
      </w:rPr>
    </w:lvl>
  </w:abstractNum>
  <w:abstractNum w:abstractNumId="14" w15:restartNumberingAfterBreak="0">
    <w:nsid w:val="158F3348"/>
    <w:multiLevelType w:val="singleLevel"/>
    <w:tmpl w:val="426CBD98"/>
    <w:lvl w:ilvl="0">
      <w:start w:val="1"/>
      <w:numFmt w:val="bullet"/>
      <w:pStyle w:val="GSAMinuteBullet2"/>
      <w:lvlText w:val=""/>
      <w:lvlJc w:val="left"/>
      <w:pPr>
        <w:tabs>
          <w:tab w:val="num" w:pos="360"/>
        </w:tabs>
        <w:ind w:left="360" w:hanging="360"/>
      </w:pPr>
      <w:rPr>
        <w:rFonts w:ascii="Symbol" w:hAnsi="Symbol" w:hint="default"/>
      </w:rPr>
    </w:lvl>
  </w:abstractNum>
  <w:abstractNum w:abstractNumId="15" w15:restartNumberingAfterBreak="0">
    <w:nsid w:val="2D844CA6"/>
    <w:multiLevelType w:val="singleLevel"/>
    <w:tmpl w:val="0CAC8680"/>
    <w:lvl w:ilvl="0">
      <w:start w:val="1"/>
      <w:numFmt w:val="bullet"/>
      <w:pStyle w:val="GSALegEXMemMainBullet"/>
      <w:lvlText w:val=""/>
      <w:lvlJc w:val="left"/>
      <w:pPr>
        <w:tabs>
          <w:tab w:val="num" w:pos="360"/>
        </w:tabs>
        <w:ind w:left="360" w:hanging="360"/>
      </w:pPr>
      <w:rPr>
        <w:rFonts w:ascii="Symbol" w:hAnsi="Symbol" w:hint="default"/>
      </w:rPr>
    </w:lvl>
  </w:abstractNum>
  <w:abstractNum w:abstractNumId="16" w15:restartNumberingAfterBreak="0">
    <w:nsid w:val="2F254D42"/>
    <w:multiLevelType w:val="hybridMultilevel"/>
    <w:tmpl w:val="67627448"/>
    <w:lvl w:ilvl="0" w:tplc="B170B91E">
      <w:start w:val="1"/>
      <w:numFmt w:val="lowerLetter"/>
      <w:lvlText w:val="(%1)"/>
      <w:lvlJc w:val="left"/>
      <w:pPr>
        <w:ind w:left="2343" w:hanging="360"/>
      </w:pPr>
      <w:rPr>
        <w:rFonts w:hint="default"/>
      </w:rPr>
    </w:lvl>
    <w:lvl w:ilvl="1" w:tplc="0C090019" w:tentative="1">
      <w:start w:val="1"/>
      <w:numFmt w:val="lowerLetter"/>
      <w:lvlText w:val="%2."/>
      <w:lvlJc w:val="left"/>
      <w:pPr>
        <w:ind w:left="3063" w:hanging="360"/>
      </w:pPr>
    </w:lvl>
    <w:lvl w:ilvl="2" w:tplc="0C09001B" w:tentative="1">
      <w:start w:val="1"/>
      <w:numFmt w:val="lowerRoman"/>
      <w:lvlText w:val="%3."/>
      <w:lvlJc w:val="right"/>
      <w:pPr>
        <w:ind w:left="3783" w:hanging="180"/>
      </w:pPr>
    </w:lvl>
    <w:lvl w:ilvl="3" w:tplc="0C09000F" w:tentative="1">
      <w:start w:val="1"/>
      <w:numFmt w:val="decimal"/>
      <w:lvlText w:val="%4."/>
      <w:lvlJc w:val="left"/>
      <w:pPr>
        <w:ind w:left="4503" w:hanging="360"/>
      </w:pPr>
    </w:lvl>
    <w:lvl w:ilvl="4" w:tplc="0C090019" w:tentative="1">
      <w:start w:val="1"/>
      <w:numFmt w:val="lowerLetter"/>
      <w:lvlText w:val="%5."/>
      <w:lvlJc w:val="left"/>
      <w:pPr>
        <w:ind w:left="5223" w:hanging="360"/>
      </w:pPr>
    </w:lvl>
    <w:lvl w:ilvl="5" w:tplc="0C09001B" w:tentative="1">
      <w:start w:val="1"/>
      <w:numFmt w:val="lowerRoman"/>
      <w:lvlText w:val="%6."/>
      <w:lvlJc w:val="right"/>
      <w:pPr>
        <w:ind w:left="5943" w:hanging="180"/>
      </w:pPr>
    </w:lvl>
    <w:lvl w:ilvl="6" w:tplc="0C09000F" w:tentative="1">
      <w:start w:val="1"/>
      <w:numFmt w:val="decimal"/>
      <w:lvlText w:val="%7."/>
      <w:lvlJc w:val="left"/>
      <w:pPr>
        <w:ind w:left="6663" w:hanging="360"/>
      </w:pPr>
    </w:lvl>
    <w:lvl w:ilvl="7" w:tplc="0C090019" w:tentative="1">
      <w:start w:val="1"/>
      <w:numFmt w:val="lowerLetter"/>
      <w:lvlText w:val="%8."/>
      <w:lvlJc w:val="left"/>
      <w:pPr>
        <w:ind w:left="7383" w:hanging="360"/>
      </w:pPr>
    </w:lvl>
    <w:lvl w:ilvl="8" w:tplc="0C09001B" w:tentative="1">
      <w:start w:val="1"/>
      <w:numFmt w:val="lowerRoman"/>
      <w:lvlText w:val="%9."/>
      <w:lvlJc w:val="right"/>
      <w:pPr>
        <w:ind w:left="8103" w:hanging="180"/>
      </w:pPr>
    </w:lvl>
  </w:abstractNum>
  <w:abstractNum w:abstractNumId="17" w15:restartNumberingAfterBreak="0">
    <w:nsid w:val="30D35E3C"/>
    <w:multiLevelType w:val="hybridMultilevel"/>
    <w:tmpl w:val="96DC0A50"/>
    <w:lvl w:ilvl="0" w:tplc="F3DAA5B8">
      <w:start w:val="1"/>
      <w:numFmt w:val="bullet"/>
      <w:pStyle w:val="Bullets"/>
      <w:lvlText w:val=""/>
      <w:lvlJc w:val="left"/>
      <w:pPr>
        <w:ind w:left="360" w:hanging="360"/>
      </w:pPr>
      <w:rPr>
        <w:rFonts w:ascii="Symbol" w:hAnsi="Symbol" w:hint="default"/>
        <w:color w:val="A21C2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B921F88"/>
    <w:multiLevelType w:val="hybridMultilevel"/>
    <w:tmpl w:val="CC70A0D2"/>
    <w:lvl w:ilvl="0" w:tplc="5100D25C">
      <w:start w:val="1"/>
      <w:numFmt w:val="decimal"/>
      <w:lvlText w:val="(%1)"/>
      <w:lvlJc w:val="left"/>
      <w:pPr>
        <w:ind w:left="1434" w:hanging="570"/>
      </w:pPr>
      <w:rPr>
        <w:rFonts w:hint="default"/>
      </w:rPr>
    </w:lvl>
    <w:lvl w:ilvl="1" w:tplc="0C090019" w:tentative="1">
      <w:start w:val="1"/>
      <w:numFmt w:val="lowerLetter"/>
      <w:lvlText w:val="%2."/>
      <w:lvlJc w:val="left"/>
      <w:pPr>
        <w:ind w:left="1944" w:hanging="360"/>
      </w:pPr>
    </w:lvl>
    <w:lvl w:ilvl="2" w:tplc="0C09001B" w:tentative="1">
      <w:start w:val="1"/>
      <w:numFmt w:val="lowerRoman"/>
      <w:lvlText w:val="%3."/>
      <w:lvlJc w:val="right"/>
      <w:pPr>
        <w:ind w:left="2664" w:hanging="180"/>
      </w:pPr>
    </w:lvl>
    <w:lvl w:ilvl="3" w:tplc="0C09000F" w:tentative="1">
      <w:start w:val="1"/>
      <w:numFmt w:val="decimal"/>
      <w:lvlText w:val="%4."/>
      <w:lvlJc w:val="left"/>
      <w:pPr>
        <w:ind w:left="3384" w:hanging="360"/>
      </w:pPr>
    </w:lvl>
    <w:lvl w:ilvl="4" w:tplc="0C090019" w:tentative="1">
      <w:start w:val="1"/>
      <w:numFmt w:val="lowerLetter"/>
      <w:lvlText w:val="%5."/>
      <w:lvlJc w:val="left"/>
      <w:pPr>
        <w:ind w:left="4104" w:hanging="360"/>
      </w:pPr>
    </w:lvl>
    <w:lvl w:ilvl="5" w:tplc="0C09001B" w:tentative="1">
      <w:start w:val="1"/>
      <w:numFmt w:val="lowerRoman"/>
      <w:lvlText w:val="%6."/>
      <w:lvlJc w:val="right"/>
      <w:pPr>
        <w:ind w:left="4824" w:hanging="180"/>
      </w:pPr>
    </w:lvl>
    <w:lvl w:ilvl="6" w:tplc="0C09000F" w:tentative="1">
      <w:start w:val="1"/>
      <w:numFmt w:val="decimal"/>
      <w:lvlText w:val="%7."/>
      <w:lvlJc w:val="left"/>
      <w:pPr>
        <w:ind w:left="5544" w:hanging="360"/>
      </w:pPr>
    </w:lvl>
    <w:lvl w:ilvl="7" w:tplc="0C090019" w:tentative="1">
      <w:start w:val="1"/>
      <w:numFmt w:val="lowerLetter"/>
      <w:lvlText w:val="%8."/>
      <w:lvlJc w:val="left"/>
      <w:pPr>
        <w:ind w:left="6264" w:hanging="360"/>
      </w:pPr>
    </w:lvl>
    <w:lvl w:ilvl="8" w:tplc="0C09001B" w:tentative="1">
      <w:start w:val="1"/>
      <w:numFmt w:val="lowerRoman"/>
      <w:lvlText w:val="%9."/>
      <w:lvlJc w:val="right"/>
      <w:pPr>
        <w:ind w:left="6984" w:hanging="180"/>
      </w:pPr>
    </w:lvl>
  </w:abstractNum>
  <w:abstractNum w:abstractNumId="19" w15:restartNumberingAfterBreak="0">
    <w:nsid w:val="3E2B2E3F"/>
    <w:multiLevelType w:val="hybridMultilevel"/>
    <w:tmpl w:val="42B443A2"/>
    <w:lvl w:ilvl="0" w:tplc="86923100">
      <w:start w:val="1"/>
      <w:numFmt w:val="lowerLetter"/>
      <w:lvlText w:val="(%1)"/>
      <w:lvlJc w:val="left"/>
      <w:pPr>
        <w:ind w:left="2153" w:hanging="735"/>
      </w:pPr>
      <w:rPr>
        <w:rFonts w:hint="default"/>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20" w15:restartNumberingAfterBreak="0">
    <w:nsid w:val="3E3F4AE1"/>
    <w:multiLevelType w:val="singleLevel"/>
    <w:tmpl w:val="5E8A415E"/>
    <w:lvl w:ilvl="0">
      <w:start w:val="1"/>
      <w:numFmt w:val="bullet"/>
      <w:pStyle w:val="GSAPaperBullet1"/>
      <w:lvlText w:val=""/>
      <w:lvlJc w:val="left"/>
      <w:pPr>
        <w:tabs>
          <w:tab w:val="num" w:pos="360"/>
        </w:tabs>
        <w:ind w:left="360" w:hanging="360"/>
      </w:pPr>
      <w:rPr>
        <w:rFonts w:ascii="Symbol" w:hAnsi="Symbol" w:hint="default"/>
      </w:rPr>
    </w:lvl>
  </w:abstractNum>
  <w:abstractNum w:abstractNumId="21" w15:restartNumberingAfterBreak="0">
    <w:nsid w:val="3EFC009A"/>
    <w:multiLevelType w:val="multilevel"/>
    <w:tmpl w:val="67523214"/>
    <w:lvl w:ilvl="0">
      <w:start w:val="1"/>
      <w:numFmt w:val="decimal"/>
      <w:lvlText w:val="%1."/>
      <w:lvlJc w:val="left"/>
      <w:pPr>
        <w:tabs>
          <w:tab w:val="num" w:pos="360"/>
        </w:tabs>
        <w:ind w:left="360" w:hanging="360"/>
      </w:pPr>
      <w:rPr>
        <w:rFonts w:hint="default"/>
        <w:b/>
        <w:i w:val="0"/>
      </w:rPr>
    </w:lvl>
    <w:lvl w:ilvl="1">
      <w:start w:val="1"/>
      <w:numFmt w:val="decimal"/>
      <w:pStyle w:val="Style3"/>
      <w:lvlText w:val="%1.%2."/>
      <w:lvlJc w:val="left"/>
      <w:pPr>
        <w:tabs>
          <w:tab w:val="num" w:pos="792"/>
        </w:tabs>
        <w:ind w:left="792" w:hanging="432"/>
      </w:pPr>
      <w:rPr>
        <w:rFonts w:hint="default"/>
        <w:b/>
        <w:i w:val="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2" w15:restartNumberingAfterBreak="0">
    <w:nsid w:val="4AF5685D"/>
    <w:multiLevelType w:val="hybridMultilevel"/>
    <w:tmpl w:val="F6BE6256"/>
    <w:lvl w:ilvl="0" w:tplc="725C969E">
      <w:start w:val="1"/>
      <w:numFmt w:val="lowerRoman"/>
      <w:lvlText w:val="(%1)"/>
      <w:lvlJc w:val="left"/>
      <w:pPr>
        <w:ind w:left="1070" w:hanging="360"/>
      </w:pPr>
      <w:rPr>
        <w:rFonts w:hint="default"/>
      </w:rPr>
    </w:lvl>
    <w:lvl w:ilvl="1" w:tplc="04090019">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23" w15:restartNumberingAfterBreak="0">
    <w:nsid w:val="4E3E6976"/>
    <w:multiLevelType w:val="hybridMultilevel"/>
    <w:tmpl w:val="03620BA0"/>
    <w:lvl w:ilvl="0" w:tplc="0C090001">
      <w:start w:val="1"/>
      <w:numFmt w:val="bullet"/>
      <w:lvlText w:val=""/>
      <w:lvlJc w:val="left"/>
      <w:pPr>
        <w:ind w:left="1635" w:hanging="360"/>
      </w:pPr>
      <w:rPr>
        <w:rFonts w:ascii="Symbol" w:hAnsi="Symbol" w:hint="default"/>
      </w:rPr>
    </w:lvl>
    <w:lvl w:ilvl="1" w:tplc="0C090003" w:tentative="1">
      <w:start w:val="1"/>
      <w:numFmt w:val="bullet"/>
      <w:lvlText w:val="o"/>
      <w:lvlJc w:val="left"/>
      <w:pPr>
        <w:ind w:left="2355" w:hanging="360"/>
      </w:pPr>
      <w:rPr>
        <w:rFonts w:ascii="Courier New" w:hAnsi="Courier New" w:cs="Courier New" w:hint="default"/>
      </w:rPr>
    </w:lvl>
    <w:lvl w:ilvl="2" w:tplc="0C090005" w:tentative="1">
      <w:start w:val="1"/>
      <w:numFmt w:val="bullet"/>
      <w:lvlText w:val=""/>
      <w:lvlJc w:val="left"/>
      <w:pPr>
        <w:ind w:left="3075" w:hanging="360"/>
      </w:pPr>
      <w:rPr>
        <w:rFonts w:ascii="Wingdings" w:hAnsi="Wingdings" w:hint="default"/>
      </w:rPr>
    </w:lvl>
    <w:lvl w:ilvl="3" w:tplc="0C090001" w:tentative="1">
      <w:start w:val="1"/>
      <w:numFmt w:val="bullet"/>
      <w:lvlText w:val=""/>
      <w:lvlJc w:val="left"/>
      <w:pPr>
        <w:ind w:left="3795" w:hanging="360"/>
      </w:pPr>
      <w:rPr>
        <w:rFonts w:ascii="Symbol" w:hAnsi="Symbol" w:hint="default"/>
      </w:rPr>
    </w:lvl>
    <w:lvl w:ilvl="4" w:tplc="0C090003" w:tentative="1">
      <w:start w:val="1"/>
      <w:numFmt w:val="bullet"/>
      <w:lvlText w:val="o"/>
      <w:lvlJc w:val="left"/>
      <w:pPr>
        <w:ind w:left="4515" w:hanging="360"/>
      </w:pPr>
      <w:rPr>
        <w:rFonts w:ascii="Courier New" w:hAnsi="Courier New" w:cs="Courier New" w:hint="default"/>
      </w:rPr>
    </w:lvl>
    <w:lvl w:ilvl="5" w:tplc="0C090005" w:tentative="1">
      <w:start w:val="1"/>
      <w:numFmt w:val="bullet"/>
      <w:lvlText w:val=""/>
      <w:lvlJc w:val="left"/>
      <w:pPr>
        <w:ind w:left="5235" w:hanging="360"/>
      </w:pPr>
      <w:rPr>
        <w:rFonts w:ascii="Wingdings" w:hAnsi="Wingdings" w:hint="default"/>
      </w:rPr>
    </w:lvl>
    <w:lvl w:ilvl="6" w:tplc="0C090001" w:tentative="1">
      <w:start w:val="1"/>
      <w:numFmt w:val="bullet"/>
      <w:lvlText w:val=""/>
      <w:lvlJc w:val="left"/>
      <w:pPr>
        <w:ind w:left="5955" w:hanging="360"/>
      </w:pPr>
      <w:rPr>
        <w:rFonts w:ascii="Symbol" w:hAnsi="Symbol" w:hint="default"/>
      </w:rPr>
    </w:lvl>
    <w:lvl w:ilvl="7" w:tplc="0C090003" w:tentative="1">
      <w:start w:val="1"/>
      <w:numFmt w:val="bullet"/>
      <w:lvlText w:val="o"/>
      <w:lvlJc w:val="left"/>
      <w:pPr>
        <w:ind w:left="6675" w:hanging="360"/>
      </w:pPr>
      <w:rPr>
        <w:rFonts w:ascii="Courier New" w:hAnsi="Courier New" w:cs="Courier New" w:hint="default"/>
      </w:rPr>
    </w:lvl>
    <w:lvl w:ilvl="8" w:tplc="0C090005" w:tentative="1">
      <w:start w:val="1"/>
      <w:numFmt w:val="bullet"/>
      <w:lvlText w:val=""/>
      <w:lvlJc w:val="left"/>
      <w:pPr>
        <w:ind w:left="7395" w:hanging="360"/>
      </w:pPr>
      <w:rPr>
        <w:rFonts w:ascii="Wingdings" w:hAnsi="Wingdings" w:hint="default"/>
      </w:rPr>
    </w:lvl>
  </w:abstractNum>
  <w:abstractNum w:abstractNumId="24" w15:restartNumberingAfterBreak="0">
    <w:nsid w:val="524B437A"/>
    <w:multiLevelType w:val="multilevel"/>
    <w:tmpl w:val="555C1792"/>
    <w:lvl w:ilvl="0">
      <w:start w:val="1"/>
      <w:numFmt w:val="decimal"/>
      <w:pStyle w:val="LetterBullet1"/>
      <w:lvlText w:val="%1."/>
      <w:lvlJc w:val="left"/>
      <w:pPr>
        <w:tabs>
          <w:tab w:val="num" w:pos="567"/>
        </w:tabs>
        <w:ind w:left="567" w:hanging="567"/>
      </w:pPr>
      <w:rPr>
        <w:rFonts w:ascii="Arial" w:hAnsi="Arial" w:hint="default"/>
        <w:b w:val="0"/>
        <w:i w:val="0"/>
        <w:sz w:val="22"/>
      </w:rPr>
    </w:lvl>
    <w:lvl w:ilvl="1">
      <w:start w:val="1"/>
      <w:numFmt w:val="decimal"/>
      <w:lvlText w:val="%1.%2"/>
      <w:lvlJc w:val="left"/>
      <w:pPr>
        <w:tabs>
          <w:tab w:val="num" w:pos="1247"/>
        </w:tabs>
        <w:ind w:left="1247" w:hanging="680"/>
      </w:pPr>
      <w:rPr>
        <w:rFonts w:ascii="Arial" w:hAnsi="Arial" w:hint="default"/>
        <w:b w:val="0"/>
        <w:i w:val="0"/>
        <w:sz w:val="22"/>
      </w:rPr>
    </w:lvl>
    <w:lvl w:ilvl="2">
      <w:start w:val="1"/>
      <w:numFmt w:val="decimal"/>
      <w:lvlText w:val="%1.%2.%3"/>
      <w:lvlJc w:val="left"/>
      <w:pPr>
        <w:tabs>
          <w:tab w:val="num" w:pos="2268"/>
        </w:tabs>
        <w:ind w:left="2268" w:hanging="1021"/>
      </w:pPr>
      <w:rPr>
        <w:rFonts w:ascii="Arial" w:hAnsi="Arial" w:hint="default"/>
        <w:b w:val="0"/>
        <w:i w:val="0"/>
        <w:sz w:val="22"/>
      </w:rPr>
    </w:lvl>
    <w:lvl w:ilvl="3">
      <w:start w:val="1"/>
      <w:numFmt w:val="lowerLetter"/>
      <w:lvlText w:val="(%4)"/>
      <w:lvlJc w:val="left"/>
      <w:pPr>
        <w:tabs>
          <w:tab w:val="num" w:pos="2778"/>
        </w:tabs>
        <w:ind w:left="2778" w:hanging="510"/>
      </w:pPr>
      <w:rPr>
        <w:rFonts w:ascii="Arial" w:hAnsi="Arial" w:hint="default"/>
        <w:b w:val="0"/>
        <w:i w:val="0"/>
        <w:sz w:val="22"/>
      </w:rPr>
    </w:lvl>
    <w:lvl w:ilvl="4">
      <w:start w:val="1"/>
      <w:numFmt w:val="lowerRoman"/>
      <w:lvlText w:val="(%5)"/>
      <w:lvlJc w:val="left"/>
      <w:pPr>
        <w:tabs>
          <w:tab w:val="num" w:pos="3458"/>
        </w:tabs>
        <w:ind w:left="3458" w:hanging="680"/>
      </w:pPr>
      <w:rPr>
        <w:rFonts w:ascii="Arial" w:hAnsi="Arial" w:hint="default"/>
        <w:b w:val="0"/>
        <w:i w:val="0"/>
        <w:sz w:val="22"/>
      </w:rPr>
    </w:lvl>
    <w:lvl w:ilvl="5">
      <w:start w:val="1"/>
      <w:numFmt w:val="upperLetter"/>
      <w:lvlText w:val="(%6)"/>
      <w:lvlJc w:val="left"/>
      <w:pPr>
        <w:tabs>
          <w:tab w:val="num" w:pos="3969"/>
        </w:tabs>
        <w:ind w:left="3969" w:hanging="511"/>
      </w:pPr>
      <w:rPr>
        <w:rFonts w:ascii="Arial" w:hAnsi="Arial" w:hint="default"/>
        <w:b w:val="0"/>
        <w:i w:val="0"/>
        <w:sz w:val="22"/>
      </w:rPr>
    </w:lvl>
    <w:lvl w:ilvl="6">
      <w:start w:val="1"/>
      <w:numFmt w:val="upperRoman"/>
      <w:lvlText w:val="(%7)"/>
      <w:lvlJc w:val="left"/>
      <w:pPr>
        <w:tabs>
          <w:tab w:val="num" w:pos="4689"/>
        </w:tabs>
        <w:ind w:left="4592" w:hanging="623"/>
      </w:pPr>
    </w:lvl>
    <w:lvl w:ilvl="7">
      <w:start w:val="1"/>
      <w:numFmt w:val="none"/>
      <w:lvlText w:val=""/>
      <w:lvlJc w:val="left"/>
      <w:pPr>
        <w:tabs>
          <w:tab w:val="num" w:pos="3742"/>
        </w:tabs>
        <w:ind w:left="3742" w:hanging="1225"/>
      </w:pPr>
    </w:lvl>
    <w:lvl w:ilvl="8">
      <w:start w:val="1"/>
      <w:numFmt w:val="none"/>
      <w:lvlText w:val=""/>
      <w:lvlJc w:val="left"/>
      <w:pPr>
        <w:tabs>
          <w:tab w:val="num" w:pos="4320"/>
        </w:tabs>
        <w:ind w:left="4320" w:hanging="1440"/>
      </w:pPr>
    </w:lvl>
  </w:abstractNum>
  <w:abstractNum w:abstractNumId="25" w15:restartNumberingAfterBreak="0">
    <w:nsid w:val="53CF025F"/>
    <w:multiLevelType w:val="multilevel"/>
    <w:tmpl w:val="50A0871A"/>
    <w:lvl w:ilvl="0">
      <w:start w:val="4"/>
      <w:numFmt w:val="decimal"/>
      <w:lvlText w:val="%1"/>
      <w:lvlJc w:val="left"/>
      <w:pPr>
        <w:ind w:left="360" w:hanging="360"/>
      </w:pPr>
      <w:rPr>
        <w:rFonts w:hint="default"/>
      </w:rPr>
    </w:lvl>
    <w:lvl w:ilvl="1">
      <w:start w:val="1"/>
      <w:numFmt w:val="lowerLetter"/>
      <w:lvlText w:val="(%2)"/>
      <w:lvlJc w:val="left"/>
      <w:pPr>
        <w:ind w:left="1424" w:hanging="360"/>
      </w:pPr>
      <w:rPr>
        <w:rFonts w:ascii="Times New Roman" w:eastAsia="Times New Roman" w:hAnsi="Times New Roman" w:cs="Times New Roman"/>
      </w:rPr>
    </w:lvl>
    <w:lvl w:ilvl="2">
      <w:start w:val="1"/>
      <w:numFmt w:val="decimal"/>
      <w:lvlText w:val="%1.%2.%3"/>
      <w:lvlJc w:val="left"/>
      <w:pPr>
        <w:ind w:left="2848" w:hanging="720"/>
      </w:pPr>
      <w:rPr>
        <w:rFonts w:hint="default"/>
      </w:rPr>
    </w:lvl>
    <w:lvl w:ilvl="3">
      <w:start w:val="1"/>
      <w:numFmt w:val="decimal"/>
      <w:lvlText w:val="%1.%2.%3.%4"/>
      <w:lvlJc w:val="left"/>
      <w:pPr>
        <w:ind w:left="3912" w:hanging="720"/>
      </w:pPr>
      <w:rPr>
        <w:rFonts w:hint="default"/>
      </w:rPr>
    </w:lvl>
    <w:lvl w:ilvl="4">
      <w:start w:val="1"/>
      <w:numFmt w:val="decimal"/>
      <w:lvlText w:val="%1.%2.%3.%4.%5"/>
      <w:lvlJc w:val="left"/>
      <w:pPr>
        <w:ind w:left="5336" w:hanging="1080"/>
      </w:pPr>
      <w:rPr>
        <w:rFonts w:hint="default"/>
      </w:rPr>
    </w:lvl>
    <w:lvl w:ilvl="5">
      <w:start w:val="1"/>
      <w:numFmt w:val="decimal"/>
      <w:lvlText w:val="%1.%2.%3.%4.%5.%6"/>
      <w:lvlJc w:val="left"/>
      <w:pPr>
        <w:ind w:left="6400" w:hanging="1080"/>
      </w:pPr>
      <w:rPr>
        <w:rFonts w:hint="default"/>
      </w:rPr>
    </w:lvl>
    <w:lvl w:ilvl="6">
      <w:start w:val="1"/>
      <w:numFmt w:val="decimal"/>
      <w:lvlText w:val="%1.%2.%3.%4.%5.%6.%7"/>
      <w:lvlJc w:val="left"/>
      <w:pPr>
        <w:ind w:left="7824" w:hanging="1440"/>
      </w:pPr>
      <w:rPr>
        <w:rFonts w:hint="default"/>
      </w:rPr>
    </w:lvl>
    <w:lvl w:ilvl="7">
      <w:start w:val="1"/>
      <w:numFmt w:val="decimal"/>
      <w:lvlText w:val="%1.%2.%3.%4.%5.%6.%7.%8"/>
      <w:lvlJc w:val="left"/>
      <w:pPr>
        <w:ind w:left="8888" w:hanging="1440"/>
      </w:pPr>
      <w:rPr>
        <w:rFonts w:hint="default"/>
      </w:rPr>
    </w:lvl>
    <w:lvl w:ilvl="8">
      <w:start w:val="1"/>
      <w:numFmt w:val="decimal"/>
      <w:lvlText w:val="%1.%2.%3.%4.%5.%6.%7.%8.%9"/>
      <w:lvlJc w:val="left"/>
      <w:pPr>
        <w:ind w:left="10312" w:hanging="1800"/>
      </w:pPr>
      <w:rPr>
        <w:rFonts w:hint="default"/>
      </w:rPr>
    </w:lvl>
  </w:abstractNum>
  <w:abstractNum w:abstractNumId="26" w15:restartNumberingAfterBreak="0">
    <w:nsid w:val="54A86EB0"/>
    <w:multiLevelType w:val="hybridMultilevel"/>
    <w:tmpl w:val="F71A5F22"/>
    <w:lvl w:ilvl="0" w:tplc="2DA6C3C8">
      <w:start w:val="1"/>
      <w:numFmt w:val="decimal"/>
      <w:lvlText w:val="%1."/>
      <w:lvlJc w:val="left"/>
      <w:pPr>
        <w:ind w:left="966" w:hanging="5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7604D29"/>
    <w:multiLevelType w:val="hybridMultilevel"/>
    <w:tmpl w:val="C2968CA4"/>
    <w:lvl w:ilvl="0" w:tplc="EE641A6C">
      <w:start w:val="1"/>
      <w:numFmt w:val="decimal"/>
      <w:lvlText w:val="%1)"/>
      <w:lvlJc w:val="left"/>
      <w:pPr>
        <w:ind w:left="1196" w:hanging="332"/>
      </w:pPr>
      <w:rPr>
        <w:rFonts w:ascii="Times New Roman" w:eastAsia="Arial" w:hAnsi="Times New Roman" w:cs="Times New Roman" w:hint="default"/>
        <w:b/>
        <w:bCs/>
        <w:w w:val="100"/>
        <w:sz w:val="17"/>
        <w:szCs w:val="17"/>
      </w:rPr>
    </w:lvl>
    <w:lvl w:ilvl="1" w:tplc="DC30B5EC">
      <w:start w:val="1"/>
      <w:numFmt w:val="bullet"/>
      <w:lvlText w:val="•"/>
      <w:lvlJc w:val="left"/>
      <w:pPr>
        <w:ind w:left="2104" w:hanging="332"/>
      </w:pPr>
      <w:rPr>
        <w:rFonts w:hint="default"/>
      </w:rPr>
    </w:lvl>
    <w:lvl w:ilvl="2" w:tplc="A770E6D8">
      <w:start w:val="1"/>
      <w:numFmt w:val="bullet"/>
      <w:lvlText w:val="•"/>
      <w:lvlJc w:val="left"/>
      <w:pPr>
        <w:ind w:left="3008" w:hanging="332"/>
      </w:pPr>
      <w:rPr>
        <w:rFonts w:hint="default"/>
      </w:rPr>
    </w:lvl>
    <w:lvl w:ilvl="3" w:tplc="8598B668">
      <w:start w:val="1"/>
      <w:numFmt w:val="bullet"/>
      <w:lvlText w:val="•"/>
      <w:lvlJc w:val="left"/>
      <w:pPr>
        <w:ind w:left="3913" w:hanging="332"/>
      </w:pPr>
      <w:rPr>
        <w:rFonts w:hint="default"/>
      </w:rPr>
    </w:lvl>
    <w:lvl w:ilvl="4" w:tplc="38FA36A2">
      <w:start w:val="1"/>
      <w:numFmt w:val="bullet"/>
      <w:lvlText w:val="•"/>
      <w:lvlJc w:val="left"/>
      <w:pPr>
        <w:ind w:left="4817" w:hanging="332"/>
      </w:pPr>
      <w:rPr>
        <w:rFonts w:hint="default"/>
      </w:rPr>
    </w:lvl>
    <w:lvl w:ilvl="5" w:tplc="391AF140">
      <w:start w:val="1"/>
      <w:numFmt w:val="bullet"/>
      <w:lvlText w:val="•"/>
      <w:lvlJc w:val="left"/>
      <w:pPr>
        <w:ind w:left="5722" w:hanging="332"/>
      </w:pPr>
      <w:rPr>
        <w:rFonts w:hint="default"/>
      </w:rPr>
    </w:lvl>
    <w:lvl w:ilvl="6" w:tplc="EB0CB530">
      <w:start w:val="1"/>
      <w:numFmt w:val="bullet"/>
      <w:lvlText w:val="•"/>
      <w:lvlJc w:val="left"/>
      <w:pPr>
        <w:ind w:left="6626" w:hanging="332"/>
      </w:pPr>
      <w:rPr>
        <w:rFonts w:hint="default"/>
      </w:rPr>
    </w:lvl>
    <w:lvl w:ilvl="7" w:tplc="710A0EB6">
      <w:start w:val="1"/>
      <w:numFmt w:val="bullet"/>
      <w:lvlText w:val="•"/>
      <w:lvlJc w:val="left"/>
      <w:pPr>
        <w:ind w:left="7530" w:hanging="332"/>
      </w:pPr>
      <w:rPr>
        <w:rFonts w:hint="default"/>
      </w:rPr>
    </w:lvl>
    <w:lvl w:ilvl="8" w:tplc="C5664C26">
      <w:start w:val="1"/>
      <w:numFmt w:val="bullet"/>
      <w:lvlText w:val="•"/>
      <w:lvlJc w:val="left"/>
      <w:pPr>
        <w:ind w:left="8435" w:hanging="332"/>
      </w:pPr>
      <w:rPr>
        <w:rFonts w:hint="default"/>
      </w:rPr>
    </w:lvl>
  </w:abstractNum>
  <w:abstractNum w:abstractNumId="28" w15:restartNumberingAfterBreak="0">
    <w:nsid w:val="59B7125A"/>
    <w:multiLevelType w:val="hybridMultilevel"/>
    <w:tmpl w:val="D5664800"/>
    <w:lvl w:ilvl="0" w:tplc="8DDCCB18">
      <w:numFmt w:val="bullet"/>
      <w:lvlText w:val="•"/>
      <w:lvlJc w:val="left"/>
      <w:pPr>
        <w:ind w:left="840" w:hanging="360"/>
      </w:pPr>
      <w:rPr>
        <w:rFonts w:ascii="Times New Roman" w:eastAsia="Times New Roman" w:hAnsi="Times New Roman" w:cs="Times New Roman" w:hint="default"/>
      </w:rPr>
    </w:lvl>
    <w:lvl w:ilvl="1" w:tplc="0C090003" w:tentative="1">
      <w:start w:val="1"/>
      <w:numFmt w:val="bullet"/>
      <w:lvlText w:val="o"/>
      <w:lvlJc w:val="left"/>
      <w:pPr>
        <w:ind w:left="1560" w:hanging="360"/>
      </w:pPr>
      <w:rPr>
        <w:rFonts w:ascii="Courier New" w:hAnsi="Courier New" w:cs="Courier New" w:hint="default"/>
      </w:rPr>
    </w:lvl>
    <w:lvl w:ilvl="2" w:tplc="0C090005" w:tentative="1">
      <w:start w:val="1"/>
      <w:numFmt w:val="bullet"/>
      <w:lvlText w:val=""/>
      <w:lvlJc w:val="left"/>
      <w:pPr>
        <w:ind w:left="2280" w:hanging="360"/>
      </w:pPr>
      <w:rPr>
        <w:rFonts w:ascii="Wingdings" w:hAnsi="Wingdings" w:hint="default"/>
      </w:rPr>
    </w:lvl>
    <w:lvl w:ilvl="3" w:tplc="0C090001" w:tentative="1">
      <w:start w:val="1"/>
      <w:numFmt w:val="bullet"/>
      <w:lvlText w:val=""/>
      <w:lvlJc w:val="left"/>
      <w:pPr>
        <w:ind w:left="3000" w:hanging="360"/>
      </w:pPr>
      <w:rPr>
        <w:rFonts w:ascii="Symbol" w:hAnsi="Symbol" w:hint="default"/>
      </w:rPr>
    </w:lvl>
    <w:lvl w:ilvl="4" w:tplc="0C090003" w:tentative="1">
      <w:start w:val="1"/>
      <w:numFmt w:val="bullet"/>
      <w:lvlText w:val="o"/>
      <w:lvlJc w:val="left"/>
      <w:pPr>
        <w:ind w:left="3720" w:hanging="360"/>
      </w:pPr>
      <w:rPr>
        <w:rFonts w:ascii="Courier New" w:hAnsi="Courier New" w:cs="Courier New" w:hint="default"/>
      </w:rPr>
    </w:lvl>
    <w:lvl w:ilvl="5" w:tplc="0C090005" w:tentative="1">
      <w:start w:val="1"/>
      <w:numFmt w:val="bullet"/>
      <w:lvlText w:val=""/>
      <w:lvlJc w:val="left"/>
      <w:pPr>
        <w:ind w:left="4440" w:hanging="360"/>
      </w:pPr>
      <w:rPr>
        <w:rFonts w:ascii="Wingdings" w:hAnsi="Wingdings" w:hint="default"/>
      </w:rPr>
    </w:lvl>
    <w:lvl w:ilvl="6" w:tplc="0C090001" w:tentative="1">
      <w:start w:val="1"/>
      <w:numFmt w:val="bullet"/>
      <w:lvlText w:val=""/>
      <w:lvlJc w:val="left"/>
      <w:pPr>
        <w:ind w:left="5160" w:hanging="360"/>
      </w:pPr>
      <w:rPr>
        <w:rFonts w:ascii="Symbol" w:hAnsi="Symbol" w:hint="default"/>
      </w:rPr>
    </w:lvl>
    <w:lvl w:ilvl="7" w:tplc="0C090003" w:tentative="1">
      <w:start w:val="1"/>
      <w:numFmt w:val="bullet"/>
      <w:lvlText w:val="o"/>
      <w:lvlJc w:val="left"/>
      <w:pPr>
        <w:ind w:left="5880" w:hanging="360"/>
      </w:pPr>
      <w:rPr>
        <w:rFonts w:ascii="Courier New" w:hAnsi="Courier New" w:cs="Courier New" w:hint="default"/>
      </w:rPr>
    </w:lvl>
    <w:lvl w:ilvl="8" w:tplc="0C090005" w:tentative="1">
      <w:start w:val="1"/>
      <w:numFmt w:val="bullet"/>
      <w:lvlText w:val=""/>
      <w:lvlJc w:val="left"/>
      <w:pPr>
        <w:ind w:left="6600" w:hanging="360"/>
      </w:pPr>
      <w:rPr>
        <w:rFonts w:ascii="Wingdings" w:hAnsi="Wingdings" w:hint="default"/>
      </w:rPr>
    </w:lvl>
  </w:abstractNum>
  <w:abstractNum w:abstractNumId="29" w15:restartNumberingAfterBreak="0">
    <w:nsid w:val="5D80343E"/>
    <w:multiLevelType w:val="singleLevel"/>
    <w:tmpl w:val="22A46DA4"/>
    <w:lvl w:ilvl="0">
      <w:start w:val="1"/>
      <w:numFmt w:val="bullet"/>
      <w:pStyle w:val="GSAActionBullet1"/>
      <w:lvlText w:val=""/>
      <w:lvlJc w:val="left"/>
      <w:pPr>
        <w:tabs>
          <w:tab w:val="num" w:pos="360"/>
        </w:tabs>
        <w:ind w:left="360" w:hanging="360"/>
      </w:pPr>
      <w:rPr>
        <w:rFonts w:ascii="Symbol" w:hAnsi="Symbol" w:hint="default"/>
      </w:rPr>
    </w:lvl>
  </w:abstractNum>
  <w:abstractNum w:abstractNumId="30" w15:restartNumberingAfterBreak="0">
    <w:nsid w:val="60FD07F3"/>
    <w:multiLevelType w:val="multilevel"/>
    <w:tmpl w:val="631E0E60"/>
    <w:lvl w:ilvl="0">
      <w:start w:val="1"/>
      <w:numFmt w:val="decimal"/>
      <w:pStyle w:val="GG-Numbers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61B810F0"/>
    <w:multiLevelType w:val="multilevel"/>
    <w:tmpl w:val="610201D0"/>
    <w:lvl w:ilvl="0">
      <w:start w:val="1"/>
      <w:numFmt w:val="decimal"/>
      <w:lvlText w:val="%1."/>
      <w:lvlJc w:val="left"/>
      <w:pPr>
        <w:tabs>
          <w:tab w:val="num" w:pos="567"/>
        </w:tabs>
        <w:ind w:left="567" w:hanging="567"/>
      </w:pPr>
      <w:rPr>
        <w:rFonts w:ascii="Times New Roman" w:hAnsi="Times New Roman" w:hint="default"/>
        <w:b w:val="0"/>
        <w:i w:val="0"/>
        <w:sz w:val="17"/>
        <w:szCs w:val="17"/>
      </w:rPr>
    </w:lvl>
    <w:lvl w:ilvl="1">
      <w:start w:val="1"/>
      <w:numFmt w:val="decimal"/>
      <w:lvlText w:val="%1.%2"/>
      <w:lvlJc w:val="left"/>
      <w:pPr>
        <w:tabs>
          <w:tab w:val="num" w:pos="1276"/>
        </w:tabs>
        <w:ind w:left="1276" w:hanging="709"/>
      </w:pPr>
      <w:rPr>
        <w:rFonts w:ascii="Times New Roman" w:hAnsi="Times New Roman" w:hint="default"/>
        <w:b w:val="0"/>
        <w:i w:val="0"/>
        <w:sz w:val="24"/>
      </w:rPr>
    </w:lvl>
    <w:lvl w:ilvl="2">
      <w:start w:val="1"/>
      <w:numFmt w:val="decimal"/>
      <w:lvlText w:val="%1.%2.%3"/>
      <w:lvlJc w:val="left"/>
      <w:pPr>
        <w:tabs>
          <w:tab w:val="num" w:pos="2126"/>
        </w:tabs>
        <w:ind w:left="2126" w:hanging="850"/>
      </w:pPr>
      <w:rPr>
        <w:rFonts w:ascii="Times New Roman" w:hAnsi="Times New Roman" w:hint="default"/>
        <w:b w:val="0"/>
        <w:i w:val="0"/>
        <w:sz w:val="24"/>
      </w:rPr>
    </w:lvl>
    <w:lvl w:ilvl="3">
      <w:start w:val="1"/>
      <w:numFmt w:val="lowerLetter"/>
      <w:lvlText w:val="(%4)"/>
      <w:lvlJc w:val="left"/>
      <w:pPr>
        <w:tabs>
          <w:tab w:val="num" w:pos="3119"/>
        </w:tabs>
        <w:ind w:left="3119" w:hanging="993"/>
      </w:pPr>
      <w:rPr>
        <w:rFonts w:ascii="Times New Roman" w:hAnsi="Times New Roman" w:hint="default"/>
        <w:b w:val="0"/>
        <w:i/>
        <w:sz w:val="24"/>
      </w:rPr>
    </w:lvl>
    <w:lvl w:ilvl="4">
      <w:start w:val="1"/>
      <w:numFmt w:val="lowerLetter"/>
      <w:lvlText w:val="(%5)"/>
      <w:lvlJc w:val="left"/>
      <w:pPr>
        <w:tabs>
          <w:tab w:val="num" w:pos="3686"/>
        </w:tabs>
        <w:ind w:left="3686" w:hanging="567"/>
      </w:pPr>
      <w:rPr>
        <w:rFonts w:ascii="Times New Roman" w:hAnsi="Times New Roman" w:hint="default"/>
        <w:b w:val="0"/>
        <w:i w:val="0"/>
        <w:sz w:val="24"/>
      </w:rPr>
    </w:lvl>
    <w:lvl w:ilvl="5">
      <w:start w:val="1"/>
      <w:numFmt w:val="lowerRoman"/>
      <w:lvlText w:val="(%6)"/>
      <w:lvlJc w:val="left"/>
      <w:pPr>
        <w:tabs>
          <w:tab w:val="num" w:pos="4406"/>
        </w:tabs>
        <w:ind w:left="4253" w:hanging="567"/>
      </w:pPr>
      <w:rPr>
        <w:rFonts w:ascii="Times New Roman" w:hAnsi="Times New Roman" w:hint="default"/>
        <w:b w:val="0"/>
        <w:i w:val="0"/>
        <w:sz w:val="24"/>
      </w:rPr>
    </w:lvl>
    <w:lvl w:ilvl="6">
      <w:start w:val="1"/>
      <w:numFmt w:val="decimal"/>
      <w:lvlText w:val="(%7)"/>
      <w:lvlJc w:val="left"/>
      <w:pPr>
        <w:tabs>
          <w:tab w:val="num" w:pos="4820"/>
        </w:tabs>
        <w:ind w:left="4820" w:hanging="567"/>
      </w:pPr>
      <w:rPr>
        <w:rFonts w:ascii="Times New Roman" w:hAnsi="Times New Roman" w:hint="default"/>
        <w:b w:val="0"/>
        <w:i w:val="0"/>
        <w:sz w:val="24"/>
      </w:rPr>
    </w:lvl>
    <w:lvl w:ilvl="7">
      <w:start w:val="1"/>
      <w:numFmt w:val="lowerLetter"/>
      <w:lvlText w:val="%8)"/>
      <w:lvlJc w:val="left"/>
      <w:pPr>
        <w:tabs>
          <w:tab w:val="num" w:pos="5387"/>
        </w:tabs>
        <w:ind w:left="5387" w:hanging="567"/>
      </w:pPr>
      <w:rPr>
        <w:rFonts w:ascii="Times New Roman" w:hAnsi="Times New Roman" w:hint="default"/>
        <w:b w:val="0"/>
        <w:i w:val="0"/>
        <w:sz w:val="24"/>
      </w:rPr>
    </w:lvl>
    <w:lvl w:ilvl="8">
      <w:start w:val="1"/>
      <w:numFmt w:val="lowerRoman"/>
      <w:lvlText w:val="%9)"/>
      <w:lvlJc w:val="left"/>
      <w:pPr>
        <w:tabs>
          <w:tab w:val="num" w:pos="5954"/>
        </w:tabs>
        <w:ind w:left="5954" w:hanging="567"/>
      </w:pPr>
      <w:rPr>
        <w:rFonts w:ascii="Times New Roman" w:hAnsi="Times New Roman" w:hint="default"/>
        <w:b w:val="0"/>
        <w:i w:val="0"/>
        <w:sz w:val="24"/>
      </w:rPr>
    </w:lvl>
  </w:abstractNum>
  <w:abstractNum w:abstractNumId="32" w15:restartNumberingAfterBreak="0">
    <w:nsid w:val="63725D87"/>
    <w:multiLevelType w:val="hybridMultilevel"/>
    <w:tmpl w:val="EF1A3E74"/>
    <w:lvl w:ilvl="0" w:tplc="2288FD2C">
      <w:start w:val="1"/>
      <w:numFmt w:val="bullet"/>
      <w:pStyle w:val="GG-Bullets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58F4D8E"/>
    <w:multiLevelType w:val="hybridMultilevel"/>
    <w:tmpl w:val="997A6920"/>
    <w:lvl w:ilvl="0" w:tplc="6A28EA96">
      <w:start w:val="1"/>
      <w:numFmt w:val="decimal"/>
      <w:pStyle w:val="Number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7C261BB2"/>
    <w:multiLevelType w:val="hybridMultilevel"/>
    <w:tmpl w:val="79F42100"/>
    <w:lvl w:ilvl="0" w:tplc="B61A9DB4">
      <w:start w:val="1"/>
      <w:numFmt w:val="bullet"/>
      <w:pStyle w:val="GG-Bullets2"/>
      <w:lvlText w:val=""/>
      <w:lvlJc w:val="left"/>
      <w:pPr>
        <w:ind w:left="880" w:hanging="360"/>
      </w:pPr>
      <w:rPr>
        <w:rFonts w:ascii="Symbol" w:hAnsi="Symbol" w:hint="default"/>
      </w:rPr>
    </w:lvl>
    <w:lvl w:ilvl="1" w:tplc="0C090003">
      <w:start w:val="1"/>
      <w:numFmt w:val="bullet"/>
      <w:lvlText w:val="o"/>
      <w:lvlJc w:val="left"/>
      <w:pPr>
        <w:ind w:left="1600" w:hanging="360"/>
      </w:pPr>
      <w:rPr>
        <w:rFonts w:ascii="Courier New" w:hAnsi="Courier New" w:cs="Courier New" w:hint="default"/>
      </w:rPr>
    </w:lvl>
    <w:lvl w:ilvl="2" w:tplc="0C090005" w:tentative="1">
      <w:start w:val="1"/>
      <w:numFmt w:val="bullet"/>
      <w:lvlText w:val=""/>
      <w:lvlJc w:val="left"/>
      <w:pPr>
        <w:ind w:left="2320" w:hanging="360"/>
      </w:pPr>
      <w:rPr>
        <w:rFonts w:ascii="Wingdings" w:hAnsi="Wingdings" w:hint="default"/>
      </w:rPr>
    </w:lvl>
    <w:lvl w:ilvl="3" w:tplc="0C090001" w:tentative="1">
      <w:start w:val="1"/>
      <w:numFmt w:val="bullet"/>
      <w:lvlText w:val=""/>
      <w:lvlJc w:val="left"/>
      <w:pPr>
        <w:ind w:left="3040" w:hanging="360"/>
      </w:pPr>
      <w:rPr>
        <w:rFonts w:ascii="Symbol" w:hAnsi="Symbol" w:hint="default"/>
      </w:rPr>
    </w:lvl>
    <w:lvl w:ilvl="4" w:tplc="0C090003" w:tentative="1">
      <w:start w:val="1"/>
      <w:numFmt w:val="bullet"/>
      <w:lvlText w:val="o"/>
      <w:lvlJc w:val="left"/>
      <w:pPr>
        <w:ind w:left="3760" w:hanging="360"/>
      </w:pPr>
      <w:rPr>
        <w:rFonts w:ascii="Courier New" w:hAnsi="Courier New" w:cs="Courier New" w:hint="default"/>
      </w:rPr>
    </w:lvl>
    <w:lvl w:ilvl="5" w:tplc="0C090005" w:tentative="1">
      <w:start w:val="1"/>
      <w:numFmt w:val="bullet"/>
      <w:lvlText w:val=""/>
      <w:lvlJc w:val="left"/>
      <w:pPr>
        <w:ind w:left="4480" w:hanging="360"/>
      </w:pPr>
      <w:rPr>
        <w:rFonts w:ascii="Wingdings" w:hAnsi="Wingdings" w:hint="default"/>
      </w:rPr>
    </w:lvl>
    <w:lvl w:ilvl="6" w:tplc="0C090001" w:tentative="1">
      <w:start w:val="1"/>
      <w:numFmt w:val="bullet"/>
      <w:lvlText w:val=""/>
      <w:lvlJc w:val="left"/>
      <w:pPr>
        <w:ind w:left="5200" w:hanging="360"/>
      </w:pPr>
      <w:rPr>
        <w:rFonts w:ascii="Symbol" w:hAnsi="Symbol" w:hint="default"/>
      </w:rPr>
    </w:lvl>
    <w:lvl w:ilvl="7" w:tplc="0C090003" w:tentative="1">
      <w:start w:val="1"/>
      <w:numFmt w:val="bullet"/>
      <w:lvlText w:val="o"/>
      <w:lvlJc w:val="left"/>
      <w:pPr>
        <w:ind w:left="5920" w:hanging="360"/>
      </w:pPr>
      <w:rPr>
        <w:rFonts w:ascii="Courier New" w:hAnsi="Courier New" w:cs="Courier New" w:hint="default"/>
      </w:rPr>
    </w:lvl>
    <w:lvl w:ilvl="8" w:tplc="0C090005" w:tentative="1">
      <w:start w:val="1"/>
      <w:numFmt w:val="bullet"/>
      <w:lvlText w:val=""/>
      <w:lvlJc w:val="left"/>
      <w:pPr>
        <w:ind w:left="6640" w:hanging="360"/>
      </w:pPr>
      <w:rPr>
        <w:rFonts w:ascii="Wingdings" w:hAnsi="Wingdings" w:hint="default"/>
      </w:rPr>
    </w:lvl>
  </w:abstractNum>
  <w:abstractNum w:abstractNumId="35" w15:restartNumberingAfterBreak="0">
    <w:nsid w:val="7DF26E89"/>
    <w:multiLevelType w:val="hybridMultilevel"/>
    <w:tmpl w:val="A22889B4"/>
    <w:lvl w:ilvl="0" w:tplc="C38AFFDA">
      <w:start w:val="3"/>
      <w:numFmt w:val="decimal"/>
      <w:lvlText w:val="(%1)"/>
      <w:lvlJc w:val="left"/>
      <w:pPr>
        <w:ind w:left="778" w:hanging="360"/>
      </w:pPr>
      <w:rPr>
        <w:rFonts w:hint="default"/>
      </w:rPr>
    </w:lvl>
    <w:lvl w:ilvl="1" w:tplc="04090019" w:tentative="1">
      <w:start w:val="1"/>
      <w:numFmt w:val="lowerLetter"/>
      <w:lvlText w:val="%2."/>
      <w:lvlJc w:val="left"/>
      <w:pPr>
        <w:ind w:left="1498" w:hanging="360"/>
      </w:pPr>
    </w:lvl>
    <w:lvl w:ilvl="2" w:tplc="0409001B" w:tentative="1">
      <w:start w:val="1"/>
      <w:numFmt w:val="lowerRoman"/>
      <w:lvlText w:val="%3."/>
      <w:lvlJc w:val="right"/>
      <w:pPr>
        <w:ind w:left="2218" w:hanging="180"/>
      </w:pPr>
    </w:lvl>
    <w:lvl w:ilvl="3" w:tplc="0409000F" w:tentative="1">
      <w:start w:val="1"/>
      <w:numFmt w:val="decimal"/>
      <w:lvlText w:val="%4."/>
      <w:lvlJc w:val="left"/>
      <w:pPr>
        <w:ind w:left="2938" w:hanging="360"/>
      </w:pPr>
    </w:lvl>
    <w:lvl w:ilvl="4" w:tplc="04090019" w:tentative="1">
      <w:start w:val="1"/>
      <w:numFmt w:val="lowerLetter"/>
      <w:lvlText w:val="%5."/>
      <w:lvlJc w:val="left"/>
      <w:pPr>
        <w:ind w:left="3658" w:hanging="360"/>
      </w:pPr>
    </w:lvl>
    <w:lvl w:ilvl="5" w:tplc="0409001B" w:tentative="1">
      <w:start w:val="1"/>
      <w:numFmt w:val="lowerRoman"/>
      <w:lvlText w:val="%6."/>
      <w:lvlJc w:val="right"/>
      <w:pPr>
        <w:ind w:left="4378" w:hanging="180"/>
      </w:pPr>
    </w:lvl>
    <w:lvl w:ilvl="6" w:tplc="0409000F" w:tentative="1">
      <w:start w:val="1"/>
      <w:numFmt w:val="decimal"/>
      <w:lvlText w:val="%7."/>
      <w:lvlJc w:val="left"/>
      <w:pPr>
        <w:ind w:left="5098" w:hanging="360"/>
      </w:pPr>
    </w:lvl>
    <w:lvl w:ilvl="7" w:tplc="04090019" w:tentative="1">
      <w:start w:val="1"/>
      <w:numFmt w:val="lowerLetter"/>
      <w:lvlText w:val="%8."/>
      <w:lvlJc w:val="left"/>
      <w:pPr>
        <w:ind w:left="5818" w:hanging="360"/>
      </w:pPr>
    </w:lvl>
    <w:lvl w:ilvl="8" w:tplc="0409001B" w:tentative="1">
      <w:start w:val="1"/>
      <w:numFmt w:val="lowerRoman"/>
      <w:lvlText w:val="%9."/>
      <w:lvlJc w:val="right"/>
      <w:pPr>
        <w:ind w:left="6538" w:hanging="180"/>
      </w:pPr>
    </w:lvl>
  </w:abstractNum>
  <w:abstractNum w:abstractNumId="36" w15:restartNumberingAfterBreak="0">
    <w:nsid w:val="7EF97A4A"/>
    <w:multiLevelType w:val="hybridMultilevel"/>
    <w:tmpl w:val="6DD63346"/>
    <w:lvl w:ilvl="0" w:tplc="FFFFFFFF">
      <w:start w:val="1"/>
      <w:numFmt w:val="bullet"/>
      <w:pStyle w:val="ARText1Bullet1"/>
      <w:lvlText w:val=""/>
      <w:lvlJc w:val="left"/>
      <w:pPr>
        <w:tabs>
          <w:tab w:val="num" w:pos="1080"/>
        </w:tabs>
        <w:ind w:left="1080" w:hanging="360"/>
      </w:pPr>
      <w:rPr>
        <w:rFonts w:ascii="Wingdings" w:hAnsi="Wingdings" w:hint="default"/>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num w:numId="1">
    <w:abstractNumId w:val="32"/>
  </w:num>
  <w:num w:numId="2">
    <w:abstractNumId w:val="34"/>
  </w:num>
  <w:num w:numId="3">
    <w:abstractNumId w:val="30"/>
  </w:num>
  <w:num w:numId="4">
    <w:abstractNumId w:val="23"/>
  </w:num>
  <w:num w:numId="5">
    <w:abstractNumId w:val="32"/>
  </w:num>
  <w:num w:numId="6">
    <w:abstractNumId w:val="34"/>
  </w:num>
  <w:num w:numId="7">
    <w:abstractNumId w:val="30"/>
  </w:num>
  <w:num w:numId="8">
    <w:abstractNumId w:val="24"/>
  </w:num>
  <w:num w:numId="9">
    <w:abstractNumId w:val="31"/>
  </w:num>
  <w:num w:numId="10">
    <w:abstractNumId w:val="12"/>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20"/>
  </w:num>
  <w:num w:numId="22">
    <w:abstractNumId w:val="29"/>
  </w:num>
  <w:num w:numId="23">
    <w:abstractNumId w:val="14"/>
  </w:num>
  <w:num w:numId="24">
    <w:abstractNumId w:val="15"/>
  </w:num>
  <w:num w:numId="25">
    <w:abstractNumId w:val="13"/>
  </w:num>
  <w:num w:numId="26">
    <w:abstractNumId w:val="36"/>
  </w:num>
  <w:num w:numId="27">
    <w:abstractNumId w:val="21"/>
  </w:num>
  <w:num w:numId="28">
    <w:abstractNumId w:val="17"/>
  </w:num>
  <w:num w:numId="29">
    <w:abstractNumId w:val="33"/>
  </w:num>
  <w:num w:numId="30">
    <w:abstractNumId w:val="28"/>
  </w:num>
  <w:num w:numId="31">
    <w:abstractNumId w:val="27"/>
  </w:num>
  <w:num w:numId="32">
    <w:abstractNumId w:val="22"/>
  </w:num>
  <w:num w:numId="33">
    <w:abstractNumId w:val="10"/>
  </w:num>
  <w:num w:numId="34">
    <w:abstractNumId w:val="19"/>
  </w:num>
  <w:num w:numId="35">
    <w:abstractNumId w:val="16"/>
  </w:num>
  <w:num w:numId="36">
    <w:abstractNumId w:val="26"/>
  </w:num>
  <w:num w:numId="37">
    <w:abstractNumId w:val="35"/>
  </w:num>
  <w:num w:numId="38">
    <w:abstractNumId w:val="18"/>
  </w:num>
  <w:num w:numId="39">
    <w:abstractNumId w:val="11"/>
  </w:num>
  <w:num w:numId="4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8"/>
  <w:displayBackgroundShape/>
  <w:attachedTemplate r:id="rId1"/>
  <w:stylePaneFormatFilter w:val="1301" w:allStyles="1" w:customStyles="0" w:latentStyles="0" w:stylesInUse="0" w:headingStyles="0" w:numberingStyles="0" w:tableStyles="0" w:directFormattingOnRuns="1" w:directFormattingOnParagraphs="1" w:directFormattingOnNumbering="0" w:directFormattingOnTables="0" w:clearFormatting="1" w:top3HeadingStyles="0" w:visibleStyles="0" w:alternateStyleNames="0"/>
  <w:stylePaneSortMethod w:val="0000"/>
  <w:defaultTabStop w:val="160"/>
  <w:evenAndOddHeaders/>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280F"/>
    <w:rsid w:val="00004729"/>
    <w:rsid w:val="000100A7"/>
    <w:rsid w:val="0002085F"/>
    <w:rsid w:val="000257EB"/>
    <w:rsid w:val="0003161E"/>
    <w:rsid w:val="00040535"/>
    <w:rsid w:val="00041E4E"/>
    <w:rsid w:val="0004369E"/>
    <w:rsid w:val="00050A2F"/>
    <w:rsid w:val="000620AF"/>
    <w:rsid w:val="00063ABC"/>
    <w:rsid w:val="00063D6D"/>
    <w:rsid w:val="00064AAC"/>
    <w:rsid w:val="00064AE9"/>
    <w:rsid w:val="00070517"/>
    <w:rsid w:val="00070E37"/>
    <w:rsid w:val="00077609"/>
    <w:rsid w:val="00081074"/>
    <w:rsid w:val="00085CDF"/>
    <w:rsid w:val="000A5F61"/>
    <w:rsid w:val="000A73D3"/>
    <w:rsid w:val="000B0640"/>
    <w:rsid w:val="000B2213"/>
    <w:rsid w:val="000B3572"/>
    <w:rsid w:val="000B7521"/>
    <w:rsid w:val="000C0364"/>
    <w:rsid w:val="000C6EFD"/>
    <w:rsid w:val="000D34A3"/>
    <w:rsid w:val="000D64E6"/>
    <w:rsid w:val="000E2F18"/>
    <w:rsid w:val="000E45A0"/>
    <w:rsid w:val="000E655C"/>
    <w:rsid w:val="000E7E15"/>
    <w:rsid w:val="000F0B45"/>
    <w:rsid w:val="000F2CEA"/>
    <w:rsid w:val="000F3911"/>
    <w:rsid w:val="00100281"/>
    <w:rsid w:val="00104536"/>
    <w:rsid w:val="00111C2E"/>
    <w:rsid w:val="00123BED"/>
    <w:rsid w:val="00124474"/>
    <w:rsid w:val="00130A31"/>
    <w:rsid w:val="0014092E"/>
    <w:rsid w:val="00147592"/>
    <w:rsid w:val="00147BA8"/>
    <w:rsid w:val="00153708"/>
    <w:rsid w:val="00153834"/>
    <w:rsid w:val="001572AD"/>
    <w:rsid w:val="001576DB"/>
    <w:rsid w:val="00160CDB"/>
    <w:rsid w:val="001629B0"/>
    <w:rsid w:val="00164C3B"/>
    <w:rsid w:val="001715A8"/>
    <w:rsid w:val="00180625"/>
    <w:rsid w:val="00186AD3"/>
    <w:rsid w:val="00192DA6"/>
    <w:rsid w:val="0019539C"/>
    <w:rsid w:val="00196D44"/>
    <w:rsid w:val="001B7138"/>
    <w:rsid w:val="001C09DA"/>
    <w:rsid w:val="001D46B4"/>
    <w:rsid w:val="001D663C"/>
    <w:rsid w:val="001D7AF4"/>
    <w:rsid w:val="001F0ED0"/>
    <w:rsid w:val="001F4327"/>
    <w:rsid w:val="00201E08"/>
    <w:rsid w:val="00204C2A"/>
    <w:rsid w:val="002126D1"/>
    <w:rsid w:val="00214B74"/>
    <w:rsid w:val="00252BE0"/>
    <w:rsid w:val="002545EE"/>
    <w:rsid w:val="00254AC3"/>
    <w:rsid w:val="00256DA2"/>
    <w:rsid w:val="00257337"/>
    <w:rsid w:val="00260FF7"/>
    <w:rsid w:val="00261BA2"/>
    <w:rsid w:val="00263B12"/>
    <w:rsid w:val="0027531F"/>
    <w:rsid w:val="0029410F"/>
    <w:rsid w:val="002977EE"/>
    <w:rsid w:val="002A4530"/>
    <w:rsid w:val="002A6CE5"/>
    <w:rsid w:val="002B2F50"/>
    <w:rsid w:val="002B5B69"/>
    <w:rsid w:val="002B6D8B"/>
    <w:rsid w:val="002C2B7C"/>
    <w:rsid w:val="002C2E97"/>
    <w:rsid w:val="002C7BD6"/>
    <w:rsid w:val="002D4754"/>
    <w:rsid w:val="002D5391"/>
    <w:rsid w:val="002D5494"/>
    <w:rsid w:val="00301E5B"/>
    <w:rsid w:val="003034B0"/>
    <w:rsid w:val="00315D0F"/>
    <w:rsid w:val="003343FC"/>
    <w:rsid w:val="0034074D"/>
    <w:rsid w:val="003471CD"/>
    <w:rsid w:val="00351A85"/>
    <w:rsid w:val="00361510"/>
    <w:rsid w:val="00362C85"/>
    <w:rsid w:val="00365508"/>
    <w:rsid w:val="0036689F"/>
    <w:rsid w:val="00372CA3"/>
    <w:rsid w:val="0037326A"/>
    <w:rsid w:val="003871A7"/>
    <w:rsid w:val="00387ED4"/>
    <w:rsid w:val="00394729"/>
    <w:rsid w:val="00395519"/>
    <w:rsid w:val="003967FE"/>
    <w:rsid w:val="003A0AC9"/>
    <w:rsid w:val="003D2332"/>
    <w:rsid w:val="003E3565"/>
    <w:rsid w:val="003F0997"/>
    <w:rsid w:val="003F6A82"/>
    <w:rsid w:val="00412942"/>
    <w:rsid w:val="00415C6A"/>
    <w:rsid w:val="00421804"/>
    <w:rsid w:val="004248D6"/>
    <w:rsid w:val="0042678B"/>
    <w:rsid w:val="0043387B"/>
    <w:rsid w:val="00433BF5"/>
    <w:rsid w:val="00435ECE"/>
    <w:rsid w:val="00450A85"/>
    <w:rsid w:val="004535E8"/>
    <w:rsid w:val="00482CC3"/>
    <w:rsid w:val="00483199"/>
    <w:rsid w:val="004872C1"/>
    <w:rsid w:val="004970C3"/>
    <w:rsid w:val="004A16B7"/>
    <w:rsid w:val="004A27C7"/>
    <w:rsid w:val="004A56B7"/>
    <w:rsid w:val="004B1B9B"/>
    <w:rsid w:val="004B3DD0"/>
    <w:rsid w:val="004B76DC"/>
    <w:rsid w:val="004C2558"/>
    <w:rsid w:val="004C6F3E"/>
    <w:rsid w:val="004D295B"/>
    <w:rsid w:val="004D3DE4"/>
    <w:rsid w:val="004E545F"/>
    <w:rsid w:val="004E5AF8"/>
    <w:rsid w:val="004F1009"/>
    <w:rsid w:val="00503243"/>
    <w:rsid w:val="005115D3"/>
    <w:rsid w:val="00513929"/>
    <w:rsid w:val="005340CC"/>
    <w:rsid w:val="00540493"/>
    <w:rsid w:val="00541253"/>
    <w:rsid w:val="00541D8B"/>
    <w:rsid w:val="0054338C"/>
    <w:rsid w:val="00552C29"/>
    <w:rsid w:val="00555C1B"/>
    <w:rsid w:val="00567B3E"/>
    <w:rsid w:val="00571C05"/>
    <w:rsid w:val="00575614"/>
    <w:rsid w:val="00576D3B"/>
    <w:rsid w:val="00582BEE"/>
    <w:rsid w:val="00584100"/>
    <w:rsid w:val="005A3459"/>
    <w:rsid w:val="005A3A1B"/>
    <w:rsid w:val="005B17A6"/>
    <w:rsid w:val="005B4E55"/>
    <w:rsid w:val="005B69B3"/>
    <w:rsid w:val="005C6C9D"/>
    <w:rsid w:val="005C7EFA"/>
    <w:rsid w:val="005D24AC"/>
    <w:rsid w:val="005D6CDE"/>
    <w:rsid w:val="005E53D7"/>
    <w:rsid w:val="005E7D95"/>
    <w:rsid w:val="005F039C"/>
    <w:rsid w:val="005F4618"/>
    <w:rsid w:val="005F5395"/>
    <w:rsid w:val="00604E10"/>
    <w:rsid w:val="006073A1"/>
    <w:rsid w:val="00611716"/>
    <w:rsid w:val="00612978"/>
    <w:rsid w:val="006167DB"/>
    <w:rsid w:val="00646A83"/>
    <w:rsid w:val="00665367"/>
    <w:rsid w:val="0068145F"/>
    <w:rsid w:val="00684600"/>
    <w:rsid w:val="00693DF1"/>
    <w:rsid w:val="006A2A39"/>
    <w:rsid w:val="006A5FD4"/>
    <w:rsid w:val="006B561D"/>
    <w:rsid w:val="006B5B96"/>
    <w:rsid w:val="006C2F10"/>
    <w:rsid w:val="006C4BD1"/>
    <w:rsid w:val="006D08A6"/>
    <w:rsid w:val="006D7ABF"/>
    <w:rsid w:val="006E0C7D"/>
    <w:rsid w:val="006E60D6"/>
    <w:rsid w:val="006F34FE"/>
    <w:rsid w:val="00703D70"/>
    <w:rsid w:val="00714C7D"/>
    <w:rsid w:val="00720680"/>
    <w:rsid w:val="0072512C"/>
    <w:rsid w:val="00740B5A"/>
    <w:rsid w:val="00744301"/>
    <w:rsid w:val="0074587D"/>
    <w:rsid w:val="007529D9"/>
    <w:rsid w:val="00761760"/>
    <w:rsid w:val="00766789"/>
    <w:rsid w:val="007739E5"/>
    <w:rsid w:val="00777F88"/>
    <w:rsid w:val="0078324B"/>
    <w:rsid w:val="00784E44"/>
    <w:rsid w:val="007B3C66"/>
    <w:rsid w:val="007C302D"/>
    <w:rsid w:val="007E1634"/>
    <w:rsid w:val="007E3EE2"/>
    <w:rsid w:val="007E60AA"/>
    <w:rsid w:val="007F4F28"/>
    <w:rsid w:val="0080019C"/>
    <w:rsid w:val="008008DD"/>
    <w:rsid w:val="00802490"/>
    <w:rsid w:val="00803596"/>
    <w:rsid w:val="00830DDA"/>
    <w:rsid w:val="00833A52"/>
    <w:rsid w:val="00841455"/>
    <w:rsid w:val="00842BD5"/>
    <w:rsid w:val="00854962"/>
    <w:rsid w:val="00856E06"/>
    <w:rsid w:val="00867EF2"/>
    <w:rsid w:val="0087319A"/>
    <w:rsid w:val="00873673"/>
    <w:rsid w:val="00874044"/>
    <w:rsid w:val="008770A1"/>
    <w:rsid w:val="00887816"/>
    <w:rsid w:val="008913E9"/>
    <w:rsid w:val="008B5E97"/>
    <w:rsid w:val="008C099E"/>
    <w:rsid w:val="008C11C8"/>
    <w:rsid w:val="008C39BF"/>
    <w:rsid w:val="008E20DF"/>
    <w:rsid w:val="008E6C69"/>
    <w:rsid w:val="008F7C9F"/>
    <w:rsid w:val="0090520A"/>
    <w:rsid w:val="00910FD1"/>
    <w:rsid w:val="00913B07"/>
    <w:rsid w:val="00914649"/>
    <w:rsid w:val="00920F86"/>
    <w:rsid w:val="00923F19"/>
    <w:rsid w:val="009245FA"/>
    <w:rsid w:val="00926798"/>
    <w:rsid w:val="0093079E"/>
    <w:rsid w:val="009318CB"/>
    <w:rsid w:val="00933B4F"/>
    <w:rsid w:val="0093446B"/>
    <w:rsid w:val="009369DD"/>
    <w:rsid w:val="00947809"/>
    <w:rsid w:val="00954C30"/>
    <w:rsid w:val="00961E7B"/>
    <w:rsid w:val="00977C9F"/>
    <w:rsid w:val="00980028"/>
    <w:rsid w:val="00986E70"/>
    <w:rsid w:val="009A3523"/>
    <w:rsid w:val="009A605E"/>
    <w:rsid w:val="009A6661"/>
    <w:rsid w:val="009B14F7"/>
    <w:rsid w:val="009B2E43"/>
    <w:rsid w:val="009B6FFD"/>
    <w:rsid w:val="009C23A5"/>
    <w:rsid w:val="009C4169"/>
    <w:rsid w:val="009D586E"/>
    <w:rsid w:val="009D5C8F"/>
    <w:rsid w:val="009E195C"/>
    <w:rsid w:val="009E2997"/>
    <w:rsid w:val="009F15D7"/>
    <w:rsid w:val="009F6243"/>
    <w:rsid w:val="009F6B84"/>
    <w:rsid w:val="009F7976"/>
    <w:rsid w:val="00A00A77"/>
    <w:rsid w:val="00A00D9E"/>
    <w:rsid w:val="00A0211B"/>
    <w:rsid w:val="00A068B6"/>
    <w:rsid w:val="00A2611B"/>
    <w:rsid w:val="00A2758A"/>
    <w:rsid w:val="00A35C71"/>
    <w:rsid w:val="00A42333"/>
    <w:rsid w:val="00A44619"/>
    <w:rsid w:val="00A44FFB"/>
    <w:rsid w:val="00A475E4"/>
    <w:rsid w:val="00A54E7C"/>
    <w:rsid w:val="00A56345"/>
    <w:rsid w:val="00A72409"/>
    <w:rsid w:val="00A747D0"/>
    <w:rsid w:val="00A757D3"/>
    <w:rsid w:val="00A773E8"/>
    <w:rsid w:val="00A80371"/>
    <w:rsid w:val="00A904B2"/>
    <w:rsid w:val="00A97608"/>
    <w:rsid w:val="00AA2E8A"/>
    <w:rsid w:val="00AC18FD"/>
    <w:rsid w:val="00AC1E63"/>
    <w:rsid w:val="00AC31CF"/>
    <w:rsid w:val="00AC5D21"/>
    <w:rsid w:val="00AD00CD"/>
    <w:rsid w:val="00AF68F7"/>
    <w:rsid w:val="00B07083"/>
    <w:rsid w:val="00B152A8"/>
    <w:rsid w:val="00B22E26"/>
    <w:rsid w:val="00B23CE6"/>
    <w:rsid w:val="00B302D3"/>
    <w:rsid w:val="00B37A58"/>
    <w:rsid w:val="00B53F6A"/>
    <w:rsid w:val="00B55602"/>
    <w:rsid w:val="00B56C44"/>
    <w:rsid w:val="00B67220"/>
    <w:rsid w:val="00B71C88"/>
    <w:rsid w:val="00B8243A"/>
    <w:rsid w:val="00B82930"/>
    <w:rsid w:val="00B8499E"/>
    <w:rsid w:val="00B86D71"/>
    <w:rsid w:val="00B96303"/>
    <w:rsid w:val="00BA6771"/>
    <w:rsid w:val="00BB2440"/>
    <w:rsid w:val="00BC4D92"/>
    <w:rsid w:val="00BC5EDC"/>
    <w:rsid w:val="00BD361C"/>
    <w:rsid w:val="00BE137F"/>
    <w:rsid w:val="00BE178B"/>
    <w:rsid w:val="00BE59CC"/>
    <w:rsid w:val="00BE63AD"/>
    <w:rsid w:val="00BF1895"/>
    <w:rsid w:val="00BF3C56"/>
    <w:rsid w:val="00BF6670"/>
    <w:rsid w:val="00C00001"/>
    <w:rsid w:val="00C00E62"/>
    <w:rsid w:val="00C032B2"/>
    <w:rsid w:val="00C077E1"/>
    <w:rsid w:val="00C17ECC"/>
    <w:rsid w:val="00C20455"/>
    <w:rsid w:val="00C41613"/>
    <w:rsid w:val="00C42F3B"/>
    <w:rsid w:val="00C57963"/>
    <w:rsid w:val="00C60C10"/>
    <w:rsid w:val="00C67086"/>
    <w:rsid w:val="00C72672"/>
    <w:rsid w:val="00C93A8B"/>
    <w:rsid w:val="00C971BF"/>
    <w:rsid w:val="00CA3C3A"/>
    <w:rsid w:val="00CD460E"/>
    <w:rsid w:val="00CD6F7B"/>
    <w:rsid w:val="00CE1A68"/>
    <w:rsid w:val="00CF4F5C"/>
    <w:rsid w:val="00CF7566"/>
    <w:rsid w:val="00D01E75"/>
    <w:rsid w:val="00D0261B"/>
    <w:rsid w:val="00D0446B"/>
    <w:rsid w:val="00D14F34"/>
    <w:rsid w:val="00D15B81"/>
    <w:rsid w:val="00D23AB5"/>
    <w:rsid w:val="00D275AA"/>
    <w:rsid w:val="00D27F3A"/>
    <w:rsid w:val="00D35BBC"/>
    <w:rsid w:val="00D36400"/>
    <w:rsid w:val="00D41189"/>
    <w:rsid w:val="00D5408E"/>
    <w:rsid w:val="00D55B77"/>
    <w:rsid w:val="00D60445"/>
    <w:rsid w:val="00D746A9"/>
    <w:rsid w:val="00D83C2C"/>
    <w:rsid w:val="00DA1404"/>
    <w:rsid w:val="00DA30CF"/>
    <w:rsid w:val="00DA38AF"/>
    <w:rsid w:val="00DA6921"/>
    <w:rsid w:val="00DB1BBE"/>
    <w:rsid w:val="00DB5A8F"/>
    <w:rsid w:val="00DC4CFF"/>
    <w:rsid w:val="00DD5CAA"/>
    <w:rsid w:val="00DE1B10"/>
    <w:rsid w:val="00DE347D"/>
    <w:rsid w:val="00DF2A3D"/>
    <w:rsid w:val="00DF632D"/>
    <w:rsid w:val="00E02241"/>
    <w:rsid w:val="00E03D13"/>
    <w:rsid w:val="00E04832"/>
    <w:rsid w:val="00E05073"/>
    <w:rsid w:val="00E07085"/>
    <w:rsid w:val="00E11666"/>
    <w:rsid w:val="00E149D6"/>
    <w:rsid w:val="00E161D5"/>
    <w:rsid w:val="00E21999"/>
    <w:rsid w:val="00E222C6"/>
    <w:rsid w:val="00E30D8D"/>
    <w:rsid w:val="00E36363"/>
    <w:rsid w:val="00E36C01"/>
    <w:rsid w:val="00E4166E"/>
    <w:rsid w:val="00E4712A"/>
    <w:rsid w:val="00E5280F"/>
    <w:rsid w:val="00E57D4E"/>
    <w:rsid w:val="00E663DF"/>
    <w:rsid w:val="00E70EE7"/>
    <w:rsid w:val="00E74559"/>
    <w:rsid w:val="00E827DE"/>
    <w:rsid w:val="00E92649"/>
    <w:rsid w:val="00EA077C"/>
    <w:rsid w:val="00EA0D33"/>
    <w:rsid w:val="00EA25DC"/>
    <w:rsid w:val="00EA34AE"/>
    <w:rsid w:val="00EA61D0"/>
    <w:rsid w:val="00EC2419"/>
    <w:rsid w:val="00EC4E89"/>
    <w:rsid w:val="00ED024C"/>
    <w:rsid w:val="00EE2A33"/>
    <w:rsid w:val="00EE7338"/>
    <w:rsid w:val="00EE7E91"/>
    <w:rsid w:val="00EF7BA2"/>
    <w:rsid w:val="00F011AF"/>
    <w:rsid w:val="00F0461F"/>
    <w:rsid w:val="00F12687"/>
    <w:rsid w:val="00F15488"/>
    <w:rsid w:val="00F16F9B"/>
    <w:rsid w:val="00F337C8"/>
    <w:rsid w:val="00F36D72"/>
    <w:rsid w:val="00F50686"/>
    <w:rsid w:val="00F62A09"/>
    <w:rsid w:val="00F67CDF"/>
    <w:rsid w:val="00F75C1D"/>
    <w:rsid w:val="00F82A18"/>
    <w:rsid w:val="00F8336F"/>
    <w:rsid w:val="00F84DBC"/>
    <w:rsid w:val="00F8638B"/>
    <w:rsid w:val="00FA0075"/>
    <w:rsid w:val="00FA01B5"/>
    <w:rsid w:val="00FA4798"/>
    <w:rsid w:val="00FA7991"/>
    <w:rsid w:val="00FB374C"/>
    <w:rsid w:val="00FB48A8"/>
    <w:rsid w:val="00FB5F67"/>
    <w:rsid w:val="00FD07BB"/>
    <w:rsid w:val="00FD287F"/>
    <w:rsid w:val="00FE3648"/>
    <w:rsid w:val="00FE60C0"/>
    <w:rsid w:val="00FF4CD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5:chartTrackingRefBased/>
  <w15:docId w15:val="{46D488F4-BEF6-4DAF-B004-2C8575D827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1">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E30D8D"/>
    <w:pPr>
      <w:spacing w:after="80" w:line="170" w:lineRule="exact"/>
      <w:jc w:val="both"/>
    </w:pPr>
    <w:rPr>
      <w:sz w:val="22"/>
      <w:szCs w:val="22"/>
      <w:lang w:eastAsia="en-US"/>
    </w:rPr>
  </w:style>
  <w:style w:type="paragraph" w:styleId="Heading1">
    <w:name w:val="heading 1"/>
    <w:basedOn w:val="Heading10"/>
    <w:next w:val="Normal"/>
    <w:link w:val="Heading1Char"/>
    <w:rsid w:val="0074587D"/>
    <w:pPr>
      <w:spacing w:before="0"/>
      <w:outlineLvl w:val="0"/>
    </w:pPr>
  </w:style>
  <w:style w:type="paragraph" w:styleId="Heading2">
    <w:name w:val="heading 2"/>
    <w:basedOn w:val="GG-Title1"/>
    <w:next w:val="Normal"/>
    <w:link w:val="Heading2Char"/>
    <w:unhideWhenUsed/>
    <w:qFormat/>
    <w:rsid w:val="0074587D"/>
    <w:pPr>
      <w:outlineLvl w:val="1"/>
    </w:pPr>
    <w:rPr>
      <w:lang w:val="en-US"/>
    </w:rPr>
  </w:style>
  <w:style w:type="paragraph" w:styleId="Heading3">
    <w:name w:val="heading 3"/>
    <w:basedOn w:val="Normal"/>
    <w:next w:val="Normal"/>
    <w:link w:val="Heading3Char"/>
    <w:unhideWhenUsed/>
    <w:qFormat/>
    <w:rsid w:val="00CF7566"/>
    <w:pPr>
      <w:keepLines/>
      <w:autoSpaceDE w:val="0"/>
      <w:autoSpaceDN w:val="0"/>
      <w:adjustRightInd w:val="0"/>
      <w:spacing w:before="120" w:after="200" w:line="240" w:lineRule="auto"/>
      <w:jc w:val="left"/>
      <w:outlineLvl w:val="2"/>
    </w:pPr>
    <w:rPr>
      <w:rFonts w:ascii="Times New Roman" w:eastAsia="Times New Roman" w:hAnsi="Times New Roman"/>
      <w:b/>
      <w:bCs/>
      <w:color w:val="000000"/>
      <w:sz w:val="36"/>
      <w:szCs w:val="36"/>
      <w:lang w:eastAsia="en-AU"/>
    </w:rPr>
  </w:style>
  <w:style w:type="paragraph" w:styleId="Heading4">
    <w:name w:val="heading 4"/>
    <w:basedOn w:val="Normal"/>
    <w:next w:val="Normal"/>
    <w:link w:val="Heading4Char"/>
    <w:unhideWhenUsed/>
    <w:qFormat/>
    <w:rsid w:val="0074587D"/>
    <w:pPr>
      <w:spacing w:before="200" w:after="0"/>
      <w:outlineLvl w:val="3"/>
    </w:pPr>
    <w:rPr>
      <w:rFonts w:ascii="Cambria" w:eastAsia="Times New Roman" w:hAnsi="Cambria"/>
      <w:b/>
      <w:bCs/>
      <w:i/>
      <w:iCs/>
    </w:rPr>
  </w:style>
  <w:style w:type="paragraph" w:styleId="Heading5">
    <w:name w:val="heading 5"/>
    <w:basedOn w:val="Normal"/>
    <w:next w:val="Normal"/>
    <w:link w:val="Heading5Char"/>
    <w:unhideWhenUsed/>
    <w:qFormat/>
    <w:rsid w:val="0074587D"/>
    <w:pPr>
      <w:spacing w:before="200" w:after="0"/>
      <w:outlineLvl w:val="4"/>
    </w:pPr>
    <w:rPr>
      <w:rFonts w:ascii="Cambria" w:eastAsia="Times New Roman" w:hAnsi="Cambria"/>
      <w:b/>
      <w:bCs/>
      <w:color w:val="7F7F7F"/>
    </w:rPr>
  </w:style>
  <w:style w:type="paragraph" w:styleId="Heading6">
    <w:name w:val="heading 6"/>
    <w:basedOn w:val="Normal"/>
    <w:next w:val="Normal"/>
    <w:link w:val="Heading6Char"/>
    <w:unhideWhenUsed/>
    <w:qFormat/>
    <w:rsid w:val="0074587D"/>
    <w:pPr>
      <w:spacing w:after="0" w:line="271" w:lineRule="auto"/>
      <w:outlineLvl w:val="5"/>
    </w:pPr>
    <w:rPr>
      <w:rFonts w:ascii="Cambria" w:eastAsia="Times New Roman" w:hAnsi="Cambria"/>
      <w:b/>
      <w:bCs/>
      <w:i/>
      <w:iCs/>
      <w:color w:val="7F7F7F"/>
    </w:rPr>
  </w:style>
  <w:style w:type="paragraph" w:styleId="Heading7">
    <w:name w:val="heading 7"/>
    <w:basedOn w:val="Normal"/>
    <w:next w:val="Normal"/>
    <w:link w:val="Heading7Char"/>
    <w:unhideWhenUsed/>
    <w:qFormat/>
    <w:rsid w:val="0074587D"/>
    <w:pPr>
      <w:spacing w:after="0"/>
      <w:outlineLvl w:val="6"/>
    </w:pPr>
    <w:rPr>
      <w:rFonts w:ascii="Cambria" w:eastAsia="Times New Roman" w:hAnsi="Cambria"/>
      <w:i/>
      <w:iCs/>
    </w:rPr>
  </w:style>
  <w:style w:type="paragraph" w:styleId="Heading8">
    <w:name w:val="heading 8"/>
    <w:basedOn w:val="Normal"/>
    <w:next w:val="Normal"/>
    <w:link w:val="Heading8Char"/>
    <w:unhideWhenUsed/>
    <w:qFormat/>
    <w:rsid w:val="0074587D"/>
    <w:pPr>
      <w:spacing w:after="0"/>
      <w:outlineLvl w:val="7"/>
    </w:pPr>
    <w:rPr>
      <w:rFonts w:ascii="Cambria" w:eastAsia="Times New Roman" w:hAnsi="Cambria"/>
      <w:sz w:val="20"/>
      <w:szCs w:val="20"/>
    </w:rPr>
  </w:style>
  <w:style w:type="paragraph" w:styleId="Heading9">
    <w:name w:val="heading 9"/>
    <w:basedOn w:val="Normal"/>
    <w:next w:val="Normal"/>
    <w:link w:val="Heading9Char"/>
    <w:unhideWhenUsed/>
    <w:qFormat/>
    <w:rsid w:val="0074587D"/>
    <w:pPr>
      <w:spacing w:after="0"/>
      <w:outlineLvl w:val="8"/>
    </w:pPr>
    <w:rPr>
      <w:rFonts w:ascii="Cambria" w:eastAsia="Times New Roman"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99"/>
    <w:rsid w:val="0074587D"/>
    <w:pPr>
      <w:spacing w:after="0" w:line="240" w:lineRule="auto"/>
    </w:pPr>
  </w:style>
  <w:style w:type="character" w:customStyle="1" w:styleId="Heading1Char">
    <w:name w:val="Heading 1 Char"/>
    <w:link w:val="Heading1"/>
    <w:rsid w:val="0074587D"/>
    <w:rPr>
      <w:rFonts w:ascii="Times New Roman" w:hAnsi="Times New Roman"/>
      <w:b/>
      <w:smallCaps/>
      <w:color w:val="000000"/>
      <w:sz w:val="36"/>
      <w:szCs w:val="22"/>
      <w:lang w:eastAsia="en-US"/>
    </w:rPr>
  </w:style>
  <w:style w:type="character" w:customStyle="1" w:styleId="Heading2Char">
    <w:name w:val="Heading 2 Char"/>
    <w:link w:val="Heading2"/>
    <w:rsid w:val="0074587D"/>
    <w:rPr>
      <w:rFonts w:ascii="Times New Roman" w:hAnsi="Times New Roman"/>
      <w:caps/>
      <w:sz w:val="17"/>
      <w:szCs w:val="17"/>
      <w:lang w:val="en-US" w:eastAsia="en-US"/>
    </w:rPr>
  </w:style>
  <w:style w:type="character" w:customStyle="1" w:styleId="Heading3Char">
    <w:name w:val="Heading 3 Char"/>
    <w:link w:val="Heading3"/>
    <w:rsid w:val="00CF7566"/>
    <w:rPr>
      <w:rFonts w:ascii="Times New Roman" w:eastAsia="Times New Roman" w:hAnsi="Times New Roman"/>
      <w:b/>
      <w:bCs/>
      <w:color w:val="000000"/>
      <w:sz w:val="36"/>
      <w:szCs w:val="36"/>
    </w:rPr>
  </w:style>
  <w:style w:type="character" w:customStyle="1" w:styleId="Heading4Char">
    <w:name w:val="Heading 4 Char"/>
    <w:link w:val="Heading4"/>
    <w:rsid w:val="0074587D"/>
    <w:rPr>
      <w:rFonts w:ascii="Cambria" w:eastAsia="Times New Roman" w:hAnsi="Cambria"/>
      <w:b/>
      <w:bCs/>
      <w:i/>
      <w:iCs/>
      <w:sz w:val="22"/>
      <w:szCs w:val="22"/>
      <w:lang w:eastAsia="en-US"/>
    </w:rPr>
  </w:style>
  <w:style w:type="character" w:customStyle="1" w:styleId="Heading5Char">
    <w:name w:val="Heading 5 Char"/>
    <w:link w:val="Heading5"/>
    <w:rsid w:val="0074587D"/>
    <w:rPr>
      <w:rFonts w:ascii="Cambria" w:eastAsia="Times New Roman" w:hAnsi="Cambria"/>
      <w:b/>
      <w:bCs/>
      <w:color w:val="7F7F7F"/>
      <w:sz w:val="22"/>
      <w:szCs w:val="22"/>
      <w:lang w:eastAsia="en-US"/>
    </w:rPr>
  </w:style>
  <w:style w:type="character" w:customStyle="1" w:styleId="Heading6Char">
    <w:name w:val="Heading 6 Char"/>
    <w:link w:val="Heading6"/>
    <w:rsid w:val="0074587D"/>
    <w:rPr>
      <w:rFonts w:ascii="Cambria" w:eastAsia="Times New Roman" w:hAnsi="Cambria"/>
      <w:b/>
      <w:bCs/>
      <w:i/>
      <w:iCs/>
      <w:color w:val="7F7F7F"/>
      <w:sz w:val="22"/>
      <w:szCs w:val="22"/>
      <w:lang w:eastAsia="en-US"/>
    </w:rPr>
  </w:style>
  <w:style w:type="character" w:customStyle="1" w:styleId="Heading7Char">
    <w:name w:val="Heading 7 Char"/>
    <w:link w:val="Heading7"/>
    <w:rsid w:val="0074587D"/>
    <w:rPr>
      <w:rFonts w:ascii="Cambria" w:eastAsia="Times New Roman" w:hAnsi="Cambria"/>
      <w:i/>
      <w:iCs/>
      <w:sz w:val="22"/>
      <w:szCs w:val="22"/>
      <w:lang w:eastAsia="en-US"/>
    </w:rPr>
  </w:style>
  <w:style w:type="character" w:customStyle="1" w:styleId="Heading8Char">
    <w:name w:val="Heading 8 Char"/>
    <w:link w:val="Heading8"/>
    <w:rsid w:val="0074587D"/>
    <w:rPr>
      <w:rFonts w:ascii="Cambria" w:eastAsia="Times New Roman" w:hAnsi="Cambria"/>
      <w:lang w:eastAsia="en-US"/>
    </w:rPr>
  </w:style>
  <w:style w:type="character" w:customStyle="1" w:styleId="Heading9Char">
    <w:name w:val="Heading 9 Char"/>
    <w:link w:val="Heading9"/>
    <w:rsid w:val="0074587D"/>
    <w:rPr>
      <w:rFonts w:ascii="Cambria" w:eastAsia="Times New Roman" w:hAnsi="Cambria"/>
      <w:i/>
      <w:iCs/>
      <w:spacing w:val="5"/>
      <w:lang w:eastAsia="en-US"/>
    </w:rPr>
  </w:style>
  <w:style w:type="paragraph" w:styleId="Title">
    <w:name w:val="Title"/>
    <w:basedOn w:val="Normal"/>
    <w:next w:val="Normal"/>
    <w:link w:val="TitleChar"/>
    <w:uiPriority w:val="10"/>
    <w:rsid w:val="0074587D"/>
    <w:pPr>
      <w:pBdr>
        <w:bottom w:val="single" w:sz="4" w:space="1" w:color="auto"/>
      </w:pBdr>
      <w:spacing w:line="240" w:lineRule="auto"/>
      <w:contextualSpacing/>
    </w:pPr>
    <w:rPr>
      <w:rFonts w:ascii="Cambria" w:eastAsia="Times New Roman" w:hAnsi="Cambria"/>
      <w:spacing w:val="5"/>
      <w:sz w:val="52"/>
      <w:szCs w:val="52"/>
    </w:rPr>
  </w:style>
  <w:style w:type="character" w:customStyle="1" w:styleId="TitleChar">
    <w:name w:val="Title Char"/>
    <w:link w:val="Title"/>
    <w:rsid w:val="0074587D"/>
    <w:rPr>
      <w:rFonts w:ascii="Cambria" w:eastAsia="Times New Roman" w:hAnsi="Cambria"/>
      <w:spacing w:val="5"/>
      <w:sz w:val="52"/>
      <w:szCs w:val="52"/>
      <w:lang w:eastAsia="en-US"/>
    </w:rPr>
  </w:style>
  <w:style w:type="paragraph" w:styleId="Subtitle">
    <w:name w:val="Subtitle"/>
    <w:basedOn w:val="Normal"/>
    <w:next w:val="Normal"/>
    <w:link w:val="SubtitleChar"/>
    <w:uiPriority w:val="11"/>
    <w:rsid w:val="0074587D"/>
    <w:pPr>
      <w:spacing w:after="600"/>
    </w:pPr>
    <w:rPr>
      <w:rFonts w:ascii="Cambria" w:eastAsia="Times New Roman" w:hAnsi="Cambria"/>
      <w:i/>
      <w:iCs/>
      <w:spacing w:val="13"/>
      <w:sz w:val="24"/>
      <w:szCs w:val="24"/>
    </w:rPr>
  </w:style>
  <w:style w:type="character" w:customStyle="1" w:styleId="SubtitleChar">
    <w:name w:val="Subtitle Char"/>
    <w:link w:val="Subtitle"/>
    <w:uiPriority w:val="11"/>
    <w:rsid w:val="0074587D"/>
    <w:rPr>
      <w:rFonts w:ascii="Cambria" w:eastAsia="Times New Roman" w:hAnsi="Cambria"/>
      <w:i/>
      <w:iCs/>
      <w:spacing w:val="13"/>
      <w:sz w:val="24"/>
      <w:szCs w:val="24"/>
      <w:lang w:eastAsia="en-US"/>
    </w:rPr>
  </w:style>
  <w:style w:type="character" w:styleId="Strong">
    <w:name w:val="Strong"/>
    <w:rsid w:val="0074587D"/>
    <w:rPr>
      <w:b/>
      <w:bCs/>
    </w:rPr>
  </w:style>
  <w:style w:type="character" w:styleId="Emphasis">
    <w:name w:val="Emphasis"/>
    <w:aliases w:val="ItalicEmphasis"/>
    <w:rsid w:val="0074587D"/>
    <w:rPr>
      <w:b/>
      <w:bCs/>
      <w:i/>
      <w:iCs/>
      <w:spacing w:val="10"/>
      <w:bdr w:val="none" w:sz="0" w:space="0" w:color="auto"/>
      <w:shd w:val="clear" w:color="auto" w:fill="auto"/>
    </w:rPr>
  </w:style>
  <w:style w:type="paragraph" w:styleId="ListParagraph">
    <w:name w:val="List Paragraph"/>
    <w:basedOn w:val="Normal"/>
    <w:uiPriority w:val="34"/>
    <w:rsid w:val="0074587D"/>
    <w:pPr>
      <w:ind w:left="720"/>
      <w:contextualSpacing/>
    </w:pPr>
  </w:style>
  <w:style w:type="paragraph" w:styleId="Quote">
    <w:name w:val="Quote"/>
    <w:basedOn w:val="Normal"/>
    <w:next w:val="Normal"/>
    <w:link w:val="QuoteChar"/>
    <w:uiPriority w:val="29"/>
    <w:rsid w:val="0074587D"/>
    <w:pPr>
      <w:spacing w:before="200" w:after="0"/>
      <w:ind w:left="360" w:right="360"/>
    </w:pPr>
    <w:rPr>
      <w:i/>
      <w:iCs/>
    </w:rPr>
  </w:style>
  <w:style w:type="character" w:customStyle="1" w:styleId="QuoteChar">
    <w:name w:val="Quote Char"/>
    <w:link w:val="Quote"/>
    <w:uiPriority w:val="29"/>
    <w:rsid w:val="0074587D"/>
    <w:rPr>
      <w:i/>
      <w:iCs/>
      <w:sz w:val="22"/>
      <w:szCs w:val="22"/>
      <w:lang w:eastAsia="en-US"/>
    </w:rPr>
  </w:style>
  <w:style w:type="paragraph" w:styleId="IntenseQuote">
    <w:name w:val="Intense Quote"/>
    <w:basedOn w:val="Normal"/>
    <w:next w:val="Normal"/>
    <w:link w:val="IntenseQuoteChar"/>
    <w:uiPriority w:val="30"/>
    <w:rsid w:val="0074587D"/>
    <w:pPr>
      <w:pBdr>
        <w:bottom w:val="single" w:sz="4" w:space="1" w:color="auto"/>
      </w:pBdr>
      <w:spacing w:before="200" w:after="280"/>
      <w:ind w:left="1008" w:right="1152"/>
    </w:pPr>
    <w:rPr>
      <w:b/>
      <w:bCs/>
      <w:i/>
      <w:iCs/>
    </w:rPr>
  </w:style>
  <w:style w:type="character" w:customStyle="1" w:styleId="IntenseQuoteChar">
    <w:name w:val="Intense Quote Char"/>
    <w:link w:val="IntenseQuote"/>
    <w:uiPriority w:val="30"/>
    <w:rsid w:val="0074587D"/>
    <w:rPr>
      <w:b/>
      <w:bCs/>
      <w:i/>
      <w:iCs/>
      <w:sz w:val="22"/>
      <w:szCs w:val="22"/>
      <w:lang w:eastAsia="en-US"/>
    </w:rPr>
  </w:style>
  <w:style w:type="character" w:styleId="SubtleEmphasis">
    <w:name w:val="Subtle Emphasis"/>
    <w:uiPriority w:val="19"/>
    <w:rsid w:val="0074587D"/>
    <w:rPr>
      <w:i/>
      <w:iCs/>
    </w:rPr>
  </w:style>
  <w:style w:type="character" w:styleId="IntenseEmphasis">
    <w:name w:val="Intense Emphasis"/>
    <w:uiPriority w:val="21"/>
    <w:rsid w:val="0074587D"/>
    <w:rPr>
      <w:b/>
      <w:bCs/>
    </w:rPr>
  </w:style>
  <w:style w:type="character" w:styleId="SubtleReference">
    <w:name w:val="Subtle Reference"/>
    <w:uiPriority w:val="31"/>
    <w:rsid w:val="0074587D"/>
    <w:rPr>
      <w:smallCaps/>
    </w:rPr>
  </w:style>
  <w:style w:type="character" w:styleId="IntenseReference">
    <w:name w:val="Intense Reference"/>
    <w:uiPriority w:val="32"/>
    <w:rsid w:val="0074587D"/>
    <w:rPr>
      <w:smallCaps/>
      <w:spacing w:val="5"/>
      <w:u w:val="single"/>
    </w:rPr>
  </w:style>
  <w:style w:type="character" w:styleId="BookTitle">
    <w:name w:val="Book Title"/>
    <w:uiPriority w:val="33"/>
    <w:rsid w:val="0074587D"/>
    <w:rPr>
      <w:i/>
      <w:iCs/>
      <w:smallCaps/>
      <w:spacing w:val="5"/>
    </w:rPr>
  </w:style>
  <w:style w:type="paragraph" w:styleId="TOCHeading">
    <w:name w:val="TOC Heading"/>
    <w:basedOn w:val="Heading1"/>
    <w:next w:val="Normal"/>
    <w:uiPriority w:val="39"/>
    <w:unhideWhenUsed/>
    <w:qFormat/>
    <w:rsid w:val="0074587D"/>
    <w:pPr>
      <w:outlineLvl w:val="9"/>
    </w:pPr>
    <w:rPr>
      <w:lang w:bidi="en-US"/>
    </w:rPr>
  </w:style>
  <w:style w:type="paragraph" w:styleId="BalloonText">
    <w:name w:val="Balloon Text"/>
    <w:basedOn w:val="Normal"/>
    <w:link w:val="BalloonTextChar"/>
    <w:uiPriority w:val="99"/>
    <w:unhideWhenUsed/>
    <w:rsid w:val="0074587D"/>
    <w:pPr>
      <w:spacing w:after="0" w:line="240" w:lineRule="auto"/>
    </w:pPr>
    <w:rPr>
      <w:rFonts w:ascii="Tahoma" w:hAnsi="Tahoma" w:cs="Tahoma"/>
      <w:sz w:val="16"/>
      <w:szCs w:val="16"/>
    </w:rPr>
  </w:style>
  <w:style w:type="character" w:customStyle="1" w:styleId="BalloonTextChar">
    <w:name w:val="Balloon Text Char"/>
    <w:link w:val="BalloonText"/>
    <w:uiPriority w:val="99"/>
    <w:rsid w:val="0074587D"/>
    <w:rPr>
      <w:rFonts w:ascii="Tahoma" w:hAnsi="Tahoma" w:cs="Tahoma"/>
      <w:sz w:val="16"/>
      <w:szCs w:val="16"/>
      <w:lang w:eastAsia="en-US"/>
    </w:rPr>
  </w:style>
  <w:style w:type="paragraph" w:styleId="Header">
    <w:name w:val="header"/>
    <w:aliases w:val="Header Odd"/>
    <w:basedOn w:val="Normal"/>
    <w:link w:val="HeaderChar"/>
    <w:unhideWhenUsed/>
    <w:rsid w:val="0074587D"/>
    <w:pPr>
      <w:tabs>
        <w:tab w:val="center" w:pos="4513"/>
        <w:tab w:val="right" w:pos="9026"/>
      </w:tabs>
      <w:spacing w:after="0" w:line="240" w:lineRule="auto"/>
    </w:pPr>
  </w:style>
  <w:style w:type="character" w:customStyle="1" w:styleId="HeaderChar">
    <w:name w:val="Header Char"/>
    <w:aliases w:val="Header Odd Char"/>
    <w:link w:val="Header"/>
    <w:rsid w:val="0074587D"/>
    <w:rPr>
      <w:sz w:val="22"/>
      <w:szCs w:val="22"/>
      <w:lang w:eastAsia="en-US"/>
    </w:rPr>
  </w:style>
  <w:style w:type="paragraph" w:styleId="Footer">
    <w:name w:val="footer"/>
    <w:basedOn w:val="Normal"/>
    <w:link w:val="FooterChar"/>
    <w:uiPriority w:val="99"/>
    <w:unhideWhenUsed/>
    <w:rsid w:val="0074587D"/>
    <w:pPr>
      <w:tabs>
        <w:tab w:val="center" w:pos="4513"/>
        <w:tab w:val="right" w:pos="9026"/>
      </w:tabs>
      <w:spacing w:after="0" w:line="240" w:lineRule="auto"/>
    </w:pPr>
  </w:style>
  <w:style w:type="character" w:customStyle="1" w:styleId="FooterChar">
    <w:name w:val="Footer Char"/>
    <w:link w:val="Footer"/>
    <w:uiPriority w:val="99"/>
    <w:rsid w:val="0074587D"/>
    <w:rPr>
      <w:sz w:val="22"/>
      <w:szCs w:val="22"/>
      <w:lang w:eastAsia="en-US"/>
    </w:rPr>
  </w:style>
  <w:style w:type="character" w:styleId="Hyperlink">
    <w:name w:val="Hyperlink"/>
    <w:uiPriority w:val="99"/>
    <w:unhideWhenUsed/>
    <w:rsid w:val="0074587D"/>
    <w:rPr>
      <w:color w:val="0000FF"/>
      <w:u w:val="single"/>
    </w:rPr>
  </w:style>
  <w:style w:type="paragraph" w:customStyle="1" w:styleId="Galley">
    <w:name w:val="Galley"/>
    <w:link w:val="GalleyChar"/>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s>
      <w:spacing w:after="80" w:line="170" w:lineRule="exact"/>
      <w:jc w:val="both"/>
    </w:pPr>
    <w:rPr>
      <w:rFonts w:ascii="Times New Roman" w:eastAsia="Times New Roman" w:hAnsi="Times New Roman"/>
      <w:sz w:val="17"/>
    </w:rPr>
  </w:style>
  <w:style w:type="character" w:customStyle="1" w:styleId="GalleyChar">
    <w:name w:val="Galley Char"/>
    <w:link w:val="Galley"/>
    <w:rsid w:val="0074587D"/>
    <w:rPr>
      <w:rFonts w:ascii="Times New Roman" w:eastAsia="Times New Roman" w:hAnsi="Times New Roman"/>
      <w:sz w:val="17"/>
    </w:rPr>
  </w:style>
  <w:style w:type="character" w:styleId="PageNumber">
    <w:name w:val="page number"/>
    <w:basedOn w:val="DefaultParagraphFont"/>
    <w:rsid w:val="0074587D"/>
  </w:style>
  <w:style w:type="paragraph" w:customStyle="1" w:styleId="GG-body">
    <w:name w:val="GG-body"/>
    <w:basedOn w:val="Normal"/>
    <w:link w:val="GG-bodyChar"/>
    <w:qFormat/>
    <w:rsid w:val="0074587D"/>
    <w:rPr>
      <w:rFonts w:ascii="Times New Roman" w:eastAsia="Times New Roman" w:hAnsi="Times New Roman"/>
      <w:sz w:val="17"/>
      <w:szCs w:val="17"/>
    </w:rPr>
  </w:style>
  <w:style w:type="character" w:customStyle="1" w:styleId="GG-bodyChar">
    <w:name w:val="GG-body Char"/>
    <w:link w:val="GG-body"/>
    <w:rsid w:val="0074587D"/>
    <w:rPr>
      <w:rFonts w:ascii="Times New Roman" w:eastAsia="Times New Roman" w:hAnsi="Times New Roman"/>
      <w:sz w:val="17"/>
      <w:szCs w:val="17"/>
      <w:lang w:eastAsia="en-US"/>
    </w:rPr>
  </w:style>
  <w:style w:type="paragraph" w:customStyle="1" w:styleId="GG-Bullets1">
    <w:name w:val="GG-Bullets1"/>
    <w:basedOn w:val="Normal"/>
    <w:next w:val="Normal"/>
    <w:link w:val="GG-Bullets1Char"/>
    <w:rsid w:val="0074587D"/>
    <w:pPr>
      <w:numPr>
        <w:numId w:val="5"/>
      </w:numPr>
      <w:tabs>
        <w:tab w:val="left" w:pos="1134"/>
      </w:tabs>
      <w:spacing w:after="0"/>
      <w:contextualSpacing/>
      <w:jc w:val="left"/>
    </w:pPr>
    <w:rPr>
      <w:rFonts w:ascii="CG Times (W1)" w:eastAsia="Times New Roman" w:hAnsi="CG Times (W1)"/>
      <w:sz w:val="17"/>
      <w:szCs w:val="17"/>
    </w:rPr>
  </w:style>
  <w:style w:type="character" w:customStyle="1" w:styleId="GG-Bullets1Char">
    <w:name w:val="GG-Bullets1 Char"/>
    <w:link w:val="GG-Bullets1"/>
    <w:rsid w:val="0074587D"/>
    <w:rPr>
      <w:rFonts w:ascii="CG Times (W1)" w:eastAsia="Times New Roman" w:hAnsi="CG Times (W1)"/>
      <w:sz w:val="17"/>
      <w:szCs w:val="17"/>
      <w:lang w:eastAsia="en-US"/>
    </w:rPr>
  </w:style>
  <w:style w:type="paragraph" w:customStyle="1" w:styleId="GG-Bullets2">
    <w:name w:val="GG-Bullets2"/>
    <w:basedOn w:val="Galley"/>
    <w:link w:val="GG-Bullets2Char"/>
    <w:rsid w:val="0074587D"/>
    <w:pPr>
      <w:numPr>
        <w:numId w:val="6"/>
      </w:numPr>
      <w:tabs>
        <w:tab w:val="clear" w:pos="160"/>
        <w:tab w:val="clear" w:pos="320"/>
        <w:tab w:val="clear" w:pos="480"/>
        <w:tab w:val="clear" w:pos="640"/>
        <w:tab w:val="clear" w:pos="800"/>
        <w:tab w:val="clear" w:pos="960"/>
        <w:tab w:val="clear" w:pos="1120"/>
        <w:tab w:val="clear" w:pos="1280"/>
        <w:tab w:val="clear" w:pos="1440"/>
        <w:tab w:val="clear" w:pos="1600"/>
        <w:tab w:val="clear" w:pos="1760"/>
        <w:tab w:val="clear" w:pos="1920"/>
        <w:tab w:val="left" w:pos="1134"/>
      </w:tabs>
      <w:spacing w:after="0"/>
    </w:pPr>
    <w:rPr>
      <w:szCs w:val="17"/>
      <w:lang w:eastAsia="en-US"/>
    </w:rPr>
  </w:style>
  <w:style w:type="character" w:customStyle="1" w:styleId="GG-Bullets2Char">
    <w:name w:val="GG-Bullets2 Char"/>
    <w:link w:val="GG-Bullets2"/>
    <w:rsid w:val="0074587D"/>
    <w:rPr>
      <w:rFonts w:ascii="Times New Roman" w:eastAsia="Times New Roman" w:hAnsi="Times New Roman"/>
      <w:sz w:val="17"/>
      <w:szCs w:val="17"/>
      <w:lang w:eastAsia="en-US"/>
    </w:rPr>
  </w:style>
  <w:style w:type="paragraph" w:customStyle="1" w:styleId="GG-Numbers1">
    <w:name w:val="GG-Numbers1"/>
    <w:basedOn w:val="ListParagraph"/>
    <w:link w:val="GG-Numbers1Char"/>
    <w:rsid w:val="0074587D"/>
    <w:pPr>
      <w:numPr>
        <w:numId w:val="7"/>
      </w:numPr>
    </w:pPr>
    <w:rPr>
      <w:rFonts w:ascii="Times New Roman" w:eastAsia="Times New Roman" w:hAnsi="Times New Roman"/>
      <w:sz w:val="17"/>
      <w:szCs w:val="17"/>
    </w:rPr>
  </w:style>
  <w:style w:type="character" w:customStyle="1" w:styleId="GG-Numbers1Char">
    <w:name w:val="GG-Numbers1 Char"/>
    <w:link w:val="GG-Numbers1"/>
    <w:rsid w:val="0074587D"/>
    <w:rPr>
      <w:rFonts w:ascii="Times New Roman" w:eastAsia="Times New Roman" w:hAnsi="Times New Roman"/>
      <w:sz w:val="17"/>
      <w:szCs w:val="17"/>
      <w:lang w:eastAsia="en-US"/>
    </w:rPr>
  </w:style>
  <w:style w:type="paragraph" w:customStyle="1" w:styleId="GG-SDated">
    <w:name w:val="GG-S.Dated"/>
    <w:basedOn w:val="GG-body"/>
    <w:next w:val="Normal"/>
    <w:link w:val="GG-SDatedChar"/>
    <w:qFormat/>
    <w:rsid w:val="0074587D"/>
    <w:pPr>
      <w:spacing w:after="0"/>
    </w:pPr>
  </w:style>
  <w:style w:type="character" w:customStyle="1" w:styleId="GG-SDatedChar">
    <w:name w:val="GG-S.Dated Char"/>
    <w:link w:val="GG-SDated"/>
    <w:rsid w:val="0074587D"/>
    <w:rPr>
      <w:rFonts w:ascii="Times New Roman" w:eastAsia="Times New Roman" w:hAnsi="Times New Roman"/>
      <w:sz w:val="17"/>
      <w:szCs w:val="17"/>
      <w:lang w:eastAsia="en-US"/>
    </w:rPr>
  </w:style>
  <w:style w:type="paragraph" w:customStyle="1" w:styleId="GG-SName">
    <w:name w:val="GG-S.Name"/>
    <w:basedOn w:val="Normal"/>
    <w:link w:val="GG-SNameChar"/>
    <w:qFormat/>
    <w:rsid w:val="0074587D"/>
    <w:pPr>
      <w:spacing w:after="0"/>
      <w:jc w:val="right"/>
    </w:pPr>
    <w:rPr>
      <w:rFonts w:ascii="Times New Roman" w:eastAsia="Times New Roman" w:hAnsi="Times New Roman"/>
      <w:smallCaps/>
      <w:sz w:val="17"/>
      <w:szCs w:val="20"/>
    </w:rPr>
  </w:style>
  <w:style w:type="character" w:customStyle="1" w:styleId="GG-SNameChar">
    <w:name w:val="GG-S.Name Char"/>
    <w:link w:val="GG-SName"/>
    <w:rsid w:val="0074587D"/>
    <w:rPr>
      <w:rFonts w:ascii="Times New Roman" w:eastAsia="Times New Roman" w:hAnsi="Times New Roman"/>
      <w:smallCaps/>
      <w:sz w:val="17"/>
      <w:lang w:eastAsia="en-US"/>
    </w:rPr>
  </w:style>
  <w:style w:type="character" w:customStyle="1" w:styleId="GG-SigName">
    <w:name w:val="GG-SigName"/>
    <w:uiPriority w:val="1"/>
    <w:rsid w:val="0074587D"/>
    <w:rPr>
      <w:rFonts w:ascii="Times New Roman" w:hAnsi="Times New Roman"/>
      <w:smallCaps/>
      <w:sz w:val="17"/>
      <w:szCs w:val="17"/>
      <w:lang w:eastAsia="en-US"/>
    </w:rPr>
  </w:style>
  <w:style w:type="paragraph" w:customStyle="1" w:styleId="GG-Signature">
    <w:name w:val="GG-Signature"/>
    <w:basedOn w:val="Normal"/>
    <w:link w:val="GG-SignatureChar"/>
    <w:qFormat/>
    <w:rsid w:val="0074587D"/>
    <w:pPr>
      <w:spacing w:after="0"/>
      <w:jc w:val="right"/>
    </w:pPr>
    <w:rPr>
      <w:rFonts w:ascii="Times New Roman" w:eastAsia="Times New Roman" w:hAnsi="Times New Roman"/>
      <w:sz w:val="17"/>
      <w:szCs w:val="17"/>
    </w:rPr>
  </w:style>
  <w:style w:type="character" w:customStyle="1" w:styleId="GG-SignatureChar">
    <w:name w:val="GG-Signature Char"/>
    <w:link w:val="GG-Signature"/>
    <w:rsid w:val="0074587D"/>
    <w:rPr>
      <w:rFonts w:ascii="Times New Roman" w:eastAsia="Times New Roman" w:hAnsi="Times New Roman"/>
      <w:sz w:val="17"/>
      <w:szCs w:val="17"/>
      <w:lang w:eastAsia="en-US"/>
    </w:rPr>
  </w:style>
  <w:style w:type="character" w:customStyle="1" w:styleId="GG-SignatureName">
    <w:name w:val="GG-SignatureName"/>
    <w:uiPriority w:val="1"/>
    <w:rsid w:val="0074587D"/>
    <w:rPr>
      <w:rFonts w:ascii="Times New Roman" w:eastAsia="Times New Roman" w:hAnsi="Times New Roman"/>
      <w:smallCaps/>
      <w:sz w:val="17"/>
      <w:szCs w:val="17"/>
      <w:lang w:eastAsia="en-US"/>
    </w:rPr>
  </w:style>
  <w:style w:type="paragraph" w:customStyle="1" w:styleId="GG-Sub1">
    <w:name w:val="GG-Sub1"/>
    <w:basedOn w:val="GG-body"/>
    <w:next w:val="GG-body"/>
    <w:link w:val="GG-Sub1Char"/>
    <w:qFormat/>
    <w:rsid w:val="0074587D"/>
    <w:rPr>
      <w:b/>
    </w:rPr>
  </w:style>
  <w:style w:type="character" w:customStyle="1" w:styleId="GG-Sub1Char">
    <w:name w:val="GG-Sub1 Char"/>
    <w:link w:val="GG-Sub1"/>
    <w:rsid w:val="0074587D"/>
    <w:rPr>
      <w:rFonts w:ascii="Times New Roman" w:eastAsia="Times New Roman" w:hAnsi="Times New Roman"/>
      <w:b/>
      <w:sz w:val="17"/>
      <w:szCs w:val="17"/>
      <w:lang w:eastAsia="en-US"/>
    </w:rPr>
  </w:style>
  <w:style w:type="paragraph" w:customStyle="1" w:styleId="GG-Sub2">
    <w:name w:val="GG-Sub2"/>
    <w:basedOn w:val="GG-Sub1"/>
    <w:next w:val="GG-body"/>
    <w:link w:val="GG-Sub2Char"/>
    <w:qFormat/>
    <w:rsid w:val="0074587D"/>
    <w:rPr>
      <w:b w:val="0"/>
      <w:i/>
    </w:rPr>
  </w:style>
  <w:style w:type="character" w:customStyle="1" w:styleId="GG-Sub2Char">
    <w:name w:val="GG-Sub2 Char"/>
    <w:link w:val="GG-Sub2"/>
    <w:rsid w:val="0074587D"/>
    <w:rPr>
      <w:rFonts w:ascii="Times New Roman" w:eastAsia="Times New Roman" w:hAnsi="Times New Roman"/>
      <w:i/>
      <w:sz w:val="17"/>
      <w:szCs w:val="17"/>
      <w:lang w:eastAsia="en-US"/>
    </w:rPr>
  </w:style>
  <w:style w:type="paragraph" w:customStyle="1" w:styleId="GG-Title1">
    <w:name w:val="GG-Title1"/>
    <w:basedOn w:val="Normal"/>
    <w:next w:val="Normal"/>
    <w:link w:val="GG-Title1Char"/>
    <w:qFormat/>
    <w:rsid w:val="0074587D"/>
    <w:pPr>
      <w:jc w:val="center"/>
    </w:pPr>
    <w:rPr>
      <w:rFonts w:ascii="Times New Roman" w:hAnsi="Times New Roman"/>
      <w:caps/>
      <w:sz w:val="17"/>
      <w:szCs w:val="17"/>
    </w:rPr>
  </w:style>
  <w:style w:type="character" w:customStyle="1" w:styleId="GG-Title1Char">
    <w:name w:val="GG-Title1 Char"/>
    <w:link w:val="GG-Title1"/>
    <w:rsid w:val="0074587D"/>
    <w:rPr>
      <w:rFonts w:ascii="Times New Roman" w:hAnsi="Times New Roman"/>
      <w:caps/>
      <w:sz w:val="17"/>
      <w:szCs w:val="17"/>
      <w:lang w:eastAsia="en-US"/>
    </w:rPr>
  </w:style>
  <w:style w:type="paragraph" w:customStyle="1" w:styleId="GG-Title2">
    <w:name w:val="GG-Title2"/>
    <w:basedOn w:val="Normal"/>
    <w:next w:val="Normal"/>
    <w:link w:val="GG-Title2Char"/>
    <w:qFormat/>
    <w:rsid w:val="0074587D"/>
    <w:pPr>
      <w:jc w:val="center"/>
    </w:pPr>
    <w:rPr>
      <w:rFonts w:ascii="Times New Roman" w:hAnsi="Times New Roman"/>
      <w:smallCaps/>
      <w:sz w:val="17"/>
      <w:szCs w:val="17"/>
    </w:rPr>
  </w:style>
  <w:style w:type="character" w:customStyle="1" w:styleId="GG-Title2Char">
    <w:name w:val="GG-Title2 Char"/>
    <w:link w:val="GG-Title2"/>
    <w:rsid w:val="0074587D"/>
    <w:rPr>
      <w:rFonts w:ascii="Times New Roman" w:hAnsi="Times New Roman"/>
      <w:smallCaps/>
      <w:sz w:val="17"/>
      <w:szCs w:val="17"/>
      <w:lang w:eastAsia="en-US"/>
    </w:rPr>
  </w:style>
  <w:style w:type="paragraph" w:customStyle="1" w:styleId="GG-Title3">
    <w:name w:val="GG-Title3"/>
    <w:basedOn w:val="Normal"/>
    <w:next w:val="Normal"/>
    <w:link w:val="GG-Title3Char"/>
    <w:qFormat/>
    <w:rsid w:val="0074587D"/>
    <w:pPr>
      <w:jc w:val="center"/>
    </w:pPr>
    <w:rPr>
      <w:rFonts w:ascii="Times New Roman" w:hAnsi="Times New Roman"/>
      <w:i/>
      <w:sz w:val="17"/>
      <w:szCs w:val="17"/>
    </w:rPr>
  </w:style>
  <w:style w:type="character" w:customStyle="1" w:styleId="GG-Title3Char">
    <w:name w:val="GG-Title3 Char"/>
    <w:link w:val="GG-Title3"/>
    <w:rsid w:val="0074587D"/>
    <w:rPr>
      <w:rFonts w:ascii="Times New Roman" w:hAnsi="Times New Roman"/>
      <w:i/>
      <w:sz w:val="17"/>
      <w:szCs w:val="17"/>
      <w:lang w:eastAsia="en-US"/>
    </w:rPr>
  </w:style>
  <w:style w:type="paragraph" w:customStyle="1" w:styleId="Heading10">
    <w:name w:val="Heading1"/>
    <w:basedOn w:val="Normal"/>
    <w:link w:val="Heading1Char0"/>
    <w:qFormat/>
    <w:rsid w:val="0074587D"/>
    <w:pPr>
      <w:spacing w:before="320" w:after="240" w:line="360" w:lineRule="exact"/>
      <w:jc w:val="center"/>
    </w:pPr>
    <w:rPr>
      <w:rFonts w:ascii="Times New Roman" w:hAnsi="Times New Roman"/>
      <w:b/>
      <w:smallCaps/>
      <w:color w:val="000000"/>
      <w:sz w:val="36"/>
    </w:rPr>
  </w:style>
  <w:style w:type="character" w:customStyle="1" w:styleId="Heading1Char0">
    <w:name w:val="Heading1 Char"/>
    <w:link w:val="Heading10"/>
    <w:rsid w:val="0074587D"/>
    <w:rPr>
      <w:rFonts w:ascii="Times New Roman" w:hAnsi="Times New Roman"/>
      <w:b/>
      <w:smallCaps/>
      <w:color w:val="000000"/>
      <w:sz w:val="36"/>
      <w:szCs w:val="22"/>
      <w:lang w:eastAsia="en-US"/>
    </w:rPr>
  </w:style>
  <w:style w:type="paragraph" w:styleId="TOC1">
    <w:name w:val="toc 1"/>
    <w:basedOn w:val="Normal"/>
    <w:next w:val="Normal"/>
    <w:autoRedefine/>
    <w:uiPriority w:val="39"/>
    <w:unhideWhenUsed/>
    <w:rsid w:val="00261BA2"/>
    <w:pPr>
      <w:tabs>
        <w:tab w:val="right" w:leader="dot" w:pos="4536"/>
      </w:tabs>
      <w:spacing w:after="0"/>
      <w:jc w:val="left"/>
    </w:pPr>
    <w:rPr>
      <w:rFonts w:ascii="Times New Roman" w:hAnsi="Times New Roman"/>
      <w:b/>
      <w:noProof/>
      <w:sz w:val="17"/>
      <w:szCs w:val="17"/>
    </w:rPr>
  </w:style>
  <w:style w:type="paragraph" w:styleId="TOC2">
    <w:name w:val="toc 2"/>
    <w:basedOn w:val="Normal"/>
    <w:next w:val="Normal"/>
    <w:autoRedefine/>
    <w:uiPriority w:val="39"/>
    <w:unhideWhenUsed/>
    <w:rsid w:val="00A00D9E"/>
    <w:pPr>
      <w:tabs>
        <w:tab w:val="right" w:leader="dot" w:pos="6946"/>
      </w:tabs>
      <w:spacing w:after="0"/>
      <w:jc w:val="left"/>
    </w:pPr>
  </w:style>
  <w:style w:type="table" w:styleId="TableGrid">
    <w:name w:val="Table Grid"/>
    <w:basedOn w:val="TableNormal"/>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74587D"/>
  </w:style>
  <w:style w:type="numbering" w:customStyle="1" w:styleId="NoList11">
    <w:name w:val="No List11"/>
    <w:next w:val="NoList"/>
    <w:uiPriority w:val="99"/>
    <w:semiHidden/>
    <w:unhideWhenUsed/>
    <w:rsid w:val="0074587D"/>
  </w:style>
  <w:style w:type="table" w:customStyle="1" w:styleId="TableGrid5">
    <w:name w:val="Table Grid5"/>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74587D"/>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gSpace">
    <w:name w:val="RegSpace"/>
    <w:next w:val="GG-body"/>
    <w:qFormat/>
    <w:rsid w:val="008C099E"/>
    <w:pPr>
      <w:spacing w:line="20" w:lineRule="exact"/>
      <w:jc w:val="both"/>
    </w:pPr>
    <w:rPr>
      <w:rFonts w:ascii="Times New Roman" w:eastAsia="Times New Roman" w:hAnsi="Times New Roman"/>
      <w:sz w:val="2"/>
      <w:szCs w:val="17"/>
      <w:lang w:eastAsia="en-US"/>
    </w:rPr>
  </w:style>
  <w:style w:type="numbering" w:customStyle="1" w:styleId="NoList2">
    <w:name w:val="No List2"/>
    <w:next w:val="NoList"/>
    <w:uiPriority w:val="99"/>
    <w:semiHidden/>
    <w:unhideWhenUsed/>
    <w:rsid w:val="0078324B"/>
  </w:style>
  <w:style w:type="paragraph" w:customStyle="1" w:styleId="Style1">
    <w:name w:val="Style1"/>
    <w:basedOn w:val="Normal"/>
    <w:rsid w:val="0078324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 w:val="left" w:pos="2400"/>
      </w:tabs>
    </w:pPr>
    <w:rPr>
      <w:rFonts w:ascii="CG Times (W1)" w:eastAsia="Times New Roman" w:hAnsi="CG Times (W1)"/>
      <w:sz w:val="17"/>
      <w:szCs w:val="20"/>
    </w:rPr>
  </w:style>
  <w:style w:type="character" w:styleId="FollowedHyperlink">
    <w:name w:val="FollowedHyperlink"/>
    <w:uiPriority w:val="99"/>
    <w:rsid w:val="0078324B"/>
    <w:rPr>
      <w:color w:val="800080"/>
      <w:u w:val="single"/>
    </w:rPr>
  </w:style>
  <w:style w:type="paragraph" w:customStyle="1" w:styleId="Number7">
    <w:name w:val="Number 7"/>
    <w:basedOn w:val="Heading7"/>
    <w:rsid w:val="0078324B"/>
    <w:pPr>
      <w:numPr>
        <w:ilvl w:val="6"/>
      </w:numPr>
      <w:tabs>
        <w:tab w:val="num" w:pos="4820"/>
      </w:tabs>
      <w:spacing w:after="240"/>
      <w:ind w:left="4820" w:hanging="567"/>
      <w:outlineLvl w:val="9"/>
    </w:pPr>
    <w:rPr>
      <w:rFonts w:ascii="Times New Roman" w:hAnsi="Times New Roman"/>
      <w:i w:val="0"/>
      <w:iCs w:val="0"/>
      <w:sz w:val="17"/>
      <w:szCs w:val="20"/>
    </w:rPr>
  </w:style>
  <w:style w:type="paragraph" w:customStyle="1" w:styleId="Number1">
    <w:name w:val="Number 1"/>
    <w:basedOn w:val="Heading1"/>
    <w:rsid w:val="0078324B"/>
    <w:pPr>
      <w:tabs>
        <w:tab w:val="num" w:pos="567"/>
      </w:tabs>
      <w:spacing w:line="170" w:lineRule="exact"/>
      <w:ind w:left="567" w:hanging="567"/>
      <w:jc w:val="both"/>
      <w:outlineLvl w:val="9"/>
    </w:pPr>
    <w:rPr>
      <w:rFonts w:eastAsia="Times New Roman"/>
      <w:b w:val="0"/>
      <w:smallCaps w:val="0"/>
      <w:color w:val="auto"/>
      <w:kern w:val="28"/>
      <w:sz w:val="17"/>
      <w:szCs w:val="20"/>
    </w:rPr>
  </w:style>
  <w:style w:type="paragraph" w:customStyle="1" w:styleId="Number2">
    <w:name w:val="Number 2"/>
    <w:basedOn w:val="Heading2"/>
    <w:rsid w:val="0078324B"/>
    <w:pPr>
      <w:numPr>
        <w:ilvl w:val="1"/>
      </w:numPr>
      <w:tabs>
        <w:tab w:val="num" w:pos="1276"/>
      </w:tabs>
      <w:spacing w:after="240"/>
      <w:ind w:left="1276" w:hanging="709"/>
      <w:jc w:val="both"/>
      <w:outlineLvl w:val="9"/>
    </w:pPr>
    <w:rPr>
      <w:rFonts w:eastAsia="Times New Roman"/>
      <w:caps w:val="0"/>
      <w:szCs w:val="20"/>
      <w:lang w:val="en-AU"/>
    </w:rPr>
  </w:style>
  <w:style w:type="paragraph" w:customStyle="1" w:styleId="Number3">
    <w:name w:val="Number 3"/>
    <w:basedOn w:val="Heading3"/>
    <w:rsid w:val="0078324B"/>
    <w:pPr>
      <w:numPr>
        <w:ilvl w:val="2"/>
      </w:numPr>
      <w:tabs>
        <w:tab w:val="num" w:pos="2127"/>
      </w:tabs>
      <w:spacing w:before="0" w:after="240" w:line="170" w:lineRule="exact"/>
      <w:ind w:left="2127" w:hanging="851"/>
      <w:outlineLvl w:val="9"/>
    </w:pPr>
    <w:rPr>
      <w:b w:val="0"/>
      <w:bCs w:val="0"/>
      <w:sz w:val="17"/>
      <w:szCs w:val="20"/>
    </w:rPr>
  </w:style>
  <w:style w:type="paragraph" w:customStyle="1" w:styleId="Number4">
    <w:name w:val="Number 4"/>
    <w:basedOn w:val="Heading4"/>
    <w:rsid w:val="0078324B"/>
    <w:pPr>
      <w:numPr>
        <w:ilvl w:val="3"/>
      </w:numPr>
      <w:tabs>
        <w:tab w:val="num" w:pos="3119"/>
      </w:tabs>
      <w:spacing w:before="0" w:after="240"/>
      <w:ind w:left="3118" w:hanging="993"/>
      <w:outlineLvl w:val="9"/>
    </w:pPr>
    <w:rPr>
      <w:rFonts w:ascii="Times New Roman" w:hAnsi="Times New Roman"/>
      <w:b w:val="0"/>
      <w:bCs w:val="0"/>
      <w:i w:val="0"/>
      <w:iCs w:val="0"/>
      <w:sz w:val="17"/>
      <w:szCs w:val="20"/>
    </w:rPr>
  </w:style>
  <w:style w:type="paragraph" w:customStyle="1" w:styleId="Number5">
    <w:name w:val="Number 5"/>
    <w:basedOn w:val="Heading5"/>
    <w:rsid w:val="0078324B"/>
    <w:pPr>
      <w:numPr>
        <w:ilvl w:val="4"/>
      </w:numPr>
      <w:tabs>
        <w:tab w:val="num" w:pos="3686"/>
      </w:tabs>
      <w:spacing w:before="0" w:after="240"/>
      <w:ind w:left="3686" w:hanging="567"/>
      <w:outlineLvl w:val="9"/>
    </w:pPr>
    <w:rPr>
      <w:rFonts w:ascii="Times New Roman" w:hAnsi="Times New Roman"/>
      <w:b w:val="0"/>
      <w:bCs w:val="0"/>
      <w:color w:val="auto"/>
      <w:sz w:val="17"/>
      <w:szCs w:val="20"/>
    </w:rPr>
  </w:style>
  <w:style w:type="paragraph" w:customStyle="1" w:styleId="Number6">
    <w:name w:val="Number 6"/>
    <w:basedOn w:val="Heading6"/>
    <w:rsid w:val="0078324B"/>
    <w:pPr>
      <w:numPr>
        <w:ilvl w:val="5"/>
      </w:numPr>
      <w:tabs>
        <w:tab w:val="left" w:pos="4253"/>
        <w:tab w:val="num" w:pos="4406"/>
      </w:tabs>
      <w:spacing w:after="240" w:line="170" w:lineRule="exact"/>
      <w:ind w:left="4253" w:hanging="567"/>
      <w:outlineLvl w:val="9"/>
    </w:pPr>
    <w:rPr>
      <w:rFonts w:ascii="Times New Roman" w:hAnsi="Times New Roman"/>
      <w:b w:val="0"/>
      <w:bCs w:val="0"/>
      <w:i w:val="0"/>
      <w:iCs w:val="0"/>
      <w:color w:val="auto"/>
      <w:sz w:val="17"/>
      <w:szCs w:val="20"/>
    </w:rPr>
  </w:style>
  <w:style w:type="paragraph" w:customStyle="1" w:styleId="Recitals">
    <w:name w:val="Recitals"/>
    <w:basedOn w:val="Normal"/>
    <w:rsid w:val="0078324B"/>
    <w:pPr>
      <w:numPr>
        <w:numId w:val="10"/>
      </w:numPr>
      <w:spacing w:after="240"/>
    </w:pPr>
    <w:rPr>
      <w:rFonts w:ascii="Times New Roman" w:eastAsia="Times New Roman" w:hAnsi="Times New Roman"/>
      <w:sz w:val="17"/>
      <w:szCs w:val="20"/>
    </w:rPr>
  </w:style>
  <w:style w:type="paragraph" w:customStyle="1" w:styleId="Level2">
    <w:name w:val="Level 2"/>
    <w:basedOn w:val="Normal"/>
    <w:rsid w:val="0078324B"/>
    <w:pPr>
      <w:spacing w:after="240"/>
      <w:ind w:left="1276"/>
    </w:pPr>
    <w:rPr>
      <w:rFonts w:ascii="Times New Roman" w:eastAsia="Times New Roman" w:hAnsi="Times New Roman"/>
      <w:sz w:val="17"/>
      <w:szCs w:val="20"/>
    </w:rPr>
  </w:style>
  <w:style w:type="paragraph" w:customStyle="1" w:styleId="Level3">
    <w:name w:val="Level 3"/>
    <w:basedOn w:val="Normal"/>
    <w:rsid w:val="0078324B"/>
    <w:pPr>
      <w:tabs>
        <w:tab w:val="left" w:pos="2127"/>
      </w:tabs>
      <w:spacing w:after="240"/>
      <w:ind w:left="2127"/>
    </w:pPr>
    <w:rPr>
      <w:rFonts w:ascii="Times New Roman" w:eastAsia="Times New Roman" w:hAnsi="Times New Roman"/>
      <w:sz w:val="17"/>
      <w:szCs w:val="20"/>
    </w:rPr>
  </w:style>
  <w:style w:type="paragraph" w:customStyle="1" w:styleId="Level1">
    <w:name w:val="Level 1"/>
    <w:basedOn w:val="Normal"/>
    <w:rsid w:val="0078324B"/>
    <w:pPr>
      <w:spacing w:after="240"/>
      <w:ind w:left="567"/>
    </w:pPr>
    <w:rPr>
      <w:rFonts w:ascii="Times New Roman" w:eastAsia="Times New Roman" w:hAnsi="Times New Roman"/>
      <w:sz w:val="17"/>
      <w:szCs w:val="20"/>
    </w:rPr>
  </w:style>
  <w:style w:type="paragraph" w:styleId="BodyTextIndent">
    <w:name w:val="Body Text Indent"/>
    <w:basedOn w:val="Normal"/>
    <w:link w:val="BodyTextIndentChar"/>
    <w:rsid w:val="0078324B"/>
    <w:pPr>
      <w:ind w:left="2160"/>
    </w:pPr>
    <w:rPr>
      <w:rFonts w:ascii="CG Times (W1)" w:eastAsia="Times New Roman" w:hAnsi="CG Times (W1)"/>
      <w:i/>
      <w:sz w:val="17"/>
      <w:szCs w:val="20"/>
    </w:rPr>
  </w:style>
  <w:style w:type="character" w:customStyle="1" w:styleId="BodyTextIndentChar">
    <w:name w:val="Body Text Indent Char"/>
    <w:basedOn w:val="DefaultParagraphFont"/>
    <w:link w:val="BodyTextIndent"/>
    <w:rsid w:val="0078324B"/>
    <w:rPr>
      <w:rFonts w:ascii="CG Times (W1)" w:eastAsia="Times New Roman" w:hAnsi="CG Times (W1)"/>
      <w:i/>
      <w:sz w:val="17"/>
      <w:lang w:eastAsia="en-US"/>
    </w:rPr>
  </w:style>
  <w:style w:type="paragraph" w:styleId="BodyTextIndent2">
    <w:name w:val="Body Text Indent 2"/>
    <w:basedOn w:val="Normal"/>
    <w:link w:val="BodyTextIndent2Char"/>
    <w:rsid w:val="0078324B"/>
    <w:pPr>
      <w:spacing w:line="240" w:lineRule="exact"/>
      <w:ind w:left="2126"/>
    </w:pPr>
    <w:rPr>
      <w:rFonts w:ascii="CG Times (W1)" w:eastAsia="Times New Roman" w:hAnsi="CG Times (W1)"/>
      <w:i/>
      <w:iCs/>
      <w:sz w:val="17"/>
      <w:szCs w:val="20"/>
    </w:rPr>
  </w:style>
  <w:style w:type="character" w:customStyle="1" w:styleId="BodyTextIndent2Char">
    <w:name w:val="Body Text Indent 2 Char"/>
    <w:basedOn w:val="DefaultParagraphFont"/>
    <w:link w:val="BodyTextIndent2"/>
    <w:rsid w:val="0078324B"/>
    <w:rPr>
      <w:rFonts w:ascii="CG Times (W1)" w:eastAsia="Times New Roman" w:hAnsi="CG Times (W1)"/>
      <w:i/>
      <w:iCs/>
      <w:sz w:val="17"/>
      <w:lang w:eastAsia="en-US"/>
    </w:rPr>
  </w:style>
  <w:style w:type="paragraph" w:customStyle="1" w:styleId="ScheduleAppendix">
    <w:name w:val="Schedule/Appendix"/>
    <w:basedOn w:val="Normal"/>
    <w:rsid w:val="0078324B"/>
    <w:pPr>
      <w:spacing w:after="240"/>
      <w:jc w:val="center"/>
    </w:pPr>
    <w:rPr>
      <w:rFonts w:ascii="Times New Roman" w:eastAsia="Times New Roman" w:hAnsi="Times New Roman"/>
      <w:b/>
      <w:caps/>
      <w:sz w:val="17"/>
      <w:szCs w:val="20"/>
    </w:rPr>
  </w:style>
  <w:style w:type="paragraph" w:customStyle="1" w:styleId="GSAPaperBullet1">
    <w:name w:val="GSAPaperBullet1"/>
    <w:basedOn w:val="GSAPaperStd"/>
    <w:rsid w:val="0078324B"/>
    <w:pPr>
      <w:numPr>
        <w:numId w:val="21"/>
      </w:numPr>
      <w:tabs>
        <w:tab w:val="clear" w:pos="360"/>
        <w:tab w:val="left" w:pos="936"/>
      </w:tabs>
      <w:spacing w:before="0" w:line="240" w:lineRule="auto"/>
      <w:ind w:left="936"/>
    </w:pPr>
  </w:style>
  <w:style w:type="paragraph" w:customStyle="1" w:styleId="GSAPaperStd">
    <w:name w:val="GSAPaperStd"/>
    <w:basedOn w:val="GSAPaperCore"/>
    <w:rsid w:val="0078324B"/>
    <w:pPr>
      <w:spacing w:before="120" w:after="120"/>
      <w:ind w:left="576" w:hanging="576"/>
    </w:pPr>
  </w:style>
  <w:style w:type="paragraph" w:customStyle="1" w:styleId="GSAPaperCore">
    <w:name w:val="GSAPaperCore"/>
    <w:rsid w:val="0078324B"/>
    <w:pPr>
      <w:spacing w:line="252" w:lineRule="auto"/>
      <w:jc w:val="both"/>
    </w:pPr>
    <w:rPr>
      <w:rFonts w:ascii="Arial" w:eastAsia="Times New Roman" w:hAnsi="Arial"/>
      <w:sz w:val="24"/>
      <w:lang w:eastAsia="en-US"/>
    </w:rPr>
  </w:style>
  <w:style w:type="paragraph" w:customStyle="1" w:styleId="GSALegEXMemMainBullet">
    <w:name w:val="GSALegEXMemMainBullet"/>
    <w:basedOn w:val="GSALegExMemMain"/>
    <w:rsid w:val="0078324B"/>
    <w:pPr>
      <w:numPr>
        <w:numId w:val="24"/>
      </w:numPr>
      <w:tabs>
        <w:tab w:val="clear" w:pos="360"/>
        <w:tab w:val="left" w:pos="936"/>
      </w:tabs>
      <w:spacing w:before="0"/>
      <w:ind w:left="936"/>
    </w:pPr>
  </w:style>
  <w:style w:type="paragraph" w:customStyle="1" w:styleId="GSALegExMemMain">
    <w:name w:val="GSALegExMemMain"/>
    <w:basedOn w:val="GSALegText"/>
    <w:rsid w:val="0078324B"/>
    <w:pPr>
      <w:spacing w:before="120" w:after="120"/>
      <w:ind w:left="576" w:hanging="576"/>
    </w:pPr>
  </w:style>
  <w:style w:type="paragraph" w:customStyle="1" w:styleId="GSALegText">
    <w:name w:val="GSALegText"/>
    <w:rsid w:val="0078324B"/>
    <w:rPr>
      <w:rFonts w:ascii="Times New Roman" w:eastAsia="Times New Roman" w:hAnsi="Times New Roman"/>
      <w:noProof/>
      <w:sz w:val="24"/>
      <w:lang w:eastAsia="en-US"/>
    </w:rPr>
  </w:style>
  <w:style w:type="paragraph" w:customStyle="1" w:styleId="GSAActionBullet1">
    <w:name w:val="GSAActionBullet1"/>
    <w:basedOn w:val="GSAActionDeadline"/>
    <w:rsid w:val="0078324B"/>
    <w:pPr>
      <w:numPr>
        <w:numId w:val="22"/>
      </w:numPr>
    </w:pPr>
  </w:style>
  <w:style w:type="paragraph" w:customStyle="1" w:styleId="GSAActionDeadline">
    <w:name w:val="GSAActionDeadline"/>
    <w:basedOn w:val="GSAActionCore"/>
    <w:rsid w:val="0078324B"/>
    <w:pPr>
      <w:spacing w:after="20"/>
    </w:pPr>
  </w:style>
  <w:style w:type="paragraph" w:customStyle="1" w:styleId="GSAActionCore">
    <w:name w:val="GSAActionCore"/>
    <w:rsid w:val="0078324B"/>
    <w:pPr>
      <w:spacing w:before="60" w:after="60" w:line="252" w:lineRule="auto"/>
    </w:pPr>
    <w:rPr>
      <w:rFonts w:ascii="Arial" w:eastAsia="Times New Roman" w:hAnsi="Arial"/>
      <w:sz w:val="22"/>
      <w:lang w:eastAsia="en-US"/>
    </w:rPr>
  </w:style>
  <w:style w:type="paragraph" w:customStyle="1" w:styleId="GSAMinuteBullet2">
    <w:name w:val="GSAMinuteBullet2"/>
    <w:basedOn w:val="GSAMinuterBullet1"/>
    <w:rsid w:val="0078324B"/>
    <w:pPr>
      <w:numPr>
        <w:numId w:val="23"/>
      </w:numPr>
      <w:tabs>
        <w:tab w:val="clear" w:pos="360"/>
        <w:tab w:val="num" w:pos="1296"/>
      </w:tabs>
      <w:ind w:left="1296"/>
    </w:pPr>
  </w:style>
  <w:style w:type="paragraph" w:customStyle="1" w:styleId="GSAMinuterBullet1">
    <w:name w:val="GSAMinuterBullet1"/>
    <w:basedOn w:val="GSAMinuteStd"/>
    <w:rsid w:val="0078324B"/>
    <w:pPr>
      <w:tabs>
        <w:tab w:val="left" w:pos="936"/>
      </w:tabs>
      <w:spacing w:before="0"/>
      <w:ind w:left="0"/>
    </w:pPr>
  </w:style>
  <w:style w:type="paragraph" w:customStyle="1" w:styleId="GSAMinuteStd">
    <w:name w:val="GSAMinuteStd"/>
    <w:basedOn w:val="GSAMinuteCore"/>
    <w:rsid w:val="0078324B"/>
    <w:pPr>
      <w:spacing w:before="120" w:after="120"/>
      <w:ind w:left="576"/>
    </w:pPr>
  </w:style>
  <w:style w:type="paragraph" w:customStyle="1" w:styleId="GSAMinuteCore">
    <w:name w:val="GSAMinuteCore"/>
    <w:rsid w:val="0078324B"/>
    <w:pPr>
      <w:spacing w:line="252" w:lineRule="auto"/>
      <w:jc w:val="both"/>
    </w:pPr>
    <w:rPr>
      <w:rFonts w:ascii="Arial" w:eastAsia="Times New Roman" w:hAnsi="Arial"/>
      <w:sz w:val="24"/>
      <w:lang w:eastAsia="en-US"/>
    </w:rPr>
  </w:style>
  <w:style w:type="paragraph" w:customStyle="1" w:styleId="LetterBullet2">
    <w:name w:val="Letter Bullet2"/>
    <w:basedOn w:val="LetterBullet1"/>
    <w:rsid w:val="0078324B"/>
    <w:pPr>
      <w:numPr>
        <w:numId w:val="25"/>
      </w:numPr>
      <w:ind w:left="720"/>
    </w:pPr>
  </w:style>
  <w:style w:type="paragraph" w:customStyle="1" w:styleId="LetterBullet1">
    <w:name w:val="Letter Bullet1"/>
    <w:basedOn w:val="LetterStandard"/>
    <w:rsid w:val="0078324B"/>
    <w:pPr>
      <w:numPr>
        <w:numId w:val="8"/>
      </w:numPr>
      <w:spacing w:before="0"/>
    </w:pPr>
  </w:style>
  <w:style w:type="paragraph" w:customStyle="1" w:styleId="LetterStandard">
    <w:name w:val="Letter Standard"/>
    <w:rsid w:val="0078324B"/>
    <w:pPr>
      <w:spacing w:before="100" w:after="100" w:line="252" w:lineRule="auto"/>
      <w:jc w:val="both"/>
    </w:pPr>
    <w:rPr>
      <w:rFonts w:ascii="Arial" w:eastAsia="Times New Roman" w:hAnsi="Arial"/>
      <w:sz w:val="24"/>
      <w:lang w:eastAsia="en-US"/>
    </w:rPr>
  </w:style>
  <w:style w:type="paragraph" w:customStyle="1" w:styleId="ARText1Bullet1">
    <w:name w:val="ARText1Bullet1"/>
    <w:basedOn w:val="ARText1"/>
    <w:rsid w:val="0078324B"/>
    <w:pPr>
      <w:numPr>
        <w:numId w:val="26"/>
      </w:numPr>
      <w:spacing w:before="40"/>
    </w:pPr>
  </w:style>
  <w:style w:type="paragraph" w:customStyle="1" w:styleId="ARText1">
    <w:name w:val="ARText1"/>
    <w:basedOn w:val="ARBase"/>
    <w:rsid w:val="0078324B"/>
    <w:pPr>
      <w:spacing w:before="80" w:after="80"/>
      <w:ind w:left="720"/>
      <w:jc w:val="both"/>
    </w:pPr>
  </w:style>
  <w:style w:type="paragraph" w:customStyle="1" w:styleId="ARBase">
    <w:name w:val="ARBase"/>
    <w:rsid w:val="0078324B"/>
    <w:pPr>
      <w:spacing w:line="245" w:lineRule="auto"/>
    </w:pPr>
    <w:rPr>
      <w:rFonts w:ascii="Times New Roman" w:eastAsia="Times New Roman" w:hAnsi="Times New Roman"/>
      <w:sz w:val="24"/>
      <w:lang w:eastAsia="en-US"/>
    </w:rPr>
  </w:style>
  <w:style w:type="paragraph" w:styleId="ListBullet">
    <w:name w:val="List Bullet"/>
    <w:basedOn w:val="Normal"/>
    <w:autoRedefine/>
    <w:rsid w:val="0078324B"/>
    <w:pPr>
      <w:numPr>
        <w:numId w:val="11"/>
      </w:numPr>
    </w:pPr>
    <w:rPr>
      <w:rFonts w:ascii="Times New Roman" w:eastAsia="Times New Roman" w:hAnsi="Times New Roman"/>
      <w:sz w:val="17"/>
      <w:szCs w:val="20"/>
    </w:rPr>
  </w:style>
  <w:style w:type="paragraph" w:styleId="ListBullet2">
    <w:name w:val="List Bullet 2"/>
    <w:basedOn w:val="Normal"/>
    <w:autoRedefine/>
    <w:rsid w:val="0078324B"/>
    <w:pPr>
      <w:numPr>
        <w:numId w:val="12"/>
      </w:numPr>
    </w:pPr>
    <w:rPr>
      <w:rFonts w:ascii="Times New Roman" w:eastAsia="Times New Roman" w:hAnsi="Times New Roman"/>
      <w:sz w:val="17"/>
      <w:szCs w:val="20"/>
    </w:rPr>
  </w:style>
  <w:style w:type="paragraph" w:styleId="ListBullet3">
    <w:name w:val="List Bullet 3"/>
    <w:basedOn w:val="Normal"/>
    <w:autoRedefine/>
    <w:rsid w:val="0078324B"/>
    <w:pPr>
      <w:numPr>
        <w:numId w:val="13"/>
      </w:numPr>
      <w:tabs>
        <w:tab w:val="clear" w:pos="926"/>
        <w:tab w:val="num" w:pos="1080"/>
      </w:tabs>
      <w:ind w:left="1080"/>
    </w:pPr>
    <w:rPr>
      <w:rFonts w:ascii="Times New Roman" w:eastAsia="Times New Roman" w:hAnsi="Times New Roman"/>
      <w:sz w:val="17"/>
      <w:szCs w:val="20"/>
    </w:rPr>
  </w:style>
  <w:style w:type="paragraph" w:styleId="ListBullet4">
    <w:name w:val="List Bullet 4"/>
    <w:basedOn w:val="Normal"/>
    <w:autoRedefine/>
    <w:rsid w:val="0078324B"/>
    <w:pPr>
      <w:numPr>
        <w:numId w:val="14"/>
      </w:numPr>
      <w:tabs>
        <w:tab w:val="clear" w:pos="1209"/>
        <w:tab w:val="num" w:pos="1440"/>
      </w:tabs>
      <w:ind w:left="1440"/>
    </w:pPr>
    <w:rPr>
      <w:rFonts w:ascii="Times New Roman" w:eastAsia="Times New Roman" w:hAnsi="Times New Roman"/>
      <w:sz w:val="17"/>
      <w:szCs w:val="20"/>
    </w:rPr>
  </w:style>
  <w:style w:type="paragraph" w:styleId="ListBullet5">
    <w:name w:val="List Bullet 5"/>
    <w:basedOn w:val="Normal"/>
    <w:autoRedefine/>
    <w:rsid w:val="0078324B"/>
    <w:pPr>
      <w:numPr>
        <w:numId w:val="15"/>
      </w:numPr>
    </w:pPr>
    <w:rPr>
      <w:rFonts w:ascii="Times New Roman" w:eastAsia="Times New Roman" w:hAnsi="Times New Roman"/>
      <w:sz w:val="17"/>
      <w:szCs w:val="20"/>
    </w:rPr>
  </w:style>
  <w:style w:type="paragraph" w:styleId="ListNumber">
    <w:name w:val="List Number"/>
    <w:basedOn w:val="Normal"/>
    <w:rsid w:val="0078324B"/>
    <w:pPr>
      <w:numPr>
        <w:numId w:val="16"/>
      </w:numPr>
    </w:pPr>
    <w:rPr>
      <w:rFonts w:ascii="Times New Roman" w:eastAsia="Times New Roman" w:hAnsi="Times New Roman"/>
      <w:sz w:val="17"/>
      <w:szCs w:val="20"/>
    </w:rPr>
  </w:style>
  <w:style w:type="paragraph" w:styleId="ListNumber2">
    <w:name w:val="List Number 2"/>
    <w:basedOn w:val="Normal"/>
    <w:rsid w:val="0078324B"/>
    <w:pPr>
      <w:numPr>
        <w:numId w:val="17"/>
      </w:numPr>
    </w:pPr>
    <w:rPr>
      <w:rFonts w:ascii="Times New Roman" w:eastAsia="Times New Roman" w:hAnsi="Times New Roman"/>
      <w:sz w:val="17"/>
      <w:szCs w:val="20"/>
    </w:rPr>
  </w:style>
  <w:style w:type="paragraph" w:styleId="ListNumber3">
    <w:name w:val="List Number 3"/>
    <w:basedOn w:val="Normal"/>
    <w:rsid w:val="0078324B"/>
    <w:pPr>
      <w:numPr>
        <w:numId w:val="18"/>
      </w:numPr>
      <w:tabs>
        <w:tab w:val="clear" w:pos="926"/>
        <w:tab w:val="num" w:pos="1080"/>
      </w:tabs>
      <w:ind w:left="1080"/>
    </w:pPr>
    <w:rPr>
      <w:rFonts w:ascii="Times New Roman" w:eastAsia="Times New Roman" w:hAnsi="Times New Roman"/>
      <w:sz w:val="17"/>
      <w:szCs w:val="20"/>
    </w:rPr>
  </w:style>
  <w:style w:type="paragraph" w:styleId="ListNumber4">
    <w:name w:val="List Number 4"/>
    <w:basedOn w:val="Normal"/>
    <w:rsid w:val="0078324B"/>
    <w:pPr>
      <w:numPr>
        <w:numId w:val="19"/>
      </w:numPr>
      <w:tabs>
        <w:tab w:val="clear" w:pos="1209"/>
        <w:tab w:val="num" w:pos="1440"/>
      </w:tabs>
      <w:ind w:left="1440"/>
    </w:pPr>
    <w:rPr>
      <w:rFonts w:ascii="Times New Roman" w:eastAsia="Times New Roman" w:hAnsi="Times New Roman"/>
      <w:sz w:val="17"/>
      <w:szCs w:val="20"/>
    </w:rPr>
  </w:style>
  <w:style w:type="paragraph" w:styleId="ListNumber5">
    <w:name w:val="List Number 5"/>
    <w:basedOn w:val="Normal"/>
    <w:rsid w:val="0078324B"/>
    <w:pPr>
      <w:numPr>
        <w:numId w:val="20"/>
      </w:numPr>
      <w:tabs>
        <w:tab w:val="clear" w:pos="1492"/>
        <w:tab w:val="num" w:pos="1800"/>
      </w:tabs>
      <w:ind w:left="1800"/>
    </w:pPr>
    <w:rPr>
      <w:rFonts w:ascii="Times New Roman" w:eastAsia="Times New Roman" w:hAnsi="Times New Roman"/>
      <w:sz w:val="17"/>
      <w:szCs w:val="20"/>
    </w:rPr>
  </w:style>
  <w:style w:type="character" w:styleId="FootnoteReference">
    <w:name w:val="footnote reference"/>
    <w:semiHidden/>
    <w:rsid w:val="0078324B"/>
    <w:rPr>
      <w:vertAlign w:val="superscript"/>
    </w:rPr>
  </w:style>
  <w:style w:type="paragraph" w:customStyle="1" w:styleId="clausehead">
    <w:name w:val="clausehead"/>
    <w:rsid w:val="0078324B"/>
    <w:pPr>
      <w:keepNext/>
      <w:keepLines/>
      <w:autoSpaceDE w:val="0"/>
      <w:autoSpaceDN w:val="0"/>
      <w:adjustRightInd w:val="0"/>
      <w:spacing w:before="160"/>
      <w:ind w:left="567" w:hanging="567"/>
    </w:pPr>
    <w:rPr>
      <w:rFonts w:ascii="Times New Roman" w:eastAsia="Times New Roman" w:hAnsi="Times New Roman"/>
      <w:b/>
      <w:bCs/>
      <w:color w:val="000000"/>
      <w:sz w:val="26"/>
      <w:szCs w:val="26"/>
      <w:lang w:val="en-US" w:eastAsia="en-US"/>
    </w:rPr>
  </w:style>
  <w:style w:type="paragraph" w:styleId="NormalWeb">
    <w:name w:val="Normal (Web)"/>
    <w:basedOn w:val="Normal"/>
    <w:rsid w:val="0078324B"/>
    <w:pPr>
      <w:spacing w:after="120"/>
    </w:pPr>
    <w:rPr>
      <w:rFonts w:ascii="Arial Unicode MS" w:eastAsia="Arial Unicode MS" w:hAnsi="Arial Unicode MS" w:cs="Arial Unicode MS"/>
      <w:sz w:val="17"/>
      <w:szCs w:val="24"/>
    </w:rPr>
  </w:style>
  <w:style w:type="paragraph" w:styleId="PlainText">
    <w:name w:val="Plain Text"/>
    <w:basedOn w:val="Normal"/>
    <w:link w:val="PlainTextChar"/>
    <w:rsid w:val="0078324B"/>
    <w:rPr>
      <w:rFonts w:ascii="Courier New" w:eastAsia="Times New Roman" w:hAnsi="Courier New" w:cs="Courier New"/>
      <w:sz w:val="20"/>
      <w:szCs w:val="20"/>
    </w:rPr>
  </w:style>
  <w:style w:type="character" w:customStyle="1" w:styleId="PlainTextChar">
    <w:name w:val="Plain Text Char"/>
    <w:basedOn w:val="DefaultParagraphFont"/>
    <w:link w:val="PlainText"/>
    <w:rsid w:val="0078324B"/>
    <w:rPr>
      <w:rFonts w:ascii="Courier New" w:eastAsia="Times New Roman" w:hAnsi="Courier New" w:cs="Courier New"/>
      <w:lang w:eastAsia="en-US"/>
    </w:rPr>
  </w:style>
  <w:style w:type="paragraph" w:customStyle="1" w:styleId="contentshead">
    <w:name w:val="contentshead"/>
    <w:rsid w:val="0078324B"/>
    <w:pPr>
      <w:keepLines/>
      <w:autoSpaceDE w:val="0"/>
      <w:autoSpaceDN w:val="0"/>
      <w:adjustRightInd w:val="0"/>
      <w:spacing w:before="120"/>
    </w:pPr>
    <w:rPr>
      <w:rFonts w:ascii="Times New Roman" w:eastAsia="Times New Roman" w:hAnsi="Times New Roman"/>
      <w:b/>
      <w:bCs/>
      <w:color w:val="000000"/>
      <w:sz w:val="32"/>
      <w:szCs w:val="32"/>
      <w:lang w:val="en-US" w:eastAsia="en-US"/>
    </w:rPr>
  </w:style>
  <w:style w:type="table" w:customStyle="1" w:styleId="TableGrid9">
    <w:name w:val="Table Grid9"/>
    <w:basedOn w:val="TableNormal"/>
    <w:next w:val="TableGrid"/>
    <w:uiPriority w:val="59"/>
    <w:rsid w:val="0078324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78324B"/>
    <w:pPr>
      <w:spacing w:after="120" w:line="480" w:lineRule="auto"/>
    </w:pPr>
    <w:rPr>
      <w:rFonts w:ascii="Times New Roman" w:eastAsia="Times New Roman" w:hAnsi="Times New Roman"/>
      <w:sz w:val="17"/>
      <w:szCs w:val="24"/>
    </w:rPr>
  </w:style>
  <w:style w:type="character" w:customStyle="1" w:styleId="BodyText2Char">
    <w:name w:val="Body Text 2 Char"/>
    <w:basedOn w:val="DefaultParagraphFont"/>
    <w:link w:val="BodyText2"/>
    <w:rsid w:val="0078324B"/>
    <w:rPr>
      <w:rFonts w:ascii="Times New Roman" w:eastAsia="Times New Roman" w:hAnsi="Times New Roman"/>
      <w:sz w:val="17"/>
      <w:szCs w:val="24"/>
      <w:lang w:eastAsia="en-US"/>
    </w:rPr>
  </w:style>
  <w:style w:type="paragraph" w:customStyle="1" w:styleId="clauseheadlevel1">
    <w:name w:val="clauseheadlevel1"/>
    <w:rsid w:val="0078324B"/>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scheduleheadlevel1">
    <w:name w:val="scheduleheadlevel1"/>
    <w:rsid w:val="0078324B"/>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clauseheadlevel2">
    <w:name w:val="clauseheadlevel2"/>
    <w:rsid w:val="0078324B"/>
    <w:pPr>
      <w:keepNext/>
      <w:keepLines/>
      <w:autoSpaceDE w:val="0"/>
      <w:autoSpaceDN w:val="0"/>
      <w:adjustRightInd w:val="0"/>
      <w:spacing w:before="160"/>
      <w:ind w:left="567" w:hanging="567"/>
    </w:pPr>
    <w:rPr>
      <w:rFonts w:ascii="Times New Roman" w:eastAsia="Times New Roman" w:hAnsi="Times New Roman"/>
      <w:b/>
      <w:bCs/>
      <w:color w:val="000000"/>
      <w:sz w:val="26"/>
      <w:szCs w:val="26"/>
    </w:rPr>
  </w:style>
  <w:style w:type="paragraph" w:customStyle="1" w:styleId="partheadlevel1">
    <w:name w:val="partheadlevel1"/>
    <w:rsid w:val="0078324B"/>
    <w:pPr>
      <w:keepNext/>
      <w:keepLines/>
      <w:autoSpaceDE w:val="0"/>
      <w:autoSpaceDN w:val="0"/>
      <w:adjustRightInd w:val="0"/>
      <w:spacing w:before="280"/>
      <w:ind w:left="567" w:hanging="567"/>
    </w:pPr>
    <w:rPr>
      <w:rFonts w:ascii="Times New Roman" w:eastAsia="Times New Roman" w:hAnsi="Times New Roman"/>
      <w:b/>
      <w:bCs/>
      <w:color w:val="000000"/>
      <w:sz w:val="32"/>
      <w:szCs w:val="32"/>
    </w:rPr>
  </w:style>
  <w:style w:type="paragraph" w:customStyle="1" w:styleId="WCbodycopy">
    <w:name w:val="WC body copy"/>
    <w:basedOn w:val="Normal"/>
    <w:rsid w:val="0078324B"/>
    <w:pPr>
      <w:spacing w:line="280" w:lineRule="exact"/>
    </w:pPr>
    <w:rPr>
      <w:rFonts w:ascii="Arial" w:eastAsia="Times" w:hAnsi="Arial"/>
      <w:sz w:val="18"/>
      <w:szCs w:val="20"/>
    </w:rPr>
  </w:style>
  <w:style w:type="paragraph" w:customStyle="1" w:styleId="formatpart16boldparthead">
    <w:name w:val="format.part.16.bold.parthead"/>
    <w:rsid w:val="0078324B"/>
    <w:pPr>
      <w:keepNext/>
      <w:keepLines/>
      <w:autoSpaceDE w:val="0"/>
      <w:autoSpaceDN w:val="0"/>
      <w:adjustRightInd w:val="0"/>
      <w:spacing w:before="280"/>
      <w:ind w:left="2155" w:hanging="567"/>
    </w:pPr>
    <w:rPr>
      <w:rFonts w:ascii="Times New Roman" w:eastAsia="Times New Roman" w:hAnsi="Times New Roman"/>
      <w:b/>
      <w:bCs/>
      <w:color w:val="000000"/>
      <w:sz w:val="32"/>
      <w:szCs w:val="32"/>
    </w:rPr>
  </w:style>
  <w:style w:type="numbering" w:customStyle="1" w:styleId="NoList12">
    <w:name w:val="No List12"/>
    <w:next w:val="NoList"/>
    <w:uiPriority w:val="99"/>
    <w:semiHidden/>
    <w:unhideWhenUsed/>
    <w:rsid w:val="0078324B"/>
  </w:style>
  <w:style w:type="numbering" w:customStyle="1" w:styleId="NoList111">
    <w:name w:val="No List111"/>
    <w:next w:val="NoList"/>
    <w:uiPriority w:val="99"/>
    <w:semiHidden/>
    <w:unhideWhenUsed/>
    <w:rsid w:val="0078324B"/>
  </w:style>
  <w:style w:type="table" w:customStyle="1" w:styleId="TableGrid11">
    <w:name w:val="Table Grid11"/>
    <w:basedOn w:val="TableNormal"/>
    <w:next w:val="TableGrid"/>
    <w:uiPriority w:val="59"/>
    <w:rsid w:val="0078324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rc1">
    <w:name w:val="src1"/>
    <w:rsid w:val="0078324B"/>
    <w:rPr>
      <w:i/>
      <w:iCs/>
      <w:color w:val="666666"/>
      <w:sz w:val="22"/>
      <w:szCs w:val="22"/>
    </w:rPr>
  </w:style>
  <w:style w:type="character" w:styleId="HTMLCite">
    <w:name w:val="HTML Cite"/>
    <w:rsid w:val="0078324B"/>
    <w:rPr>
      <w:i/>
      <w:iCs/>
    </w:rPr>
  </w:style>
  <w:style w:type="character" w:customStyle="1" w:styleId="section">
    <w:name w:val="section"/>
    <w:rsid w:val="0078324B"/>
  </w:style>
  <w:style w:type="paragraph" w:customStyle="1" w:styleId="GSALegTextHeadSection">
    <w:name w:val="GSALegTextHeadSection"/>
    <w:basedOn w:val="GSALegText"/>
    <w:next w:val="GSALegText1"/>
    <w:rsid w:val="0078324B"/>
    <w:pPr>
      <w:keepNext/>
      <w:keepLines/>
      <w:widowControl w:val="0"/>
      <w:tabs>
        <w:tab w:val="right" w:pos="720"/>
        <w:tab w:val="left" w:pos="864"/>
      </w:tabs>
      <w:spacing w:before="180"/>
      <w:ind w:left="864" w:hanging="864"/>
    </w:pPr>
    <w:rPr>
      <w:b/>
    </w:rPr>
  </w:style>
  <w:style w:type="paragraph" w:customStyle="1" w:styleId="GSALegText1">
    <w:name w:val="GSALegText1"/>
    <w:basedOn w:val="GSALegText"/>
    <w:rsid w:val="0078324B"/>
    <w:pPr>
      <w:tabs>
        <w:tab w:val="right" w:pos="1296"/>
        <w:tab w:val="left" w:pos="1440"/>
      </w:tabs>
      <w:spacing w:before="120" w:after="120"/>
      <w:ind w:left="1440" w:hanging="1440"/>
      <w:jc w:val="both"/>
    </w:pPr>
  </w:style>
  <w:style w:type="paragraph" w:customStyle="1" w:styleId="GSALegText1D">
    <w:name w:val="GSALegText1D"/>
    <w:basedOn w:val="GSALegText1"/>
    <w:rsid w:val="0078324B"/>
    <w:pPr>
      <w:ind w:left="2016" w:hanging="2016"/>
    </w:pPr>
  </w:style>
  <w:style w:type="paragraph" w:customStyle="1" w:styleId="GSALegTextHeadSectionIns">
    <w:name w:val="GSALegTextHeadSectionIns"/>
    <w:basedOn w:val="GSALegTextHeadSection"/>
    <w:rsid w:val="0078324B"/>
  </w:style>
  <w:style w:type="paragraph" w:customStyle="1" w:styleId="GSALegText2">
    <w:name w:val="GSALegText2"/>
    <w:basedOn w:val="GSALegText1"/>
    <w:rsid w:val="0078324B"/>
    <w:pPr>
      <w:tabs>
        <w:tab w:val="clear" w:pos="1296"/>
        <w:tab w:val="clear" w:pos="1440"/>
        <w:tab w:val="right" w:pos="1872"/>
        <w:tab w:val="left" w:pos="2016"/>
      </w:tabs>
      <w:spacing w:before="0"/>
      <w:ind w:left="2016" w:hanging="2016"/>
    </w:pPr>
  </w:style>
  <w:style w:type="paragraph" w:customStyle="1" w:styleId="GSALegText3">
    <w:name w:val="GSALegText3"/>
    <w:basedOn w:val="GSALegText2"/>
    <w:rsid w:val="0078324B"/>
    <w:pPr>
      <w:tabs>
        <w:tab w:val="clear" w:pos="1872"/>
        <w:tab w:val="clear" w:pos="2016"/>
        <w:tab w:val="right" w:pos="2448"/>
        <w:tab w:val="left" w:pos="2592"/>
      </w:tabs>
      <w:ind w:left="2592" w:hanging="2592"/>
    </w:pPr>
  </w:style>
  <w:style w:type="paragraph" w:customStyle="1" w:styleId="GSALegFootnoteTextMain">
    <w:name w:val="GSALegFootnoteTextMain"/>
    <w:basedOn w:val="GSALegText"/>
    <w:rsid w:val="0078324B"/>
    <w:pPr>
      <w:tabs>
        <w:tab w:val="right" w:pos="144"/>
        <w:tab w:val="left" w:pos="288"/>
      </w:tabs>
      <w:spacing w:before="60" w:after="60"/>
      <w:ind w:left="288" w:hanging="288"/>
    </w:pPr>
    <w:rPr>
      <w:sz w:val="20"/>
    </w:rPr>
  </w:style>
  <w:style w:type="character" w:customStyle="1" w:styleId="Paranumbers">
    <w:name w:val="Para numbers"/>
    <w:rsid w:val="0078324B"/>
    <w:rPr>
      <w:rFonts w:ascii="CG Times" w:hAnsi="CG Times"/>
      <w:noProof w:val="0"/>
      <w:sz w:val="22"/>
      <w:lang w:val="en-US"/>
    </w:rPr>
  </w:style>
  <w:style w:type="paragraph" w:customStyle="1" w:styleId="general2">
    <w:name w:val="general 2"/>
    <w:rsid w:val="0078324B"/>
    <w:pPr>
      <w:tabs>
        <w:tab w:val="left" w:pos="-720"/>
      </w:tabs>
      <w:suppressAutoHyphens/>
      <w:ind w:firstLine="566"/>
    </w:pPr>
    <w:rPr>
      <w:rFonts w:ascii="CG Times" w:eastAsia="Times New Roman" w:hAnsi="CG Times"/>
      <w:sz w:val="22"/>
      <w:lang w:val="en-US" w:eastAsia="en-US"/>
    </w:rPr>
  </w:style>
  <w:style w:type="paragraph" w:customStyle="1" w:styleId="general1">
    <w:name w:val="general 1"/>
    <w:rsid w:val="0078324B"/>
    <w:pPr>
      <w:tabs>
        <w:tab w:val="left" w:pos="-720"/>
      </w:tabs>
      <w:suppressAutoHyphens/>
      <w:ind w:firstLine="720"/>
    </w:pPr>
    <w:rPr>
      <w:rFonts w:ascii="CG Times" w:eastAsia="Times New Roman" w:hAnsi="CG Times"/>
      <w:sz w:val="22"/>
      <w:lang w:val="en-US" w:eastAsia="en-US"/>
    </w:rPr>
  </w:style>
  <w:style w:type="paragraph" w:customStyle="1" w:styleId="general5">
    <w:name w:val="general 5"/>
    <w:rsid w:val="0078324B"/>
    <w:pPr>
      <w:tabs>
        <w:tab w:val="left" w:pos="-720"/>
        <w:tab w:val="left" w:pos="0"/>
        <w:tab w:val="left" w:pos="720"/>
        <w:tab w:val="left" w:pos="1440"/>
        <w:tab w:val="left" w:pos="2160"/>
      </w:tabs>
      <w:suppressAutoHyphens/>
      <w:ind w:left="2777" w:hanging="737"/>
    </w:pPr>
    <w:rPr>
      <w:rFonts w:ascii="CG Times" w:eastAsia="Times New Roman" w:hAnsi="CG Times"/>
      <w:sz w:val="22"/>
      <w:lang w:val="en-US" w:eastAsia="en-US"/>
    </w:rPr>
  </w:style>
  <w:style w:type="paragraph" w:customStyle="1" w:styleId="general3">
    <w:name w:val="general 3"/>
    <w:rsid w:val="0078324B"/>
    <w:pPr>
      <w:tabs>
        <w:tab w:val="left" w:pos="-720"/>
        <w:tab w:val="left" w:pos="0"/>
        <w:tab w:val="left" w:pos="720"/>
      </w:tabs>
      <w:suppressAutoHyphens/>
      <w:ind w:left="1303" w:hanging="737"/>
    </w:pPr>
    <w:rPr>
      <w:rFonts w:ascii="CG Times" w:eastAsia="Times New Roman" w:hAnsi="CG Times"/>
      <w:sz w:val="22"/>
      <w:lang w:val="en-US" w:eastAsia="en-US"/>
    </w:rPr>
  </w:style>
  <w:style w:type="paragraph" w:customStyle="1" w:styleId="general4">
    <w:name w:val="general 4"/>
    <w:rsid w:val="0078324B"/>
    <w:pPr>
      <w:tabs>
        <w:tab w:val="left" w:pos="-720"/>
        <w:tab w:val="left" w:pos="0"/>
        <w:tab w:val="left" w:pos="720"/>
        <w:tab w:val="left" w:pos="1440"/>
      </w:tabs>
      <w:suppressAutoHyphens/>
      <w:ind w:left="2040" w:hanging="737"/>
    </w:pPr>
    <w:rPr>
      <w:rFonts w:ascii="CG Times" w:eastAsia="Times New Roman" w:hAnsi="CG Times"/>
      <w:sz w:val="22"/>
      <w:lang w:val="en-US" w:eastAsia="en-US"/>
    </w:rPr>
  </w:style>
  <w:style w:type="paragraph" w:customStyle="1" w:styleId="clausenotes1">
    <w:name w:val="clause notes 1"/>
    <w:rsid w:val="0078324B"/>
    <w:pPr>
      <w:tabs>
        <w:tab w:val="left" w:pos="-720"/>
      </w:tabs>
      <w:suppressAutoHyphens/>
    </w:pPr>
    <w:rPr>
      <w:rFonts w:ascii="CG Times" w:eastAsia="Times New Roman" w:hAnsi="CG Times"/>
      <w:sz w:val="22"/>
      <w:lang w:val="en-US" w:eastAsia="en-US"/>
    </w:rPr>
  </w:style>
  <w:style w:type="paragraph" w:customStyle="1" w:styleId="clausenotes2">
    <w:name w:val="clause notes 2"/>
    <w:rsid w:val="0078324B"/>
    <w:pPr>
      <w:tabs>
        <w:tab w:val="left" w:pos="-720"/>
      </w:tabs>
      <w:suppressAutoHyphens/>
    </w:pPr>
    <w:rPr>
      <w:rFonts w:ascii="CG Times" w:eastAsia="Times New Roman" w:hAnsi="CG Times"/>
      <w:sz w:val="22"/>
      <w:lang w:val="en-US" w:eastAsia="en-US"/>
    </w:rPr>
  </w:style>
  <w:style w:type="paragraph" w:customStyle="1" w:styleId="general6">
    <w:name w:val="general 6"/>
    <w:rsid w:val="0078324B"/>
    <w:pPr>
      <w:tabs>
        <w:tab w:val="left" w:pos="-720"/>
        <w:tab w:val="left" w:pos="0"/>
        <w:tab w:val="left" w:pos="720"/>
        <w:tab w:val="left" w:pos="1440"/>
        <w:tab w:val="left" w:pos="2160"/>
        <w:tab w:val="left" w:pos="2880"/>
      </w:tabs>
      <w:suppressAutoHyphens/>
      <w:ind w:left="3514"/>
    </w:pPr>
    <w:rPr>
      <w:rFonts w:ascii="CG Times" w:eastAsia="Times New Roman" w:hAnsi="CG Times"/>
      <w:sz w:val="22"/>
      <w:lang w:val="en-US" w:eastAsia="en-US"/>
    </w:rPr>
  </w:style>
  <w:style w:type="character" w:customStyle="1" w:styleId="Bibliogrphy">
    <w:name w:val="Bibliogrphy"/>
    <w:rsid w:val="0078324B"/>
  </w:style>
  <w:style w:type="paragraph" w:customStyle="1" w:styleId="RightPar1">
    <w:name w:val="Right Par 1"/>
    <w:rsid w:val="0078324B"/>
    <w:pPr>
      <w:tabs>
        <w:tab w:val="left" w:pos="-720"/>
        <w:tab w:val="left" w:pos="0"/>
        <w:tab w:val="decimal" w:pos="720"/>
      </w:tabs>
      <w:suppressAutoHyphens/>
      <w:ind w:left="720" w:hanging="432"/>
    </w:pPr>
    <w:rPr>
      <w:rFonts w:ascii="CG Times" w:eastAsia="Times New Roman" w:hAnsi="CG Times"/>
      <w:sz w:val="22"/>
      <w:lang w:val="en-US" w:eastAsia="en-US"/>
    </w:rPr>
  </w:style>
  <w:style w:type="paragraph" w:customStyle="1" w:styleId="RightPar2">
    <w:name w:val="Right Par 2"/>
    <w:rsid w:val="0078324B"/>
    <w:pPr>
      <w:tabs>
        <w:tab w:val="left" w:pos="-720"/>
        <w:tab w:val="left" w:pos="0"/>
        <w:tab w:val="left" w:pos="720"/>
        <w:tab w:val="decimal" w:pos="1440"/>
      </w:tabs>
      <w:suppressAutoHyphens/>
      <w:ind w:left="1440" w:hanging="432"/>
    </w:pPr>
    <w:rPr>
      <w:rFonts w:ascii="CG Times" w:eastAsia="Times New Roman" w:hAnsi="CG Times"/>
      <w:sz w:val="22"/>
      <w:lang w:val="en-US" w:eastAsia="en-US"/>
    </w:rPr>
  </w:style>
  <w:style w:type="paragraph" w:customStyle="1" w:styleId="RightPar3">
    <w:name w:val="Right Par 3"/>
    <w:rsid w:val="0078324B"/>
    <w:pPr>
      <w:tabs>
        <w:tab w:val="left" w:pos="-720"/>
        <w:tab w:val="left" w:pos="0"/>
        <w:tab w:val="left" w:pos="720"/>
        <w:tab w:val="left" w:pos="1440"/>
        <w:tab w:val="decimal" w:pos="2160"/>
      </w:tabs>
      <w:suppressAutoHyphens/>
      <w:ind w:left="2160" w:hanging="432"/>
    </w:pPr>
    <w:rPr>
      <w:rFonts w:ascii="CG Times" w:eastAsia="Times New Roman" w:hAnsi="CG Times"/>
      <w:sz w:val="22"/>
      <w:lang w:val="en-US" w:eastAsia="en-US"/>
    </w:rPr>
  </w:style>
  <w:style w:type="paragraph" w:customStyle="1" w:styleId="RightPar4">
    <w:name w:val="Right Par 4"/>
    <w:rsid w:val="0078324B"/>
    <w:pPr>
      <w:tabs>
        <w:tab w:val="left" w:pos="-720"/>
        <w:tab w:val="left" w:pos="0"/>
        <w:tab w:val="left" w:pos="720"/>
        <w:tab w:val="left" w:pos="1440"/>
        <w:tab w:val="left" w:pos="2160"/>
        <w:tab w:val="decimal" w:pos="2880"/>
      </w:tabs>
      <w:suppressAutoHyphens/>
      <w:ind w:left="2880" w:hanging="432"/>
    </w:pPr>
    <w:rPr>
      <w:rFonts w:ascii="CG Times" w:eastAsia="Times New Roman" w:hAnsi="CG Times"/>
      <w:sz w:val="22"/>
      <w:lang w:val="en-US" w:eastAsia="en-US"/>
    </w:rPr>
  </w:style>
  <w:style w:type="paragraph" w:customStyle="1" w:styleId="RightPar5">
    <w:name w:val="Right Par 5"/>
    <w:rsid w:val="0078324B"/>
    <w:pPr>
      <w:tabs>
        <w:tab w:val="left" w:pos="-720"/>
        <w:tab w:val="left" w:pos="0"/>
        <w:tab w:val="left" w:pos="720"/>
        <w:tab w:val="left" w:pos="1440"/>
        <w:tab w:val="left" w:pos="2160"/>
        <w:tab w:val="left" w:pos="2880"/>
        <w:tab w:val="decimal" w:pos="3600"/>
      </w:tabs>
      <w:suppressAutoHyphens/>
      <w:ind w:left="3600" w:hanging="576"/>
    </w:pPr>
    <w:rPr>
      <w:rFonts w:ascii="CG Times" w:eastAsia="Times New Roman" w:hAnsi="CG Times"/>
      <w:sz w:val="22"/>
      <w:lang w:val="en-US" w:eastAsia="en-US"/>
    </w:rPr>
  </w:style>
  <w:style w:type="paragraph" w:customStyle="1" w:styleId="RightPar6">
    <w:name w:val="Right Par 6"/>
    <w:rsid w:val="0078324B"/>
    <w:pPr>
      <w:tabs>
        <w:tab w:val="left" w:pos="-720"/>
        <w:tab w:val="left" w:pos="0"/>
        <w:tab w:val="left" w:pos="720"/>
        <w:tab w:val="left" w:pos="1440"/>
        <w:tab w:val="left" w:pos="2160"/>
        <w:tab w:val="left" w:pos="2880"/>
        <w:tab w:val="left" w:pos="3600"/>
        <w:tab w:val="decimal" w:pos="4320"/>
      </w:tabs>
      <w:suppressAutoHyphens/>
      <w:ind w:left="4320" w:hanging="576"/>
    </w:pPr>
    <w:rPr>
      <w:rFonts w:ascii="CG Times" w:eastAsia="Times New Roman" w:hAnsi="CG Times"/>
      <w:sz w:val="22"/>
      <w:lang w:val="en-US" w:eastAsia="en-US"/>
    </w:rPr>
  </w:style>
  <w:style w:type="paragraph" w:customStyle="1" w:styleId="RightPar7">
    <w:name w:val="Right Par 7"/>
    <w:rsid w:val="0078324B"/>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CG Times" w:eastAsia="Times New Roman" w:hAnsi="CG Times"/>
      <w:sz w:val="22"/>
      <w:lang w:val="en-US" w:eastAsia="en-US"/>
    </w:rPr>
  </w:style>
  <w:style w:type="paragraph" w:customStyle="1" w:styleId="RightPar8">
    <w:name w:val="Right Par 8"/>
    <w:rsid w:val="0078324B"/>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CG Times" w:eastAsia="Times New Roman" w:hAnsi="CG Times"/>
      <w:sz w:val="22"/>
      <w:lang w:val="en-US" w:eastAsia="en-US"/>
    </w:rPr>
  </w:style>
  <w:style w:type="character" w:customStyle="1" w:styleId="TechInit">
    <w:name w:val="Tech Init"/>
    <w:rsid w:val="0078324B"/>
    <w:rPr>
      <w:rFonts w:ascii="CG Times" w:hAnsi="CG Times"/>
      <w:noProof w:val="0"/>
      <w:sz w:val="22"/>
      <w:lang w:val="en-US"/>
    </w:rPr>
  </w:style>
  <w:style w:type="paragraph" w:customStyle="1" w:styleId="Technical5">
    <w:name w:val="Technical 5"/>
    <w:rsid w:val="0078324B"/>
    <w:pPr>
      <w:tabs>
        <w:tab w:val="left" w:pos="-720"/>
      </w:tabs>
      <w:suppressAutoHyphens/>
      <w:ind w:firstLine="720"/>
    </w:pPr>
    <w:rPr>
      <w:rFonts w:ascii="CG Times" w:eastAsia="Times New Roman" w:hAnsi="CG Times"/>
      <w:b/>
      <w:sz w:val="22"/>
      <w:lang w:val="en-US" w:eastAsia="en-US"/>
    </w:rPr>
  </w:style>
  <w:style w:type="paragraph" w:customStyle="1" w:styleId="Technical6">
    <w:name w:val="Technical 6"/>
    <w:rsid w:val="0078324B"/>
    <w:pPr>
      <w:tabs>
        <w:tab w:val="left" w:pos="-720"/>
      </w:tabs>
      <w:suppressAutoHyphens/>
      <w:ind w:firstLine="720"/>
    </w:pPr>
    <w:rPr>
      <w:rFonts w:ascii="CG Times" w:eastAsia="Times New Roman" w:hAnsi="CG Times"/>
      <w:b/>
      <w:sz w:val="22"/>
      <w:lang w:val="en-US" w:eastAsia="en-US"/>
    </w:rPr>
  </w:style>
  <w:style w:type="character" w:customStyle="1" w:styleId="Technical2">
    <w:name w:val="Technical 2"/>
    <w:rsid w:val="0078324B"/>
    <w:rPr>
      <w:rFonts w:ascii="CG Times" w:hAnsi="CG Times"/>
      <w:noProof w:val="0"/>
      <w:sz w:val="22"/>
      <w:lang w:val="en-US"/>
    </w:rPr>
  </w:style>
  <w:style w:type="character" w:customStyle="1" w:styleId="Technical3">
    <w:name w:val="Technical 3"/>
    <w:rsid w:val="0078324B"/>
    <w:rPr>
      <w:rFonts w:ascii="CG Times" w:hAnsi="CG Times"/>
      <w:noProof w:val="0"/>
      <w:sz w:val="22"/>
      <w:lang w:val="en-US"/>
    </w:rPr>
  </w:style>
  <w:style w:type="paragraph" w:customStyle="1" w:styleId="Technical4">
    <w:name w:val="Technical 4"/>
    <w:rsid w:val="0078324B"/>
    <w:pPr>
      <w:tabs>
        <w:tab w:val="left" w:pos="-720"/>
      </w:tabs>
      <w:suppressAutoHyphens/>
    </w:pPr>
    <w:rPr>
      <w:rFonts w:ascii="CG Times" w:eastAsia="Times New Roman" w:hAnsi="CG Times"/>
      <w:b/>
      <w:sz w:val="22"/>
      <w:lang w:val="en-US" w:eastAsia="en-US"/>
    </w:rPr>
  </w:style>
  <w:style w:type="character" w:customStyle="1" w:styleId="Technical1">
    <w:name w:val="Technical 1"/>
    <w:rsid w:val="0078324B"/>
    <w:rPr>
      <w:rFonts w:ascii="CG Times" w:hAnsi="CG Times"/>
      <w:noProof w:val="0"/>
      <w:sz w:val="22"/>
      <w:lang w:val="en-US"/>
    </w:rPr>
  </w:style>
  <w:style w:type="paragraph" w:customStyle="1" w:styleId="Technical7">
    <w:name w:val="Technical 7"/>
    <w:rsid w:val="0078324B"/>
    <w:pPr>
      <w:tabs>
        <w:tab w:val="left" w:pos="-720"/>
      </w:tabs>
      <w:suppressAutoHyphens/>
      <w:ind w:firstLine="720"/>
    </w:pPr>
    <w:rPr>
      <w:rFonts w:ascii="CG Times" w:eastAsia="Times New Roman" w:hAnsi="CG Times"/>
      <w:b/>
      <w:sz w:val="22"/>
      <w:lang w:val="en-US" w:eastAsia="en-US"/>
    </w:rPr>
  </w:style>
  <w:style w:type="paragraph" w:customStyle="1" w:styleId="Technical8">
    <w:name w:val="Technical 8"/>
    <w:rsid w:val="0078324B"/>
    <w:pPr>
      <w:tabs>
        <w:tab w:val="left" w:pos="-720"/>
      </w:tabs>
      <w:suppressAutoHyphens/>
      <w:ind w:firstLine="720"/>
    </w:pPr>
    <w:rPr>
      <w:rFonts w:ascii="CG Times" w:eastAsia="Times New Roman" w:hAnsi="CG Times"/>
      <w:b/>
      <w:sz w:val="22"/>
      <w:lang w:val="en-US" w:eastAsia="en-US"/>
    </w:rPr>
  </w:style>
  <w:style w:type="paragraph" w:customStyle="1" w:styleId="Pleading">
    <w:name w:val="Pleading"/>
    <w:rsid w:val="0078324B"/>
    <w:pPr>
      <w:tabs>
        <w:tab w:val="left" w:pos="-720"/>
      </w:tabs>
      <w:suppressAutoHyphens/>
      <w:spacing w:line="240" w:lineRule="exact"/>
    </w:pPr>
    <w:rPr>
      <w:rFonts w:ascii="CG Times" w:eastAsia="Times New Roman" w:hAnsi="CG Times"/>
      <w:sz w:val="22"/>
      <w:lang w:val="en-US" w:eastAsia="en-US"/>
    </w:rPr>
  </w:style>
  <w:style w:type="character" w:customStyle="1" w:styleId="DocInit">
    <w:name w:val="Doc Init"/>
    <w:rsid w:val="0078324B"/>
  </w:style>
  <w:style w:type="character" w:customStyle="1" w:styleId="EquationCaption">
    <w:name w:val="_Equation Caption"/>
    <w:rsid w:val="0078324B"/>
  </w:style>
  <w:style w:type="paragraph" w:customStyle="1" w:styleId="galley0">
    <w:name w:val="galley"/>
    <w:basedOn w:val="Normal"/>
    <w:rsid w:val="0078324B"/>
    <w:pPr>
      <w:spacing w:line="170" w:lineRule="atLeast"/>
    </w:pPr>
    <w:rPr>
      <w:rFonts w:ascii="CG Times (W1)" w:eastAsia="Times New Roman" w:hAnsi="CG Times (W1)"/>
      <w:sz w:val="17"/>
      <w:szCs w:val="17"/>
      <w:lang w:eastAsia="en-AU"/>
    </w:rPr>
  </w:style>
  <w:style w:type="paragraph" w:customStyle="1" w:styleId="HR">
    <w:name w:val="HR"/>
    <w:aliases w:val="Regulation Heading,Regulatio"/>
    <w:basedOn w:val="Normal"/>
    <w:next w:val="Normal"/>
    <w:rsid w:val="0078324B"/>
    <w:pPr>
      <w:keepNext/>
      <w:tabs>
        <w:tab w:val="left" w:pos="960"/>
      </w:tabs>
      <w:spacing w:before="360"/>
      <w:ind w:left="964" w:hanging="964"/>
    </w:pPr>
    <w:rPr>
      <w:rFonts w:ascii="CG Times (W1)" w:eastAsia="Times New Roman" w:hAnsi="CG Times (W1)"/>
      <w:b/>
      <w:sz w:val="17"/>
      <w:szCs w:val="20"/>
      <w:lang w:eastAsia="en-AU"/>
    </w:rPr>
  </w:style>
  <w:style w:type="paragraph" w:styleId="BodyText">
    <w:name w:val="Body Text"/>
    <w:basedOn w:val="Normal"/>
    <w:link w:val="BodyTextChar"/>
    <w:rsid w:val="0078324B"/>
    <w:pPr>
      <w:spacing w:after="120"/>
    </w:pPr>
    <w:rPr>
      <w:rFonts w:ascii="Times New Roman" w:eastAsia="Times New Roman" w:hAnsi="Times New Roman"/>
      <w:sz w:val="17"/>
      <w:szCs w:val="20"/>
    </w:rPr>
  </w:style>
  <w:style w:type="character" w:customStyle="1" w:styleId="BodyTextChar">
    <w:name w:val="Body Text Char"/>
    <w:basedOn w:val="DefaultParagraphFont"/>
    <w:link w:val="BodyText"/>
    <w:rsid w:val="0078324B"/>
    <w:rPr>
      <w:rFonts w:ascii="Times New Roman" w:eastAsia="Times New Roman" w:hAnsi="Times New Roman"/>
      <w:sz w:val="17"/>
      <w:lang w:eastAsia="en-US"/>
    </w:rPr>
  </w:style>
  <w:style w:type="numbering" w:customStyle="1" w:styleId="NoList21">
    <w:name w:val="No List21"/>
    <w:next w:val="NoList"/>
    <w:uiPriority w:val="99"/>
    <w:semiHidden/>
    <w:rsid w:val="0078324B"/>
  </w:style>
  <w:style w:type="paragraph" w:customStyle="1" w:styleId="GHeading1">
    <w:name w:val="G Heading 1"/>
    <w:basedOn w:val="Galley"/>
    <w:link w:val="GHeading1Char"/>
    <w:rsid w:val="0078324B"/>
    <w:pPr>
      <w:spacing w:after="0"/>
      <w:jc w:val="center"/>
    </w:pPr>
    <w:rPr>
      <w:lang w:val="x-none" w:eastAsia="x-none"/>
    </w:rPr>
  </w:style>
  <w:style w:type="character" w:customStyle="1" w:styleId="GHeading1Char">
    <w:name w:val="G Heading 1 Char"/>
    <w:link w:val="GHeading1"/>
    <w:rsid w:val="0078324B"/>
    <w:rPr>
      <w:rFonts w:ascii="Times New Roman" w:eastAsia="Times New Roman" w:hAnsi="Times New Roman"/>
      <w:sz w:val="17"/>
      <w:lang w:val="x-none" w:eastAsia="x-none"/>
    </w:rPr>
  </w:style>
  <w:style w:type="paragraph" w:customStyle="1" w:styleId="GHeading2">
    <w:name w:val="G Heading 2"/>
    <w:basedOn w:val="Galley"/>
    <w:link w:val="GHeading2Char"/>
    <w:rsid w:val="0078324B"/>
    <w:pPr>
      <w:jc w:val="center"/>
    </w:pPr>
    <w:rPr>
      <w:i/>
      <w:lang w:val="x-none" w:eastAsia="x-none"/>
    </w:rPr>
  </w:style>
  <w:style w:type="character" w:customStyle="1" w:styleId="GHeading2Char">
    <w:name w:val="G Heading 2 Char"/>
    <w:link w:val="GHeading2"/>
    <w:rsid w:val="0078324B"/>
    <w:rPr>
      <w:rFonts w:ascii="Times New Roman" w:eastAsia="Times New Roman" w:hAnsi="Times New Roman"/>
      <w:i/>
      <w:sz w:val="17"/>
      <w:lang w:val="x-none" w:eastAsia="x-none"/>
    </w:rPr>
  </w:style>
  <w:style w:type="paragraph" w:customStyle="1" w:styleId="GFirstWord">
    <w:name w:val="G First Word"/>
    <w:basedOn w:val="Galley"/>
    <w:link w:val="GFirstWordChar"/>
    <w:rsid w:val="0078324B"/>
    <w:pPr>
      <w:spacing w:after="0"/>
    </w:pPr>
    <w:rPr>
      <w:lang w:val="x-none" w:eastAsia="x-none"/>
    </w:rPr>
  </w:style>
  <w:style w:type="character" w:customStyle="1" w:styleId="GFirstWordChar">
    <w:name w:val="G First Word Char"/>
    <w:link w:val="GFirstWord"/>
    <w:rsid w:val="0078324B"/>
    <w:rPr>
      <w:rFonts w:ascii="Times New Roman" w:eastAsia="Times New Roman" w:hAnsi="Times New Roman"/>
      <w:sz w:val="17"/>
      <w:lang w:val="x-none" w:eastAsia="x-none"/>
    </w:rPr>
  </w:style>
  <w:style w:type="paragraph" w:customStyle="1" w:styleId="GHeading3">
    <w:name w:val="G Heading 3"/>
    <w:basedOn w:val="Galley"/>
    <w:link w:val="GHeading3Char"/>
    <w:rsid w:val="0078324B"/>
    <w:pPr>
      <w:jc w:val="center"/>
    </w:pPr>
    <w:rPr>
      <w:i/>
      <w:lang w:val="x-none" w:eastAsia="x-none"/>
    </w:rPr>
  </w:style>
  <w:style w:type="character" w:customStyle="1" w:styleId="GHeading3Char">
    <w:name w:val="G Heading 3 Char"/>
    <w:link w:val="GHeading3"/>
    <w:rsid w:val="0078324B"/>
    <w:rPr>
      <w:rFonts w:ascii="Times New Roman" w:eastAsia="Times New Roman" w:hAnsi="Times New Roman"/>
      <w:i/>
      <w:sz w:val="17"/>
      <w:lang w:val="x-none" w:eastAsia="x-none"/>
    </w:rPr>
  </w:style>
  <w:style w:type="table" w:customStyle="1" w:styleId="TableGrid21">
    <w:name w:val="Table Grid21"/>
    <w:basedOn w:val="TableNormal"/>
    <w:next w:val="TableGrid"/>
    <w:rsid w:val="0078324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rsid w:val="0078324B"/>
    <w:pPr>
      <w:spacing w:after="120"/>
      <w:ind w:left="283"/>
    </w:pPr>
    <w:rPr>
      <w:rFonts w:ascii="Times New Roman" w:eastAsia="Times New Roman" w:hAnsi="Times New Roman"/>
      <w:sz w:val="16"/>
      <w:szCs w:val="16"/>
    </w:rPr>
  </w:style>
  <w:style w:type="character" w:customStyle="1" w:styleId="BodyTextIndent3Char">
    <w:name w:val="Body Text Indent 3 Char"/>
    <w:basedOn w:val="DefaultParagraphFont"/>
    <w:link w:val="BodyTextIndent3"/>
    <w:rsid w:val="0078324B"/>
    <w:rPr>
      <w:rFonts w:ascii="Times New Roman" w:eastAsia="Times New Roman" w:hAnsi="Times New Roman"/>
      <w:sz w:val="16"/>
      <w:szCs w:val="16"/>
      <w:lang w:eastAsia="en-US"/>
    </w:rPr>
  </w:style>
  <w:style w:type="character" w:styleId="CommentReference">
    <w:name w:val="annotation reference"/>
    <w:rsid w:val="0078324B"/>
    <w:rPr>
      <w:sz w:val="16"/>
      <w:szCs w:val="16"/>
    </w:rPr>
  </w:style>
  <w:style w:type="paragraph" w:styleId="CommentText">
    <w:name w:val="annotation text"/>
    <w:basedOn w:val="Normal"/>
    <w:link w:val="CommentTextChar"/>
    <w:rsid w:val="0078324B"/>
    <w:rPr>
      <w:rFonts w:ascii="Times New Roman" w:eastAsia="Times New Roman" w:hAnsi="Times New Roman"/>
      <w:sz w:val="20"/>
      <w:szCs w:val="20"/>
    </w:rPr>
  </w:style>
  <w:style w:type="character" w:customStyle="1" w:styleId="CommentTextChar">
    <w:name w:val="Comment Text Char"/>
    <w:basedOn w:val="DefaultParagraphFont"/>
    <w:link w:val="CommentText"/>
    <w:rsid w:val="0078324B"/>
    <w:rPr>
      <w:rFonts w:ascii="Times New Roman" w:eastAsia="Times New Roman" w:hAnsi="Times New Roman"/>
      <w:lang w:eastAsia="en-US"/>
    </w:rPr>
  </w:style>
  <w:style w:type="paragraph" w:customStyle="1" w:styleId="StyleHeading1Kernat18pt">
    <w:name w:val="Style Heading 1 + Kern at 18 pt"/>
    <w:basedOn w:val="Heading1"/>
    <w:link w:val="StyleHeading1Kernat18ptChar"/>
    <w:autoRedefine/>
    <w:rsid w:val="0078324B"/>
    <w:pPr>
      <w:keepNext/>
      <w:spacing w:before="240" w:after="120" w:line="170" w:lineRule="exact"/>
      <w:jc w:val="left"/>
    </w:pPr>
    <w:rPr>
      <w:rFonts w:eastAsia="Times New Roman"/>
      <w:bCs/>
      <w:caps/>
      <w:smallCaps w:val="0"/>
      <w:color w:val="auto"/>
      <w:kern w:val="36"/>
      <w:sz w:val="22"/>
      <w:szCs w:val="20"/>
    </w:rPr>
  </w:style>
  <w:style w:type="paragraph" w:customStyle="1" w:styleId="TableRow">
    <w:name w:val="Table Row"/>
    <w:basedOn w:val="Normal"/>
    <w:rsid w:val="0078324B"/>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Arial" w:eastAsia="Times" w:hAnsi="Arial"/>
      <w:sz w:val="20"/>
      <w:szCs w:val="20"/>
    </w:rPr>
  </w:style>
  <w:style w:type="paragraph" w:customStyle="1" w:styleId="TableHeader">
    <w:name w:val="Table Header"/>
    <w:basedOn w:val="Normal"/>
    <w:rsid w:val="0078324B"/>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Arial" w:eastAsia="Times" w:hAnsi="Arial"/>
      <w:b/>
      <w:sz w:val="20"/>
      <w:szCs w:val="20"/>
    </w:rPr>
  </w:style>
  <w:style w:type="paragraph" w:customStyle="1" w:styleId="StyleHeading310pt">
    <w:name w:val="Style Heading 3 + 10 pt"/>
    <w:basedOn w:val="Heading3"/>
    <w:autoRedefine/>
    <w:rsid w:val="0078324B"/>
    <w:pPr>
      <w:keepNext/>
      <w:spacing w:before="0" w:after="40" w:line="170" w:lineRule="exact"/>
    </w:pPr>
    <w:rPr>
      <w:iCs/>
      <w:sz w:val="20"/>
      <w:szCs w:val="20"/>
    </w:rPr>
  </w:style>
  <w:style w:type="character" w:customStyle="1" w:styleId="StyleHeading1Kernat18ptChar">
    <w:name w:val="Style Heading 1 + Kern at 18 pt Char"/>
    <w:link w:val="StyleHeading1Kernat18pt"/>
    <w:rsid w:val="0078324B"/>
    <w:rPr>
      <w:rFonts w:ascii="Times New Roman" w:eastAsia="Times New Roman" w:hAnsi="Times New Roman"/>
      <w:b/>
      <w:bCs/>
      <w:caps/>
      <w:kern w:val="36"/>
      <w:sz w:val="22"/>
      <w:lang w:eastAsia="en-US"/>
    </w:rPr>
  </w:style>
  <w:style w:type="character" w:customStyle="1" w:styleId="Instruction">
    <w:name w:val="Instruction"/>
    <w:rsid w:val="0078324B"/>
    <w:rPr>
      <w:rFonts w:ascii="Times New Roman" w:hAnsi="Times New Roman" w:cs="Courier New"/>
      <w:i/>
      <w:sz w:val="22"/>
    </w:rPr>
  </w:style>
  <w:style w:type="character" w:styleId="LineNumber">
    <w:name w:val="line number"/>
    <w:rsid w:val="0078324B"/>
  </w:style>
  <w:style w:type="paragraph" w:customStyle="1" w:styleId="CoverTitle">
    <w:name w:val="Cover Title"/>
    <w:next w:val="CoverSub-title"/>
    <w:rsid w:val="0078324B"/>
    <w:pPr>
      <w:spacing w:after="120" w:line="520" w:lineRule="exact"/>
      <w:ind w:left="3175"/>
    </w:pPr>
    <w:rPr>
      <w:rFonts w:ascii="Arial" w:eastAsia="Times" w:hAnsi="Arial"/>
      <w:color w:val="000099"/>
      <w:sz w:val="44"/>
      <w:szCs w:val="32"/>
      <w:lang w:eastAsia="en-US"/>
    </w:rPr>
  </w:style>
  <w:style w:type="paragraph" w:customStyle="1" w:styleId="CoverSub-title">
    <w:name w:val="Cover Sub-title"/>
    <w:basedOn w:val="CoverTitle"/>
    <w:next w:val="CoverText"/>
    <w:rsid w:val="0078324B"/>
    <w:pPr>
      <w:spacing w:before="60" w:after="0" w:line="312" w:lineRule="auto"/>
    </w:pPr>
    <w:rPr>
      <w:color w:val="auto"/>
      <w:sz w:val="24"/>
    </w:rPr>
  </w:style>
  <w:style w:type="paragraph" w:customStyle="1" w:styleId="CoverText">
    <w:name w:val="Cover Text"/>
    <w:basedOn w:val="CoverTitle"/>
    <w:next w:val="Normal"/>
    <w:rsid w:val="0078324B"/>
    <w:pPr>
      <w:spacing w:before="600" w:after="0" w:line="312" w:lineRule="auto"/>
    </w:pPr>
    <w:rPr>
      <w:color w:val="auto"/>
      <w:sz w:val="24"/>
    </w:rPr>
  </w:style>
  <w:style w:type="paragraph" w:customStyle="1" w:styleId="Noparagraphstyle">
    <w:name w:val="[No paragraph style]"/>
    <w:rsid w:val="0078324B"/>
    <w:pPr>
      <w:widowControl w:val="0"/>
      <w:autoSpaceDE w:val="0"/>
      <w:autoSpaceDN w:val="0"/>
      <w:adjustRightInd w:val="0"/>
      <w:spacing w:line="288" w:lineRule="auto"/>
      <w:textAlignment w:val="center"/>
    </w:pPr>
    <w:rPr>
      <w:rFonts w:ascii="Times-Roman" w:eastAsia="Times New Roman" w:hAnsi="Times-Roman"/>
      <w:color w:val="000000"/>
      <w:sz w:val="24"/>
      <w:szCs w:val="24"/>
      <w:lang w:val="en-GB" w:eastAsia="en-US"/>
    </w:rPr>
  </w:style>
  <w:style w:type="paragraph" w:customStyle="1" w:styleId="Heading2A">
    <w:name w:val="Heading 2A"/>
    <w:basedOn w:val="Heading2"/>
    <w:autoRedefine/>
    <w:rsid w:val="0078324B"/>
    <w:pPr>
      <w:keepNext/>
      <w:spacing w:before="120" w:after="60"/>
      <w:jc w:val="left"/>
    </w:pPr>
    <w:rPr>
      <w:rFonts w:ascii="Arial" w:eastAsia="Times New Roman" w:hAnsi="Arial"/>
      <w:b/>
      <w:caps w:val="0"/>
      <w:sz w:val="20"/>
      <w:szCs w:val="20"/>
      <w:lang w:val="en-GB"/>
    </w:rPr>
  </w:style>
  <w:style w:type="paragraph" w:customStyle="1" w:styleId="StyleHeading112pt">
    <w:name w:val="Style Heading 1 + 12 pt"/>
    <w:basedOn w:val="Heading1"/>
    <w:autoRedefine/>
    <w:rsid w:val="0078324B"/>
    <w:pPr>
      <w:keepNext/>
      <w:spacing w:before="80" w:after="80" w:line="170" w:lineRule="exact"/>
      <w:jc w:val="left"/>
    </w:pPr>
    <w:rPr>
      <w:rFonts w:ascii="Arial" w:eastAsia="Times New Roman" w:hAnsi="Arial" w:cs="ZurichBT-Light"/>
      <w:bCs/>
      <w:smallCaps w:val="0"/>
      <w:color w:val="auto"/>
      <w:kern w:val="36"/>
      <w:sz w:val="32"/>
      <w:szCs w:val="20"/>
      <w:lang w:val="en-GB" w:eastAsia="en-AU"/>
    </w:rPr>
  </w:style>
  <w:style w:type="table" w:customStyle="1" w:styleId="TableGrid111">
    <w:name w:val="Table Grid111"/>
    <w:basedOn w:val="TableNormal"/>
    <w:next w:val="TableGrid"/>
    <w:rsid w:val="0078324B"/>
    <w:pPr>
      <w:tabs>
        <w:tab w:val="left" w:pos="227"/>
        <w:tab w:val="left" w:pos="454"/>
        <w:tab w:val="left" w:pos="680"/>
        <w:tab w:val="left" w:pos="907"/>
        <w:tab w:val="left" w:pos="1134"/>
        <w:tab w:val="left" w:pos="1361"/>
        <w:tab w:val="left" w:pos="1588"/>
        <w:tab w:val="left" w:pos="1814"/>
        <w:tab w:val="left" w:pos="2041"/>
      </w:tabs>
      <w:spacing w:before="120" w:after="60" w:line="312" w:lineRule="auto"/>
    </w:pPr>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TOC2Left0cmFirstline0cm">
    <w:name w:val="Style TOC 2 + Left:  0 cm First line:  0 cm"/>
    <w:basedOn w:val="TOC1"/>
    <w:autoRedefine/>
    <w:rsid w:val="0078324B"/>
    <w:pPr>
      <w:tabs>
        <w:tab w:val="clear" w:pos="4536"/>
        <w:tab w:val="right" w:leader="dot" w:pos="9360"/>
      </w:tabs>
      <w:spacing w:before="60" w:after="60" w:line="240" w:lineRule="auto"/>
      <w:ind w:right="1000"/>
    </w:pPr>
    <w:rPr>
      <w:rFonts w:ascii="Arial" w:eastAsia="Times New Roman" w:hAnsi="Arial" w:cs="Arial"/>
      <w:bCs/>
      <w:sz w:val="20"/>
      <w:szCs w:val="20"/>
      <w:lang w:val="en-GB"/>
    </w:rPr>
  </w:style>
  <w:style w:type="paragraph" w:customStyle="1" w:styleId="Style10ptBoldBefore4ptAfter4pt">
    <w:name w:val="Style 10 pt Bold Before:  4 pt After:  4 pt"/>
    <w:basedOn w:val="Normal"/>
    <w:autoRedefine/>
    <w:rsid w:val="0078324B"/>
    <w:pPr>
      <w:spacing w:before="80"/>
    </w:pPr>
    <w:rPr>
      <w:rFonts w:ascii="Arial" w:eastAsia="Times New Roman" w:hAnsi="Arial"/>
      <w:b/>
      <w:bCs/>
      <w:caps/>
      <w:kern w:val="36"/>
      <w:szCs w:val="20"/>
      <w:lang w:val="en-GB"/>
    </w:rPr>
  </w:style>
  <w:style w:type="paragraph" w:customStyle="1" w:styleId="StyleHeading210pt">
    <w:name w:val="Style Heading 2 + 10 pt"/>
    <w:basedOn w:val="Heading2"/>
    <w:autoRedefine/>
    <w:rsid w:val="0078324B"/>
    <w:pPr>
      <w:keepNext/>
      <w:tabs>
        <w:tab w:val="left" w:pos="680"/>
        <w:tab w:val="left" w:pos="907"/>
        <w:tab w:val="left" w:pos="1134"/>
        <w:tab w:val="left" w:pos="1361"/>
        <w:tab w:val="left" w:pos="1588"/>
        <w:tab w:val="left" w:pos="1814"/>
        <w:tab w:val="left" w:pos="2041"/>
      </w:tabs>
      <w:spacing w:before="300" w:after="120" w:line="312" w:lineRule="auto"/>
      <w:ind w:left="200"/>
      <w:jc w:val="left"/>
    </w:pPr>
    <w:rPr>
      <w:rFonts w:ascii="Arial" w:eastAsia="Times" w:hAnsi="Arial" w:cs="Arial"/>
      <w:bCs/>
      <w:caps w:val="0"/>
      <w:sz w:val="20"/>
      <w:szCs w:val="28"/>
      <w:lang w:val="en-GB"/>
    </w:rPr>
  </w:style>
  <w:style w:type="paragraph" w:customStyle="1" w:styleId="StyleHeading111pt">
    <w:name w:val="Style Heading 1 + 11 pt"/>
    <w:basedOn w:val="Heading1"/>
    <w:autoRedefine/>
    <w:rsid w:val="0078324B"/>
    <w:pPr>
      <w:keepNext/>
      <w:tabs>
        <w:tab w:val="left" w:pos="227"/>
        <w:tab w:val="left" w:pos="454"/>
        <w:tab w:val="left" w:pos="680"/>
        <w:tab w:val="left" w:pos="907"/>
        <w:tab w:val="left" w:pos="1134"/>
        <w:tab w:val="left" w:pos="1361"/>
        <w:tab w:val="left" w:pos="1588"/>
        <w:tab w:val="left" w:pos="1814"/>
        <w:tab w:val="left" w:pos="2041"/>
      </w:tabs>
      <w:spacing w:before="80" w:after="80" w:line="312" w:lineRule="auto"/>
      <w:jc w:val="left"/>
    </w:pPr>
    <w:rPr>
      <w:rFonts w:ascii="Arial" w:eastAsia="Times New Roman" w:hAnsi="Arial" w:cs="ZurichBT-Light"/>
      <w:caps/>
      <w:smallCaps w:val="0"/>
      <w:color w:val="auto"/>
      <w:kern w:val="32"/>
      <w:sz w:val="32"/>
      <w:szCs w:val="18"/>
      <w:lang w:val="en-GB" w:eastAsia="en-AU"/>
    </w:rPr>
  </w:style>
  <w:style w:type="paragraph" w:customStyle="1" w:styleId="StyleHeading111pt1">
    <w:name w:val="Style Heading 1 + 11 pt1"/>
    <w:basedOn w:val="Heading1"/>
    <w:autoRedefine/>
    <w:rsid w:val="0078324B"/>
    <w:pPr>
      <w:keepNext/>
      <w:tabs>
        <w:tab w:val="left" w:pos="227"/>
        <w:tab w:val="left" w:pos="454"/>
        <w:tab w:val="left" w:pos="680"/>
        <w:tab w:val="left" w:pos="907"/>
        <w:tab w:val="left" w:pos="1134"/>
        <w:tab w:val="left" w:pos="1361"/>
        <w:tab w:val="left" w:pos="1588"/>
        <w:tab w:val="left" w:pos="1814"/>
        <w:tab w:val="left" w:pos="2041"/>
      </w:tabs>
      <w:spacing w:before="80" w:after="80" w:line="170" w:lineRule="exact"/>
      <w:jc w:val="left"/>
    </w:pPr>
    <w:rPr>
      <w:rFonts w:ascii="Arial" w:eastAsia="Times New Roman" w:hAnsi="Arial" w:cs="ZurichBT-Light"/>
      <w:caps/>
      <w:smallCaps w:val="0"/>
      <w:color w:val="auto"/>
      <w:kern w:val="32"/>
      <w:sz w:val="32"/>
      <w:szCs w:val="18"/>
      <w:lang w:val="en-GB" w:eastAsia="en-AU"/>
    </w:rPr>
  </w:style>
  <w:style w:type="paragraph" w:customStyle="1" w:styleId="Heading2B">
    <w:name w:val="Heading 2B"/>
    <w:basedOn w:val="Heading2"/>
    <w:autoRedefine/>
    <w:rsid w:val="0078324B"/>
    <w:pPr>
      <w:keepNext/>
      <w:tabs>
        <w:tab w:val="left" w:pos="680"/>
        <w:tab w:val="left" w:pos="907"/>
        <w:tab w:val="left" w:pos="1134"/>
        <w:tab w:val="left" w:pos="1361"/>
        <w:tab w:val="left" w:pos="1588"/>
        <w:tab w:val="left" w:pos="1814"/>
        <w:tab w:val="left" w:pos="2041"/>
      </w:tabs>
      <w:spacing w:before="120" w:after="60" w:line="312" w:lineRule="auto"/>
      <w:jc w:val="left"/>
    </w:pPr>
    <w:rPr>
      <w:rFonts w:ascii="Arial Bold" w:eastAsia="Times" w:hAnsi="Arial Bold" w:cs="Arial"/>
      <w:b/>
      <w:bCs/>
      <w:iCs/>
      <w:caps w:val="0"/>
      <w:color w:val="FFFFFF"/>
      <w:szCs w:val="28"/>
      <w:lang w:val="en-AU"/>
    </w:rPr>
  </w:style>
  <w:style w:type="paragraph" w:customStyle="1" w:styleId="Style3">
    <w:name w:val="Style3"/>
    <w:basedOn w:val="Normal"/>
    <w:rsid w:val="0078324B"/>
    <w:pPr>
      <w:keepNext/>
      <w:numPr>
        <w:ilvl w:val="1"/>
        <w:numId w:val="27"/>
      </w:numPr>
      <w:tabs>
        <w:tab w:val="left" w:pos="0"/>
        <w:tab w:val="left" w:pos="543"/>
        <w:tab w:val="left" w:pos="997"/>
        <w:tab w:val="left" w:pos="1450"/>
        <w:tab w:val="left" w:pos="1960"/>
        <w:tab w:val="left" w:pos="2584"/>
        <w:tab w:val="left" w:pos="3600"/>
      </w:tabs>
      <w:outlineLvl w:val="1"/>
    </w:pPr>
    <w:rPr>
      <w:rFonts w:ascii="Arial" w:eastAsia="Times New Roman" w:hAnsi="Arial" w:cs="Arial"/>
      <w:b/>
      <w:bCs/>
      <w:i/>
      <w:iCs/>
      <w:color w:val="000000"/>
      <w:sz w:val="17"/>
      <w:szCs w:val="20"/>
      <w:lang w:val="en-GB" w:eastAsia="en-AU"/>
    </w:rPr>
  </w:style>
  <w:style w:type="paragraph" w:customStyle="1" w:styleId="HStyle">
    <w:name w:val="H Style"/>
    <w:basedOn w:val="Heading2"/>
    <w:link w:val="HStyleChar"/>
    <w:autoRedefine/>
    <w:rsid w:val="0078324B"/>
    <w:pPr>
      <w:keepNext/>
      <w:pBdr>
        <w:top w:val="single" w:sz="4" w:space="5" w:color="FFFFFF"/>
        <w:left w:val="single" w:sz="4" w:space="1" w:color="FFFFFF"/>
        <w:bottom w:val="single" w:sz="4" w:space="3" w:color="FFFFFF"/>
        <w:right w:val="single" w:sz="4" w:space="0" w:color="FFFFFF"/>
      </w:pBdr>
      <w:shd w:val="clear" w:color="auto" w:fill="FCAF17"/>
      <w:tabs>
        <w:tab w:val="left" w:pos="680"/>
        <w:tab w:val="left" w:pos="907"/>
        <w:tab w:val="left" w:pos="1134"/>
        <w:tab w:val="left" w:pos="1361"/>
        <w:tab w:val="left" w:pos="1588"/>
        <w:tab w:val="left" w:pos="1814"/>
        <w:tab w:val="left" w:pos="2041"/>
      </w:tabs>
      <w:spacing w:before="120" w:after="60" w:line="312" w:lineRule="auto"/>
      <w:ind w:left="-84"/>
      <w:jc w:val="left"/>
    </w:pPr>
    <w:rPr>
      <w:rFonts w:ascii="Arial Bold" w:eastAsia="Times" w:hAnsi="Arial Bold" w:cs="Arial"/>
      <w:b/>
      <w:bCs/>
      <w:iCs/>
      <w:caps w:val="0"/>
      <w:color w:val="FFFFFF"/>
      <w:szCs w:val="28"/>
      <w:lang w:val="en-AU"/>
    </w:rPr>
  </w:style>
  <w:style w:type="character" w:customStyle="1" w:styleId="HStyleChar">
    <w:name w:val="H Style Char"/>
    <w:link w:val="HStyle"/>
    <w:rsid w:val="0078324B"/>
    <w:rPr>
      <w:rFonts w:ascii="Arial Bold" w:eastAsia="Times" w:hAnsi="Arial Bold" w:cs="Arial"/>
      <w:b/>
      <w:bCs/>
      <w:iCs/>
      <w:color w:val="FFFFFF"/>
      <w:sz w:val="17"/>
      <w:szCs w:val="28"/>
      <w:shd w:val="clear" w:color="auto" w:fill="FCAF17"/>
      <w:lang w:eastAsia="en-US"/>
    </w:rPr>
  </w:style>
  <w:style w:type="paragraph" w:styleId="CommentSubject">
    <w:name w:val="annotation subject"/>
    <w:basedOn w:val="CommentText"/>
    <w:next w:val="CommentText"/>
    <w:link w:val="CommentSubjectChar"/>
    <w:rsid w:val="0078324B"/>
    <w:rPr>
      <w:b/>
      <w:bCs/>
    </w:rPr>
  </w:style>
  <w:style w:type="character" w:customStyle="1" w:styleId="CommentSubjectChar">
    <w:name w:val="Comment Subject Char"/>
    <w:basedOn w:val="CommentTextChar"/>
    <w:link w:val="CommentSubject"/>
    <w:rsid w:val="0078324B"/>
    <w:rPr>
      <w:rFonts w:ascii="Times New Roman" w:eastAsia="Times New Roman" w:hAnsi="Times New Roman"/>
      <w:b/>
      <w:bCs/>
      <w:lang w:eastAsia="en-US"/>
    </w:rPr>
  </w:style>
  <w:style w:type="numbering" w:customStyle="1" w:styleId="NoList3">
    <w:name w:val="No List3"/>
    <w:next w:val="NoList"/>
    <w:uiPriority w:val="99"/>
    <w:semiHidden/>
    <w:unhideWhenUsed/>
    <w:rsid w:val="0078324B"/>
  </w:style>
  <w:style w:type="paragraph" w:customStyle="1" w:styleId="Style2">
    <w:name w:val="Style2"/>
    <w:basedOn w:val="Normal"/>
    <w:link w:val="Style2Char"/>
    <w:autoRedefine/>
    <w:rsid w:val="0078324B"/>
    <w:pPr>
      <w:keepNext/>
      <w:spacing w:before="120"/>
      <w:ind w:left="-70"/>
      <w:outlineLvl w:val="0"/>
    </w:pPr>
    <w:rPr>
      <w:rFonts w:ascii="Times New Roman" w:eastAsia="Times New Roman" w:hAnsi="Times New Roman"/>
      <w:b/>
      <w:bCs/>
      <w:caps/>
      <w:kern w:val="36"/>
      <w:szCs w:val="20"/>
      <w:lang w:eastAsia="en-AU"/>
    </w:rPr>
  </w:style>
  <w:style w:type="character" w:customStyle="1" w:styleId="Style2Char">
    <w:name w:val="Style2 Char"/>
    <w:link w:val="Style2"/>
    <w:rsid w:val="0078324B"/>
    <w:rPr>
      <w:rFonts w:ascii="Times New Roman" w:eastAsia="Times New Roman" w:hAnsi="Times New Roman"/>
      <w:b/>
      <w:bCs/>
      <w:caps/>
      <w:kern w:val="36"/>
      <w:sz w:val="22"/>
    </w:rPr>
  </w:style>
  <w:style w:type="paragraph" w:styleId="TOC3">
    <w:name w:val="toc 3"/>
    <w:basedOn w:val="Normal"/>
    <w:next w:val="Normal"/>
    <w:autoRedefine/>
    <w:uiPriority w:val="39"/>
    <w:rsid w:val="002126D1"/>
    <w:pPr>
      <w:tabs>
        <w:tab w:val="right" w:leader="dot" w:pos="4549"/>
      </w:tabs>
      <w:spacing w:after="0"/>
      <w:ind w:left="284" w:hanging="142"/>
      <w:jc w:val="left"/>
    </w:pPr>
    <w:rPr>
      <w:rFonts w:ascii="Times New Roman" w:eastAsia="Times" w:hAnsi="Times New Roman"/>
      <w:noProof/>
      <w:sz w:val="17"/>
      <w:szCs w:val="17"/>
    </w:rPr>
  </w:style>
  <w:style w:type="paragraph" w:customStyle="1" w:styleId="Default">
    <w:name w:val="Default"/>
    <w:rsid w:val="0078324B"/>
    <w:pPr>
      <w:widowControl w:val="0"/>
      <w:autoSpaceDE w:val="0"/>
      <w:autoSpaceDN w:val="0"/>
      <w:adjustRightInd w:val="0"/>
    </w:pPr>
    <w:rPr>
      <w:rFonts w:ascii="AFHDL H+ Helvetica Neue" w:eastAsia="Times New Roman" w:hAnsi="AFHDL H+ Helvetica Neue" w:cs="AFHDL H+ Helvetica Neue"/>
      <w:color w:val="000000"/>
      <w:sz w:val="24"/>
      <w:szCs w:val="24"/>
    </w:rPr>
  </w:style>
  <w:style w:type="numbering" w:customStyle="1" w:styleId="NoList4">
    <w:name w:val="No List4"/>
    <w:next w:val="NoList"/>
    <w:uiPriority w:val="99"/>
    <w:semiHidden/>
    <w:unhideWhenUsed/>
    <w:rsid w:val="0078324B"/>
  </w:style>
  <w:style w:type="paragraph" w:customStyle="1" w:styleId="Groupheading">
    <w:name w:val="Group heading"/>
    <w:basedOn w:val="Normal"/>
    <w:link w:val="GroupheadingChar"/>
    <w:autoRedefine/>
    <w:rsid w:val="0078324B"/>
    <w:rPr>
      <w:rFonts w:ascii="Times New Roman" w:eastAsia="Times New Roman" w:hAnsi="Times New Roman"/>
      <w:b/>
      <w:bCs/>
      <w:caps/>
      <w:szCs w:val="20"/>
      <w:lang w:eastAsia="en-AU"/>
    </w:rPr>
  </w:style>
  <w:style w:type="character" w:customStyle="1" w:styleId="GroupheadingChar">
    <w:name w:val="Group heading Char"/>
    <w:link w:val="Groupheading"/>
    <w:rsid w:val="0078324B"/>
    <w:rPr>
      <w:rFonts w:ascii="Times New Roman" w:eastAsia="Times New Roman" w:hAnsi="Times New Roman"/>
      <w:b/>
      <w:bCs/>
      <w:caps/>
      <w:sz w:val="22"/>
    </w:rPr>
  </w:style>
  <w:style w:type="numbering" w:customStyle="1" w:styleId="NoList5">
    <w:name w:val="No List5"/>
    <w:next w:val="NoList"/>
    <w:uiPriority w:val="99"/>
    <w:semiHidden/>
    <w:unhideWhenUsed/>
    <w:rsid w:val="0078324B"/>
  </w:style>
  <w:style w:type="paragraph" w:customStyle="1" w:styleId="font5">
    <w:name w:val="font5"/>
    <w:basedOn w:val="Normal"/>
    <w:rsid w:val="0078324B"/>
    <w:pPr>
      <w:spacing w:before="100" w:beforeAutospacing="1" w:after="100" w:afterAutospacing="1"/>
    </w:pPr>
    <w:rPr>
      <w:rFonts w:ascii="Times New Roman" w:eastAsia="Times New Roman" w:hAnsi="Times New Roman"/>
      <w:color w:val="000000"/>
      <w:sz w:val="20"/>
      <w:szCs w:val="20"/>
      <w:lang w:eastAsia="en-AU"/>
    </w:rPr>
  </w:style>
  <w:style w:type="paragraph" w:customStyle="1" w:styleId="font6">
    <w:name w:val="font6"/>
    <w:basedOn w:val="Normal"/>
    <w:rsid w:val="0078324B"/>
    <w:pPr>
      <w:spacing w:before="100" w:beforeAutospacing="1" w:after="100" w:afterAutospacing="1"/>
    </w:pPr>
    <w:rPr>
      <w:rFonts w:ascii="Times New Roman" w:eastAsia="Times New Roman" w:hAnsi="Times New Roman"/>
      <w:color w:val="000000"/>
      <w:sz w:val="20"/>
      <w:szCs w:val="20"/>
      <w:lang w:eastAsia="en-AU"/>
    </w:rPr>
  </w:style>
  <w:style w:type="paragraph" w:customStyle="1" w:styleId="MainHeader">
    <w:name w:val="Main Header"/>
    <w:basedOn w:val="Normal"/>
    <w:uiPriority w:val="99"/>
    <w:rsid w:val="0078324B"/>
    <w:pPr>
      <w:widowControl w:val="0"/>
      <w:suppressAutoHyphens/>
      <w:autoSpaceDE w:val="0"/>
      <w:autoSpaceDN w:val="0"/>
      <w:adjustRightInd w:val="0"/>
      <w:spacing w:line="640" w:lineRule="atLeast"/>
      <w:textAlignment w:val="center"/>
    </w:pPr>
    <w:rPr>
      <w:rFonts w:ascii="SourceSansPro-Light" w:eastAsia="MS Mincho" w:hAnsi="SourceSansPro-Light" w:cs="SourceSansPro-Light"/>
      <w:color w:val="97252C"/>
      <w:sz w:val="56"/>
      <w:szCs w:val="56"/>
      <w:lang w:val="en-US"/>
    </w:rPr>
  </w:style>
  <w:style w:type="paragraph" w:customStyle="1" w:styleId="Bodycopy">
    <w:name w:val="Body copy"/>
    <w:basedOn w:val="Normal"/>
    <w:uiPriority w:val="1"/>
    <w:rsid w:val="0078324B"/>
    <w:pPr>
      <w:widowControl w:val="0"/>
      <w:suppressAutoHyphens/>
      <w:autoSpaceDE w:val="0"/>
      <w:autoSpaceDN w:val="0"/>
      <w:adjustRightInd w:val="0"/>
      <w:spacing w:line="360" w:lineRule="atLeast"/>
      <w:textAlignment w:val="center"/>
    </w:pPr>
    <w:rPr>
      <w:rFonts w:ascii="Source Sans Pro" w:eastAsia="MS Mincho" w:hAnsi="Source Sans Pro" w:cs="SourceSansPro-Light"/>
      <w:color w:val="000000"/>
      <w:szCs w:val="20"/>
      <w:lang w:val="en-US"/>
    </w:rPr>
  </w:style>
  <w:style w:type="paragraph" w:customStyle="1" w:styleId="Numbers">
    <w:name w:val="Numbers"/>
    <w:basedOn w:val="Bodycopy"/>
    <w:uiPriority w:val="1"/>
    <w:rsid w:val="0078324B"/>
    <w:pPr>
      <w:numPr>
        <w:numId w:val="29"/>
      </w:numPr>
      <w:tabs>
        <w:tab w:val="num" w:pos="2007"/>
      </w:tabs>
      <w:ind w:left="426" w:hanging="426"/>
    </w:pPr>
  </w:style>
  <w:style w:type="paragraph" w:customStyle="1" w:styleId="MainHeadingCover">
    <w:name w:val="Main Heading Cover"/>
    <w:basedOn w:val="Normal"/>
    <w:uiPriority w:val="1"/>
    <w:rsid w:val="0078324B"/>
    <w:pPr>
      <w:spacing w:line="720" w:lineRule="exact"/>
    </w:pPr>
    <w:rPr>
      <w:rFonts w:ascii="Source Sans Pro" w:eastAsia="MS Mincho" w:hAnsi="Source Sans Pro"/>
      <w:color w:val="56565A"/>
      <w:sz w:val="72"/>
      <w:szCs w:val="72"/>
    </w:rPr>
  </w:style>
  <w:style w:type="paragraph" w:customStyle="1" w:styleId="SubheadingCover">
    <w:name w:val="Subheading Cover"/>
    <w:basedOn w:val="Normal"/>
    <w:uiPriority w:val="1"/>
    <w:rsid w:val="0078324B"/>
    <w:pPr>
      <w:spacing w:line="720" w:lineRule="exact"/>
    </w:pPr>
    <w:rPr>
      <w:rFonts w:ascii="Source Sans Pro" w:eastAsia="MS Mincho" w:hAnsi="Source Sans Pro"/>
      <w:color w:val="56565A"/>
      <w:szCs w:val="24"/>
    </w:rPr>
  </w:style>
  <w:style w:type="paragraph" w:customStyle="1" w:styleId="Bullets">
    <w:name w:val="Bullets"/>
    <w:basedOn w:val="Bodycopy"/>
    <w:uiPriority w:val="1"/>
    <w:rsid w:val="0078324B"/>
    <w:pPr>
      <w:numPr>
        <w:numId w:val="28"/>
      </w:numPr>
      <w:tabs>
        <w:tab w:val="num" w:pos="567"/>
      </w:tabs>
      <w:ind w:left="567" w:hanging="567"/>
    </w:pPr>
  </w:style>
  <w:style w:type="paragraph" w:customStyle="1" w:styleId="TOCHeader">
    <w:name w:val="TOC Header"/>
    <w:basedOn w:val="Normal"/>
    <w:uiPriority w:val="1"/>
    <w:rsid w:val="0078324B"/>
    <w:pPr>
      <w:widowControl w:val="0"/>
      <w:suppressAutoHyphens/>
      <w:autoSpaceDE w:val="0"/>
      <w:autoSpaceDN w:val="0"/>
      <w:adjustRightInd w:val="0"/>
      <w:spacing w:line="640" w:lineRule="atLeast"/>
      <w:jc w:val="right"/>
      <w:textAlignment w:val="center"/>
    </w:pPr>
    <w:rPr>
      <w:rFonts w:ascii="Source Sans Pro" w:eastAsia="MS Mincho" w:hAnsi="Source Sans Pro" w:cs="Calibri-Light"/>
      <w:color w:val="A21C26"/>
      <w:sz w:val="56"/>
      <w:szCs w:val="56"/>
      <w:lang w:val="en-US"/>
    </w:rPr>
  </w:style>
  <w:style w:type="table" w:customStyle="1" w:styleId="RTWSATable">
    <w:name w:val="RTWSA Table"/>
    <w:basedOn w:val="TableNormal"/>
    <w:uiPriority w:val="99"/>
    <w:rsid w:val="0078324B"/>
    <w:rPr>
      <w:rFonts w:ascii="Source Sans Pro" w:eastAsia="MS Mincho" w:hAnsi="Source Sans Pro"/>
      <w:sz w:val="24"/>
      <w:szCs w:val="24"/>
      <w:lang w:eastAsia="en-US"/>
    </w:rPr>
    <w:tblPr>
      <w:tblStyleRowBandSize w:val="1"/>
      <w:tblBorders>
        <w:top w:val="single" w:sz="4" w:space="0" w:color="A21C26"/>
        <w:left w:val="single" w:sz="4" w:space="0" w:color="A21C26"/>
        <w:bottom w:val="single" w:sz="4" w:space="0" w:color="A21C26"/>
        <w:right w:val="single" w:sz="4" w:space="0" w:color="A21C26"/>
      </w:tblBorders>
    </w:tblPr>
    <w:tblStylePr w:type="firstRow">
      <w:rPr>
        <w:rFonts w:ascii="Vani" w:hAnsi="Vani"/>
        <w:b/>
        <w:color w:val="FFFFFF"/>
        <w:sz w:val="22"/>
      </w:rPr>
      <w:tblPr/>
      <w:tcPr>
        <w:tcBorders>
          <w:insideH w:val="single" w:sz="4" w:space="0" w:color="FFFFFF"/>
          <w:insideV w:val="single" w:sz="4" w:space="0" w:color="FFFFFF"/>
        </w:tcBorders>
        <w:shd w:val="clear" w:color="auto" w:fill="A21C26"/>
      </w:tcPr>
    </w:tblStylePr>
    <w:tblStylePr w:type="band1Horz">
      <w:rPr>
        <w:rFonts w:ascii="Vani" w:hAnsi="Vani"/>
        <w:color w:val="auto"/>
        <w:sz w:val="22"/>
      </w:rPr>
    </w:tblStylePr>
    <w:tblStylePr w:type="band2Horz">
      <w:rPr>
        <w:rFonts w:ascii="Vani" w:hAnsi="Vani"/>
        <w:color w:val="auto"/>
        <w:sz w:val="22"/>
      </w:rPr>
      <w:tblPr/>
      <w:tcPr>
        <w:shd w:val="clear" w:color="auto" w:fill="DCDCDC"/>
      </w:tcPr>
    </w:tblStylePr>
  </w:style>
  <w:style w:type="table" w:customStyle="1" w:styleId="TableText">
    <w:name w:val="Table Text"/>
    <w:basedOn w:val="TableNormal"/>
    <w:uiPriority w:val="99"/>
    <w:rsid w:val="0078324B"/>
    <w:rPr>
      <w:rFonts w:ascii="Source Sans Pro" w:eastAsia="MS Mincho" w:hAnsi="Source Sans Pro"/>
      <w:sz w:val="22"/>
      <w:szCs w:val="24"/>
      <w:lang w:eastAsia="en-US"/>
    </w:rPr>
    <w:tblPr/>
    <w:tcPr>
      <w:shd w:val="clear" w:color="auto" w:fill="auto"/>
    </w:tcPr>
  </w:style>
  <w:style w:type="paragraph" w:customStyle="1" w:styleId="TableHeading">
    <w:name w:val="Table Heading"/>
    <w:basedOn w:val="Bodycopy"/>
    <w:uiPriority w:val="1"/>
    <w:rsid w:val="0078324B"/>
    <w:rPr>
      <w:color w:val="FFFFFF"/>
    </w:rPr>
  </w:style>
  <w:style w:type="paragraph" w:styleId="TOC9">
    <w:name w:val="toc 9"/>
    <w:basedOn w:val="Normal"/>
    <w:next w:val="Normal"/>
    <w:autoRedefine/>
    <w:uiPriority w:val="39"/>
    <w:unhideWhenUsed/>
    <w:rsid w:val="0078324B"/>
    <w:pPr>
      <w:spacing w:after="100" w:line="360" w:lineRule="atLeast"/>
      <w:ind w:left="1760"/>
    </w:pPr>
    <w:rPr>
      <w:rFonts w:ascii="Source Sans Pro" w:eastAsia="MS Mincho" w:hAnsi="Source Sans Pro"/>
      <w:szCs w:val="24"/>
    </w:rPr>
  </w:style>
  <w:style w:type="paragraph" w:styleId="TOC4">
    <w:name w:val="toc 4"/>
    <w:basedOn w:val="Normal"/>
    <w:next w:val="Normal"/>
    <w:autoRedefine/>
    <w:uiPriority w:val="39"/>
    <w:unhideWhenUsed/>
    <w:rsid w:val="0078324B"/>
    <w:pPr>
      <w:tabs>
        <w:tab w:val="right" w:leader="hyphen" w:pos="9923"/>
      </w:tabs>
      <w:spacing w:before="60" w:after="60"/>
      <w:ind w:left="238"/>
    </w:pPr>
    <w:rPr>
      <w:rFonts w:ascii="Source Sans Pro" w:eastAsia="MS Mincho" w:hAnsi="Source Sans Pro"/>
      <w:sz w:val="20"/>
      <w:szCs w:val="24"/>
    </w:rPr>
  </w:style>
  <w:style w:type="paragraph" w:customStyle="1" w:styleId="Hangindent">
    <w:name w:val="Hang indent"/>
    <w:basedOn w:val="Normal"/>
    <w:rsid w:val="0078324B"/>
    <w:pPr>
      <w:widowControl w:val="0"/>
      <w:overflowPunct w:val="0"/>
      <w:autoSpaceDE w:val="0"/>
      <w:autoSpaceDN w:val="0"/>
      <w:adjustRightInd w:val="0"/>
      <w:spacing w:after="120"/>
      <w:ind w:left="1418" w:hanging="567"/>
      <w:textAlignment w:val="baseline"/>
    </w:pPr>
    <w:rPr>
      <w:rFonts w:ascii="Times New Roman" w:eastAsia="Times New Roman" w:hAnsi="Times New Roman"/>
      <w:sz w:val="17"/>
      <w:szCs w:val="23"/>
    </w:rPr>
  </w:style>
  <w:style w:type="paragraph" w:customStyle="1" w:styleId="IndentedPara">
    <w:name w:val="IndentedPara"/>
    <w:basedOn w:val="Normal"/>
    <w:next w:val="Hangindent"/>
    <w:rsid w:val="0078324B"/>
    <w:pPr>
      <w:widowControl w:val="0"/>
      <w:tabs>
        <w:tab w:val="left" w:pos="851"/>
      </w:tabs>
      <w:overflowPunct w:val="0"/>
      <w:autoSpaceDE w:val="0"/>
      <w:autoSpaceDN w:val="0"/>
      <w:adjustRightInd w:val="0"/>
      <w:spacing w:before="120" w:after="120"/>
      <w:ind w:left="851"/>
      <w:textAlignment w:val="baseline"/>
    </w:pPr>
    <w:rPr>
      <w:rFonts w:ascii="Times New Roman" w:eastAsia="Times New Roman" w:hAnsi="Times New Roman"/>
      <w:color w:val="000000"/>
      <w:sz w:val="17"/>
      <w:szCs w:val="23"/>
      <w:lang w:val="en-US"/>
    </w:rPr>
  </w:style>
  <w:style w:type="paragraph" w:customStyle="1" w:styleId="Numbers1">
    <w:name w:val="Numbers1"/>
    <w:basedOn w:val="ListParagraph"/>
    <w:link w:val="Numbers1Char"/>
    <w:rsid w:val="0078324B"/>
    <w:pPr>
      <w:ind w:left="0"/>
    </w:pPr>
    <w:rPr>
      <w:rFonts w:ascii="Times New Roman" w:eastAsia="Times New Roman" w:hAnsi="Times New Roman"/>
      <w:sz w:val="17"/>
      <w:szCs w:val="17"/>
    </w:rPr>
  </w:style>
  <w:style w:type="character" w:customStyle="1" w:styleId="Numbers1Char">
    <w:name w:val="Numbers1 Char"/>
    <w:basedOn w:val="DefaultParagraphFont"/>
    <w:link w:val="Numbers1"/>
    <w:rsid w:val="0078324B"/>
    <w:rPr>
      <w:rFonts w:ascii="Times New Roman" w:eastAsia="Times New Roman" w:hAnsi="Times New Roman"/>
      <w:sz w:val="17"/>
      <w:szCs w:val="17"/>
      <w:lang w:eastAsia="en-US"/>
    </w:rPr>
  </w:style>
  <w:style w:type="paragraph" w:customStyle="1" w:styleId="NormalRight">
    <w:name w:val="NormalRight"/>
    <w:basedOn w:val="Normal"/>
    <w:link w:val="NormalRightChar"/>
    <w:rsid w:val="0078324B"/>
    <w:pPr>
      <w:jc w:val="right"/>
    </w:pPr>
    <w:rPr>
      <w:rFonts w:ascii="Times New Roman" w:eastAsia="Times New Roman" w:hAnsi="Times New Roman"/>
      <w:sz w:val="17"/>
      <w:szCs w:val="17"/>
    </w:rPr>
  </w:style>
  <w:style w:type="character" w:customStyle="1" w:styleId="NormalRightChar">
    <w:name w:val="NormalRight Char"/>
    <w:basedOn w:val="DefaultParagraphFont"/>
    <w:link w:val="NormalRight"/>
    <w:rsid w:val="0078324B"/>
    <w:rPr>
      <w:rFonts w:ascii="Times New Roman" w:eastAsia="Times New Roman" w:hAnsi="Times New Roman"/>
      <w:sz w:val="17"/>
      <w:szCs w:val="17"/>
      <w:lang w:eastAsia="en-US"/>
    </w:rPr>
  </w:style>
  <w:style w:type="character" w:customStyle="1" w:styleId="SmallCaps">
    <w:name w:val="SmallCaps"/>
    <w:basedOn w:val="DefaultParagraphFont"/>
    <w:uiPriority w:val="1"/>
    <w:rsid w:val="0078324B"/>
    <w:rPr>
      <w:smallCaps/>
    </w:rPr>
  </w:style>
  <w:style w:type="paragraph" w:customStyle="1" w:styleId="xl65">
    <w:name w:val="xl65"/>
    <w:basedOn w:val="Normal"/>
    <w:rsid w:val="0078324B"/>
    <w:pPr>
      <w:spacing w:before="100" w:beforeAutospacing="1" w:after="100" w:afterAutospacing="1" w:line="240" w:lineRule="auto"/>
      <w:jc w:val="left"/>
    </w:pPr>
    <w:rPr>
      <w:rFonts w:ascii="Times New Roman" w:eastAsia="Times New Roman" w:hAnsi="Times New Roman"/>
      <w:b/>
      <w:bCs/>
      <w:sz w:val="24"/>
      <w:szCs w:val="24"/>
      <w:lang w:eastAsia="en-AU"/>
    </w:rPr>
  </w:style>
  <w:style w:type="paragraph" w:customStyle="1" w:styleId="xl66">
    <w:name w:val="xl66"/>
    <w:basedOn w:val="Normal"/>
    <w:rsid w:val="0078324B"/>
    <w:pPr>
      <w:pBdr>
        <w:bottom w:val="single" w:sz="4" w:space="0" w:color="auto"/>
      </w:pBdr>
      <w:spacing w:before="100" w:beforeAutospacing="1" w:after="100" w:afterAutospacing="1" w:line="240" w:lineRule="auto"/>
      <w:jc w:val="left"/>
    </w:pPr>
    <w:rPr>
      <w:rFonts w:ascii="Times New Roman" w:eastAsia="Times New Roman" w:hAnsi="Times New Roman"/>
      <w:b/>
      <w:bCs/>
      <w:sz w:val="24"/>
      <w:szCs w:val="24"/>
      <w:lang w:eastAsia="en-AU"/>
    </w:rPr>
  </w:style>
  <w:style w:type="table" w:customStyle="1" w:styleId="TableGrid10">
    <w:name w:val="Table Grid10"/>
    <w:basedOn w:val="TableNormal"/>
    <w:next w:val="TableGrid"/>
    <w:uiPriority w:val="59"/>
    <w:rsid w:val="0078324B"/>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76176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920F86"/>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3034B0"/>
    <w:pPr>
      <w:tabs>
        <w:tab w:val="left" w:pos="160"/>
        <w:tab w:val="left" w:pos="320"/>
        <w:tab w:val="left" w:pos="480"/>
        <w:tab w:val="left" w:pos="640"/>
        <w:tab w:val="left" w:pos="800"/>
        <w:tab w:val="left" w:pos="960"/>
        <w:tab w:val="left" w:pos="1120"/>
        <w:tab w:val="left" w:pos="1280"/>
        <w:tab w:val="left" w:pos="1440"/>
        <w:tab w:val="left" w:pos="1600"/>
        <w:tab w:val="left" w:pos="1760"/>
        <w:tab w:val="left" w:pos="1920"/>
        <w:tab w:val="left" w:pos="2080"/>
        <w:tab w:val="left" w:pos="2240"/>
      </w:tabs>
      <w:spacing w:after="80" w:line="170" w:lineRule="exac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image" Target="media/image66.png"/><Relationship Id="rId89" Type="http://schemas.openxmlformats.org/officeDocument/2006/relationships/hyperlink" Target="http://www.aemc.gov.au"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hyperlink" Target="http://www.governmentgazette.sa.gov.au" TargetMode="Externa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1.jpeg"/><Relationship Id="rId11" Type="http://schemas.openxmlformats.org/officeDocument/2006/relationships/footer" Target="footer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1.png"/><Relationship Id="rId87" Type="http://schemas.openxmlformats.org/officeDocument/2006/relationships/hyperlink" Target="http://www.adelaideairport.com.au" TargetMode="Externa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64.png"/><Relationship Id="rId90" Type="http://schemas.openxmlformats.org/officeDocument/2006/relationships/hyperlink" Target="mailto:governmentgazettesa@sa.gov.au" TargetMode="External"/><Relationship Id="rId95" Type="http://schemas.openxmlformats.org/officeDocument/2006/relationships/footer" Target="footer5.xml"/><Relationship Id="rId19" Type="http://schemas.openxmlformats.org/officeDocument/2006/relationships/hyperlink" Target="mailto:escosa@escosa.sa.gov.au" TargetMode="External"/><Relationship Id="rId14" Type="http://schemas.openxmlformats.org/officeDocument/2006/relationships/header" Target="header4.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header" Target="header5.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legislation.sa.gov.au/index.aspx?action=legref&amp;type=act&amp;legtitle=Subordinate%20Legislation%20Act%201978"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2.jpe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hyperlink" Target="mailto:info@brifsa.com.au" TargetMode="External"/><Relationship Id="rId91" Type="http://schemas.openxmlformats.org/officeDocument/2006/relationships/hyperlink" Target="http://www.governmentgazette.sa.gov.au"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eader" Target="header2.xml"/><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www.escosa.sa.gov.au" TargetMode="External"/><Relationship Id="rId39" Type="http://schemas.openxmlformats.org/officeDocument/2006/relationships/image" Target="media/image21.jpeg"/></Relationships>
</file>

<file path=word/_rels/footer2.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overnmentgazette.sa.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heatA01.DTUP\Desktop\PAGINATION%20TEMPLATE%20202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B8104F-D11A-43B2-A135-1AE3852DF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PAGINATION TEMPLATE 2021</Template>
  <TotalTime>239</TotalTime>
  <Pages>105</Pages>
  <Words>19030</Words>
  <Characters>108474</Characters>
  <Application>Microsoft Office Word</Application>
  <DocSecurity>0</DocSecurity>
  <Lines>903</Lines>
  <Paragraphs>254</Paragraphs>
  <ScaleCrop>false</ScaleCrop>
  <HeadingPairs>
    <vt:vector size="2" baseType="variant">
      <vt:variant>
        <vt:lpstr>Title</vt:lpstr>
      </vt:variant>
      <vt:variant>
        <vt:i4>1</vt:i4>
      </vt:variant>
    </vt:vector>
  </HeadingPairs>
  <TitlesOfParts>
    <vt:vector size="1" baseType="lpstr">
      <vt:lpstr>No. 57 - Thursday, 26 August 2021 (pp. 3319–3423)</vt:lpstr>
    </vt:vector>
  </TitlesOfParts>
  <Company>SA Government</Company>
  <LinksUpToDate>false</LinksUpToDate>
  <CharactersWithSpaces>127250</CharactersWithSpaces>
  <SharedDoc>false</SharedDoc>
  <HLinks>
    <vt:vector size="18" baseType="variant">
      <vt:variant>
        <vt:i4>3014762</vt:i4>
      </vt:variant>
      <vt:variant>
        <vt:i4>0</vt:i4>
      </vt:variant>
      <vt:variant>
        <vt:i4>0</vt:i4>
      </vt:variant>
      <vt:variant>
        <vt:i4>5</vt:i4>
      </vt:variant>
      <vt:variant>
        <vt:lpwstr>http://www.governmentgazette.sa.gov.au/</vt:lpwstr>
      </vt:variant>
      <vt:variant>
        <vt:lpwstr/>
      </vt:variant>
      <vt:variant>
        <vt:i4>3014762</vt:i4>
      </vt:variant>
      <vt:variant>
        <vt:i4>3</vt:i4>
      </vt:variant>
      <vt:variant>
        <vt:i4>0</vt:i4>
      </vt:variant>
      <vt:variant>
        <vt:i4>5</vt:i4>
      </vt:variant>
      <vt:variant>
        <vt:lpwstr>http://www.governmentgazette.sa.gov.au/</vt:lpwstr>
      </vt:variant>
      <vt:variant>
        <vt:lpwstr/>
      </vt:variant>
      <vt:variant>
        <vt:i4>3014762</vt:i4>
      </vt:variant>
      <vt:variant>
        <vt:i4>0</vt:i4>
      </vt:variant>
      <vt:variant>
        <vt:i4>0</vt:i4>
      </vt:variant>
      <vt:variant>
        <vt:i4>5</vt:i4>
      </vt:variant>
      <vt:variant>
        <vt:lpwstr>http://www.governmentgazette.sa.gov.au/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 57 - Thursday, 26 August 2021 (pp. 3319–3423)</dc:title>
  <dc:subject/>
  <dc:creator>Alicia Wheaton</dc:creator>
  <cp:keywords/>
  <cp:lastModifiedBy>Alicia Wheaton</cp:lastModifiedBy>
  <cp:revision>114</cp:revision>
  <cp:lastPrinted>2021-08-26T02:27:00Z</cp:lastPrinted>
  <dcterms:created xsi:type="dcterms:W3CDTF">2021-08-24T07:26:00Z</dcterms:created>
  <dcterms:modified xsi:type="dcterms:W3CDTF">2021-08-26T02:30:00Z</dcterms:modified>
</cp:coreProperties>
</file>