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3B13B8" w:rsidP="00DA30CF">
      <w:pPr>
        <w:tabs>
          <w:tab w:val="right" w:pos="9360"/>
        </w:tabs>
        <w:spacing w:after="0" w:line="210" w:lineRule="exact"/>
        <w:rPr>
          <w:sz w:val="21"/>
          <w:szCs w:val="21"/>
        </w:rPr>
      </w:pPr>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bookmarkStart w:id="0" w:name="_GoBack"/>
      <w:r w:rsidRPr="00612978">
        <w:rPr>
          <w:b/>
          <w:smallCaps/>
          <w:color w:val="000000"/>
          <w:sz w:val="36"/>
        </w:rPr>
        <w:t>THE SOUTH AUSTRALIAN</w:t>
      </w:r>
    </w:p>
    <w:bookmarkEnd w:id="0"/>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BC70E0">
        <w:rPr>
          <w:smallCaps/>
          <w:color w:val="000000"/>
          <w:sz w:val="28"/>
          <w:szCs w:val="26"/>
        </w:rPr>
        <w:t>13</w:t>
      </w:r>
      <w:r w:rsidR="00A55207">
        <w:rPr>
          <w:smallCaps/>
          <w:color w:val="000000"/>
          <w:sz w:val="28"/>
          <w:szCs w:val="26"/>
        </w:rPr>
        <w:t xml:space="preserve"> </w:t>
      </w:r>
      <w:r w:rsidR="00BC70E0">
        <w:rPr>
          <w:smallCaps/>
          <w:color w:val="000000"/>
          <w:sz w:val="28"/>
          <w:szCs w:val="26"/>
        </w:rPr>
        <w:t>August</w:t>
      </w:r>
      <w:r w:rsidR="00544893">
        <w:rPr>
          <w:smallCaps/>
          <w:color w:val="000000"/>
          <w:sz w:val="28"/>
          <w:szCs w:val="26"/>
        </w:rPr>
        <w:t xml:space="preserve"> 20</w:t>
      </w:r>
      <w:r w:rsidR="006A510F">
        <w:rPr>
          <w:smallCaps/>
          <w:color w:val="000000"/>
          <w:sz w:val="28"/>
          <w:szCs w:val="26"/>
        </w:rPr>
        <w:t>20</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1B7138">
      <w:pPr>
        <w:spacing w:after="0" w:line="36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BC70E0">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4267"/>
          <w:cols w:space="708"/>
          <w:titlePg/>
          <w:docGrid w:linePitch="360"/>
        </w:sectPr>
      </w:pPr>
    </w:p>
    <w:sdt>
      <w:sdtPr>
        <w:rPr>
          <w:szCs w:val="26"/>
        </w:rPr>
        <w:id w:val="-803075203"/>
        <w:docPartObj>
          <w:docPartGallery w:val="Table of Contents"/>
          <w:docPartUnique/>
        </w:docPartObj>
      </w:sdtPr>
      <w:sdtEndPr>
        <w:rPr>
          <w:b/>
          <w:bCs/>
          <w:noProof/>
          <w:color w:val="auto"/>
        </w:rPr>
      </w:sdtEndPr>
      <w:sdtContent>
        <w:p w:rsidR="00AD095D" w:rsidRPr="006C6587" w:rsidRDefault="00D9343A" w:rsidP="00AD095D">
          <w:pPr>
            <w:pStyle w:val="TOC1"/>
            <w:tabs>
              <w:tab w:val="right" w:leader="dot" w:pos="4550"/>
            </w:tabs>
            <w:rPr>
              <w:rStyle w:val="Heading5Char"/>
              <w:rFonts w:eastAsiaTheme="minorEastAsia"/>
              <w:noProof/>
              <w:color w:val="auto"/>
            </w:rPr>
          </w:pPr>
          <w:r w:rsidRPr="003E248C">
            <w:rPr>
              <w:b/>
              <w:bCs/>
              <w:noProof/>
              <w:color w:val="auto"/>
            </w:rPr>
            <w:fldChar w:fldCharType="begin"/>
          </w:r>
          <w:r w:rsidRPr="003E248C">
            <w:rPr>
              <w:b/>
              <w:bCs/>
              <w:noProof/>
              <w:color w:val="auto"/>
            </w:rPr>
            <w:instrText xml:space="preserve"> TOC \o "1-3" \h \z \u </w:instrText>
          </w:r>
          <w:r w:rsidRPr="003E248C">
            <w:rPr>
              <w:b/>
              <w:bCs/>
              <w:noProof/>
              <w:color w:val="auto"/>
            </w:rPr>
            <w:fldChar w:fldCharType="separate"/>
          </w:r>
          <w:hyperlink w:anchor="_Toc48139278" w:history="1">
            <w:r w:rsidR="00AD095D" w:rsidRPr="006C6587">
              <w:rPr>
                <w:rStyle w:val="Heading5Char"/>
                <w:noProof/>
                <w:color w:val="auto"/>
              </w:rPr>
              <w:t>Governor’s Instruments</w:t>
            </w:r>
          </w:hyperlink>
        </w:p>
        <w:p w:rsidR="00AD095D" w:rsidRPr="006C6587" w:rsidRDefault="001A66F3" w:rsidP="00AD095D">
          <w:pPr>
            <w:pStyle w:val="TOC2"/>
            <w:tabs>
              <w:tab w:val="right" w:leader="dot" w:pos="4550"/>
            </w:tabs>
            <w:rPr>
              <w:rFonts w:eastAsiaTheme="minorEastAsia"/>
              <w:noProof/>
              <w:color w:val="auto"/>
              <w:szCs w:val="17"/>
            </w:rPr>
          </w:pPr>
          <w:hyperlink w:anchor="_Toc48139279" w:history="1">
            <w:r w:rsidR="00AD095D" w:rsidRPr="006C6587">
              <w:rPr>
                <w:rStyle w:val="Hyperlink"/>
                <w:noProof/>
                <w:color w:val="auto"/>
                <w:szCs w:val="17"/>
                <w:u w:val="none"/>
              </w:rPr>
              <w:t>Appointments</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_Toc48139279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4268</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280" w:history="1">
            <w:r w:rsidR="00AD095D" w:rsidRPr="006C6587">
              <w:rPr>
                <w:rStyle w:val="Hyperlink"/>
                <w:noProof/>
                <w:color w:val="auto"/>
                <w:szCs w:val="17"/>
                <w:u w:val="none"/>
              </w:rPr>
              <w:t>Proclamations</w:t>
            </w:r>
            <w:r w:rsidR="00AD095D" w:rsidRPr="006C6587">
              <w:rPr>
                <w:noProof/>
                <w:webHidden/>
                <w:color w:val="auto"/>
                <w:szCs w:val="17"/>
              </w:rPr>
              <w:t>—</w:t>
            </w:r>
          </w:hyperlink>
        </w:p>
        <w:p w:rsidR="00AD095D" w:rsidRPr="006C6587" w:rsidRDefault="001A66F3" w:rsidP="00CE5272">
          <w:pPr>
            <w:pStyle w:val="TOC3"/>
            <w:tabs>
              <w:tab w:val="right" w:leader="dot" w:pos="4550"/>
            </w:tabs>
            <w:spacing w:before="0" w:after="0" w:line="170" w:lineRule="exact"/>
            <w:ind w:left="284" w:hanging="142"/>
            <w:rPr>
              <w:rFonts w:eastAsiaTheme="minorEastAsia"/>
              <w:noProof/>
              <w:color w:val="auto"/>
              <w:szCs w:val="17"/>
            </w:rPr>
          </w:pPr>
          <w:hyperlink w:anchor="_Toc48139281" w:history="1">
            <w:r w:rsidR="00AD095D" w:rsidRPr="006C6587">
              <w:rPr>
                <w:rStyle w:val="Hyperlink"/>
                <w:noProof/>
                <w:color w:val="auto"/>
                <w:szCs w:val="17"/>
                <w:u w:val="none"/>
              </w:rPr>
              <w:t xml:space="preserve">South Australian Civil and Administrative Tribunal (Designation of Magistrates as Members of </w:t>
            </w:r>
            <w:r w:rsidR="00CE5272" w:rsidRPr="006C6587">
              <w:rPr>
                <w:rStyle w:val="Hyperlink"/>
                <w:noProof/>
                <w:color w:val="auto"/>
                <w:szCs w:val="17"/>
                <w:u w:val="none"/>
              </w:rPr>
              <w:br/>
            </w:r>
            <w:r w:rsidR="00AD095D" w:rsidRPr="006C6587">
              <w:rPr>
                <w:rStyle w:val="Hyperlink"/>
                <w:noProof/>
                <w:color w:val="auto"/>
                <w:szCs w:val="17"/>
                <w:u w:val="none"/>
              </w:rPr>
              <w:t>Tribunal) Proclamation 2020</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_Toc48139281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4269</w:t>
            </w:r>
            <w:r w:rsidR="00AD095D" w:rsidRPr="006C6587">
              <w:rPr>
                <w:noProof/>
                <w:webHidden/>
                <w:color w:val="auto"/>
                <w:szCs w:val="17"/>
              </w:rPr>
              <w:fldChar w:fldCharType="end"/>
            </w:r>
          </w:hyperlink>
        </w:p>
        <w:p w:rsidR="00AD095D" w:rsidRPr="006C6587" w:rsidRDefault="001A66F3" w:rsidP="00CE5272">
          <w:pPr>
            <w:pStyle w:val="TOC3"/>
            <w:tabs>
              <w:tab w:val="right" w:leader="dot" w:pos="4550"/>
            </w:tabs>
            <w:spacing w:before="0" w:after="0" w:line="170" w:lineRule="exact"/>
            <w:ind w:left="284" w:hanging="142"/>
            <w:rPr>
              <w:rFonts w:eastAsiaTheme="minorEastAsia"/>
              <w:noProof/>
              <w:color w:val="auto"/>
              <w:szCs w:val="17"/>
            </w:rPr>
          </w:pPr>
          <w:hyperlink w:anchor="_Toc48139282" w:history="1">
            <w:r w:rsidR="00AD095D" w:rsidRPr="006C6587">
              <w:rPr>
                <w:rStyle w:val="Hyperlink"/>
                <w:noProof/>
                <w:color w:val="auto"/>
                <w:szCs w:val="17"/>
                <w:u w:val="none"/>
              </w:rPr>
              <w:t xml:space="preserve">Youth Court (Designation and Classification of </w:t>
            </w:r>
            <w:r w:rsidR="00CE5272" w:rsidRPr="006C6587">
              <w:rPr>
                <w:rStyle w:val="Hyperlink"/>
                <w:noProof/>
                <w:color w:val="auto"/>
                <w:szCs w:val="17"/>
                <w:u w:val="none"/>
              </w:rPr>
              <w:br/>
            </w:r>
            <w:r w:rsidR="00AD095D" w:rsidRPr="006C6587">
              <w:rPr>
                <w:rStyle w:val="Hyperlink"/>
                <w:noProof/>
                <w:color w:val="auto"/>
                <w:szCs w:val="17"/>
                <w:u w:val="none"/>
              </w:rPr>
              <w:t>Magistrates) Proclamation 2020</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_Toc48139282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4270</w:t>
            </w:r>
            <w:r w:rsidR="00AD095D" w:rsidRPr="006C6587">
              <w:rPr>
                <w:noProof/>
                <w:webHidden/>
                <w:color w:val="auto"/>
                <w:szCs w:val="17"/>
              </w:rPr>
              <w:fldChar w:fldCharType="end"/>
            </w:r>
          </w:hyperlink>
        </w:p>
        <w:p w:rsidR="00AD095D" w:rsidRPr="006C6587" w:rsidRDefault="001A66F3" w:rsidP="003E248C">
          <w:pPr>
            <w:pStyle w:val="TOC2"/>
            <w:tabs>
              <w:tab w:val="right" w:leader="dot" w:pos="4550"/>
            </w:tabs>
            <w:rPr>
              <w:rStyle w:val="Hyperlink"/>
              <w:noProof/>
              <w:color w:val="auto"/>
              <w:szCs w:val="17"/>
              <w:u w:val="none"/>
            </w:rPr>
          </w:pPr>
          <w:hyperlink w:anchor="_Toc48139283" w:history="1">
            <w:r w:rsidR="00AD095D" w:rsidRPr="006C6587">
              <w:rPr>
                <w:rStyle w:val="Hyperlink"/>
                <w:noProof/>
                <w:color w:val="auto"/>
                <w:szCs w:val="17"/>
                <w:u w:val="none"/>
              </w:rPr>
              <w:t>Regulations</w:t>
            </w:r>
          </w:hyperlink>
          <w:r w:rsidR="003E248C" w:rsidRPr="006C6587">
            <w:rPr>
              <w:rStyle w:val="Hyperlink"/>
              <w:noProof/>
              <w:webHidden/>
              <w:color w:val="auto"/>
              <w:szCs w:val="17"/>
              <w:u w:val="none"/>
            </w:rPr>
            <w:t>—</w:t>
          </w:r>
        </w:p>
        <w:p w:rsidR="00AD095D" w:rsidRPr="006C6587" w:rsidRDefault="001A66F3" w:rsidP="00CE5272">
          <w:pPr>
            <w:pStyle w:val="TOC3"/>
            <w:tabs>
              <w:tab w:val="right" w:leader="dot" w:pos="4550"/>
            </w:tabs>
            <w:spacing w:before="0" w:after="0" w:line="170" w:lineRule="exact"/>
            <w:ind w:left="284" w:hanging="142"/>
            <w:rPr>
              <w:rFonts w:eastAsiaTheme="minorEastAsia"/>
              <w:noProof/>
              <w:color w:val="auto"/>
              <w:szCs w:val="17"/>
            </w:rPr>
          </w:pPr>
          <w:hyperlink w:anchor="_Toc48139284" w:history="1">
            <w:r w:rsidR="00AD095D" w:rsidRPr="006C6587">
              <w:rPr>
                <w:rStyle w:val="Hyperlink"/>
                <w:noProof/>
                <w:color w:val="auto"/>
                <w:szCs w:val="17"/>
                <w:u w:val="none"/>
              </w:rPr>
              <w:t xml:space="preserve">COVID-19 Emergency Response (General) </w:t>
            </w:r>
            <w:r w:rsidR="00CE5272" w:rsidRPr="006C6587">
              <w:rPr>
                <w:rStyle w:val="Hyperlink"/>
                <w:noProof/>
                <w:color w:val="auto"/>
                <w:szCs w:val="17"/>
                <w:u w:val="none"/>
              </w:rPr>
              <w:br/>
            </w:r>
            <w:r w:rsidR="00AD095D" w:rsidRPr="006C6587">
              <w:rPr>
                <w:rStyle w:val="Hyperlink"/>
                <w:noProof/>
                <w:color w:val="auto"/>
                <w:szCs w:val="17"/>
                <w:u w:val="none"/>
              </w:rPr>
              <w:t>Regulations 2020</w:t>
            </w:r>
            <w:r w:rsidR="00D40904">
              <w:rPr>
                <w:rStyle w:val="Hyperlink"/>
                <w:noProof/>
                <w:color w:val="auto"/>
                <w:szCs w:val="17"/>
                <w:u w:val="none"/>
              </w:rPr>
              <w:t>—No. 253 of 2020</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_Toc48139284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4271</w:t>
            </w:r>
            <w:r w:rsidR="00AD095D" w:rsidRPr="006C6587">
              <w:rPr>
                <w:noProof/>
                <w:webHidden/>
                <w:color w:val="auto"/>
                <w:szCs w:val="17"/>
              </w:rPr>
              <w:fldChar w:fldCharType="end"/>
            </w:r>
          </w:hyperlink>
        </w:p>
        <w:p w:rsidR="00AD095D" w:rsidRPr="006C6587" w:rsidRDefault="001A66F3" w:rsidP="00CE5272">
          <w:pPr>
            <w:pStyle w:val="TOC3"/>
            <w:tabs>
              <w:tab w:val="right" w:leader="dot" w:pos="4550"/>
            </w:tabs>
            <w:spacing w:before="0" w:after="0" w:line="170" w:lineRule="exact"/>
            <w:ind w:left="284" w:hanging="142"/>
            <w:rPr>
              <w:rFonts w:eastAsiaTheme="minorEastAsia"/>
              <w:noProof/>
              <w:color w:val="auto"/>
              <w:szCs w:val="17"/>
            </w:rPr>
          </w:pPr>
          <w:hyperlink w:anchor="_Toc48139285" w:history="1">
            <w:r w:rsidR="00AD095D" w:rsidRPr="006C6587">
              <w:rPr>
                <w:rStyle w:val="Hyperlink"/>
                <w:noProof/>
                <w:color w:val="auto"/>
                <w:szCs w:val="17"/>
                <w:u w:val="none"/>
              </w:rPr>
              <w:t xml:space="preserve">Australian Energy Market Commission </w:t>
            </w:r>
            <w:r w:rsidR="00CE5272" w:rsidRPr="006C6587">
              <w:rPr>
                <w:rStyle w:val="Hyperlink"/>
                <w:noProof/>
                <w:color w:val="auto"/>
                <w:szCs w:val="17"/>
                <w:u w:val="none"/>
              </w:rPr>
              <w:br/>
            </w:r>
            <w:r w:rsidR="00AD095D" w:rsidRPr="006C6587">
              <w:rPr>
                <w:rStyle w:val="Hyperlink"/>
                <w:noProof/>
                <w:color w:val="auto"/>
                <w:szCs w:val="17"/>
                <w:u w:val="none"/>
              </w:rPr>
              <w:t>Establishment Regulations 2020</w:t>
            </w:r>
            <w:r w:rsidR="00D40904" w:rsidRPr="00D40904">
              <w:rPr>
                <w:rStyle w:val="Hyperlink"/>
                <w:noProof/>
                <w:color w:val="auto"/>
                <w:szCs w:val="17"/>
                <w:u w:val="none"/>
              </w:rPr>
              <w:t>—</w:t>
            </w:r>
            <w:r w:rsidR="00D40904">
              <w:rPr>
                <w:rStyle w:val="Hyperlink"/>
                <w:noProof/>
                <w:color w:val="auto"/>
                <w:szCs w:val="17"/>
                <w:u w:val="none"/>
              </w:rPr>
              <w:br/>
            </w:r>
            <w:r w:rsidR="00D40904" w:rsidRPr="00D40904">
              <w:rPr>
                <w:rStyle w:val="Hyperlink"/>
                <w:noProof/>
                <w:color w:val="auto"/>
                <w:szCs w:val="17"/>
                <w:u w:val="none"/>
              </w:rPr>
              <w:t>No. 25</w:t>
            </w:r>
            <w:r w:rsidR="00D40904">
              <w:rPr>
                <w:rStyle w:val="Hyperlink"/>
                <w:noProof/>
                <w:color w:val="auto"/>
                <w:szCs w:val="17"/>
                <w:u w:val="none"/>
              </w:rPr>
              <w:t>4</w:t>
            </w:r>
            <w:r w:rsidR="00D40904" w:rsidRPr="00D40904">
              <w:rPr>
                <w:rStyle w:val="Hyperlink"/>
                <w:noProof/>
                <w:color w:val="auto"/>
                <w:szCs w:val="17"/>
                <w:u w:val="none"/>
              </w:rPr>
              <w:t xml:space="preserve"> o</w:t>
            </w:r>
            <w:r w:rsidR="00D40904">
              <w:rPr>
                <w:rStyle w:val="Hyperlink"/>
                <w:noProof/>
                <w:color w:val="auto"/>
                <w:szCs w:val="17"/>
                <w:u w:val="none"/>
              </w:rPr>
              <w:t>f</w:t>
            </w:r>
            <w:r w:rsidR="00D40904" w:rsidRPr="00D40904">
              <w:rPr>
                <w:rStyle w:val="Hyperlink"/>
                <w:noProof/>
                <w:color w:val="auto"/>
                <w:szCs w:val="17"/>
                <w:u w:val="none"/>
              </w:rPr>
              <w:t xml:space="preserve"> 2020</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_Toc48139285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4272</w:t>
            </w:r>
            <w:r w:rsidR="00AD095D" w:rsidRPr="006C6587">
              <w:rPr>
                <w:noProof/>
                <w:webHidden/>
                <w:color w:val="auto"/>
                <w:szCs w:val="17"/>
              </w:rPr>
              <w:fldChar w:fldCharType="end"/>
            </w:r>
          </w:hyperlink>
        </w:p>
        <w:p w:rsidR="00AD095D" w:rsidRPr="006C6587" w:rsidRDefault="001A66F3" w:rsidP="00CE5272">
          <w:pPr>
            <w:pStyle w:val="TOC3"/>
            <w:tabs>
              <w:tab w:val="right" w:leader="dot" w:pos="4550"/>
            </w:tabs>
            <w:spacing w:before="0" w:after="0" w:line="170" w:lineRule="exact"/>
            <w:ind w:left="284" w:hanging="142"/>
            <w:rPr>
              <w:rFonts w:eastAsiaTheme="minorEastAsia"/>
              <w:noProof/>
              <w:color w:val="auto"/>
              <w:szCs w:val="17"/>
            </w:rPr>
          </w:pPr>
          <w:hyperlink w:anchor="_Toc48139286" w:history="1">
            <w:r w:rsidR="00AD095D" w:rsidRPr="006C6587">
              <w:rPr>
                <w:rStyle w:val="Hyperlink"/>
                <w:noProof/>
                <w:color w:val="auto"/>
                <w:szCs w:val="17"/>
                <w:u w:val="none"/>
              </w:rPr>
              <w:t>Subordinate Legislation (Postponement of Expiry) Regulations 2020</w:t>
            </w:r>
            <w:r w:rsidR="00D40904" w:rsidRPr="00D40904">
              <w:rPr>
                <w:rStyle w:val="Hyperlink"/>
                <w:noProof/>
                <w:color w:val="auto"/>
                <w:szCs w:val="17"/>
                <w:u w:val="none"/>
              </w:rPr>
              <w:t>—No. 25</w:t>
            </w:r>
            <w:r w:rsidR="00D40904">
              <w:rPr>
                <w:rStyle w:val="Hyperlink"/>
                <w:noProof/>
                <w:color w:val="auto"/>
                <w:szCs w:val="17"/>
                <w:u w:val="none"/>
              </w:rPr>
              <w:t>5</w:t>
            </w:r>
            <w:r w:rsidR="00D40904" w:rsidRPr="00D40904">
              <w:rPr>
                <w:rStyle w:val="Hyperlink"/>
                <w:noProof/>
                <w:color w:val="auto"/>
                <w:szCs w:val="17"/>
                <w:u w:val="none"/>
              </w:rPr>
              <w:t xml:space="preserve"> o</w:t>
            </w:r>
            <w:r w:rsidR="00D40904">
              <w:rPr>
                <w:rStyle w:val="Hyperlink"/>
                <w:noProof/>
                <w:color w:val="auto"/>
                <w:szCs w:val="17"/>
                <w:u w:val="none"/>
              </w:rPr>
              <w:t>f</w:t>
            </w:r>
            <w:r w:rsidR="00D40904" w:rsidRPr="00D40904">
              <w:rPr>
                <w:rStyle w:val="Hyperlink"/>
                <w:noProof/>
                <w:color w:val="auto"/>
                <w:szCs w:val="17"/>
                <w:u w:val="none"/>
              </w:rPr>
              <w:t xml:space="preserve"> 2020</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_Toc48139286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4275</w:t>
            </w:r>
            <w:r w:rsidR="00AD095D" w:rsidRPr="006C6587">
              <w:rPr>
                <w:noProof/>
                <w:webHidden/>
                <w:color w:val="auto"/>
                <w:szCs w:val="17"/>
              </w:rPr>
              <w:fldChar w:fldCharType="end"/>
            </w:r>
          </w:hyperlink>
        </w:p>
        <w:p w:rsidR="00AD095D" w:rsidRPr="006C6587" w:rsidRDefault="001A66F3" w:rsidP="00CE5272">
          <w:pPr>
            <w:pStyle w:val="TOC3"/>
            <w:tabs>
              <w:tab w:val="right" w:leader="dot" w:pos="4550"/>
            </w:tabs>
            <w:spacing w:before="0" w:after="0" w:line="170" w:lineRule="exact"/>
            <w:ind w:left="284" w:hanging="142"/>
            <w:rPr>
              <w:rFonts w:eastAsiaTheme="minorEastAsia"/>
              <w:noProof/>
              <w:color w:val="auto"/>
              <w:szCs w:val="17"/>
            </w:rPr>
          </w:pPr>
          <w:hyperlink w:anchor="_Toc48139287" w:history="1">
            <w:r w:rsidR="00AD095D" w:rsidRPr="006C6587">
              <w:rPr>
                <w:rStyle w:val="Hyperlink"/>
                <w:noProof/>
                <w:color w:val="auto"/>
                <w:szCs w:val="17"/>
                <w:u w:val="none"/>
              </w:rPr>
              <w:t>Adelaide Dolphin Sanctuary Regulations 2020</w:t>
            </w:r>
            <w:r w:rsidR="00D40904" w:rsidRPr="00D40904">
              <w:rPr>
                <w:rStyle w:val="Hyperlink"/>
                <w:noProof/>
                <w:color w:val="auto"/>
                <w:szCs w:val="17"/>
                <w:u w:val="none"/>
              </w:rPr>
              <w:t>—</w:t>
            </w:r>
            <w:r w:rsidR="00D40904">
              <w:rPr>
                <w:rStyle w:val="Hyperlink"/>
                <w:noProof/>
                <w:color w:val="auto"/>
                <w:szCs w:val="17"/>
                <w:u w:val="none"/>
              </w:rPr>
              <w:br/>
            </w:r>
            <w:r w:rsidR="00D40904" w:rsidRPr="00D40904">
              <w:rPr>
                <w:rStyle w:val="Hyperlink"/>
                <w:noProof/>
                <w:color w:val="auto"/>
                <w:szCs w:val="17"/>
                <w:u w:val="none"/>
              </w:rPr>
              <w:t>No. 25</w:t>
            </w:r>
            <w:r w:rsidR="00D40904">
              <w:rPr>
                <w:rStyle w:val="Hyperlink"/>
                <w:noProof/>
                <w:color w:val="auto"/>
                <w:szCs w:val="17"/>
                <w:u w:val="none"/>
              </w:rPr>
              <w:t>6</w:t>
            </w:r>
            <w:r w:rsidR="00D40904" w:rsidRPr="00D40904">
              <w:rPr>
                <w:rStyle w:val="Hyperlink"/>
                <w:noProof/>
                <w:color w:val="auto"/>
                <w:szCs w:val="17"/>
                <w:u w:val="none"/>
              </w:rPr>
              <w:t xml:space="preserve"> o</w:t>
            </w:r>
            <w:r w:rsidR="00D40904">
              <w:rPr>
                <w:rStyle w:val="Hyperlink"/>
                <w:noProof/>
                <w:color w:val="auto"/>
                <w:szCs w:val="17"/>
                <w:u w:val="none"/>
              </w:rPr>
              <w:t>f</w:t>
            </w:r>
            <w:r w:rsidR="00D40904" w:rsidRPr="00D40904">
              <w:rPr>
                <w:rStyle w:val="Hyperlink"/>
                <w:noProof/>
                <w:color w:val="auto"/>
                <w:szCs w:val="17"/>
                <w:u w:val="none"/>
              </w:rPr>
              <w:t xml:space="preserve"> 2020</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_Toc48139287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4279</w:t>
            </w:r>
            <w:r w:rsidR="00AD095D" w:rsidRPr="006C6587">
              <w:rPr>
                <w:noProof/>
                <w:webHidden/>
                <w:color w:val="auto"/>
                <w:szCs w:val="17"/>
              </w:rPr>
              <w:fldChar w:fldCharType="end"/>
            </w:r>
          </w:hyperlink>
        </w:p>
        <w:p w:rsidR="00AD095D" w:rsidRPr="006C6587" w:rsidRDefault="001A66F3" w:rsidP="00600B8E">
          <w:pPr>
            <w:pStyle w:val="Heading5"/>
            <w:spacing w:before="80"/>
            <w:rPr>
              <w:rFonts w:eastAsiaTheme="minorEastAsia"/>
              <w:noProof/>
            </w:rPr>
          </w:pPr>
          <w:hyperlink w:anchor="_Toc48139288" w:history="1">
            <w:r w:rsidR="00AD095D" w:rsidRPr="006C6587">
              <w:rPr>
                <w:rStyle w:val="Hyperlink"/>
                <w:noProof/>
                <w:color w:val="auto"/>
                <w:szCs w:val="17"/>
                <w:u w:val="none"/>
              </w:rPr>
              <w:t>Rules of Court</w:t>
            </w:r>
          </w:hyperlink>
        </w:p>
        <w:p w:rsidR="00AD095D" w:rsidRPr="006C6587" w:rsidRDefault="001A66F3" w:rsidP="00AD095D">
          <w:pPr>
            <w:pStyle w:val="TOC1"/>
            <w:tabs>
              <w:tab w:val="right" w:leader="dot" w:pos="4550"/>
            </w:tabs>
            <w:rPr>
              <w:rFonts w:eastAsiaTheme="minorEastAsia"/>
              <w:noProof/>
              <w:color w:val="auto"/>
              <w:szCs w:val="17"/>
            </w:rPr>
          </w:pPr>
          <w:hyperlink w:anchor="_Toc48139289" w:history="1">
            <w:r w:rsidR="00AD095D" w:rsidRPr="006C6587">
              <w:rPr>
                <w:rStyle w:val="Hyperlink"/>
                <w:noProof/>
                <w:color w:val="auto"/>
                <w:szCs w:val="17"/>
                <w:u w:val="none"/>
              </w:rPr>
              <w:t>Uniform Civil (No 1) Amending Rules 2020</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_Toc48139289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4282</w:t>
            </w:r>
            <w:r w:rsidR="00AD095D" w:rsidRPr="006C6587">
              <w:rPr>
                <w:noProof/>
                <w:webHidden/>
                <w:color w:val="auto"/>
                <w:szCs w:val="17"/>
              </w:rPr>
              <w:fldChar w:fldCharType="end"/>
            </w:r>
          </w:hyperlink>
        </w:p>
        <w:p w:rsidR="00AD095D" w:rsidRPr="006C6587" w:rsidRDefault="001A66F3" w:rsidP="00600B8E">
          <w:pPr>
            <w:pStyle w:val="Heading5"/>
            <w:spacing w:before="80"/>
            <w:rPr>
              <w:rFonts w:eastAsiaTheme="minorEastAsia"/>
              <w:noProof/>
            </w:rPr>
          </w:pPr>
          <w:hyperlink w:anchor="_Toc48139290" w:history="1">
            <w:r w:rsidR="00AD095D" w:rsidRPr="006C6587">
              <w:rPr>
                <w:rStyle w:val="Hyperlink"/>
                <w:noProof/>
                <w:color w:val="auto"/>
                <w:szCs w:val="17"/>
                <w:u w:val="none"/>
              </w:rPr>
              <w:t>State Government Instruments</w:t>
            </w:r>
          </w:hyperlink>
        </w:p>
        <w:p w:rsidR="00AD095D" w:rsidRPr="006C6587" w:rsidRDefault="001A66F3" w:rsidP="00AD095D">
          <w:pPr>
            <w:pStyle w:val="TOC2"/>
            <w:tabs>
              <w:tab w:val="right" w:leader="dot" w:pos="4550"/>
            </w:tabs>
            <w:rPr>
              <w:rFonts w:eastAsiaTheme="minorEastAsia"/>
              <w:noProof/>
              <w:color w:val="auto"/>
              <w:szCs w:val="17"/>
            </w:rPr>
          </w:pPr>
          <w:hyperlink w:anchor="_Toc48139291" w:history="1">
            <w:r w:rsidR="00AD095D" w:rsidRPr="006C6587">
              <w:rPr>
                <w:rStyle w:val="Hyperlink"/>
                <w:noProof/>
                <w:color w:val="auto"/>
                <w:szCs w:val="17"/>
                <w:u w:val="none"/>
              </w:rPr>
              <w:t>COVID-19 Emergency Response Act 2020</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_Toc48139291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4314</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292" w:history="1">
            <w:r w:rsidR="00AD095D" w:rsidRPr="006C6587">
              <w:rPr>
                <w:rStyle w:val="Hyperlink"/>
                <w:noProof/>
                <w:color w:val="auto"/>
                <w:szCs w:val="17"/>
                <w:u w:val="none"/>
              </w:rPr>
              <w:t>Development Act 1993</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_Toc48139292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4314</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293" w:history="1">
            <w:r w:rsidR="00AD095D" w:rsidRPr="006C6587">
              <w:rPr>
                <w:rStyle w:val="Hyperlink"/>
                <w:noProof/>
                <w:color w:val="auto"/>
                <w:szCs w:val="17"/>
                <w:u w:val="none"/>
              </w:rPr>
              <w:t>Dog Fence Act 1946</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_Toc48139293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4319</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294" w:history="1">
            <w:r w:rsidR="00AD095D" w:rsidRPr="006C6587">
              <w:rPr>
                <w:rStyle w:val="Hyperlink"/>
                <w:noProof/>
                <w:color w:val="auto"/>
                <w:szCs w:val="17"/>
                <w:u w:val="none"/>
              </w:rPr>
              <w:t>Environment Protection Act 1993</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_Toc48139294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4320</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295" w:history="1">
            <w:r w:rsidR="00AD095D" w:rsidRPr="006C6587">
              <w:rPr>
                <w:rStyle w:val="Hyperlink"/>
                <w:noProof/>
                <w:color w:val="auto"/>
                <w:szCs w:val="17"/>
                <w:u w:val="none"/>
              </w:rPr>
              <w:t>Fisheries Management Act 2007</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_Toc48139295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4323</w:t>
            </w:r>
            <w:r w:rsidR="00AD095D" w:rsidRPr="006C6587">
              <w:rPr>
                <w:noProof/>
                <w:webHidden/>
                <w:color w:val="auto"/>
                <w:szCs w:val="17"/>
              </w:rPr>
              <w:fldChar w:fldCharType="end"/>
            </w:r>
          </w:hyperlink>
        </w:p>
        <w:p w:rsidR="00AD095D" w:rsidRPr="006C6587" w:rsidRDefault="001A66F3" w:rsidP="00654CC3">
          <w:pPr>
            <w:pStyle w:val="TOC2"/>
            <w:tabs>
              <w:tab w:val="right" w:leader="dot" w:pos="4550"/>
            </w:tabs>
            <w:ind w:left="142" w:hanging="142"/>
            <w:rPr>
              <w:rFonts w:eastAsiaTheme="minorEastAsia"/>
              <w:noProof/>
              <w:color w:val="auto"/>
              <w:szCs w:val="17"/>
            </w:rPr>
          </w:pPr>
          <w:hyperlink w:anchor="_Toc48139296" w:history="1">
            <w:r w:rsidR="00AD095D" w:rsidRPr="006C6587">
              <w:rPr>
                <w:rStyle w:val="Hyperlink"/>
                <w:noProof/>
                <w:color w:val="auto"/>
                <w:szCs w:val="17"/>
                <w:u w:val="none"/>
              </w:rPr>
              <w:t xml:space="preserve">Fisheries Management (Prawn Fisheries) </w:t>
            </w:r>
            <w:r w:rsidR="00654CC3" w:rsidRPr="006C6587">
              <w:rPr>
                <w:rStyle w:val="Hyperlink"/>
                <w:noProof/>
                <w:color w:val="auto"/>
                <w:szCs w:val="17"/>
                <w:u w:val="none"/>
              </w:rPr>
              <w:br/>
            </w:r>
            <w:r w:rsidR="00AD095D" w:rsidRPr="006C6587">
              <w:rPr>
                <w:rStyle w:val="Hyperlink"/>
                <w:noProof/>
                <w:color w:val="auto"/>
                <w:szCs w:val="17"/>
                <w:u w:val="none"/>
              </w:rPr>
              <w:t>Regulations 2017</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_Toc48139296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4324</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297" w:history="1">
            <w:r w:rsidR="00AD095D" w:rsidRPr="006C6587">
              <w:rPr>
                <w:rStyle w:val="Hyperlink"/>
                <w:noProof/>
                <w:color w:val="auto"/>
                <w:szCs w:val="17"/>
                <w:u w:val="none"/>
              </w:rPr>
              <w:t>Health Care (Governance) Amendment Act 2018</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_Toc48139297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4324</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298" w:history="1">
            <w:r w:rsidR="00AD095D" w:rsidRPr="006C6587">
              <w:rPr>
                <w:rStyle w:val="Hyperlink"/>
                <w:noProof/>
                <w:color w:val="auto"/>
                <w:szCs w:val="17"/>
                <w:u w:val="none"/>
              </w:rPr>
              <w:t>Housing Improvement Act 2016</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_Toc48139298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4324</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299" w:history="1">
            <w:r w:rsidR="00AD095D" w:rsidRPr="006C6587">
              <w:rPr>
                <w:rStyle w:val="Hyperlink"/>
                <w:noProof/>
                <w:color w:val="auto"/>
                <w:szCs w:val="17"/>
                <w:u w:val="none"/>
              </w:rPr>
              <w:t>Land Acquisition Act 1969</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_Toc48139299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4325</w:t>
            </w:r>
            <w:r w:rsidR="00AD095D" w:rsidRPr="006C6587">
              <w:rPr>
                <w:noProof/>
                <w:webHidden/>
                <w:color w:val="auto"/>
                <w:szCs w:val="17"/>
              </w:rPr>
              <w:fldChar w:fldCharType="end"/>
            </w:r>
          </w:hyperlink>
        </w:p>
        <w:p w:rsidR="00AD095D" w:rsidRPr="006C6587" w:rsidRDefault="00D40904" w:rsidP="00AD095D">
          <w:pPr>
            <w:pStyle w:val="TOC2"/>
            <w:tabs>
              <w:tab w:val="right" w:leader="dot" w:pos="4550"/>
            </w:tabs>
            <w:rPr>
              <w:rFonts w:eastAsiaTheme="minorEastAsia"/>
              <w:noProof/>
              <w:color w:val="auto"/>
              <w:szCs w:val="17"/>
            </w:rPr>
          </w:pPr>
          <w:r>
            <w:rPr>
              <w:rStyle w:val="Hyperlink"/>
              <w:noProof/>
              <w:color w:val="auto"/>
              <w:szCs w:val="17"/>
              <w:u w:val="none"/>
            </w:rPr>
            <w:br w:type="column"/>
          </w:r>
          <w:hyperlink w:anchor="_Toc48139300" w:history="1">
            <w:r w:rsidR="00AD095D" w:rsidRPr="006C6587">
              <w:rPr>
                <w:rStyle w:val="Hyperlink"/>
                <w:noProof/>
                <w:color w:val="auto"/>
                <w:szCs w:val="17"/>
                <w:u w:val="none"/>
              </w:rPr>
              <w:t>Landscape South Australia Act 2019</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_Toc48139300 \h </w:instrText>
            </w:r>
            <w:r w:rsidR="00AD095D" w:rsidRPr="006C6587">
              <w:rPr>
                <w:noProof/>
                <w:webHidden/>
                <w:color w:val="auto"/>
                <w:szCs w:val="17"/>
              </w:rPr>
            </w:r>
            <w:r w:rsidR="00AD095D" w:rsidRPr="006C6587">
              <w:rPr>
                <w:noProof/>
                <w:webHidden/>
                <w:color w:val="auto"/>
                <w:szCs w:val="17"/>
              </w:rPr>
              <w:fldChar w:fldCharType="separate"/>
            </w:r>
            <w:r w:rsidR="001A66F3">
              <w:rPr>
                <w:noProof/>
                <w:webHidden/>
                <w:color w:val="auto"/>
                <w:szCs w:val="17"/>
              </w:rPr>
              <w:t>4326</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01" w:history="1">
            <w:r w:rsidR="00AD095D" w:rsidRPr="006C6587">
              <w:rPr>
                <w:rStyle w:val="Hyperlink"/>
                <w:noProof/>
                <w:color w:val="auto"/>
                <w:szCs w:val="17"/>
                <w:u w:val="none"/>
              </w:rPr>
              <w:t>Livestock Act 1997</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_Toc48139301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4327</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02" w:history="1">
            <w:r w:rsidR="00AD095D" w:rsidRPr="006C6587">
              <w:rPr>
                <w:rStyle w:val="Hyperlink"/>
                <w:noProof/>
                <w:color w:val="auto"/>
                <w:szCs w:val="17"/>
                <w:u w:val="none"/>
              </w:rPr>
              <w:t>Mental Health Act 2009</w:t>
            </w:r>
            <w:r w:rsidR="0080449D" w:rsidRPr="006C6587">
              <w:rPr>
                <w:rStyle w:val="Hyperlink"/>
                <w:noProof/>
                <w:color w:val="auto"/>
                <w:szCs w:val="17"/>
                <w:u w:val="none"/>
              </w:rPr>
              <w:t xml:space="preserve"> [</w:t>
            </w:r>
            <w:r w:rsidR="00A8408D" w:rsidRPr="006C6587">
              <w:rPr>
                <w:rStyle w:val="Hyperlink"/>
                <w:smallCaps/>
                <w:noProof/>
                <w:color w:val="auto"/>
                <w:szCs w:val="17"/>
                <w:u w:val="none"/>
              </w:rPr>
              <w:t>Republished</w:t>
            </w:r>
            <w:r w:rsidR="0080449D" w:rsidRPr="006C6587">
              <w:rPr>
                <w:rStyle w:val="Hyperlink"/>
                <w:noProof/>
                <w:color w:val="auto"/>
                <w:szCs w:val="17"/>
                <w:u w:val="none"/>
              </w:rPr>
              <w:t>]</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_Toc48139302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4330</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03" w:history="1">
            <w:r w:rsidR="00AD095D" w:rsidRPr="006C6587">
              <w:rPr>
                <w:rStyle w:val="Hyperlink"/>
                <w:noProof/>
                <w:color w:val="auto"/>
                <w:szCs w:val="17"/>
                <w:u w:val="none"/>
              </w:rPr>
              <w:t>Migration Act 1957</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_Toc48139303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4331</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04" w:history="1">
            <w:r w:rsidR="00AD095D" w:rsidRPr="006C6587">
              <w:rPr>
                <w:rStyle w:val="Hyperlink"/>
                <w:noProof/>
                <w:color w:val="auto"/>
                <w:szCs w:val="17"/>
                <w:u w:val="none"/>
              </w:rPr>
              <w:t>Mining Act 1971</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_Toc48139304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4331</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05" w:history="1">
            <w:r w:rsidR="00AD095D" w:rsidRPr="006C6587">
              <w:rPr>
                <w:rStyle w:val="Hyperlink"/>
                <w:noProof/>
                <w:color w:val="auto"/>
                <w:szCs w:val="17"/>
                <w:u w:val="none"/>
              </w:rPr>
              <w:t>Motor Vehicles Act 1959</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_Toc48139305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4332</w:t>
            </w:r>
            <w:r w:rsidR="00AD095D" w:rsidRPr="006C6587">
              <w:rPr>
                <w:noProof/>
                <w:webHidden/>
                <w:color w:val="auto"/>
                <w:szCs w:val="17"/>
              </w:rPr>
              <w:fldChar w:fldCharType="end"/>
            </w:r>
          </w:hyperlink>
        </w:p>
        <w:p w:rsidR="00AD095D" w:rsidRPr="006C6587" w:rsidRDefault="001A66F3" w:rsidP="002B1C92">
          <w:pPr>
            <w:pStyle w:val="TOC2"/>
            <w:tabs>
              <w:tab w:val="right" w:leader="dot" w:pos="4550"/>
            </w:tabs>
            <w:ind w:left="142" w:hanging="142"/>
            <w:rPr>
              <w:rFonts w:eastAsiaTheme="minorEastAsia"/>
              <w:noProof/>
              <w:color w:val="auto"/>
              <w:szCs w:val="17"/>
            </w:rPr>
          </w:pPr>
          <w:hyperlink w:anchor="_Toc48139306" w:history="1">
            <w:r w:rsidR="00AD095D" w:rsidRPr="006C6587">
              <w:rPr>
                <w:rStyle w:val="Hyperlink"/>
                <w:noProof/>
                <w:color w:val="auto"/>
                <w:szCs w:val="17"/>
                <w:u w:val="none"/>
              </w:rPr>
              <w:t xml:space="preserve">Pastoral Land Management and Conservation </w:t>
            </w:r>
            <w:r w:rsidR="002B1C92" w:rsidRPr="006C6587">
              <w:rPr>
                <w:rStyle w:val="Hyperlink"/>
                <w:noProof/>
                <w:color w:val="auto"/>
                <w:szCs w:val="17"/>
                <w:u w:val="none"/>
              </w:rPr>
              <w:br/>
            </w:r>
            <w:r w:rsidR="00AD095D" w:rsidRPr="006C6587">
              <w:rPr>
                <w:rStyle w:val="Hyperlink"/>
                <w:noProof/>
                <w:color w:val="auto"/>
                <w:szCs w:val="17"/>
                <w:u w:val="none"/>
              </w:rPr>
              <w:t>Act 1989</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_Toc48139306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4334</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07" w:history="1">
            <w:r w:rsidR="00AD095D" w:rsidRPr="006C6587">
              <w:rPr>
                <w:rStyle w:val="Hyperlink"/>
                <w:noProof/>
                <w:color w:val="auto"/>
                <w:szCs w:val="17"/>
                <w:u w:val="none"/>
              </w:rPr>
              <w:t>Return to Work Act 2014</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_Toc48139307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4335</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08" w:history="1">
            <w:r w:rsidR="00AD095D" w:rsidRPr="006C6587">
              <w:rPr>
                <w:rStyle w:val="Hyperlink"/>
                <w:noProof/>
                <w:color w:val="auto"/>
                <w:szCs w:val="17"/>
                <w:u w:val="none"/>
              </w:rPr>
              <w:t>Roads (Opening and Closing) Act 1991</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_Toc48139308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4338</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09" w:history="1">
            <w:r w:rsidR="00AD095D" w:rsidRPr="006C6587">
              <w:rPr>
                <w:rStyle w:val="Hyperlink"/>
                <w:noProof/>
                <w:color w:val="auto"/>
                <w:szCs w:val="17"/>
                <w:u w:val="none"/>
              </w:rPr>
              <w:t>South Australian Civil and Administrative Tribunal</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_Toc48139309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4338</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ind w:left="142" w:hanging="142"/>
            <w:rPr>
              <w:rFonts w:eastAsiaTheme="minorEastAsia"/>
              <w:noProof/>
              <w:color w:val="auto"/>
              <w:szCs w:val="17"/>
            </w:rPr>
          </w:pPr>
          <w:hyperlink w:anchor="_Toc48139310" w:history="1">
            <w:r w:rsidR="00AD095D" w:rsidRPr="006C6587">
              <w:rPr>
                <w:rStyle w:val="Hyperlink"/>
                <w:noProof/>
                <w:color w:val="auto"/>
                <w:szCs w:val="17"/>
                <w:u w:val="none"/>
              </w:rPr>
              <w:t xml:space="preserve">South Australian Local Government Grants </w:t>
            </w:r>
            <w:r w:rsidR="00AD095D" w:rsidRPr="006C6587">
              <w:rPr>
                <w:rStyle w:val="Hyperlink"/>
                <w:noProof/>
                <w:color w:val="auto"/>
                <w:szCs w:val="17"/>
                <w:u w:val="none"/>
              </w:rPr>
              <w:br/>
              <w:t>Commission Act 1992</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_Toc48139310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4340</w:t>
            </w:r>
            <w:r w:rsidR="00AD095D" w:rsidRPr="006C6587">
              <w:rPr>
                <w:noProof/>
                <w:webHidden/>
                <w:color w:val="auto"/>
                <w:szCs w:val="17"/>
              </w:rPr>
              <w:fldChar w:fldCharType="end"/>
            </w:r>
          </w:hyperlink>
        </w:p>
        <w:p w:rsidR="00AD095D" w:rsidRPr="006C6587" w:rsidRDefault="001A66F3" w:rsidP="00B65F5A">
          <w:pPr>
            <w:pStyle w:val="Heading5"/>
            <w:spacing w:before="80"/>
            <w:rPr>
              <w:rFonts w:eastAsiaTheme="minorEastAsia"/>
              <w:noProof/>
            </w:rPr>
          </w:pPr>
          <w:hyperlink w:anchor="_Toc48139311" w:history="1">
            <w:r w:rsidR="00AD095D" w:rsidRPr="006C6587">
              <w:rPr>
                <w:rStyle w:val="Hyperlink"/>
                <w:noProof/>
                <w:color w:val="auto"/>
                <w:szCs w:val="17"/>
                <w:u w:val="none"/>
              </w:rPr>
              <w:t>Local Government Instruments</w:t>
            </w:r>
          </w:hyperlink>
        </w:p>
        <w:p w:rsidR="00AD095D" w:rsidRPr="006C6587" w:rsidRDefault="001A66F3" w:rsidP="00AD095D">
          <w:pPr>
            <w:pStyle w:val="TOC2"/>
            <w:tabs>
              <w:tab w:val="right" w:leader="dot" w:pos="4550"/>
            </w:tabs>
            <w:rPr>
              <w:rFonts w:eastAsiaTheme="minorEastAsia"/>
              <w:noProof/>
              <w:color w:val="auto"/>
              <w:szCs w:val="17"/>
            </w:rPr>
          </w:pPr>
          <w:hyperlink w:anchor="_Toc48139312" w:history="1">
            <w:r w:rsidR="00AD095D" w:rsidRPr="006C6587">
              <w:rPr>
                <w:rStyle w:val="Hyperlink"/>
                <w:noProof/>
                <w:color w:val="auto"/>
                <w:szCs w:val="17"/>
                <w:u w:val="none"/>
              </w:rPr>
              <w:t>City of Adelaide</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_Toc48139312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4341</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13" w:history="1">
            <w:r w:rsidR="00AD095D" w:rsidRPr="006C6587">
              <w:rPr>
                <w:rStyle w:val="Hyperlink"/>
                <w:noProof/>
                <w:color w:val="auto"/>
                <w:szCs w:val="17"/>
                <w:u w:val="none"/>
              </w:rPr>
              <w:t>City of Marion</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_Toc48139313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4341</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14" w:history="1">
            <w:r w:rsidR="00AD095D" w:rsidRPr="006C6587">
              <w:rPr>
                <w:rStyle w:val="Hyperlink"/>
                <w:noProof/>
                <w:color w:val="auto"/>
                <w:szCs w:val="17"/>
                <w:u w:val="none"/>
              </w:rPr>
              <w:t>City of Onkaparinga</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_Toc48139314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4341</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15" w:history="1">
            <w:r w:rsidR="00AD095D" w:rsidRPr="006C6587">
              <w:rPr>
                <w:rStyle w:val="Hyperlink"/>
                <w:noProof/>
                <w:color w:val="auto"/>
                <w:szCs w:val="17"/>
                <w:u w:val="none"/>
              </w:rPr>
              <w:t>City of Port Adelaide Enfield</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_Toc48139315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4342</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16" w:history="1">
            <w:r w:rsidR="00AD095D" w:rsidRPr="006C6587">
              <w:rPr>
                <w:rStyle w:val="Hyperlink"/>
                <w:noProof/>
                <w:color w:val="auto"/>
                <w:szCs w:val="17"/>
                <w:u w:val="none"/>
              </w:rPr>
              <w:t>City of Unley</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_Toc48139316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4342</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17" w:history="1">
            <w:r w:rsidR="00AD095D" w:rsidRPr="006C6587">
              <w:rPr>
                <w:rStyle w:val="Hyperlink"/>
                <w:noProof/>
                <w:color w:val="auto"/>
                <w:szCs w:val="17"/>
                <w:u w:val="none"/>
              </w:rPr>
              <w:t>City of Victor Harbor</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_Toc48139317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4343</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18" w:history="1">
            <w:r w:rsidR="00AD095D" w:rsidRPr="006C6587">
              <w:rPr>
                <w:rStyle w:val="Hyperlink"/>
                <w:noProof/>
                <w:color w:val="auto"/>
                <w:szCs w:val="17"/>
                <w:u w:val="none"/>
              </w:rPr>
              <w:t>City of West Torrens</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_Toc48139318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4343</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19" w:history="1">
            <w:r w:rsidR="00AD095D" w:rsidRPr="006C6587">
              <w:rPr>
                <w:rStyle w:val="Hyperlink"/>
                <w:noProof/>
                <w:color w:val="auto"/>
                <w:szCs w:val="17"/>
                <w:u w:val="none"/>
              </w:rPr>
              <w:t>Adelaide Plains Council</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_Toc48139319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4343</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20" w:history="1">
            <w:r w:rsidR="00AD095D" w:rsidRPr="006C6587">
              <w:rPr>
                <w:rStyle w:val="Hyperlink"/>
                <w:noProof/>
                <w:color w:val="auto"/>
                <w:szCs w:val="17"/>
                <w:u w:val="none"/>
              </w:rPr>
              <w:t>Clare &amp; Gilbert Valleys Council</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_Toc48139320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4344</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21" w:history="1">
            <w:r w:rsidR="00AD095D" w:rsidRPr="006C6587">
              <w:rPr>
                <w:rStyle w:val="Hyperlink"/>
                <w:noProof/>
                <w:color w:val="auto"/>
                <w:szCs w:val="17"/>
                <w:u w:val="none"/>
              </w:rPr>
              <w:t>District Council of Karoonda East Murray</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_Toc48139321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4344</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22" w:history="1">
            <w:r w:rsidR="00AD095D" w:rsidRPr="006C6587">
              <w:rPr>
                <w:rStyle w:val="Hyperlink"/>
                <w:noProof/>
                <w:color w:val="auto"/>
                <w:szCs w:val="17"/>
                <w:u w:val="none"/>
              </w:rPr>
              <w:t>District Council of Kimba</w:t>
            </w:r>
            <w:r w:rsidR="004A4C6D" w:rsidRPr="006C6587">
              <w:rPr>
                <w:rStyle w:val="Hyperlink"/>
                <w:noProof/>
                <w:color w:val="auto"/>
                <w:szCs w:val="17"/>
                <w:u w:val="none"/>
              </w:rPr>
              <w:t>—</w:t>
            </w:r>
            <w:r w:rsidR="004A4C6D" w:rsidRPr="006C6587">
              <w:rPr>
                <w:rStyle w:val="Hyperlink"/>
                <w:i/>
                <w:noProof/>
                <w:color w:val="auto"/>
                <w:szCs w:val="17"/>
                <w:u w:val="none"/>
              </w:rPr>
              <w:t>Erratum</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_Toc48139322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4345</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23" w:history="1">
            <w:r w:rsidR="00AD095D" w:rsidRPr="006C6587">
              <w:rPr>
                <w:rStyle w:val="Hyperlink"/>
                <w:noProof/>
                <w:color w:val="auto"/>
                <w:szCs w:val="17"/>
                <w:u w:val="none"/>
              </w:rPr>
              <w:t>Mount Barker District Council</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_Toc48139323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4345</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24" w:history="1">
            <w:r w:rsidR="00AD095D" w:rsidRPr="006C6587">
              <w:rPr>
                <w:rStyle w:val="Hyperlink"/>
                <w:noProof/>
                <w:color w:val="auto"/>
                <w:szCs w:val="17"/>
                <w:u w:val="none"/>
              </w:rPr>
              <w:t>Wudinna District Council</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_Toc48139324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4345</w:t>
            </w:r>
            <w:r w:rsidR="00AD095D" w:rsidRPr="006C6587">
              <w:rPr>
                <w:noProof/>
                <w:webHidden/>
                <w:color w:val="auto"/>
                <w:szCs w:val="17"/>
              </w:rPr>
              <w:fldChar w:fldCharType="end"/>
            </w:r>
          </w:hyperlink>
        </w:p>
        <w:p w:rsidR="00AD095D" w:rsidRPr="006C6587" w:rsidRDefault="001A66F3" w:rsidP="00AD095D">
          <w:pPr>
            <w:pStyle w:val="TOC2"/>
            <w:tabs>
              <w:tab w:val="right" w:leader="dot" w:pos="4550"/>
            </w:tabs>
            <w:rPr>
              <w:rFonts w:eastAsiaTheme="minorEastAsia"/>
              <w:noProof/>
              <w:color w:val="auto"/>
              <w:szCs w:val="17"/>
            </w:rPr>
          </w:pPr>
          <w:hyperlink w:anchor="_Toc48139325" w:history="1">
            <w:r w:rsidR="00AD095D" w:rsidRPr="006C6587">
              <w:rPr>
                <w:rStyle w:val="Hyperlink"/>
                <w:noProof/>
                <w:color w:val="auto"/>
                <w:szCs w:val="17"/>
                <w:u w:val="none"/>
              </w:rPr>
              <w:t>Yorke Peninsula Council</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_Toc48139325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4346</w:t>
            </w:r>
            <w:r w:rsidR="00AD095D" w:rsidRPr="006C6587">
              <w:rPr>
                <w:noProof/>
                <w:webHidden/>
                <w:color w:val="auto"/>
                <w:szCs w:val="17"/>
              </w:rPr>
              <w:fldChar w:fldCharType="end"/>
            </w:r>
          </w:hyperlink>
        </w:p>
        <w:p w:rsidR="00AD095D" w:rsidRPr="006C6587" w:rsidRDefault="001A66F3" w:rsidP="00600B8E">
          <w:pPr>
            <w:pStyle w:val="Heading5"/>
            <w:spacing w:before="80"/>
            <w:rPr>
              <w:rFonts w:eastAsiaTheme="minorEastAsia"/>
              <w:noProof/>
            </w:rPr>
          </w:pPr>
          <w:hyperlink w:anchor="_Toc48139326" w:history="1">
            <w:r w:rsidR="00AD095D" w:rsidRPr="006C6587">
              <w:rPr>
                <w:rStyle w:val="Hyperlink"/>
                <w:noProof/>
                <w:color w:val="auto"/>
                <w:szCs w:val="17"/>
                <w:u w:val="none"/>
              </w:rPr>
              <w:t>Public Notices</w:t>
            </w:r>
          </w:hyperlink>
        </w:p>
        <w:p w:rsidR="00AD095D" w:rsidRPr="006C6587" w:rsidRDefault="001A66F3" w:rsidP="00AD095D">
          <w:pPr>
            <w:pStyle w:val="TOC2"/>
            <w:tabs>
              <w:tab w:val="right" w:leader="dot" w:pos="4550"/>
            </w:tabs>
            <w:rPr>
              <w:rFonts w:eastAsiaTheme="minorEastAsia"/>
              <w:noProof/>
              <w:color w:val="auto"/>
              <w:szCs w:val="17"/>
            </w:rPr>
          </w:pPr>
          <w:hyperlink w:anchor="_Toc48139327" w:history="1">
            <w:r w:rsidR="00AD095D" w:rsidRPr="006C6587">
              <w:rPr>
                <w:rStyle w:val="Hyperlink"/>
                <w:noProof/>
                <w:color w:val="auto"/>
                <w:szCs w:val="17"/>
                <w:u w:val="none"/>
              </w:rPr>
              <w:t>Trustee Act 1936</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_Toc48139327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4347</w:t>
            </w:r>
            <w:r w:rsidR="00AD095D" w:rsidRPr="006C6587">
              <w:rPr>
                <w:noProof/>
                <w:webHidden/>
                <w:color w:val="auto"/>
                <w:szCs w:val="17"/>
              </w:rPr>
              <w:fldChar w:fldCharType="end"/>
            </w:r>
          </w:hyperlink>
        </w:p>
        <w:p w:rsidR="00D9343A" w:rsidRPr="003E248C" w:rsidRDefault="001A66F3" w:rsidP="000758CE">
          <w:pPr>
            <w:pStyle w:val="TOC2"/>
            <w:tabs>
              <w:tab w:val="right" w:leader="dot" w:pos="4550"/>
            </w:tabs>
            <w:rPr>
              <w:color w:val="auto"/>
            </w:rPr>
          </w:pPr>
          <w:hyperlink w:anchor="_Toc48139328" w:history="1">
            <w:r w:rsidR="00AD095D" w:rsidRPr="006C6587">
              <w:rPr>
                <w:rStyle w:val="Hyperlink"/>
                <w:noProof/>
                <w:color w:val="auto"/>
                <w:szCs w:val="17"/>
                <w:u w:val="none"/>
              </w:rPr>
              <w:t>National Electricity Law</w:t>
            </w:r>
            <w:r w:rsidR="00AD095D" w:rsidRPr="006C6587">
              <w:rPr>
                <w:noProof/>
                <w:webHidden/>
                <w:color w:val="auto"/>
                <w:szCs w:val="17"/>
              </w:rPr>
              <w:tab/>
            </w:r>
            <w:r w:rsidR="00AD095D" w:rsidRPr="006C6587">
              <w:rPr>
                <w:noProof/>
                <w:webHidden/>
                <w:color w:val="auto"/>
                <w:szCs w:val="17"/>
              </w:rPr>
              <w:fldChar w:fldCharType="begin"/>
            </w:r>
            <w:r w:rsidR="00AD095D" w:rsidRPr="006C6587">
              <w:rPr>
                <w:noProof/>
                <w:webHidden/>
                <w:color w:val="auto"/>
                <w:szCs w:val="17"/>
              </w:rPr>
              <w:instrText xml:space="preserve"> PAGEREF _Toc48139328 \h </w:instrText>
            </w:r>
            <w:r w:rsidR="00AD095D" w:rsidRPr="006C6587">
              <w:rPr>
                <w:noProof/>
                <w:webHidden/>
                <w:color w:val="auto"/>
                <w:szCs w:val="17"/>
              </w:rPr>
            </w:r>
            <w:r w:rsidR="00AD095D" w:rsidRPr="006C6587">
              <w:rPr>
                <w:noProof/>
                <w:webHidden/>
                <w:color w:val="auto"/>
                <w:szCs w:val="17"/>
              </w:rPr>
              <w:fldChar w:fldCharType="separate"/>
            </w:r>
            <w:r>
              <w:rPr>
                <w:noProof/>
                <w:webHidden/>
                <w:color w:val="auto"/>
                <w:szCs w:val="17"/>
              </w:rPr>
              <w:t>4347</w:t>
            </w:r>
            <w:r w:rsidR="00AD095D" w:rsidRPr="006C6587">
              <w:rPr>
                <w:noProof/>
                <w:webHidden/>
                <w:color w:val="auto"/>
                <w:szCs w:val="17"/>
              </w:rPr>
              <w:fldChar w:fldCharType="end"/>
            </w:r>
          </w:hyperlink>
          <w:r w:rsidR="00D9343A" w:rsidRPr="003E248C">
            <w:rPr>
              <w:b/>
              <w:bCs/>
              <w:noProof/>
              <w:color w:val="auto"/>
            </w:rPr>
            <w:fldChar w:fldCharType="end"/>
          </w:r>
        </w:p>
      </w:sdtContent>
    </w:sdt>
    <w:p w:rsidR="001B7138" w:rsidRDefault="001B7138" w:rsidP="001B7138">
      <w:pPr>
        <w:spacing w:after="0"/>
        <w:rPr>
          <w:smallCaps/>
          <w:szCs w:val="17"/>
        </w:rPr>
      </w:pPr>
    </w:p>
    <w:p w:rsidR="00DA30CF" w:rsidRPr="00612978" w:rsidRDefault="00DA30CF" w:rsidP="0087395E">
      <w:pPr>
        <w:spacing w:after="0"/>
        <w:rPr>
          <w:smallCaps/>
          <w:szCs w:val="17"/>
        </w:rPr>
        <w:sectPr w:rsidR="00DA30CF" w:rsidRPr="00612978" w:rsidSect="00F12687">
          <w:headerReference w:type="even" r:id="rId14"/>
          <w:headerReference w:type="default" r:id="rId15"/>
          <w:footerReference w:type="default" r:id="rId16"/>
          <w:footerReference w:type="first" r:id="rId17"/>
          <w:type w:val="continuous"/>
          <w:pgSz w:w="11906" w:h="16838"/>
          <w:pgMar w:top="1134" w:right="1256" w:bottom="1134" w:left="1290" w:header="708" w:footer="708" w:gutter="0"/>
          <w:cols w:num="2" w:space="240"/>
          <w:docGrid w:linePitch="360"/>
        </w:sectPr>
      </w:pPr>
    </w:p>
    <w:p w:rsidR="009D1E2E" w:rsidRPr="00C32E4F" w:rsidRDefault="009D1E2E" w:rsidP="00F80EF5">
      <w:pPr>
        <w:pStyle w:val="Heading1"/>
      </w:pPr>
      <w:bookmarkStart w:id="1" w:name="_Toc33707977"/>
      <w:bookmarkStart w:id="2" w:name="_Toc33708148"/>
      <w:bookmarkStart w:id="3" w:name="_Toc48139278"/>
      <w:r w:rsidRPr="009D1E2E">
        <w:lastRenderedPageBreak/>
        <w:t>Governor’s Instruments</w:t>
      </w:r>
      <w:bookmarkEnd w:id="1"/>
      <w:bookmarkEnd w:id="2"/>
      <w:bookmarkEnd w:id="3"/>
    </w:p>
    <w:p w:rsidR="00064C75" w:rsidRDefault="009562D8" w:rsidP="009562D8">
      <w:pPr>
        <w:pStyle w:val="Heading2"/>
      </w:pPr>
      <w:bookmarkStart w:id="4" w:name="_Toc33707978"/>
      <w:bookmarkStart w:id="5" w:name="_Toc33708149"/>
      <w:bookmarkStart w:id="6" w:name="_Toc48139279"/>
      <w:r>
        <w:t>Appointments</w:t>
      </w:r>
      <w:bookmarkEnd w:id="4"/>
      <w:bookmarkEnd w:id="5"/>
      <w:bookmarkEnd w:id="6"/>
    </w:p>
    <w:p w:rsidR="005C36B8" w:rsidRPr="005C36B8" w:rsidRDefault="005C36B8" w:rsidP="005C36B8">
      <w:pPr>
        <w:spacing w:after="0"/>
        <w:jc w:val="right"/>
        <w:rPr>
          <w:szCs w:val="17"/>
        </w:rPr>
      </w:pPr>
      <w:r w:rsidRPr="005C36B8">
        <w:rPr>
          <w:szCs w:val="17"/>
        </w:rPr>
        <w:t>Department of the Premier and Cabinet</w:t>
      </w:r>
    </w:p>
    <w:p w:rsidR="005C36B8" w:rsidRPr="005C36B8" w:rsidRDefault="005C36B8" w:rsidP="005C36B8">
      <w:pPr>
        <w:jc w:val="right"/>
        <w:rPr>
          <w:szCs w:val="17"/>
        </w:rPr>
      </w:pPr>
      <w:r w:rsidRPr="005C36B8">
        <w:rPr>
          <w:szCs w:val="17"/>
        </w:rPr>
        <w:t>Adelaide, 13 August 2020</w:t>
      </w:r>
    </w:p>
    <w:p w:rsidR="005C36B8" w:rsidRPr="005C36B8" w:rsidRDefault="005C36B8" w:rsidP="005C36B8">
      <w:pPr>
        <w:rPr>
          <w:rFonts w:eastAsia="Times New Roman"/>
          <w:spacing w:val="-2"/>
          <w:szCs w:val="17"/>
        </w:rPr>
      </w:pPr>
      <w:r w:rsidRPr="005C36B8">
        <w:rPr>
          <w:rFonts w:eastAsia="Times New Roman"/>
          <w:spacing w:val="-2"/>
          <w:szCs w:val="17"/>
        </w:rPr>
        <w:t xml:space="preserve">His Excellency the Governor in Executive Council has been pleased to appoint the Honourable Robert Ivan Lucas MLC, Treasurer to be also Acting Minister for Infrastructure and Transport and Acting Minister for Recreation, Sport and Racing for the period from 14 August 2020 to 21 August 2020 inclusive, during the absence of the Honourable Corey Luke </w:t>
      </w:r>
      <w:proofErr w:type="spellStart"/>
      <w:r w:rsidRPr="005C36B8">
        <w:rPr>
          <w:rFonts w:eastAsia="Times New Roman"/>
          <w:spacing w:val="-2"/>
          <w:szCs w:val="17"/>
        </w:rPr>
        <w:t>Wingard</w:t>
      </w:r>
      <w:proofErr w:type="spellEnd"/>
      <w:r w:rsidRPr="005C36B8">
        <w:rPr>
          <w:rFonts w:eastAsia="Times New Roman"/>
          <w:spacing w:val="-2"/>
          <w:szCs w:val="17"/>
        </w:rPr>
        <w:t xml:space="preserve"> MP.</w:t>
      </w:r>
    </w:p>
    <w:p w:rsidR="005C36B8" w:rsidRPr="005C36B8" w:rsidRDefault="005C36B8" w:rsidP="005C36B8">
      <w:pPr>
        <w:jc w:val="center"/>
        <w:rPr>
          <w:rFonts w:eastAsia="Times New Roman"/>
          <w:szCs w:val="17"/>
        </w:rPr>
      </w:pPr>
      <w:r w:rsidRPr="005C36B8">
        <w:rPr>
          <w:rFonts w:eastAsia="Times New Roman"/>
          <w:szCs w:val="17"/>
        </w:rPr>
        <w:t>By command,</w:t>
      </w:r>
    </w:p>
    <w:p w:rsidR="005C36B8" w:rsidRPr="005C36B8" w:rsidRDefault="005C36B8" w:rsidP="005C36B8">
      <w:pPr>
        <w:spacing w:after="0"/>
        <w:jc w:val="right"/>
        <w:rPr>
          <w:smallCaps/>
          <w:szCs w:val="20"/>
        </w:rPr>
      </w:pPr>
      <w:r w:rsidRPr="005C36B8">
        <w:rPr>
          <w:smallCaps/>
          <w:szCs w:val="20"/>
        </w:rPr>
        <w:t>Steven Spence Marshall</w:t>
      </w:r>
    </w:p>
    <w:p w:rsidR="005C36B8" w:rsidRPr="005C36B8" w:rsidRDefault="005C36B8" w:rsidP="005C36B8">
      <w:pPr>
        <w:spacing w:after="0"/>
        <w:jc w:val="right"/>
        <w:rPr>
          <w:szCs w:val="17"/>
        </w:rPr>
      </w:pPr>
      <w:r w:rsidRPr="005C36B8">
        <w:rPr>
          <w:szCs w:val="17"/>
        </w:rPr>
        <w:t>Premier</w:t>
      </w:r>
    </w:p>
    <w:p w:rsidR="005C36B8" w:rsidRPr="005C36B8" w:rsidRDefault="005C36B8" w:rsidP="005C36B8">
      <w:pPr>
        <w:spacing w:after="0"/>
        <w:jc w:val="left"/>
        <w:rPr>
          <w:szCs w:val="17"/>
        </w:rPr>
      </w:pPr>
      <w:r w:rsidRPr="005C36B8">
        <w:rPr>
          <w:szCs w:val="17"/>
        </w:rPr>
        <w:t>20INF001CS</w:t>
      </w:r>
    </w:p>
    <w:p w:rsidR="005C36B8" w:rsidRPr="005C36B8" w:rsidRDefault="005C36B8" w:rsidP="004E6981">
      <w:pPr>
        <w:pBdr>
          <w:top w:val="single" w:sz="4" w:space="1" w:color="auto"/>
        </w:pBdr>
        <w:spacing w:before="80" w:after="0" w:line="14" w:lineRule="exact"/>
        <w:jc w:val="center"/>
        <w:rPr>
          <w:rFonts w:ascii="Segoe UI Light" w:hAnsi="Segoe UI Light"/>
          <w:sz w:val="22"/>
        </w:rPr>
      </w:pPr>
    </w:p>
    <w:p w:rsidR="005C36B8" w:rsidRPr="005C36B8" w:rsidRDefault="005C36B8" w:rsidP="005C36B8">
      <w:pPr>
        <w:spacing w:after="0"/>
        <w:rPr>
          <w:rFonts w:eastAsia="Times New Roman"/>
          <w:szCs w:val="17"/>
        </w:rPr>
      </w:pPr>
    </w:p>
    <w:p w:rsidR="005C36B8" w:rsidRPr="005C36B8" w:rsidRDefault="005C36B8" w:rsidP="005C36B8">
      <w:pPr>
        <w:spacing w:after="0"/>
        <w:jc w:val="right"/>
        <w:rPr>
          <w:szCs w:val="17"/>
        </w:rPr>
      </w:pPr>
      <w:r w:rsidRPr="005C36B8">
        <w:rPr>
          <w:szCs w:val="17"/>
        </w:rPr>
        <w:t>Department of the Premier and Cabinet</w:t>
      </w:r>
    </w:p>
    <w:p w:rsidR="005C36B8" w:rsidRPr="005C36B8" w:rsidRDefault="005C36B8" w:rsidP="005C36B8">
      <w:pPr>
        <w:jc w:val="right"/>
        <w:rPr>
          <w:szCs w:val="17"/>
        </w:rPr>
      </w:pPr>
      <w:r w:rsidRPr="005C36B8">
        <w:rPr>
          <w:szCs w:val="17"/>
        </w:rPr>
        <w:t>Adelaide, 13 August 2020</w:t>
      </w:r>
    </w:p>
    <w:p w:rsidR="005C36B8" w:rsidRPr="005C36B8" w:rsidRDefault="005C36B8" w:rsidP="005C36B8">
      <w:pPr>
        <w:rPr>
          <w:rFonts w:eastAsia="Times New Roman"/>
          <w:szCs w:val="17"/>
        </w:rPr>
      </w:pPr>
      <w:r w:rsidRPr="005C36B8">
        <w:rPr>
          <w:rFonts w:eastAsia="Times New Roman"/>
          <w:szCs w:val="17"/>
        </w:rPr>
        <w:t>His Excellency the Governor in Executive Council has been pleased to appoint Benjamin James Sale and Michelle Louise Sutcliffe as Magistrates commencing on 17 August 2020 - pursuant to the provisions of the Magistrates Act 1983.</w:t>
      </w:r>
    </w:p>
    <w:p w:rsidR="005C36B8" w:rsidRPr="005C36B8" w:rsidRDefault="005C36B8" w:rsidP="005C36B8">
      <w:pPr>
        <w:jc w:val="center"/>
        <w:rPr>
          <w:rFonts w:eastAsia="Times New Roman"/>
          <w:szCs w:val="17"/>
        </w:rPr>
      </w:pPr>
      <w:r w:rsidRPr="005C36B8">
        <w:rPr>
          <w:rFonts w:eastAsia="Times New Roman"/>
          <w:szCs w:val="17"/>
        </w:rPr>
        <w:t>By command,</w:t>
      </w:r>
    </w:p>
    <w:p w:rsidR="005C36B8" w:rsidRPr="005C36B8" w:rsidRDefault="005C36B8" w:rsidP="005C36B8">
      <w:pPr>
        <w:spacing w:after="0"/>
        <w:jc w:val="right"/>
        <w:rPr>
          <w:smallCaps/>
          <w:szCs w:val="20"/>
        </w:rPr>
      </w:pPr>
      <w:r w:rsidRPr="005C36B8">
        <w:rPr>
          <w:smallCaps/>
          <w:szCs w:val="20"/>
        </w:rPr>
        <w:t>Steven Spence Marshall</w:t>
      </w:r>
    </w:p>
    <w:p w:rsidR="005C36B8" w:rsidRPr="005C36B8" w:rsidRDefault="005C36B8" w:rsidP="005C36B8">
      <w:pPr>
        <w:spacing w:after="0"/>
        <w:jc w:val="right"/>
        <w:rPr>
          <w:szCs w:val="17"/>
        </w:rPr>
      </w:pPr>
      <w:r w:rsidRPr="005C36B8">
        <w:rPr>
          <w:szCs w:val="17"/>
        </w:rPr>
        <w:t>Premier</w:t>
      </w:r>
    </w:p>
    <w:p w:rsidR="005C36B8" w:rsidRPr="005C36B8" w:rsidRDefault="005C36B8" w:rsidP="005C36B8">
      <w:pPr>
        <w:spacing w:after="0"/>
        <w:jc w:val="left"/>
        <w:rPr>
          <w:szCs w:val="17"/>
        </w:rPr>
      </w:pPr>
      <w:r w:rsidRPr="005C36B8">
        <w:rPr>
          <w:szCs w:val="17"/>
        </w:rPr>
        <w:t>AGO0130-20CS</w:t>
      </w:r>
    </w:p>
    <w:p w:rsidR="005C36B8" w:rsidRPr="005C36B8" w:rsidRDefault="005C36B8" w:rsidP="004E6981">
      <w:pPr>
        <w:pBdr>
          <w:top w:val="single" w:sz="4" w:space="1" w:color="auto"/>
        </w:pBdr>
        <w:spacing w:before="80" w:after="0" w:line="14" w:lineRule="exact"/>
        <w:jc w:val="center"/>
        <w:rPr>
          <w:rFonts w:ascii="Segoe UI Light" w:hAnsi="Segoe UI Light"/>
          <w:sz w:val="22"/>
        </w:rPr>
      </w:pPr>
    </w:p>
    <w:p w:rsidR="005C36B8" w:rsidRPr="005C36B8" w:rsidRDefault="005C36B8" w:rsidP="005C36B8">
      <w:pPr>
        <w:spacing w:after="0"/>
        <w:rPr>
          <w:rFonts w:eastAsia="Times New Roman"/>
          <w:szCs w:val="17"/>
        </w:rPr>
      </w:pPr>
    </w:p>
    <w:p w:rsidR="005C36B8" w:rsidRPr="005C36B8" w:rsidRDefault="005C36B8" w:rsidP="005C36B8">
      <w:pPr>
        <w:spacing w:after="0"/>
        <w:jc w:val="right"/>
        <w:rPr>
          <w:szCs w:val="17"/>
        </w:rPr>
      </w:pPr>
      <w:r w:rsidRPr="005C36B8">
        <w:rPr>
          <w:szCs w:val="17"/>
        </w:rPr>
        <w:t>Department of the Premier and Cabinet</w:t>
      </w:r>
    </w:p>
    <w:p w:rsidR="005C36B8" w:rsidRPr="005C36B8" w:rsidRDefault="005C36B8" w:rsidP="005C36B8">
      <w:pPr>
        <w:jc w:val="right"/>
        <w:rPr>
          <w:szCs w:val="17"/>
        </w:rPr>
      </w:pPr>
      <w:r w:rsidRPr="005C36B8">
        <w:rPr>
          <w:szCs w:val="17"/>
        </w:rPr>
        <w:t>Adelaide, 13 August 2020</w:t>
      </w:r>
    </w:p>
    <w:p w:rsidR="005C36B8" w:rsidRPr="005C36B8" w:rsidRDefault="005C36B8" w:rsidP="005C36B8">
      <w:pPr>
        <w:rPr>
          <w:rFonts w:eastAsia="Times New Roman"/>
          <w:szCs w:val="17"/>
        </w:rPr>
      </w:pPr>
      <w:r w:rsidRPr="005C36B8">
        <w:rPr>
          <w:rFonts w:eastAsia="Times New Roman"/>
          <w:szCs w:val="17"/>
        </w:rPr>
        <w:t>His Excellency the Governor in Executive Council has been pleased to appoint Anne McDonald as a full-time Commissioner of the South Australian Employment Tribunal for a term of two years commencing on 21 September 2020 and expiring on 20 September 2022 - pursuant to the provisions of the South Australian Employment Tribunal Act 2014.</w:t>
      </w:r>
    </w:p>
    <w:p w:rsidR="005C36B8" w:rsidRPr="005C36B8" w:rsidRDefault="005C36B8" w:rsidP="005C36B8">
      <w:pPr>
        <w:jc w:val="center"/>
        <w:rPr>
          <w:rFonts w:eastAsia="Times New Roman"/>
          <w:szCs w:val="17"/>
        </w:rPr>
      </w:pPr>
      <w:r w:rsidRPr="005C36B8">
        <w:rPr>
          <w:rFonts w:eastAsia="Times New Roman"/>
          <w:szCs w:val="17"/>
        </w:rPr>
        <w:t>By command,</w:t>
      </w:r>
    </w:p>
    <w:p w:rsidR="005C36B8" w:rsidRPr="005C36B8" w:rsidRDefault="005C36B8" w:rsidP="005C36B8">
      <w:pPr>
        <w:spacing w:after="0"/>
        <w:jc w:val="right"/>
        <w:rPr>
          <w:smallCaps/>
          <w:szCs w:val="20"/>
        </w:rPr>
      </w:pPr>
      <w:r w:rsidRPr="005C36B8">
        <w:rPr>
          <w:smallCaps/>
          <w:szCs w:val="20"/>
        </w:rPr>
        <w:t>Steven Spence Marshall</w:t>
      </w:r>
    </w:p>
    <w:p w:rsidR="005C36B8" w:rsidRPr="005C36B8" w:rsidRDefault="005C36B8" w:rsidP="005C36B8">
      <w:pPr>
        <w:spacing w:after="0"/>
        <w:jc w:val="right"/>
        <w:rPr>
          <w:szCs w:val="17"/>
        </w:rPr>
      </w:pPr>
      <w:r w:rsidRPr="005C36B8">
        <w:rPr>
          <w:szCs w:val="17"/>
        </w:rPr>
        <w:t>Premier</w:t>
      </w:r>
    </w:p>
    <w:p w:rsidR="005C36B8" w:rsidRPr="005C36B8" w:rsidRDefault="005C36B8" w:rsidP="005C36B8">
      <w:pPr>
        <w:spacing w:after="0"/>
        <w:jc w:val="left"/>
        <w:rPr>
          <w:szCs w:val="17"/>
        </w:rPr>
      </w:pPr>
      <w:r w:rsidRPr="005C36B8">
        <w:rPr>
          <w:szCs w:val="17"/>
        </w:rPr>
        <w:t>T&amp;F20/065CS</w:t>
      </w:r>
    </w:p>
    <w:p w:rsidR="005C36B8" w:rsidRPr="005C36B8" w:rsidRDefault="005C36B8" w:rsidP="004E6981">
      <w:pPr>
        <w:pBdr>
          <w:top w:val="single" w:sz="4" w:space="1" w:color="auto"/>
        </w:pBdr>
        <w:spacing w:before="80" w:after="0" w:line="14" w:lineRule="exact"/>
        <w:jc w:val="center"/>
        <w:rPr>
          <w:rFonts w:ascii="Segoe UI Light" w:hAnsi="Segoe UI Light"/>
          <w:sz w:val="22"/>
        </w:rPr>
      </w:pPr>
    </w:p>
    <w:p w:rsidR="005C36B8" w:rsidRPr="005C36B8" w:rsidRDefault="005C36B8" w:rsidP="005C36B8">
      <w:pPr>
        <w:spacing w:after="0"/>
        <w:rPr>
          <w:szCs w:val="17"/>
        </w:rPr>
      </w:pPr>
    </w:p>
    <w:p w:rsidR="005C36B8" w:rsidRPr="005C36B8" w:rsidRDefault="005C36B8" w:rsidP="005C36B8">
      <w:pPr>
        <w:spacing w:after="0"/>
        <w:jc w:val="right"/>
        <w:rPr>
          <w:rFonts w:eastAsia="Times New Roman"/>
          <w:szCs w:val="17"/>
        </w:rPr>
      </w:pPr>
      <w:r w:rsidRPr="005C36B8">
        <w:rPr>
          <w:rFonts w:eastAsia="Times New Roman"/>
          <w:szCs w:val="17"/>
        </w:rPr>
        <w:t>Department of the Premier and Cabinet</w:t>
      </w:r>
    </w:p>
    <w:p w:rsidR="005C36B8" w:rsidRPr="005C36B8" w:rsidRDefault="005C36B8" w:rsidP="005C36B8">
      <w:pPr>
        <w:jc w:val="right"/>
        <w:rPr>
          <w:rFonts w:eastAsia="Times New Roman"/>
          <w:szCs w:val="17"/>
        </w:rPr>
      </w:pPr>
      <w:r w:rsidRPr="005C36B8">
        <w:rPr>
          <w:rFonts w:eastAsia="Times New Roman"/>
          <w:szCs w:val="17"/>
        </w:rPr>
        <w:t>Adelaide, 13 August 2020</w:t>
      </w:r>
    </w:p>
    <w:p w:rsidR="005C36B8" w:rsidRPr="005C36B8" w:rsidRDefault="005C36B8" w:rsidP="005C36B8">
      <w:pPr>
        <w:rPr>
          <w:rFonts w:eastAsia="Times New Roman"/>
          <w:szCs w:val="17"/>
        </w:rPr>
      </w:pPr>
      <w:r w:rsidRPr="005C36B8">
        <w:rPr>
          <w:rFonts w:eastAsia="Times New Roman"/>
          <w:szCs w:val="17"/>
        </w:rPr>
        <w:t>His Excellency the Governor in Executive Council has been pleased to appoint the undermentioned to the South Australian Museum Board, pursuant to the provisions of the South Australian Museum Act 1976:</w:t>
      </w:r>
    </w:p>
    <w:p w:rsidR="005C36B8" w:rsidRPr="005C36B8" w:rsidRDefault="005C36B8" w:rsidP="005C36B8">
      <w:pPr>
        <w:spacing w:after="0"/>
        <w:ind w:left="142"/>
        <w:jc w:val="left"/>
        <w:rPr>
          <w:szCs w:val="17"/>
        </w:rPr>
      </w:pPr>
      <w:r w:rsidRPr="005C36B8">
        <w:rPr>
          <w:szCs w:val="17"/>
        </w:rPr>
        <w:t>Presiding Member: from 18 August 2020 until 31 December 2020</w:t>
      </w:r>
    </w:p>
    <w:p w:rsidR="005C36B8" w:rsidRPr="005C36B8" w:rsidRDefault="005C36B8" w:rsidP="005C36B8">
      <w:pPr>
        <w:ind w:left="284"/>
        <w:jc w:val="left"/>
        <w:rPr>
          <w:szCs w:val="17"/>
        </w:rPr>
      </w:pPr>
      <w:r w:rsidRPr="005C36B8">
        <w:rPr>
          <w:szCs w:val="17"/>
        </w:rPr>
        <w:t>Theresa Anne Whiting</w:t>
      </w:r>
    </w:p>
    <w:p w:rsidR="005C36B8" w:rsidRPr="005C36B8" w:rsidRDefault="005C36B8" w:rsidP="005C36B8">
      <w:pPr>
        <w:spacing w:after="0"/>
        <w:ind w:left="142"/>
        <w:jc w:val="left"/>
        <w:rPr>
          <w:szCs w:val="17"/>
        </w:rPr>
      </w:pPr>
      <w:r w:rsidRPr="005C36B8">
        <w:rPr>
          <w:szCs w:val="17"/>
        </w:rPr>
        <w:t>Member: from 25 August 2020 until 24 August 2021</w:t>
      </w:r>
    </w:p>
    <w:p w:rsidR="005C36B8" w:rsidRPr="005C36B8" w:rsidRDefault="00C80A35" w:rsidP="005C36B8">
      <w:pPr>
        <w:ind w:left="284"/>
        <w:jc w:val="left"/>
        <w:rPr>
          <w:szCs w:val="17"/>
        </w:rPr>
      </w:pPr>
      <w:r>
        <w:rPr>
          <w:szCs w:val="17"/>
        </w:rPr>
        <w:t>Alan Charles Noble</w:t>
      </w:r>
    </w:p>
    <w:p w:rsidR="005C36B8" w:rsidRPr="005C36B8" w:rsidRDefault="005C36B8" w:rsidP="005C36B8">
      <w:pPr>
        <w:spacing w:after="0"/>
        <w:ind w:left="142"/>
        <w:jc w:val="left"/>
        <w:rPr>
          <w:szCs w:val="17"/>
        </w:rPr>
      </w:pPr>
      <w:r w:rsidRPr="005C36B8">
        <w:rPr>
          <w:szCs w:val="17"/>
        </w:rPr>
        <w:t>Deputy Member: from 25 August 2020 until 24 August 2021</w:t>
      </w:r>
    </w:p>
    <w:p w:rsidR="005C36B8" w:rsidRPr="005C36B8" w:rsidRDefault="005C36B8" w:rsidP="005C36B8">
      <w:pPr>
        <w:spacing w:after="240"/>
        <w:ind w:left="284"/>
        <w:contextualSpacing/>
        <w:jc w:val="left"/>
        <w:rPr>
          <w:szCs w:val="17"/>
        </w:rPr>
      </w:pPr>
      <w:r w:rsidRPr="005C36B8">
        <w:rPr>
          <w:szCs w:val="17"/>
        </w:rPr>
        <w:t>Richard Perkins (Deputy to Noble)</w:t>
      </w:r>
    </w:p>
    <w:p w:rsidR="005C36B8" w:rsidRPr="005C36B8" w:rsidRDefault="005C36B8" w:rsidP="005C36B8">
      <w:pPr>
        <w:spacing w:after="0"/>
        <w:jc w:val="center"/>
        <w:rPr>
          <w:szCs w:val="17"/>
        </w:rPr>
      </w:pPr>
      <w:r w:rsidRPr="005C36B8">
        <w:rPr>
          <w:szCs w:val="17"/>
        </w:rPr>
        <w:t>By command,</w:t>
      </w:r>
    </w:p>
    <w:p w:rsidR="005C36B8" w:rsidRPr="005C36B8" w:rsidRDefault="005C36B8" w:rsidP="005C36B8">
      <w:pPr>
        <w:spacing w:after="0"/>
        <w:jc w:val="right"/>
        <w:rPr>
          <w:smallCaps/>
          <w:szCs w:val="20"/>
        </w:rPr>
      </w:pPr>
      <w:r w:rsidRPr="005C36B8">
        <w:rPr>
          <w:smallCaps/>
          <w:szCs w:val="20"/>
        </w:rPr>
        <w:t>Steven Spence Marshall</w:t>
      </w:r>
    </w:p>
    <w:p w:rsidR="005C36B8" w:rsidRPr="005C36B8" w:rsidRDefault="005C36B8" w:rsidP="005C36B8">
      <w:pPr>
        <w:spacing w:after="0"/>
        <w:jc w:val="right"/>
        <w:rPr>
          <w:szCs w:val="17"/>
        </w:rPr>
      </w:pPr>
      <w:r w:rsidRPr="005C36B8">
        <w:rPr>
          <w:szCs w:val="17"/>
        </w:rPr>
        <w:t>Premier</w:t>
      </w:r>
    </w:p>
    <w:p w:rsidR="005C36B8" w:rsidRPr="005C36B8" w:rsidRDefault="005C36B8" w:rsidP="005C36B8">
      <w:pPr>
        <w:spacing w:after="0"/>
        <w:jc w:val="left"/>
        <w:rPr>
          <w:szCs w:val="17"/>
        </w:rPr>
      </w:pPr>
      <w:r w:rsidRPr="005C36B8">
        <w:rPr>
          <w:szCs w:val="17"/>
        </w:rPr>
        <w:t>DPC20/0017CS</w:t>
      </w:r>
    </w:p>
    <w:p w:rsidR="005C36B8" w:rsidRPr="005C36B8" w:rsidRDefault="005C36B8" w:rsidP="004E6981">
      <w:pPr>
        <w:pBdr>
          <w:top w:val="single" w:sz="4" w:space="1" w:color="auto"/>
        </w:pBdr>
        <w:spacing w:before="80" w:after="0" w:line="14" w:lineRule="exact"/>
        <w:jc w:val="center"/>
        <w:rPr>
          <w:rFonts w:ascii="Segoe UI Light" w:hAnsi="Segoe UI Light"/>
          <w:sz w:val="22"/>
        </w:rPr>
      </w:pPr>
    </w:p>
    <w:p w:rsidR="005C36B8" w:rsidRPr="005C36B8" w:rsidRDefault="005C36B8" w:rsidP="005C36B8">
      <w:pPr>
        <w:spacing w:after="0"/>
        <w:rPr>
          <w:rFonts w:eastAsia="Times New Roman"/>
          <w:szCs w:val="17"/>
        </w:rPr>
      </w:pPr>
    </w:p>
    <w:p w:rsidR="005C36B8" w:rsidRPr="005C36B8" w:rsidRDefault="005C36B8" w:rsidP="005C36B8">
      <w:pPr>
        <w:spacing w:after="0"/>
        <w:jc w:val="right"/>
        <w:rPr>
          <w:rFonts w:eastAsia="Times New Roman"/>
          <w:szCs w:val="17"/>
        </w:rPr>
      </w:pPr>
      <w:r w:rsidRPr="005C36B8">
        <w:rPr>
          <w:rFonts w:eastAsia="Times New Roman"/>
          <w:szCs w:val="17"/>
        </w:rPr>
        <w:t>Department of the Premier and Cabinet</w:t>
      </w:r>
    </w:p>
    <w:p w:rsidR="005C36B8" w:rsidRPr="005C36B8" w:rsidRDefault="005C36B8" w:rsidP="005C36B8">
      <w:pPr>
        <w:jc w:val="right"/>
        <w:rPr>
          <w:rFonts w:eastAsia="Times New Roman"/>
          <w:szCs w:val="17"/>
        </w:rPr>
      </w:pPr>
      <w:r w:rsidRPr="005C36B8">
        <w:rPr>
          <w:rFonts w:eastAsia="Times New Roman"/>
          <w:szCs w:val="17"/>
        </w:rPr>
        <w:t>Adelaide, 13 August 2020</w:t>
      </w:r>
    </w:p>
    <w:p w:rsidR="005C36B8" w:rsidRPr="005C36B8" w:rsidRDefault="005C36B8" w:rsidP="005C36B8">
      <w:pPr>
        <w:rPr>
          <w:rFonts w:eastAsia="Times New Roman"/>
          <w:szCs w:val="17"/>
        </w:rPr>
      </w:pPr>
      <w:r w:rsidRPr="005C36B8">
        <w:rPr>
          <w:rFonts w:eastAsia="Times New Roman"/>
          <w:szCs w:val="17"/>
        </w:rPr>
        <w:t>His Excellency the Governor in Executive Council has been pleased to appoint the undermentioned to the Police Disciplinary Tribunal, pursuant to the provisions of the Police Complaints and Discipline Act 2016:</w:t>
      </w:r>
    </w:p>
    <w:p w:rsidR="005C36B8" w:rsidRPr="005C36B8" w:rsidRDefault="005C36B8" w:rsidP="005C36B8">
      <w:pPr>
        <w:spacing w:after="0"/>
        <w:ind w:left="142"/>
        <w:jc w:val="left"/>
        <w:rPr>
          <w:szCs w:val="17"/>
        </w:rPr>
      </w:pPr>
      <w:r w:rsidRPr="005C36B8">
        <w:rPr>
          <w:szCs w:val="17"/>
        </w:rPr>
        <w:t>Panel Member: from 17 August 2020 until 28 April 2023</w:t>
      </w:r>
    </w:p>
    <w:p w:rsidR="005C36B8" w:rsidRPr="005C36B8" w:rsidRDefault="005C36B8" w:rsidP="005C36B8">
      <w:pPr>
        <w:spacing w:after="240"/>
        <w:ind w:left="284"/>
        <w:contextualSpacing/>
        <w:jc w:val="left"/>
        <w:rPr>
          <w:szCs w:val="17"/>
        </w:rPr>
      </w:pPr>
      <w:r w:rsidRPr="005C36B8">
        <w:rPr>
          <w:szCs w:val="17"/>
        </w:rPr>
        <w:t>Benjamin Ja</w:t>
      </w:r>
      <w:r w:rsidR="00C80A35">
        <w:rPr>
          <w:szCs w:val="17"/>
        </w:rPr>
        <w:t>mes Sale</w:t>
      </w:r>
    </w:p>
    <w:p w:rsidR="005C36B8" w:rsidRPr="005C36B8" w:rsidRDefault="00C80A35" w:rsidP="005C36B8">
      <w:pPr>
        <w:spacing w:after="240"/>
        <w:ind w:left="284"/>
        <w:contextualSpacing/>
        <w:jc w:val="left"/>
        <w:rPr>
          <w:szCs w:val="17"/>
        </w:rPr>
      </w:pPr>
      <w:r>
        <w:rPr>
          <w:szCs w:val="17"/>
        </w:rPr>
        <w:t>Michelle Louise Sutcliffe</w:t>
      </w:r>
    </w:p>
    <w:p w:rsidR="005C36B8" w:rsidRPr="005C36B8" w:rsidRDefault="005C36B8" w:rsidP="005C36B8">
      <w:pPr>
        <w:spacing w:after="0"/>
        <w:jc w:val="center"/>
        <w:rPr>
          <w:szCs w:val="17"/>
        </w:rPr>
      </w:pPr>
      <w:r w:rsidRPr="005C36B8">
        <w:rPr>
          <w:szCs w:val="17"/>
        </w:rPr>
        <w:t>By command,</w:t>
      </w:r>
    </w:p>
    <w:p w:rsidR="005C36B8" w:rsidRPr="005C36B8" w:rsidRDefault="005C36B8" w:rsidP="005C36B8">
      <w:pPr>
        <w:spacing w:after="0"/>
        <w:jc w:val="right"/>
        <w:rPr>
          <w:smallCaps/>
          <w:szCs w:val="20"/>
        </w:rPr>
      </w:pPr>
      <w:r w:rsidRPr="005C36B8">
        <w:rPr>
          <w:smallCaps/>
          <w:szCs w:val="20"/>
        </w:rPr>
        <w:t>Steven Spence Marshall</w:t>
      </w:r>
    </w:p>
    <w:p w:rsidR="005C36B8" w:rsidRPr="005C36B8" w:rsidRDefault="005C36B8" w:rsidP="005C36B8">
      <w:pPr>
        <w:spacing w:after="0"/>
        <w:jc w:val="right"/>
        <w:rPr>
          <w:szCs w:val="17"/>
        </w:rPr>
      </w:pPr>
      <w:r w:rsidRPr="005C36B8">
        <w:rPr>
          <w:szCs w:val="17"/>
        </w:rPr>
        <w:t>Premier</w:t>
      </w:r>
    </w:p>
    <w:p w:rsidR="005C36B8" w:rsidRPr="005C36B8" w:rsidRDefault="005C36B8" w:rsidP="005C36B8">
      <w:pPr>
        <w:spacing w:after="0"/>
        <w:jc w:val="left"/>
        <w:rPr>
          <w:szCs w:val="17"/>
        </w:rPr>
      </w:pPr>
      <w:r w:rsidRPr="005C36B8">
        <w:rPr>
          <w:szCs w:val="17"/>
        </w:rPr>
        <w:t>AGO0130-20CS</w:t>
      </w:r>
    </w:p>
    <w:p w:rsidR="005C36B8" w:rsidRPr="005C36B8" w:rsidRDefault="005C36B8" w:rsidP="004E6981">
      <w:pPr>
        <w:pBdr>
          <w:top w:val="single" w:sz="4" w:space="1" w:color="auto"/>
        </w:pBdr>
        <w:spacing w:before="80" w:after="0" w:line="14" w:lineRule="exact"/>
        <w:jc w:val="center"/>
        <w:rPr>
          <w:rFonts w:ascii="Segoe UI Light" w:hAnsi="Segoe UI Light"/>
          <w:sz w:val="22"/>
        </w:rPr>
      </w:pPr>
    </w:p>
    <w:p w:rsidR="005C36B8" w:rsidRPr="005C36B8" w:rsidRDefault="005C36B8" w:rsidP="005C36B8">
      <w:pPr>
        <w:spacing w:after="0"/>
        <w:rPr>
          <w:rFonts w:eastAsia="Times New Roman"/>
          <w:szCs w:val="17"/>
        </w:rPr>
      </w:pPr>
    </w:p>
    <w:p w:rsidR="00E901E3" w:rsidRDefault="00E901E3">
      <w:pPr>
        <w:spacing w:after="0" w:line="240" w:lineRule="auto"/>
        <w:jc w:val="left"/>
        <w:rPr>
          <w:rFonts w:eastAsia="Times New Roman"/>
          <w:szCs w:val="17"/>
        </w:rPr>
      </w:pPr>
      <w:r>
        <w:rPr>
          <w:rFonts w:eastAsia="Times New Roman"/>
          <w:szCs w:val="17"/>
        </w:rPr>
        <w:br w:type="page"/>
      </w:r>
    </w:p>
    <w:p w:rsidR="005C36B8" w:rsidRPr="005C36B8" w:rsidRDefault="005C36B8" w:rsidP="005C36B8">
      <w:pPr>
        <w:spacing w:after="0"/>
        <w:jc w:val="right"/>
        <w:rPr>
          <w:rFonts w:eastAsia="Times New Roman"/>
          <w:szCs w:val="17"/>
        </w:rPr>
      </w:pPr>
      <w:r w:rsidRPr="005C36B8">
        <w:rPr>
          <w:rFonts w:eastAsia="Times New Roman"/>
          <w:szCs w:val="17"/>
        </w:rPr>
        <w:lastRenderedPageBreak/>
        <w:t>Department of the Premier and Cabinet</w:t>
      </w:r>
    </w:p>
    <w:p w:rsidR="005C36B8" w:rsidRPr="005C36B8" w:rsidRDefault="005C36B8" w:rsidP="005C36B8">
      <w:pPr>
        <w:jc w:val="right"/>
        <w:rPr>
          <w:rFonts w:eastAsia="Times New Roman"/>
          <w:szCs w:val="17"/>
        </w:rPr>
      </w:pPr>
      <w:r w:rsidRPr="005C36B8">
        <w:rPr>
          <w:rFonts w:eastAsia="Times New Roman"/>
          <w:szCs w:val="17"/>
        </w:rPr>
        <w:t>Adelaide, 13 August 2020</w:t>
      </w:r>
    </w:p>
    <w:p w:rsidR="005C36B8" w:rsidRPr="005C36B8" w:rsidRDefault="005C36B8" w:rsidP="005C36B8">
      <w:pPr>
        <w:rPr>
          <w:rFonts w:eastAsia="Times New Roman"/>
          <w:szCs w:val="17"/>
        </w:rPr>
      </w:pPr>
      <w:r w:rsidRPr="005C36B8">
        <w:rPr>
          <w:rFonts w:eastAsia="Times New Roman"/>
          <w:szCs w:val="17"/>
        </w:rPr>
        <w:t>His Excellency the Governor in Executive Council has been pleased to appoint the undermentioned to the Protective Security Officers Disciplinary Tribunal, pursuant to the provisions of the Protective Security Act 2007:</w:t>
      </w:r>
    </w:p>
    <w:p w:rsidR="005C36B8" w:rsidRPr="005C36B8" w:rsidRDefault="005C36B8" w:rsidP="005C36B8">
      <w:pPr>
        <w:spacing w:after="0"/>
        <w:ind w:left="142"/>
        <w:jc w:val="left"/>
        <w:rPr>
          <w:szCs w:val="17"/>
        </w:rPr>
      </w:pPr>
      <w:r w:rsidRPr="005C36B8">
        <w:rPr>
          <w:szCs w:val="17"/>
        </w:rPr>
        <w:t>Panel Member: from 17 August 2020 until 28 April 2023</w:t>
      </w:r>
    </w:p>
    <w:p w:rsidR="005C36B8" w:rsidRPr="005C36B8" w:rsidRDefault="00CB3637" w:rsidP="005C36B8">
      <w:pPr>
        <w:spacing w:after="240"/>
        <w:ind w:left="284"/>
        <w:contextualSpacing/>
        <w:jc w:val="left"/>
        <w:rPr>
          <w:szCs w:val="17"/>
        </w:rPr>
      </w:pPr>
      <w:r>
        <w:rPr>
          <w:szCs w:val="17"/>
        </w:rPr>
        <w:t>Benjamin James Sale</w:t>
      </w:r>
    </w:p>
    <w:p w:rsidR="005C36B8" w:rsidRPr="005C36B8" w:rsidRDefault="005C36B8" w:rsidP="005C36B8">
      <w:pPr>
        <w:spacing w:after="240"/>
        <w:ind w:left="284"/>
        <w:contextualSpacing/>
        <w:jc w:val="left"/>
        <w:rPr>
          <w:szCs w:val="17"/>
        </w:rPr>
      </w:pPr>
      <w:r w:rsidRPr="005C36B8">
        <w:rPr>
          <w:szCs w:val="17"/>
        </w:rPr>
        <w:t>Michelle Louise Sutcliffe</w:t>
      </w:r>
    </w:p>
    <w:p w:rsidR="005C36B8" w:rsidRPr="005C36B8" w:rsidRDefault="005C36B8" w:rsidP="005C36B8">
      <w:pPr>
        <w:spacing w:after="0"/>
        <w:jc w:val="center"/>
        <w:rPr>
          <w:szCs w:val="17"/>
        </w:rPr>
      </w:pPr>
      <w:r w:rsidRPr="005C36B8">
        <w:rPr>
          <w:szCs w:val="17"/>
        </w:rPr>
        <w:t>By command,</w:t>
      </w:r>
    </w:p>
    <w:p w:rsidR="005C36B8" w:rsidRPr="005C36B8" w:rsidRDefault="005C36B8" w:rsidP="005C36B8">
      <w:pPr>
        <w:spacing w:after="0"/>
        <w:jc w:val="right"/>
        <w:rPr>
          <w:smallCaps/>
          <w:szCs w:val="17"/>
        </w:rPr>
      </w:pPr>
      <w:r w:rsidRPr="005C36B8">
        <w:rPr>
          <w:smallCaps/>
          <w:szCs w:val="17"/>
        </w:rPr>
        <w:t>Steven Spence Marshall</w:t>
      </w:r>
    </w:p>
    <w:p w:rsidR="005C36B8" w:rsidRPr="005C36B8" w:rsidRDefault="005C36B8" w:rsidP="005C36B8">
      <w:pPr>
        <w:spacing w:after="0"/>
        <w:jc w:val="right"/>
        <w:rPr>
          <w:szCs w:val="17"/>
        </w:rPr>
      </w:pPr>
      <w:r w:rsidRPr="005C36B8">
        <w:rPr>
          <w:szCs w:val="17"/>
        </w:rPr>
        <w:t>Premier</w:t>
      </w:r>
    </w:p>
    <w:p w:rsidR="005C36B8" w:rsidRPr="005C36B8" w:rsidRDefault="005C36B8" w:rsidP="005C36B8">
      <w:pPr>
        <w:spacing w:after="0"/>
        <w:jc w:val="left"/>
        <w:rPr>
          <w:szCs w:val="17"/>
        </w:rPr>
      </w:pPr>
      <w:r w:rsidRPr="005C36B8">
        <w:rPr>
          <w:szCs w:val="17"/>
        </w:rPr>
        <w:t>AGO0130-20CS</w:t>
      </w:r>
    </w:p>
    <w:p w:rsidR="005C36B8" w:rsidRPr="005C36B8" w:rsidRDefault="005C36B8" w:rsidP="005C36B8">
      <w:pPr>
        <w:pBdr>
          <w:bottom w:val="single" w:sz="4" w:space="1" w:color="auto"/>
        </w:pBdr>
        <w:spacing w:after="0" w:line="52" w:lineRule="exact"/>
        <w:jc w:val="center"/>
        <w:rPr>
          <w:rFonts w:eastAsia="Times New Roman"/>
          <w:szCs w:val="17"/>
        </w:rPr>
      </w:pPr>
    </w:p>
    <w:p w:rsidR="005C36B8" w:rsidRPr="005C36B8" w:rsidRDefault="005C36B8" w:rsidP="005C36B8">
      <w:pPr>
        <w:pBdr>
          <w:top w:val="single" w:sz="4" w:space="1" w:color="auto"/>
        </w:pBdr>
        <w:spacing w:before="34" w:after="0" w:line="14" w:lineRule="exact"/>
        <w:jc w:val="center"/>
        <w:rPr>
          <w:rFonts w:eastAsia="Times New Roman"/>
          <w:szCs w:val="17"/>
        </w:rPr>
      </w:pPr>
    </w:p>
    <w:p w:rsidR="005C36B8" w:rsidRDefault="005C36B8" w:rsidP="003D7B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84D98" w:rsidRDefault="00484D98" w:rsidP="003D7B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84D98" w:rsidRDefault="00484D98" w:rsidP="00484D98">
      <w:pPr>
        <w:pStyle w:val="Heading2"/>
      </w:pPr>
      <w:bookmarkStart w:id="7" w:name="_Toc33707979"/>
      <w:bookmarkStart w:id="8" w:name="_Toc33708150"/>
      <w:bookmarkStart w:id="9" w:name="_Toc48139280"/>
      <w:r>
        <w:t>Proclamations</w:t>
      </w:r>
      <w:bookmarkEnd w:id="7"/>
      <w:bookmarkEnd w:id="8"/>
      <w:bookmarkEnd w:id="9"/>
    </w:p>
    <w:p w:rsidR="00484D98" w:rsidRPr="00200093" w:rsidRDefault="00484D98" w:rsidP="00484D98">
      <w:pPr>
        <w:keepLines/>
        <w:autoSpaceDE w:val="0"/>
        <w:autoSpaceDN w:val="0"/>
        <w:adjustRightInd w:val="0"/>
        <w:spacing w:before="240" w:after="0" w:line="240" w:lineRule="auto"/>
        <w:jc w:val="left"/>
        <w:rPr>
          <w:rFonts w:eastAsia="Times New Roman"/>
          <w:color w:val="000000"/>
          <w:sz w:val="28"/>
          <w:szCs w:val="28"/>
          <w:lang w:eastAsia="en-AU"/>
        </w:rPr>
      </w:pPr>
      <w:r w:rsidRPr="00200093">
        <w:rPr>
          <w:rFonts w:eastAsia="Times New Roman"/>
          <w:color w:val="000000"/>
          <w:sz w:val="28"/>
          <w:szCs w:val="28"/>
          <w:lang w:eastAsia="en-AU"/>
        </w:rPr>
        <w:t>South Australia</w:t>
      </w:r>
    </w:p>
    <w:p w:rsidR="00484D98" w:rsidRPr="00200093" w:rsidRDefault="00484D98" w:rsidP="00484D98">
      <w:pPr>
        <w:pStyle w:val="Heading3"/>
        <w:rPr>
          <w:lang w:eastAsia="en-AU"/>
        </w:rPr>
      </w:pPr>
      <w:bookmarkStart w:id="10" w:name="_Toc48139281"/>
      <w:r w:rsidRPr="00200093">
        <w:rPr>
          <w:lang w:eastAsia="en-AU"/>
        </w:rPr>
        <w:t>South Australian Civil and Administrative Tribunal (Designation of Magistrates as Members of Tribunal) Proclamation 2020</w:t>
      </w:r>
      <w:bookmarkEnd w:id="10"/>
    </w:p>
    <w:p w:rsidR="00484D98" w:rsidRPr="00200093" w:rsidRDefault="00484D98" w:rsidP="00484D98">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200093">
        <w:rPr>
          <w:rFonts w:eastAsia="Times New Roman"/>
          <w:color w:val="000000"/>
          <w:sz w:val="24"/>
          <w:szCs w:val="24"/>
          <w:lang w:eastAsia="en-AU"/>
        </w:rPr>
        <w:t>under</w:t>
      </w:r>
      <w:proofErr w:type="gramEnd"/>
      <w:r w:rsidRPr="00200093">
        <w:rPr>
          <w:rFonts w:eastAsia="Times New Roman"/>
          <w:color w:val="000000"/>
          <w:sz w:val="24"/>
          <w:szCs w:val="24"/>
          <w:lang w:eastAsia="en-AU"/>
        </w:rPr>
        <w:t xml:space="preserve"> section 18 of the </w:t>
      </w:r>
      <w:r w:rsidRPr="00200093">
        <w:rPr>
          <w:rFonts w:eastAsia="Times New Roman"/>
          <w:i/>
          <w:iCs/>
          <w:color w:val="000000"/>
          <w:sz w:val="24"/>
          <w:szCs w:val="24"/>
          <w:lang w:eastAsia="en-AU"/>
        </w:rPr>
        <w:t>South Australian Civil and Administrative Tribunal Act 2013</w:t>
      </w:r>
    </w:p>
    <w:p w:rsidR="00484D98" w:rsidRPr="00200093" w:rsidRDefault="00484D98" w:rsidP="00484D9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00093">
        <w:rPr>
          <w:rFonts w:eastAsia="Times New Roman"/>
          <w:b/>
          <w:bCs/>
          <w:color w:val="000000"/>
          <w:sz w:val="26"/>
          <w:szCs w:val="26"/>
          <w:lang w:eastAsia="en-AU"/>
        </w:rPr>
        <w:t>1—Short title</w:t>
      </w:r>
    </w:p>
    <w:p w:rsidR="00484D98" w:rsidRPr="00200093" w:rsidRDefault="00484D98" w:rsidP="00484D98">
      <w:pPr>
        <w:keepLines/>
        <w:autoSpaceDE w:val="0"/>
        <w:autoSpaceDN w:val="0"/>
        <w:adjustRightInd w:val="0"/>
        <w:spacing w:before="120" w:after="0" w:line="240" w:lineRule="auto"/>
        <w:ind w:left="794"/>
        <w:jc w:val="left"/>
        <w:rPr>
          <w:rFonts w:eastAsia="Times New Roman"/>
          <w:color w:val="000000"/>
          <w:sz w:val="23"/>
          <w:szCs w:val="23"/>
          <w:lang w:eastAsia="en-AU"/>
        </w:rPr>
      </w:pPr>
      <w:r w:rsidRPr="00200093">
        <w:rPr>
          <w:rFonts w:eastAsia="Times New Roman"/>
          <w:color w:val="000000"/>
          <w:sz w:val="23"/>
          <w:szCs w:val="23"/>
          <w:lang w:eastAsia="en-AU"/>
        </w:rPr>
        <w:t xml:space="preserve">This proclamation may be cited as the </w:t>
      </w:r>
      <w:r w:rsidRPr="00200093">
        <w:rPr>
          <w:rFonts w:eastAsia="Times New Roman"/>
          <w:i/>
          <w:iCs/>
          <w:color w:val="000000"/>
          <w:sz w:val="23"/>
          <w:szCs w:val="23"/>
          <w:lang w:eastAsia="en-AU"/>
        </w:rPr>
        <w:t>South Australian Civil and Administrative Tribunal (Designation of Magistrates as Members of Tribunal) Proclamation 2020</w:t>
      </w:r>
      <w:r w:rsidRPr="00200093">
        <w:rPr>
          <w:rFonts w:eastAsia="Times New Roman"/>
          <w:color w:val="000000"/>
          <w:sz w:val="23"/>
          <w:szCs w:val="23"/>
          <w:lang w:eastAsia="en-AU"/>
        </w:rPr>
        <w:t>.</w:t>
      </w:r>
    </w:p>
    <w:p w:rsidR="00484D98" w:rsidRPr="00200093" w:rsidRDefault="00484D98" w:rsidP="00484D9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00093">
        <w:rPr>
          <w:rFonts w:eastAsia="Times New Roman"/>
          <w:b/>
          <w:bCs/>
          <w:color w:val="000000"/>
          <w:sz w:val="26"/>
          <w:szCs w:val="26"/>
          <w:lang w:eastAsia="en-AU"/>
        </w:rPr>
        <w:t>2—Commencement</w:t>
      </w:r>
    </w:p>
    <w:p w:rsidR="00484D98" w:rsidRPr="00200093" w:rsidRDefault="00484D98" w:rsidP="00484D98">
      <w:pPr>
        <w:keepLines/>
        <w:autoSpaceDE w:val="0"/>
        <w:autoSpaceDN w:val="0"/>
        <w:adjustRightInd w:val="0"/>
        <w:spacing w:before="120" w:after="0" w:line="240" w:lineRule="auto"/>
        <w:ind w:left="794"/>
        <w:jc w:val="left"/>
        <w:rPr>
          <w:rFonts w:eastAsia="Times New Roman"/>
          <w:color w:val="000000"/>
          <w:sz w:val="23"/>
          <w:szCs w:val="23"/>
          <w:lang w:eastAsia="en-AU"/>
        </w:rPr>
      </w:pPr>
      <w:r w:rsidRPr="00200093">
        <w:rPr>
          <w:rFonts w:eastAsia="Times New Roman"/>
          <w:color w:val="000000"/>
          <w:sz w:val="23"/>
          <w:szCs w:val="23"/>
          <w:lang w:eastAsia="en-AU"/>
        </w:rPr>
        <w:t>This proclamation comes into operation on 17 August 2020.</w:t>
      </w:r>
    </w:p>
    <w:p w:rsidR="00484D98" w:rsidRPr="00200093" w:rsidRDefault="00484D98" w:rsidP="00484D9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00093">
        <w:rPr>
          <w:rFonts w:eastAsia="Times New Roman"/>
          <w:b/>
          <w:bCs/>
          <w:color w:val="000000"/>
          <w:sz w:val="26"/>
          <w:szCs w:val="26"/>
          <w:lang w:eastAsia="en-AU"/>
        </w:rPr>
        <w:t>3—Designation of magistrates as members of Tribunal</w:t>
      </w:r>
    </w:p>
    <w:p w:rsidR="00484D98" w:rsidRPr="00200093" w:rsidRDefault="00484D98" w:rsidP="00484D9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00093">
        <w:rPr>
          <w:rFonts w:eastAsia="Times New Roman"/>
          <w:color w:val="000000"/>
          <w:sz w:val="23"/>
          <w:szCs w:val="23"/>
          <w:lang w:eastAsia="en-AU"/>
        </w:rPr>
        <w:t xml:space="preserve">The following magistrates holding office under the </w:t>
      </w:r>
      <w:hyperlink r:id="rId18" w:history="1">
        <w:r w:rsidRPr="00200093">
          <w:rPr>
            <w:rFonts w:eastAsia="Times New Roman"/>
            <w:i/>
            <w:iCs/>
            <w:color w:val="000000"/>
            <w:sz w:val="23"/>
            <w:szCs w:val="23"/>
            <w:lang w:eastAsia="en-AU"/>
          </w:rPr>
          <w:t>Magistrates Act 1983</w:t>
        </w:r>
      </w:hyperlink>
      <w:r w:rsidRPr="00200093">
        <w:rPr>
          <w:rFonts w:eastAsia="Times New Roman"/>
          <w:color w:val="000000"/>
          <w:sz w:val="23"/>
          <w:szCs w:val="23"/>
          <w:lang w:eastAsia="en-AU"/>
        </w:rPr>
        <w:t xml:space="preserve"> are designated as members of the South Australian Civil and Administrative Tribunal:</w:t>
      </w:r>
    </w:p>
    <w:p w:rsidR="00484D98" w:rsidRPr="00200093" w:rsidRDefault="00484D98" w:rsidP="00484D98">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00093">
        <w:rPr>
          <w:rFonts w:eastAsia="Times New Roman"/>
          <w:color w:val="000000"/>
          <w:sz w:val="23"/>
          <w:szCs w:val="23"/>
          <w:lang w:eastAsia="en-AU"/>
        </w:rPr>
        <w:t>Benjamin James Sale</w:t>
      </w:r>
    </w:p>
    <w:p w:rsidR="00484D98" w:rsidRPr="00200093" w:rsidRDefault="00484D98" w:rsidP="00484D98">
      <w:pPr>
        <w:keepLines/>
        <w:autoSpaceDE w:val="0"/>
        <w:autoSpaceDN w:val="0"/>
        <w:adjustRightInd w:val="0"/>
        <w:spacing w:before="120" w:after="0" w:line="240" w:lineRule="auto"/>
        <w:ind w:left="1191"/>
        <w:jc w:val="left"/>
        <w:rPr>
          <w:rFonts w:eastAsia="Times New Roman"/>
          <w:color w:val="000000"/>
          <w:sz w:val="23"/>
          <w:szCs w:val="23"/>
          <w:lang w:eastAsia="en-AU"/>
        </w:rPr>
      </w:pPr>
      <w:r w:rsidRPr="00200093">
        <w:rPr>
          <w:rFonts w:eastAsia="Times New Roman"/>
          <w:color w:val="000000"/>
          <w:sz w:val="23"/>
          <w:szCs w:val="23"/>
          <w:lang w:eastAsia="en-AU"/>
        </w:rPr>
        <w:t>Michelle Louise Sutcliffe</w:t>
      </w:r>
    </w:p>
    <w:p w:rsidR="00484D98" w:rsidRPr="00200093" w:rsidRDefault="00484D98" w:rsidP="00484D9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00093">
        <w:rPr>
          <w:rFonts w:eastAsia="Times New Roman"/>
          <w:b/>
          <w:bCs/>
          <w:color w:val="000000"/>
          <w:sz w:val="26"/>
          <w:szCs w:val="26"/>
          <w:lang w:eastAsia="en-AU"/>
        </w:rPr>
        <w:t>Made by the Governor</w:t>
      </w:r>
    </w:p>
    <w:p w:rsidR="00484D98" w:rsidRPr="00200093" w:rsidRDefault="00484D98" w:rsidP="00484D98">
      <w:pPr>
        <w:keepNext/>
        <w:keepLines/>
        <w:autoSpaceDE w:val="0"/>
        <w:autoSpaceDN w:val="0"/>
        <w:adjustRightInd w:val="0"/>
        <w:spacing w:before="120" w:after="0" w:line="240" w:lineRule="auto"/>
        <w:jc w:val="left"/>
        <w:rPr>
          <w:rFonts w:eastAsia="Times New Roman"/>
          <w:color w:val="000000"/>
          <w:sz w:val="23"/>
          <w:szCs w:val="23"/>
          <w:lang w:eastAsia="en-AU"/>
        </w:rPr>
      </w:pPr>
      <w:r w:rsidRPr="00200093">
        <w:rPr>
          <w:rFonts w:eastAsia="Times New Roman"/>
          <w:color w:val="000000"/>
          <w:sz w:val="23"/>
          <w:szCs w:val="23"/>
          <w:lang w:eastAsia="en-AU"/>
        </w:rPr>
        <w:t>on the recommendation of the Attorney</w:t>
      </w:r>
      <w:r w:rsidRPr="00200093">
        <w:rPr>
          <w:rFonts w:eastAsia="Times New Roman"/>
          <w:color w:val="000000"/>
          <w:sz w:val="23"/>
          <w:szCs w:val="23"/>
          <w:lang w:eastAsia="en-AU"/>
        </w:rPr>
        <w:noBreakHyphen/>
        <w:t>General after consultation by the Attorney</w:t>
      </w:r>
      <w:r w:rsidRPr="00200093">
        <w:rPr>
          <w:rFonts w:eastAsia="Times New Roman"/>
          <w:color w:val="000000"/>
          <w:sz w:val="23"/>
          <w:szCs w:val="23"/>
          <w:lang w:eastAsia="en-AU"/>
        </w:rPr>
        <w:noBreakHyphen/>
        <w:t>General with the President of the South Australian Civil and Administrative Tribunal and the Chief Magistrate and with the advice and consent of the Executive Council</w:t>
      </w:r>
    </w:p>
    <w:p w:rsidR="00484D98" w:rsidRDefault="00484D98" w:rsidP="00BB627E">
      <w:pPr>
        <w:keepNext/>
        <w:keepLines/>
        <w:autoSpaceDE w:val="0"/>
        <w:autoSpaceDN w:val="0"/>
        <w:adjustRightInd w:val="0"/>
        <w:spacing w:line="240" w:lineRule="auto"/>
        <w:jc w:val="left"/>
        <w:rPr>
          <w:rFonts w:eastAsia="Times New Roman"/>
          <w:color w:val="000000"/>
          <w:sz w:val="23"/>
          <w:szCs w:val="23"/>
          <w:lang w:eastAsia="en-AU"/>
        </w:rPr>
      </w:pPr>
      <w:proofErr w:type="gramStart"/>
      <w:r w:rsidRPr="00200093">
        <w:rPr>
          <w:rFonts w:eastAsia="Times New Roman"/>
          <w:color w:val="000000"/>
          <w:sz w:val="23"/>
          <w:szCs w:val="23"/>
          <w:lang w:eastAsia="en-AU"/>
        </w:rPr>
        <w:t>on</w:t>
      </w:r>
      <w:proofErr w:type="gramEnd"/>
      <w:r w:rsidRPr="00200093">
        <w:rPr>
          <w:rFonts w:eastAsia="Times New Roman"/>
          <w:color w:val="000000"/>
          <w:sz w:val="23"/>
          <w:szCs w:val="23"/>
          <w:lang w:eastAsia="en-AU"/>
        </w:rPr>
        <w:t xml:space="preserve"> 13 August 2020</w:t>
      </w:r>
    </w:p>
    <w:p w:rsidR="00484D98" w:rsidRDefault="00484D98" w:rsidP="00484D98">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484D98" w:rsidRDefault="00484D98" w:rsidP="00484D98">
      <w:pPr>
        <w:pStyle w:val="GG-body"/>
        <w:rPr>
          <w:lang w:val="en-US"/>
        </w:rPr>
      </w:pPr>
    </w:p>
    <w:p w:rsidR="00694D0A" w:rsidRDefault="000249AC" w:rsidP="00484D98">
      <w:pPr>
        <w:pStyle w:val="Heading2"/>
        <w:jc w:val="both"/>
      </w:pPr>
      <w:r>
        <w:br w:type="page"/>
      </w:r>
    </w:p>
    <w:p w:rsidR="00200093" w:rsidRDefault="00200093" w:rsidP="00200093">
      <w:pPr>
        <w:pStyle w:val="RegSpace"/>
        <w:rPr>
          <w:lang w:eastAsia="en-AU"/>
        </w:rPr>
      </w:pPr>
    </w:p>
    <w:p w:rsidR="00200093" w:rsidRPr="00200093" w:rsidRDefault="00200093" w:rsidP="00200093">
      <w:pPr>
        <w:keepLines/>
        <w:autoSpaceDE w:val="0"/>
        <w:autoSpaceDN w:val="0"/>
        <w:adjustRightInd w:val="0"/>
        <w:spacing w:before="240" w:after="0" w:line="240" w:lineRule="auto"/>
        <w:jc w:val="left"/>
        <w:rPr>
          <w:rFonts w:eastAsia="Times New Roman"/>
          <w:color w:val="000000"/>
          <w:sz w:val="28"/>
          <w:szCs w:val="28"/>
          <w:lang w:eastAsia="en-AU"/>
        </w:rPr>
      </w:pPr>
      <w:r w:rsidRPr="00200093">
        <w:rPr>
          <w:rFonts w:eastAsia="Times New Roman"/>
          <w:color w:val="000000"/>
          <w:sz w:val="28"/>
          <w:szCs w:val="28"/>
          <w:lang w:eastAsia="en-AU"/>
        </w:rPr>
        <w:t>South Australia</w:t>
      </w:r>
    </w:p>
    <w:p w:rsidR="00200093" w:rsidRPr="00200093" w:rsidRDefault="00200093" w:rsidP="00543F0E">
      <w:pPr>
        <w:pStyle w:val="Heading3"/>
        <w:rPr>
          <w:lang w:eastAsia="en-AU"/>
        </w:rPr>
      </w:pPr>
      <w:bookmarkStart w:id="11" w:name="_Toc48139282"/>
      <w:r w:rsidRPr="00200093">
        <w:rPr>
          <w:lang w:eastAsia="en-AU"/>
        </w:rPr>
        <w:t>Youth Court (Designation and Classification of Magistrates) Proclamation 2020</w:t>
      </w:r>
      <w:bookmarkEnd w:id="11"/>
    </w:p>
    <w:p w:rsidR="00200093" w:rsidRPr="00200093" w:rsidRDefault="00200093" w:rsidP="00200093">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200093">
        <w:rPr>
          <w:rFonts w:eastAsia="Times New Roman"/>
          <w:color w:val="000000"/>
          <w:sz w:val="24"/>
          <w:szCs w:val="24"/>
          <w:lang w:eastAsia="en-AU"/>
        </w:rPr>
        <w:t>under</w:t>
      </w:r>
      <w:proofErr w:type="gramEnd"/>
      <w:r w:rsidRPr="00200093">
        <w:rPr>
          <w:rFonts w:eastAsia="Times New Roman"/>
          <w:color w:val="000000"/>
          <w:sz w:val="24"/>
          <w:szCs w:val="24"/>
          <w:lang w:eastAsia="en-AU"/>
        </w:rPr>
        <w:t xml:space="preserve"> section 9 of the </w:t>
      </w:r>
      <w:r w:rsidRPr="00200093">
        <w:rPr>
          <w:rFonts w:eastAsia="Times New Roman"/>
          <w:i/>
          <w:iCs/>
          <w:color w:val="000000"/>
          <w:sz w:val="24"/>
          <w:szCs w:val="24"/>
          <w:lang w:eastAsia="en-AU"/>
        </w:rPr>
        <w:t>Youth Court Act 1993</w:t>
      </w:r>
    </w:p>
    <w:p w:rsidR="00200093" w:rsidRPr="00200093" w:rsidRDefault="00200093" w:rsidP="002000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00093">
        <w:rPr>
          <w:rFonts w:eastAsia="Times New Roman"/>
          <w:b/>
          <w:bCs/>
          <w:color w:val="000000"/>
          <w:sz w:val="26"/>
          <w:szCs w:val="26"/>
          <w:lang w:eastAsia="en-AU"/>
        </w:rPr>
        <w:t>1—Short title</w:t>
      </w:r>
    </w:p>
    <w:p w:rsidR="00200093" w:rsidRPr="00200093" w:rsidRDefault="00200093" w:rsidP="002000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00093">
        <w:rPr>
          <w:rFonts w:eastAsia="Times New Roman"/>
          <w:color w:val="000000"/>
          <w:sz w:val="23"/>
          <w:szCs w:val="23"/>
          <w:lang w:eastAsia="en-AU"/>
        </w:rPr>
        <w:t xml:space="preserve">This proclamation may be cited as the </w:t>
      </w:r>
      <w:r w:rsidRPr="00200093">
        <w:rPr>
          <w:rFonts w:eastAsia="Times New Roman"/>
          <w:i/>
          <w:iCs/>
          <w:color w:val="000000"/>
          <w:sz w:val="23"/>
          <w:szCs w:val="23"/>
          <w:lang w:eastAsia="en-AU"/>
        </w:rPr>
        <w:t>Youth Court (Designation and Classification of Magistrates) Proclamation 2020</w:t>
      </w:r>
      <w:r w:rsidRPr="00200093">
        <w:rPr>
          <w:rFonts w:eastAsia="Times New Roman"/>
          <w:color w:val="000000"/>
          <w:sz w:val="23"/>
          <w:szCs w:val="23"/>
          <w:lang w:eastAsia="en-AU"/>
        </w:rPr>
        <w:t>.</w:t>
      </w:r>
    </w:p>
    <w:p w:rsidR="00200093" w:rsidRPr="00200093" w:rsidRDefault="00200093" w:rsidP="002000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00093">
        <w:rPr>
          <w:rFonts w:eastAsia="Times New Roman"/>
          <w:b/>
          <w:bCs/>
          <w:color w:val="000000"/>
          <w:sz w:val="26"/>
          <w:szCs w:val="26"/>
          <w:lang w:eastAsia="en-AU"/>
        </w:rPr>
        <w:t>2—Commencement</w:t>
      </w:r>
    </w:p>
    <w:p w:rsidR="00200093" w:rsidRPr="00200093" w:rsidRDefault="00200093" w:rsidP="0020009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00093">
        <w:rPr>
          <w:rFonts w:eastAsia="Times New Roman"/>
          <w:color w:val="000000"/>
          <w:sz w:val="23"/>
          <w:szCs w:val="23"/>
          <w:lang w:eastAsia="en-AU"/>
        </w:rPr>
        <w:t>This proclamation comes into operation on 17 August 2020.</w:t>
      </w:r>
    </w:p>
    <w:p w:rsidR="00200093" w:rsidRPr="00200093" w:rsidRDefault="00200093" w:rsidP="0020009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00093">
        <w:rPr>
          <w:rFonts w:eastAsia="Times New Roman"/>
          <w:b/>
          <w:bCs/>
          <w:color w:val="000000"/>
          <w:sz w:val="26"/>
          <w:szCs w:val="26"/>
          <w:lang w:eastAsia="en-AU"/>
        </w:rPr>
        <w:t>3—Designation and classification of magistrates</w:t>
      </w:r>
    </w:p>
    <w:p w:rsidR="00200093" w:rsidRPr="00200093" w:rsidRDefault="00200093" w:rsidP="0020009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00093">
        <w:rPr>
          <w:rFonts w:eastAsia="Times New Roman"/>
          <w:color w:val="000000"/>
          <w:sz w:val="23"/>
          <w:szCs w:val="23"/>
          <w:lang w:eastAsia="en-AU"/>
        </w:rPr>
        <w:t xml:space="preserve">The magistrates named in </w:t>
      </w:r>
      <w:hyperlink w:anchor="id2e847f3e_a222_45d1_8ab4_5ac744fc6e" w:history="1">
        <w:r w:rsidRPr="00200093">
          <w:rPr>
            <w:rFonts w:eastAsia="Times New Roman"/>
            <w:color w:val="000000"/>
            <w:sz w:val="23"/>
            <w:szCs w:val="23"/>
            <w:lang w:eastAsia="en-AU"/>
          </w:rPr>
          <w:t>Schedule 1</w:t>
        </w:r>
      </w:hyperlink>
      <w:r w:rsidRPr="00200093">
        <w:rPr>
          <w:rFonts w:eastAsia="Times New Roman"/>
          <w:color w:val="000000"/>
          <w:sz w:val="23"/>
          <w:szCs w:val="23"/>
          <w:lang w:eastAsia="en-AU"/>
        </w:rPr>
        <w:t xml:space="preserve"> are—</w:t>
      </w:r>
    </w:p>
    <w:p w:rsidR="00200093" w:rsidRPr="00200093" w:rsidRDefault="00200093" w:rsidP="0020009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00093">
        <w:rPr>
          <w:rFonts w:eastAsia="Times New Roman"/>
          <w:color w:val="000000"/>
          <w:sz w:val="23"/>
          <w:szCs w:val="23"/>
          <w:lang w:eastAsia="en-AU"/>
        </w:rPr>
        <w:tab/>
        <w:t>(a)</w:t>
      </w:r>
      <w:r w:rsidRPr="00200093">
        <w:rPr>
          <w:rFonts w:eastAsia="Times New Roman"/>
          <w:color w:val="000000"/>
          <w:sz w:val="23"/>
          <w:szCs w:val="23"/>
          <w:lang w:eastAsia="en-AU"/>
        </w:rPr>
        <w:tab/>
      </w:r>
      <w:proofErr w:type="gramStart"/>
      <w:r w:rsidRPr="00200093">
        <w:rPr>
          <w:rFonts w:eastAsia="Times New Roman"/>
          <w:color w:val="000000"/>
          <w:sz w:val="23"/>
          <w:szCs w:val="23"/>
          <w:lang w:eastAsia="en-AU"/>
        </w:rPr>
        <w:t>designated</w:t>
      </w:r>
      <w:proofErr w:type="gramEnd"/>
      <w:r w:rsidRPr="00200093">
        <w:rPr>
          <w:rFonts w:eastAsia="Times New Roman"/>
          <w:color w:val="000000"/>
          <w:sz w:val="23"/>
          <w:szCs w:val="23"/>
          <w:lang w:eastAsia="en-AU"/>
        </w:rPr>
        <w:t xml:space="preserve"> as magistrates of the Youth Court of South Australia; and</w:t>
      </w:r>
    </w:p>
    <w:p w:rsidR="00200093" w:rsidRPr="00200093" w:rsidRDefault="00200093" w:rsidP="0020009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00093">
        <w:rPr>
          <w:rFonts w:eastAsia="Times New Roman"/>
          <w:color w:val="000000"/>
          <w:sz w:val="23"/>
          <w:szCs w:val="23"/>
          <w:lang w:eastAsia="en-AU"/>
        </w:rPr>
        <w:tab/>
        <w:t>(b)</w:t>
      </w:r>
      <w:r w:rsidRPr="00200093">
        <w:rPr>
          <w:rFonts w:eastAsia="Times New Roman"/>
          <w:color w:val="000000"/>
          <w:sz w:val="23"/>
          <w:szCs w:val="23"/>
          <w:lang w:eastAsia="en-AU"/>
        </w:rPr>
        <w:tab/>
      </w:r>
      <w:proofErr w:type="gramStart"/>
      <w:r w:rsidRPr="00200093">
        <w:rPr>
          <w:rFonts w:eastAsia="Times New Roman"/>
          <w:color w:val="000000"/>
          <w:sz w:val="23"/>
          <w:szCs w:val="23"/>
          <w:lang w:eastAsia="en-AU"/>
        </w:rPr>
        <w:t>classified</w:t>
      </w:r>
      <w:proofErr w:type="gramEnd"/>
      <w:r w:rsidRPr="00200093">
        <w:rPr>
          <w:rFonts w:eastAsia="Times New Roman"/>
          <w:color w:val="000000"/>
          <w:sz w:val="23"/>
          <w:szCs w:val="23"/>
          <w:lang w:eastAsia="en-AU"/>
        </w:rPr>
        <w:t xml:space="preserve"> as members of the Court's ancillary judiciary.</w:t>
      </w:r>
    </w:p>
    <w:p w:rsidR="00200093" w:rsidRPr="00200093" w:rsidRDefault="00200093" w:rsidP="0020009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2" w:name="id2e847f3e_a222_45d1_8ab4_5ac744fc6e"/>
      <w:r w:rsidRPr="00200093">
        <w:rPr>
          <w:rFonts w:eastAsia="Times New Roman"/>
          <w:b/>
          <w:bCs/>
          <w:color w:val="000000"/>
          <w:sz w:val="32"/>
          <w:szCs w:val="32"/>
          <w:lang w:eastAsia="en-AU"/>
        </w:rPr>
        <w:t>Schedule 1—Magistrates of the Court</w:t>
      </w:r>
      <w:bookmarkEnd w:id="12"/>
    </w:p>
    <w:p w:rsidR="00200093" w:rsidRPr="00200093" w:rsidRDefault="00200093" w:rsidP="00200093">
      <w:pPr>
        <w:keepLines/>
        <w:autoSpaceDE w:val="0"/>
        <w:autoSpaceDN w:val="0"/>
        <w:adjustRightInd w:val="0"/>
        <w:spacing w:before="120" w:after="0" w:line="240" w:lineRule="auto"/>
        <w:ind w:left="397"/>
        <w:jc w:val="left"/>
        <w:rPr>
          <w:rFonts w:eastAsia="Times New Roman"/>
          <w:color w:val="000000"/>
          <w:sz w:val="23"/>
          <w:szCs w:val="23"/>
          <w:lang w:eastAsia="en-AU"/>
        </w:rPr>
      </w:pPr>
      <w:r w:rsidRPr="00200093">
        <w:rPr>
          <w:rFonts w:eastAsia="Times New Roman"/>
          <w:color w:val="000000"/>
          <w:sz w:val="23"/>
          <w:szCs w:val="23"/>
          <w:lang w:eastAsia="en-AU"/>
        </w:rPr>
        <w:t>Benjamin James Sale</w:t>
      </w:r>
    </w:p>
    <w:p w:rsidR="00200093" w:rsidRPr="00200093" w:rsidRDefault="00200093" w:rsidP="00200093">
      <w:pPr>
        <w:keepLines/>
        <w:autoSpaceDE w:val="0"/>
        <w:autoSpaceDN w:val="0"/>
        <w:adjustRightInd w:val="0"/>
        <w:spacing w:before="120" w:after="0" w:line="240" w:lineRule="auto"/>
        <w:ind w:left="397"/>
        <w:jc w:val="left"/>
        <w:rPr>
          <w:rFonts w:eastAsia="Times New Roman"/>
          <w:color w:val="000000"/>
          <w:sz w:val="23"/>
          <w:szCs w:val="23"/>
          <w:lang w:eastAsia="en-AU"/>
        </w:rPr>
      </w:pPr>
      <w:r w:rsidRPr="00200093">
        <w:rPr>
          <w:rFonts w:eastAsia="Times New Roman"/>
          <w:color w:val="000000"/>
          <w:sz w:val="23"/>
          <w:szCs w:val="23"/>
          <w:lang w:eastAsia="en-AU"/>
        </w:rPr>
        <w:t>Michelle Louise Sutcliffe</w:t>
      </w:r>
    </w:p>
    <w:p w:rsidR="00200093" w:rsidRPr="00200093" w:rsidRDefault="00200093" w:rsidP="0020009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00093">
        <w:rPr>
          <w:rFonts w:eastAsia="Times New Roman"/>
          <w:b/>
          <w:bCs/>
          <w:color w:val="000000"/>
          <w:sz w:val="26"/>
          <w:szCs w:val="26"/>
          <w:lang w:eastAsia="en-AU"/>
        </w:rPr>
        <w:t>Made by the Governor</w:t>
      </w:r>
    </w:p>
    <w:p w:rsidR="00200093" w:rsidRPr="00200093" w:rsidRDefault="00200093" w:rsidP="00200093">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200093">
        <w:rPr>
          <w:rFonts w:eastAsia="Times New Roman"/>
          <w:color w:val="000000"/>
          <w:sz w:val="23"/>
          <w:szCs w:val="23"/>
          <w:lang w:eastAsia="en-AU"/>
        </w:rPr>
        <w:t>with</w:t>
      </w:r>
      <w:proofErr w:type="gramEnd"/>
      <w:r w:rsidRPr="00200093">
        <w:rPr>
          <w:rFonts w:eastAsia="Times New Roman"/>
          <w:color w:val="000000"/>
          <w:sz w:val="23"/>
          <w:szCs w:val="23"/>
          <w:lang w:eastAsia="en-AU"/>
        </w:rPr>
        <w:t xml:space="preserve"> the advice and consent of the Executive Council</w:t>
      </w:r>
    </w:p>
    <w:p w:rsidR="00200093" w:rsidRDefault="00200093" w:rsidP="00BB627E">
      <w:pPr>
        <w:keepNext/>
        <w:keepLines/>
        <w:autoSpaceDE w:val="0"/>
        <w:autoSpaceDN w:val="0"/>
        <w:adjustRightInd w:val="0"/>
        <w:spacing w:line="240" w:lineRule="auto"/>
        <w:jc w:val="left"/>
        <w:rPr>
          <w:rFonts w:eastAsia="Times New Roman"/>
          <w:color w:val="000000"/>
          <w:sz w:val="23"/>
          <w:szCs w:val="23"/>
          <w:lang w:eastAsia="en-AU"/>
        </w:rPr>
      </w:pPr>
      <w:proofErr w:type="gramStart"/>
      <w:r w:rsidRPr="00200093">
        <w:rPr>
          <w:rFonts w:eastAsia="Times New Roman"/>
          <w:color w:val="000000"/>
          <w:sz w:val="23"/>
          <w:szCs w:val="23"/>
          <w:lang w:eastAsia="en-AU"/>
        </w:rPr>
        <w:t>on</w:t>
      </w:r>
      <w:proofErr w:type="gramEnd"/>
      <w:r w:rsidRPr="00200093">
        <w:rPr>
          <w:rFonts w:eastAsia="Times New Roman"/>
          <w:color w:val="000000"/>
          <w:sz w:val="23"/>
          <w:szCs w:val="23"/>
          <w:lang w:eastAsia="en-AU"/>
        </w:rPr>
        <w:t xml:space="preserve"> 13 August 2020</w:t>
      </w:r>
    </w:p>
    <w:p w:rsidR="00200093" w:rsidRDefault="00200093" w:rsidP="00200093">
      <w:pPr>
        <w:pBdr>
          <w:bottom w:val="single" w:sz="4" w:space="1" w:color="auto"/>
        </w:pBdr>
        <w:spacing w:after="0" w:line="52" w:lineRule="exact"/>
        <w:jc w:val="center"/>
        <w:rPr>
          <w:rFonts w:eastAsia="Times New Roman"/>
          <w:color w:val="000000"/>
          <w:sz w:val="23"/>
          <w:szCs w:val="23"/>
          <w:lang w:eastAsia="en-AU"/>
        </w:rPr>
      </w:pPr>
    </w:p>
    <w:p w:rsidR="00200093" w:rsidRDefault="00200093" w:rsidP="00200093">
      <w:pPr>
        <w:pBdr>
          <w:top w:val="single" w:sz="4" w:space="1" w:color="auto"/>
        </w:pBdr>
        <w:spacing w:before="34" w:after="0" w:line="14" w:lineRule="exact"/>
        <w:jc w:val="center"/>
        <w:rPr>
          <w:rFonts w:eastAsia="Times New Roman"/>
          <w:color w:val="000000"/>
          <w:sz w:val="23"/>
          <w:szCs w:val="23"/>
          <w:lang w:eastAsia="en-AU"/>
        </w:rPr>
      </w:pPr>
    </w:p>
    <w:p w:rsidR="00200093" w:rsidRDefault="00200093" w:rsidP="0016463B">
      <w:pPr>
        <w:pStyle w:val="GG-body"/>
        <w:rPr>
          <w:lang w:val="en-US"/>
        </w:rPr>
      </w:pPr>
    </w:p>
    <w:p w:rsidR="00694D0A" w:rsidRDefault="00694D0A" w:rsidP="00694D0A">
      <w:pPr>
        <w:pStyle w:val="Heading2"/>
      </w:pPr>
      <w:r>
        <w:br w:type="page"/>
      </w:r>
      <w:bookmarkStart w:id="13" w:name="_Toc33707980"/>
      <w:bookmarkStart w:id="14" w:name="_Toc33708151"/>
      <w:bookmarkStart w:id="15" w:name="_Toc48139283"/>
      <w:r>
        <w:lastRenderedPageBreak/>
        <w:t>Regulations</w:t>
      </w:r>
      <w:bookmarkEnd w:id="13"/>
      <w:bookmarkEnd w:id="14"/>
      <w:bookmarkEnd w:id="15"/>
    </w:p>
    <w:p w:rsidR="009F3F04" w:rsidRPr="009F3F04" w:rsidRDefault="009F3F04" w:rsidP="009F3F04">
      <w:pPr>
        <w:keepLines/>
        <w:autoSpaceDE w:val="0"/>
        <w:autoSpaceDN w:val="0"/>
        <w:adjustRightInd w:val="0"/>
        <w:spacing w:before="240" w:after="0" w:line="240" w:lineRule="auto"/>
        <w:jc w:val="left"/>
        <w:rPr>
          <w:rFonts w:eastAsia="Times New Roman"/>
          <w:color w:val="000000"/>
          <w:sz w:val="28"/>
          <w:szCs w:val="28"/>
          <w:lang w:eastAsia="en-AU"/>
        </w:rPr>
      </w:pPr>
      <w:r w:rsidRPr="009F3F04">
        <w:rPr>
          <w:rFonts w:eastAsia="Times New Roman"/>
          <w:color w:val="000000"/>
          <w:sz w:val="28"/>
          <w:szCs w:val="28"/>
          <w:lang w:eastAsia="en-AU"/>
        </w:rPr>
        <w:t>South Australia</w:t>
      </w:r>
    </w:p>
    <w:p w:rsidR="009F3F04" w:rsidRPr="009F3F04" w:rsidRDefault="009F3F04" w:rsidP="009215EB">
      <w:pPr>
        <w:pStyle w:val="Heading3"/>
        <w:rPr>
          <w:lang w:eastAsia="en-AU"/>
        </w:rPr>
      </w:pPr>
      <w:bookmarkStart w:id="16" w:name="_Toc48139284"/>
      <w:r w:rsidRPr="009F3F04">
        <w:rPr>
          <w:lang w:eastAsia="en-AU"/>
        </w:rPr>
        <w:t>COVID-19 Emergency Response (General) Regulations 2020</w:t>
      </w:r>
      <w:bookmarkEnd w:id="16"/>
    </w:p>
    <w:p w:rsidR="009F3F04" w:rsidRPr="009F3F04" w:rsidRDefault="009F3F04" w:rsidP="009F3F04">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9F3F04">
        <w:rPr>
          <w:rFonts w:eastAsia="Times New Roman"/>
          <w:color w:val="000000"/>
          <w:sz w:val="24"/>
          <w:szCs w:val="24"/>
          <w:lang w:eastAsia="en-AU"/>
        </w:rPr>
        <w:t>under</w:t>
      </w:r>
      <w:proofErr w:type="gramEnd"/>
      <w:r w:rsidRPr="009F3F04">
        <w:rPr>
          <w:rFonts w:eastAsia="Times New Roman"/>
          <w:color w:val="000000"/>
          <w:sz w:val="24"/>
          <w:szCs w:val="24"/>
          <w:lang w:eastAsia="en-AU"/>
        </w:rPr>
        <w:t xml:space="preserve"> the </w:t>
      </w:r>
      <w:r w:rsidRPr="009F3F04">
        <w:rPr>
          <w:rFonts w:eastAsia="Times New Roman"/>
          <w:i/>
          <w:iCs/>
          <w:color w:val="000000"/>
          <w:sz w:val="24"/>
          <w:szCs w:val="24"/>
          <w:lang w:eastAsia="en-AU"/>
        </w:rPr>
        <w:t>COVID-19 Emergency Response Act 2020</w:t>
      </w:r>
    </w:p>
    <w:p w:rsidR="009F3F04" w:rsidRPr="009F3F04" w:rsidRDefault="009F3F04" w:rsidP="009F3F0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9F3F04" w:rsidRPr="009F3F04" w:rsidRDefault="009F3F04" w:rsidP="009F3F04">
      <w:pPr>
        <w:keepLines/>
        <w:autoSpaceDE w:val="0"/>
        <w:autoSpaceDN w:val="0"/>
        <w:adjustRightInd w:val="0"/>
        <w:spacing w:before="120" w:after="0" w:line="240" w:lineRule="auto"/>
        <w:jc w:val="left"/>
        <w:rPr>
          <w:rFonts w:eastAsia="Times New Roman"/>
          <w:b/>
          <w:bCs/>
          <w:color w:val="000000"/>
          <w:sz w:val="32"/>
          <w:szCs w:val="32"/>
          <w:lang w:eastAsia="en-AU"/>
        </w:rPr>
      </w:pPr>
      <w:r w:rsidRPr="009F3F04">
        <w:rPr>
          <w:rFonts w:eastAsia="Times New Roman"/>
          <w:b/>
          <w:bCs/>
          <w:color w:val="000000"/>
          <w:sz w:val="32"/>
          <w:szCs w:val="32"/>
          <w:lang w:eastAsia="en-AU"/>
        </w:rPr>
        <w:t>Contents</w:t>
      </w:r>
    </w:p>
    <w:p w:rsidR="009F3F04" w:rsidRPr="009F3F04" w:rsidRDefault="001A66F3" w:rsidP="009F3F0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9F3F04" w:rsidRPr="009F3F04">
          <w:rPr>
            <w:rFonts w:eastAsia="Times New Roman"/>
            <w:color w:val="000000"/>
            <w:sz w:val="22"/>
            <w:lang w:eastAsia="en-AU"/>
          </w:rPr>
          <w:t>1</w:t>
        </w:r>
        <w:r w:rsidR="009F3F04" w:rsidRPr="009F3F04">
          <w:rPr>
            <w:rFonts w:eastAsia="Times New Roman"/>
            <w:color w:val="000000"/>
            <w:sz w:val="22"/>
            <w:lang w:eastAsia="en-AU"/>
          </w:rPr>
          <w:tab/>
          <w:t>Short title</w:t>
        </w:r>
      </w:hyperlink>
    </w:p>
    <w:p w:rsidR="009F3F04" w:rsidRPr="009F3F04" w:rsidRDefault="001A66F3" w:rsidP="009F3F0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9F3F04" w:rsidRPr="009F3F04">
          <w:rPr>
            <w:rFonts w:eastAsia="Times New Roman"/>
            <w:color w:val="000000"/>
            <w:sz w:val="22"/>
            <w:lang w:eastAsia="en-AU"/>
          </w:rPr>
          <w:t>2</w:t>
        </w:r>
        <w:r w:rsidR="009F3F04" w:rsidRPr="009F3F04">
          <w:rPr>
            <w:rFonts w:eastAsia="Times New Roman"/>
            <w:color w:val="000000"/>
            <w:sz w:val="22"/>
            <w:lang w:eastAsia="en-AU"/>
          </w:rPr>
          <w:tab/>
          <w:t>Commencement</w:t>
        </w:r>
      </w:hyperlink>
    </w:p>
    <w:p w:rsidR="009F3F04" w:rsidRPr="009F3F04" w:rsidRDefault="001A66F3" w:rsidP="009F3F0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9F3F04" w:rsidRPr="009F3F04">
          <w:rPr>
            <w:rFonts w:eastAsia="Times New Roman"/>
            <w:color w:val="000000"/>
            <w:sz w:val="22"/>
            <w:lang w:eastAsia="en-AU"/>
          </w:rPr>
          <w:t>3</w:t>
        </w:r>
        <w:r w:rsidR="009F3F04" w:rsidRPr="009F3F04">
          <w:rPr>
            <w:rFonts w:eastAsia="Times New Roman"/>
            <w:color w:val="000000"/>
            <w:sz w:val="22"/>
            <w:lang w:eastAsia="en-AU"/>
          </w:rPr>
          <w:tab/>
          <w:t>Notice to Minister</w:t>
        </w:r>
      </w:hyperlink>
    </w:p>
    <w:p w:rsidR="009F3F04" w:rsidRPr="009F3F04" w:rsidRDefault="009F3F04" w:rsidP="009F3F0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9F3F04" w:rsidRPr="009F3F04" w:rsidRDefault="009F3F04" w:rsidP="009F3F0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7" w:name="Elkera_Print_TOC1"/>
      <w:bookmarkStart w:id="18" w:name="Elkera_Print_BK1"/>
      <w:r w:rsidRPr="009F3F04">
        <w:rPr>
          <w:rFonts w:eastAsia="Times New Roman"/>
          <w:b/>
          <w:bCs/>
          <w:color w:val="000000"/>
          <w:sz w:val="26"/>
          <w:szCs w:val="26"/>
          <w:lang w:eastAsia="en-AU"/>
        </w:rPr>
        <w:t>1—Short title</w:t>
      </w:r>
      <w:bookmarkEnd w:id="17"/>
      <w:bookmarkEnd w:id="18"/>
    </w:p>
    <w:p w:rsidR="009F3F04" w:rsidRPr="009F3F04" w:rsidRDefault="009F3F04" w:rsidP="009F3F04">
      <w:pPr>
        <w:keepLines/>
        <w:autoSpaceDE w:val="0"/>
        <w:autoSpaceDN w:val="0"/>
        <w:adjustRightInd w:val="0"/>
        <w:spacing w:before="120" w:after="0" w:line="240" w:lineRule="auto"/>
        <w:ind w:left="794"/>
        <w:jc w:val="left"/>
        <w:rPr>
          <w:rFonts w:eastAsia="Times New Roman"/>
          <w:color w:val="000000"/>
          <w:sz w:val="23"/>
          <w:szCs w:val="23"/>
          <w:lang w:eastAsia="en-AU"/>
        </w:rPr>
      </w:pPr>
      <w:r w:rsidRPr="009F3F04">
        <w:rPr>
          <w:rFonts w:eastAsia="Times New Roman"/>
          <w:color w:val="000000"/>
          <w:sz w:val="23"/>
          <w:szCs w:val="23"/>
          <w:lang w:eastAsia="en-AU"/>
        </w:rPr>
        <w:t xml:space="preserve">These regulations may be cited as the </w:t>
      </w:r>
      <w:r w:rsidRPr="009F3F04">
        <w:rPr>
          <w:rFonts w:eastAsia="Times New Roman"/>
          <w:i/>
          <w:iCs/>
          <w:color w:val="000000"/>
          <w:sz w:val="23"/>
          <w:szCs w:val="23"/>
          <w:lang w:eastAsia="en-AU"/>
        </w:rPr>
        <w:t>COVID-19 Emergency Response (General) Regulations 2020</w:t>
      </w:r>
      <w:r w:rsidRPr="009F3F04">
        <w:rPr>
          <w:rFonts w:eastAsia="Times New Roman"/>
          <w:color w:val="000000"/>
          <w:sz w:val="23"/>
          <w:szCs w:val="23"/>
          <w:lang w:eastAsia="en-AU"/>
        </w:rPr>
        <w:t>.</w:t>
      </w:r>
    </w:p>
    <w:p w:rsidR="009F3F04" w:rsidRPr="009F3F04" w:rsidRDefault="009F3F04" w:rsidP="009F3F0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 w:name="Elkera_Print_TOC2"/>
      <w:bookmarkStart w:id="20" w:name="Elkera_Print_BK2"/>
      <w:r w:rsidRPr="009F3F04">
        <w:rPr>
          <w:rFonts w:eastAsia="Times New Roman"/>
          <w:b/>
          <w:bCs/>
          <w:color w:val="000000"/>
          <w:sz w:val="26"/>
          <w:szCs w:val="26"/>
          <w:lang w:eastAsia="en-AU"/>
        </w:rPr>
        <w:t>2—Commencement</w:t>
      </w:r>
      <w:bookmarkEnd w:id="19"/>
      <w:bookmarkEnd w:id="20"/>
    </w:p>
    <w:p w:rsidR="009F3F04" w:rsidRPr="009F3F04" w:rsidRDefault="009F3F04" w:rsidP="009F3F04">
      <w:pPr>
        <w:keepLines/>
        <w:autoSpaceDE w:val="0"/>
        <w:autoSpaceDN w:val="0"/>
        <w:adjustRightInd w:val="0"/>
        <w:spacing w:before="120" w:after="0" w:line="240" w:lineRule="auto"/>
        <w:ind w:left="794"/>
        <w:jc w:val="left"/>
        <w:rPr>
          <w:rFonts w:eastAsia="Times New Roman"/>
          <w:color w:val="000000"/>
          <w:sz w:val="23"/>
          <w:szCs w:val="23"/>
          <w:lang w:eastAsia="en-AU"/>
        </w:rPr>
      </w:pPr>
      <w:r w:rsidRPr="009F3F04">
        <w:rPr>
          <w:rFonts w:eastAsia="Times New Roman"/>
          <w:color w:val="000000"/>
          <w:sz w:val="23"/>
          <w:szCs w:val="23"/>
          <w:lang w:eastAsia="en-AU"/>
        </w:rPr>
        <w:t>These regulations come into operation on the day on which they are made.</w:t>
      </w:r>
    </w:p>
    <w:p w:rsidR="009F3F04" w:rsidRPr="009F3F04" w:rsidRDefault="009F3F04" w:rsidP="009F3F0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 w:name="Elkera_Print_TOC3"/>
      <w:bookmarkStart w:id="22" w:name="Elkera_Print_BK3"/>
      <w:r w:rsidRPr="009F3F04">
        <w:rPr>
          <w:rFonts w:eastAsia="Times New Roman"/>
          <w:b/>
          <w:bCs/>
          <w:color w:val="000000"/>
          <w:sz w:val="26"/>
          <w:szCs w:val="26"/>
          <w:lang w:eastAsia="en-AU"/>
        </w:rPr>
        <w:t>3—Notice to Minister</w:t>
      </w:r>
      <w:bookmarkEnd w:id="21"/>
      <w:bookmarkEnd w:id="22"/>
    </w:p>
    <w:p w:rsidR="009F3F04" w:rsidRPr="009F3F04" w:rsidRDefault="009F3F04" w:rsidP="009F3F04">
      <w:pPr>
        <w:keepLines/>
        <w:autoSpaceDE w:val="0"/>
        <w:autoSpaceDN w:val="0"/>
        <w:adjustRightInd w:val="0"/>
        <w:spacing w:before="120" w:after="0" w:line="240" w:lineRule="auto"/>
        <w:ind w:left="794"/>
        <w:jc w:val="left"/>
        <w:rPr>
          <w:rFonts w:eastAsia="Times New Roman"/>
          <w:color w:val="000000"/>
          <w:sz w:val="23"/>
          <w:szCs w:val="23"/>
          <w:lang w:eastAsia="en-AU"/>
        </w:rPr>
      </w:pPr>
      <w:r w:rsidRPr="009F3F04">
        <w:rPr>
          <w:rFonts w:eastAsia="Times New Roman"/>
          <w:color w:val="000000"/>
          <w:sz w:val="23"/>
          <w:szCs w:val="23"/>
          <w:lang w:eastAsia="en-AU"/>
        </w:rPr>
        <w:t>The State Co</w:t>
      </w:r>
      <w:r w:rsidRPr="009F3F04">
        <w:rPr>
          <w:rFonts w:eastAsia="Times New Roman"/>
          <w:color w:val="000000"/>
          <w:sz w:val="23"/>
          <w:szCs w:val="23"/>
          <w:lang w:eastAsia="en-AU"/>
        </w:rPr>
        <w:noBreakHyphen/>
        <w:t>ordinator must notify the Minister, at the earliest practicable opportunity, if the State Co</w:t>
      </w:r>
      <w:r w:rsidRPr="009F3F04">
        <w:rPr>
          <w:rFonts w:eastAsia="Times New Roman"/>
          <w:color w:val="000000"/>
          <w:sz w:val="23"/>
          <w:szCs w:val="23"/>
          <w:lang w:eastAsia="en-AU"/>
        </w:rPr>
        <w:noBreakHyphen/>
        <w:t>ordinator has determined not to seek the approval of the Governor for an extension of a relevant declaration relating to the outbreak of the human disease named COVID</w:t>
      </w:r>
      <w:r w:rsidRPr="009F3F04">
        <w:rPr>
          <w:rFonts w:eastAsia="Times New Roman"/>
          <w:color w:val="000000"/>
          <w:sz w:val="23"/>
          <w:szCs w:val="23"/>
          <w:lang w:eastAsia="en-AU"/>
        </w:rPr>
        <w:noBreakHyphen/>
        <w:t>19 within South Australia.</w:t>
      </w:r>
    </w:p>
    <w:p w:rsidR="009F3F04" w:rsidRPr="009F3F04" w:rsidRDefault="009F3F04" w:rsidP="009F3F0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F3F04">
        <w:rPr>
          <w:rFonts w:eastAsia="Times New Roman"/>
          <w:b/>
          <w:bCs/>
          <w:color w:val="000000"/>
          <w:sz w:val="20"/>
          <w:szCs w:val="20"/>
          <w:lang w:eastAsia="en-AU"/>
        </w:rPr>
        <w:t>Note—</w:t>
      </w:r>
    </w:p>
    <w:p w:rsidR="009F3F04" w:rsidRPr="009F3F04" w:rsidRDefault="009F3F04" w:rsidP="009F3F04">
      <w:pPr>
        <w:keepLines/>
        <w:autoSpaceDE w:val="0"/>
        <w:autoSpaceDN w:val="0"/>
        <w:adjustRightInd w:val="0"/>
        <w:spacing w:before="120" w:after="0" w:line="240" w:lineRule="auto"/>
        <w:ind w:left="794"/>
        <w:jc w:val="left"/>
        <w:rPr>
          <w:rFonts w:eastAsia="Times New Roman"/>
          <w:color w:val="000000"/>
          <w:sz w:val="20"/>
          <w:szCs w:val="20"/>
          <w:lang w:eastAsia="en-AU"/>
        </w:rPr>
      </w:pPr>
      <w:r w:rsidRPr="009F3F04">
        <w:rPr>
          <w:rFonts w:eastAsia="Times New Roman"/>
          <w:color w:val="000000"/>
          <w:sz w:val="20"/>
          <w:szCs w:val="20"/>
          <w:lang w:eastAsia="en-AU"/>
        </w:rPr>
        <w:t xml:space="preserve">As required by section 10AA(2) of the </w:t>
      </w:r>
      <w:hyperlink r:id="rId19" w:history="1">
        <w:r w:rsidRPr="009F3F04">
          <w:rPr>
            <w:rFonts w:eastAsia="Times New Roman"/>
            <w:i/>
            <w:iCs/>
            <w:color w:val="000000"/>
            <w:sz w:val="20"/>
            <w:szCs w:val="20"/>
            <w:lang w:eastAsia="en-AU"/>
          </w:rPr>
          <w:t>Subordinate Legislation Act 1978</w:t>
        </w:r>
      </w:hyperlink>
      <w:r w:rsidRPr="009F3F04">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9F3F04" w:rsidRPr="009F3F04" w:rsidRDefault="009F3F04" w:rsidP="009F3F0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F3F04">
        <w:rPr>
          <w:rFonts w:eastAsia="Times New Roman"/>
          <w:b/>
          <w:bCs/>
          <w:color w:val="000000"/>
          <w:sz w:val="26"/>
          <w:szCs w:val="26"/>
          <w:lang w:eastAsia="en-AU"/>
        </w:rPr>
        <w:t>Made by the Governor</w:t>
      </w:r>
    </w:p>
    <w:p w:rsidR="009F3F04" w:rsidRPr="009F3F04" w:rsidRDefault="009F3F04" w:rsidP="009F3F04">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9F3F04">
        <w:rPr>
          <w:rFonts w:eastAsia="Times New Roman"/>
          <w:color w:val="000000"/>
          <w:sz w:val="23"/>
          <w:szCs w:val="23"/>
          <w:lang w:eastAsia="en-AU"/>
        </w:rPr>
        <w:t>with</w:t>
      </w:r>
      <w:proofErr w:type="gramEnd"/>
      <w:r w:rsidRPr="009F3F04">
        <w:rPr>
          <w:rFonts w:eastAsia="Times New Roman"/>
          <w:color w:val="000000"/>
          <w:sz w:val="23"/>
          <w:szCs w:val="23"/>
          <w:lang w:eastAsia="en-AU"/>
        </w:rPr>
        <w:t xml:space="preserve"> the advice and consent of the Executive Council</w:t>
      </w:r>
    </w:p>
    <w:p w:rsidR="009F3F04" w:rsidRPr="009F3F04" w:rsidRDefault="009F3F04" w:rsidP="009F3F04">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9F3F04">
        <w:rPr>
          <w:rFonts w:eastAsia="Times New Roman"/>
          <w:color w:val="000000"/>
          <w:sz w:val="23"/>
          <w:szCs w:val="23"/>
          <w:lang w:eastAsia="en-AU"/>
        </w:rPr>
        <w:t>on</w:t>
      </w:r>
      <w:proofErr w:type="gramEnd"/>
      <w:r w:rsidRPr="009F3F04">
        <w:rPr>
          <w:rFonts w:eastAsia="Times New Roman"/>
          <w:color w:val="000000"/>
          <w:sz w:val="23"/>
          <w:szCs w:val="23"/>
          <w:lang w:eastAsia="en-AU"/>
        </w:rPr>
        <w:t xml:space="preserve"> 13 August 2020</w:t>
      </w:r>
    </w:p>
    <w:p w:rsidR="009F3F04" w:rsidRDefault="009F3F04" w:rsidP="009F3F04">
      <w:pPr>
        <w:keepNext/>
        <w:keepLines/>
        <w:autoSpaceDE w:val="0"/>
        <w:autoSpaceDN w:val="0"/>
        <w:adjustRightInd w:val="0"/>
        <w:spacing w:before="120" w:after="0" w:line="240" w:lineRule="auto"/>
        <w:jc w:val="left"/>
        <w:rPr>
          <w:rFonts w:eastAsia="Times New Roman"/>
          <w:color w:val="000000"/>
          <w:sz w:val="23"/>
          <w:szCs w:val="23"/>
          <w:lang w:eastAsia="en-AU"/>
        </w:rPr>
      </w:pPr>
      <w:r w:rsidRPr="009F3F04">
        <w:rPr>
          <w:rFonts w:eastAsia="Times New Roman"/>
          <w:color w:val="000000"/>
          <w:sz w:val="23"/>
          <w:szCs w:val="23"/>
          <w:lang w:eastAsia="en-AU"/>
        </w:rPr>
        <w:t>No 253 of 2020</w:t>
      </w:r>
    </w:p>
    <w:p w:rsidR="009F3F04" w:rsidRDefault="009F3F04" w:rsidP="009F3F04">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16463B" w:rsidRDefault="0016463B" w:rsidP="0016463B">
      <w:pPr>
        <w:pStyle w:val="GG-body"/>
      </w:pPr>
    </w:p>
    <w:p w:rsidR="009F3F04" w:rsidRDefault="009F3F04">
      <w:pPr>
        <w:spacing w:after="0" w:line="240" w:lineRule="auto"/>
        <w:jc w:val="left"/>
        <w:rPr>
          <w:rFonts w:eastAsia="Times New Roman"/>
          <w:szCs w:val="17"/>
        </w:rPr>
      </w:pPr>
      <w:r>
        <w:br w:type="page"/>
      </w:r>
    </w:p>
    <w:p w:rsidR="009F3F04" w:rsidRDefault="009F3F04" w:rsidP="009F3F04">
      <w:pPr>
        <w:pStyle w:val="RegSpace"/>
        <w:rPr>
          <w:lang w:eastAsia="en-AU"/>
        </w:rPr>
      </w:pPr>
    </w:p>
    <w:p w:rsidR="009F3F04" w:rsidRPr="009F3F04" w:rsidRDefault="009F3F04" w:rsidP="009F3F04">
      <w:pPr>
        <w:keepLines/>
        <w:autoSpaceDE w:val="0"/>
        <w:autoSpaceDN w:val="0"/>
        <w:adjustRightInd w:val="0"/>
        <w:spacing w:before="240" w:after="0" w:line="240" w:lineRule="auto"/>
        <w:jc w:val="left"/>
        <w:rPr>
          <w:rFonts w:eastAsia="Times New Roman"/>
          <w:color w:val="000000"/>
          <w:sz w:val="28"/>
          <w:szCs w:val="28"/>
          <w:lang w:eastAsia="en-AU"/>
        </w:rPr>
      </w:pPr>
      <w:r w:rsidRPr="009F3F04">
        <w:rPr>
          <w:rFonts w:eastAsia="Times New Roman"/>
          <w:color w:val="000000"/>
          <w:sz w:val="28"/>
          <w:szCs w:val="28"/>
          <w:lang w:eastAsia="en-AU"/>
        </w:rPr>
        <w:t>South Australia</w:t>
      </w:r>
    </w:p>
    <w:p w:rsidR="009F3F04" w:rsidRPr="009F3F04" w:rsidRDefault="009F3F04" w:rsidP="009215EB">
      <w:pPr>
        <w:pStyle w:val="Heading3"/>
        <w:rPr>
          <w:lang w:eastAsia="en-AU"/>
        </w:rPr>
      </w:pPr>
      <w:bookmarkStart w:id="23" w:name="_Toc48139285"/>
      <w:r w:rsidRPr="009F3F04">
        <w:rPr>
          <w:lang w:eastAsia="en-AU"/>
        </w:rPr>
        <w:t>Australian Energy Market Commission Establishment Regulations 2020</w:t>
      </w:r>
      <w:bookmarkEnd w:id="23"/>
    </w:p>
    <w:p w:rsidR="009F3F04" w:rsidRPr="009F3F04" w:rsidRDefault="009F3F04" w:rsidP="009F3F04">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9F3F04">
        <w:rPr>
          <w:rFonts w:eastAsia="Times New Roman"/>
          <w:color w:val="000000"/>
          <w:sz w:val="24"/>
          <w:szCs w:val="24"/>
          <w:lang w:eastAsia="en-AU"/>
        </w:rPr>
        <w:t>under</w:t>
      </w:r>
      <w:proofErr w:type="gramEnd"/>
      <w:r w:rsidRPr="009F3F04">
        <w:rPr>
          <w:rFonts w:eastAsia="Times New Roman"/>
          <w:color w:val="000000"/>
          <w:sz w:val="24"/>
          <w:szCs w:val="24"/>
          <w:lang w:eastAsia="en-AU"/>
        </w:rPr>
        <w:t xml:space="preserve"> the </w:t>
      </w:r>
      <w:r w:rsidRPr="009F3F04">
        <w:rPr>
          <w:rFonts w:eastAsia="Times New Roman"/>
          <w:i/>
          <w:iCs/>
          <w:color w:val="000000"/>
          <w:sz w:val="24"/>
          <w:szCs w:val="24"/>
          <w:lang w:eastAsia="en-AU"/>
        </w:rPr>
        <w:t>Australian Energy Market Commission Establishment Act 2004</w:t>
      </w:r>
    </w:p>
    <w:p w:rsidR="009F3F04" w:rsidRPr="009F3F04" w:rsidRDefault="009F3F04" w:rsidP="009F3F0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9F3F04" w:rsidRPr="009F3F04" w:rsidRDefault="009F3F04" w:rsidP="009F3F04">
      <w:pPr>
        <w:keepLines/>
        <w:autoSpaceDE w:val="0"/>
        <w:autoSpaceDN w:val="0"/>
        <w:adjustRightInd w:val="0"/>
        <w:spacing w:before="120" w:after="0" w:line="240" w:lineRule="auto"/>
        <w:jc w:val="left"/>
        <w:rPr>
          <w:rFonts w:eastAsia="Times New Roman"/>
          <w:b/>
          <w:bCs/>
          <w:color w:val="000000"/>
          <w:sz w:val="32"/>
          <w:szCs w:val="32"/>
          <w:lang w:eastAsia="en-AU"/>
        </w:rPr>
      </w:pPr>
      <w:r w:rsidRPr="009F3F04">
        <w:rPr>
          <w:rFonts w:eastAsia="Times New Roman"/>
          <w:b/>
          <w:bCs/>
          <w:color w:val="000000"/>
          <w:sz w:val="32"/>
          <w:szCs w:val="32"/>
          <w:lang w:eastAsia="en-AU"/>
        </w:rPr>
        <w:t>Contents</w:t>
      </w:r>
    </w:p>
    <w:p w:rsidR="009F3F04" w:rsidRPr="009F3F04" w:rsidRDefault="001A66F3" w:rsidP="009F3F0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9F3F04" w:rsidRPr="009F3F04">
          <w:rPr>
            <w:rFonts w:eastAsia="Times New Roman"/>
            <w:color w:val="000000"/>
            <w:sz w:val="22"/>
            <w:lang w:eastAsia="en-AU"/>
          </w:rPr>
          <w:t>1</w:t>
        </w:r>
        <w:r w:rsidR="009F3F04" w:rsidRPr="009F3F04">
          <w:rPr>
            <w:rFonts w:eastAsia="Times New Roman"/>
            <w:color w:val="000000"/>
            <w:sz w:val="22"/>
            <w:lang w:eastAsia="en-AU"/>
          </w:rPr>
          <w:tab/>
          <w:t>Short title</w:t>
        </w:r>
      </w:hyperlink>
    </w:p>
    <w:p w:rsidR="009F3F04" w:rsidRPr="009F3F04" w:rsidRDefault="001A66F3" w:rsidP="009F3F0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9F3F04" w:rsidRPr="009F3F04">
          <w:rPr>
            <w:rFonts w:eastAsia="Times New Roman"/>
            <w:color w:val="000000"/>
            <w:sz w:val="22"/>
            <w:lang w:eastAsia="en-AU"/>
          </w:rPr>
          <w:t>2</w:t>
        </w:r>
        <w:r w:rsidR="009F3F04" w:rsidRPr="009F3F04">
          <w:rPr>
            <w:rFonts w:eastAsia="Times New Roman"/>
            <w:color w:val="000000"/>
            <w:sz w:val="22"/>
            <w:lang w:eastAsia="en-AU"/>
          </w:rPr>
          <w:tab/>
          <w:t>Commencement</w:t>
        </w:r>
      </w:hyperlink>
    </w:p>
    <w:p w:rsidR="009F3F04" w:rsidRPr="009F3F04" w:rsidRDefault="001A66F3" w:rsidP="009F3F0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9F3F04" w:rsidRPr="009F3F04">
          <w:rPr>
            <w:rFonts w:eastAsia="Times New Roman"/>
            <w:color w:val="000000"/>
            <w:sz w:val="22"/>
            <w:lang w:eastAsia="en-AU"/>
          </w:rPr>
          <w:t>3</w:t>
        </w:r>
        <w:r w:rsidR="009F3F04" w:rsidRPr="009F3F04">
          <w:rPr>
            <w:rFonts w:eastAsia="Times New Roman"/>
            <w:color w:val="000000"/>
            <w:sz w:val="22"/>
            <w:lang w:eastAsia="en-AU"/>
          </w:rPr>
          <w:tab/>
          <w:t>Interpretation</w:t>
        </w:r>
      </w:hyperlink>
    </w:p>
    <w:p w:rsidR="009F3F04" w:rsidRPr="009F3F04" w:rsidRDefault="001A66F3" w:rsidP="009F3F0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9F3F04" w:rsidRPr="009F3F04">
          <w:rPr>
            <w:rFonts w:eastAsia="Times New Roman"/>
            <w:color w:val="000000"/>
            <w:sz w:val="22"/>
            <w:lang w:eastAsia="en-AU"/>
          </w:rPr>
          <w:t>4</w:t>
        </w:r>
        <w:r w:rsidR="009F3F04" w:rsidRPr="009F3F04">
          <w:rPr>
            <w:rFonts w:eastAsia="Times New Roman"/>
            <w:color w:val="000000"/>
            <w:sz w:val="22"/>
            <w:lang w:eastAsia="en-AU"/>
          </w:rPr>
          <w:tab/>
          <w:t>Confidentiality</w:t>
        </w:r>
      </w:hyperlink>
    </w:p>
    <w:p w:rsidR="009F3F04" w:rsidRPr="009F3F04" w:rsidRDefault="001A66F3" w:rsidP="009F3F0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9F3F04" w:rsidRPr="009F3F04">
          <w:rPr>
            <w:rFonts w:eastAsia="Times New Roman"/>
            <w:color w:val="000000"/>
            <w:sz w:val="22"/>
            <w:lang w:eastAsia="en-AU"/>
          </w:rPr>
          <w:t>5</w:t>
        </w:r>
        <w:r w:rsidR="009F3F04" w:rsidRPr="009F3F04">
          <w:rPr>
            <w:rFonts w:eastAsia="Times New Roman"/>
            <w:color w:val="000000"/>
            <w:sz w:val="22"/>
            <w:lang w:eastAsia="en-AU"/>
          </w:rPr>
          <w:tab/>
          <w:t>Annual reports</w:t>
        </w:r>
      </w:hyperlink>
    </w:p>
    <w:p w:rsidR="009F3F04" w:rsidRPr="009F3F04" w:rsidRDefault="001A66F3" w:rsidP="009F3F04">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6" w:history="1">
        <w:r w:rsidR="009F3F04" w:rsidRPr="009F3F04">
          <w:rPr>
            <w:rFonts w:eastAsia="Times New Roman"/>
            <w:color w:val="000000"/>
            <w:sz w:val="28"/>
            <w:szCs w:val="28"/>
            <w:lang w:eastAsia="en-AU"/>
          </w:rPr>
          <w:t xml:space="preserve">Schedule 1—Revocation of </w:t>
        </w:r>
        <w:r w:rsidR="009F3F04" w:rsidRPr="009F3F04">
          <w:rPr>
            <w:rFonts w:eastAsia="Times New Roman"/>
            <w:i/>
            <w:iCs/>
            <w:color w:val="000000"/>
            <w:sz w:val="28"/>
            <w:szCs w:val="28"/>
            <w:lang w:eastAsia="en-AU"/>
          </w:rPr>
          <w:t>Australian Energy Market Commission Establishment Regulations 2005</w:t>
        </w:r>
      </w:hyperlink>
    </w:p>
    <w:p w:rsidR="009F3F04" w:rsidRPr="009F3F04" w:rsidRDefault="009F3F04" w:rsidP="009F3F0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9F3F04" w:rsidRPr="009F3F04" w:rsidRDefault="009F3F04" w:rsidP="009F3F0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F3F04">
        <w:rPr>
          <w:rFonts w:eastAsia="Times New Roman"/>
          <w:b/>
          <w:bCs/>
          <w:color w:val="000000"/>
          <w:sz w:val="26"/>
          <w:szCs w:val="26"/>
          <w:lang w:eastAsia="en-AU"/>
        </w:rPr>
        <w:t>1—Short title</w:t>
      </w:r>
    </w:p>
    <w:p w:rsidR="009F3F04" w:rsidRPr="009F3F04" w:rsidRDefault="009F3F04" w:rsidP="009F3F04">
      <w:pPr>
        <w:keepLines/>
        <w:autoSpaceDE w:val="0"/>
        <w:autoSpaceDN w:val="0"/>
        <w:adjustRightInd w:val="0"/>
        <w:spacing w:before="120" w:after="0" w:line="240" w:lineRule="auto"/>
        <w:ind w:left="794"/>
        <w:jc w:val="left"/>
        <w:rPr>
          <w:rFonts w:eastAsia="Times New Roman"/>
          <w:color w:val="000000"/>
          <w:sz w:val="23"/>
          <w:szCs w:val="23"/>
          <w:lang w:eastAsia="en-AU"/>
        </w:rPr>
      </w:pPr>
      <w:r w:rsidRPr="009F3F04">
        <w:rPr>
          <w:rFonts w:eastAsia="Times New Roman"/>
          <w:color w:val="000000"/>
          <w:sz w:val="23"/>
          <w:szCs w:val="23"/>
          <w:lang w:eastAsia="en-AU"/>
        </w:rPr>
        <w:t xml:space="preserve">These regulations may be cited as the </w:t>
      </w:r>
      <w:r w:rsidRPr="009F3F04">
        <w:rPr>
          <w:rFonts w:eastAsia="Times New Roman"/>
          <w:i/>
          <w:iCs/>
          <w:color w:val="000000"/>
          <w:sz w:val="23"/>
          <w:szCs w:val="23"/>
          <w:lang w:eastAsia="en-AU"/>
        </w:rPr>
        <w:t>Australian Energy Market Commission Establishment Regulations 2020</w:t>
      </w:r>
      <w:r w:rsidRPr="009F3F04">
        <w:rPr>
          <w:rFonts w:eastAsia="Times New Roman"/>
          <w:color w:val="000000"/>
          <w:sz w:val="23"/>
          <w:szCs w:val="23"/>
          <w:lang w:eastAsia="en-AU"/>
        </w:rPr>
        <w:t>.</w:t>
      </w:r>
    </w:p>
    <w:p w:rsidR="009F3F04" w:rsidRPr="009F3F04" w:rsidRDefault="009F3F04" w:rsidP="009F3F0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F3F04">
        <w:rPr>
          <w:rFonts w:eastAsia="Times New Roman"/>
          <w:b/>
          <w:bCs/>
          <w:color w:val="000000"/>
          <w:sz w:val="26"/>
          <w:szCs w:val="26"/>
          <w:lang w:eastAsia="en-AU"/>
        </w:rPr>
        <w:t>2—Commencement</w:t>
      </w:r>
    </w:p>
    <w:p w:rsidR="009F3F04" w:rsidRPr="009F3F04" w:rsidRDefault="009F3F04" w:rsidP="009F3F04">
      <w:pPr>
        <w:keepLines/>
        <w:autoSpaceDE w:val="0"/>
        <w:autoSpaceDN w:val="0"/>
        <w:adjustRightInd w:val="0"/>
        <w:spacing w:before="120" w:after="0" w:line="240" w:lineRule="auto"/>
        <w:ind w:left="794"/>
        <w:jc w:val="left"/>
        <w:rPr>
          <w:rFonts w:eastAsia="Times New Roman"/>
          <w:color w:val="000000"/>
          <w:sz w:val="23"/>
          <w:szCs w:val="23"/>
          <w:lang w:eastAsia="en-AU"/>
        </w:rPr>
      </w:pPr>
      <w:r w:rsidRPr="009F3F04">
        <w:rPr>
          <w:rFonts w:eastAsia="Times New Roman"/>
          <w:color w:val="000000"/>
          <w:sz w:val="23"/>
          <w:szCs w:val="23"/>
          <w:lang w:eastAsia="en-AU"/>
        </w:rPr>
        <w:t>These regulations come into operation on 1 September 2020.</w:t>
      </w:r>
    </w:p>
    <w:p w:rsidR="009F3F04" w:rsidRPr="009F3F04" w:rsidRDefault="009F3F04" w:rsidP="009F3F0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F3F04">
        <w:rPr>
          <w:rFonts w:eastAsia="Times New Roman"/>
          <w:b/>
          <w:bCs/>
          <w:color w:val="000000"/>
          <w:sz w:val="26"/>
          <w:szCs w:val="26"/>
          <w:lang w:eastAsia="en-AU"/>
        </w:rPr>
        <w:t>3—Interpretation</w:t>
      </w:r>
    </w:p>
    <w:p w:rsidR="009F3F04" w:rsidRPr="009F3F04" w:rsidRDefault="009F3F04" w:rsidP="009F3F0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F3F04">
        <w:rPr>
          <w:rFonts w:eastAsia="Times New Roman"/>
          <w:color w:val="000000"/>
          <w:sz w:val="23"/>
          <w:szCs w:val="23"/>
          <w:lang w:eastAsia="en-AU"/>
        </w:rPr>
        <w:t>In these regulations—</w:t>
      </w:r>
    </w:p>
    <w:p w:rsidR="009F3F04" w:rsidRPr="009F3F04" w:rsidRDefault="009F3F04" w:rsidP="009F3F04">
      <w:pPr>
        <w:keepLines/>
        <w:autoSpaceDE w:val="0"/>
        <w:autoSpaceDN w:val="0"/>
        <w:adjustRightInd w:val="0"/>
        <w:spacing w:before="120" w:after="0" w:line="240" w:lineRule="auto"/>
        <w:ind w:left="794"/>
        <w:jc w:val="left"/>
        <w:rPr>
          <w:rFonts w:eastAsia="Times New Roman"/>
          <w:color w:val="000000"/>
          <w:sz w:val="23"/>
          <w:szCs w:val="23"/>
          <w:lang w:eastAsia="en-AU"/>
        </w:rPr>
      </w:pPr>
      <w:r w:rsidRPr="009F3F04">
        <w:rPr>
          <w:rFonts w:eastAsia="Times New Roman"/>
          <w:b/>
          <w:bCs/>
          <w:i/>
          <w:iCs/>
          <w:color w:val="000000"/>
          <w:sz w:val="23"/>
          <w:szCs w:val="23"/>
          <w:lang w:eastAsia="en-AU"/>
        </w:rPr>
        <w:t>Act</w:t>
      </w:r>
      <w:r w:rsidRPr="009F3F04">
        <w:rPr>
          <w:rFonts w:eastAsia="Times New Roman"/>
          <w:color w:val="000000"/>
          <w:sz w:val="23"/>
          <w:szCs w:val="23"/>
          <w:lang w:eastAsia="en-AU"/>
        </w:rPr>
        <w:t xml:space="preserve"> means the </w:t>
      </w:r>
      <w:hyperlink r:id="rId20" w:history="1">
        <w:r w:rsidRPr="009F3F04">
          <w:rPr>
            <w:rFonts w:eastAsia="Times New Roman"/>
            <w:i/>
            <w:iCs/>
            <w:color w:val="000000"/>
            <w:sz w:val="23"/>
            <w:szCs w:val="23"/>
            <w:lang w:eastAsia="en-AU"/>
          </w:rPr>
          <w:t>Australian Energy Market Commission Establishment Act 2004</w:t>
        </w:r>
      </w:hyperlink>
      <w:r w:rsidRPr="009F3F04">
        <w:rPr>
          <w:rFonts w:eastAsia="Times New Roman"/>
          <w:color w:val="000000"/>
          <w:sz w:val="23"/>
          <w:szCs w:val="23"/>
          <w:lang w:eastAsia="en-AU"/>
        </w:rPr>
        <w:t>.</w:t>
      </w:r>
    </w:p>
    <w:p w:rsidR="009F3F04" w:rsidRPr="009F3F04" w:rsidRDefault="009F3F04" w:rsidP="009F3F0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 w:name="Elkera_Print_TOC4"/>
      <w:bookmarkStart w:id="25" w:name="Elkera_Print_BK4"/>
      <w:r w:rsidRPr="009F3F04">
        <w:rPr>
          <w:rFonts w:eastAsia="Times New Roman"/>
          <w:b/>
          <w:bCs/>
          <w:color w:val="000000"/>
          <w:sz w:val="26"/>
          <w:szCs w:val="26"/>
          <w:lang w:eastAsia="en-AU"/>
        </w:rPr>
        <w:t>4—Confidentiality</w:t>
      </w:r>
      <w:bookmarkEnd w:id="24"/>
      <w:bookmarkEnd w:id="25"/>
    </w:p>
    <w:p w:rsidR="009F3F04" w:rsidRPr="009F3F04" w:rsidRDefault="009F3F04" w:rsidP="009F3F0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F3F04">
        <w:rPr>
          <w:rFonts w:eastAsia="Times New Roman"/>
          <w:color w:val="000000"/>
          <w:sz w:val="23"/>
          <w:szCs w:val="23"/>
          <w:lang w:eastAsia="en-AU"/>
        </w:rPr>
        <w:t>For the purposes of section 24(3) of the Act, disclosing information to any of the following is authorised use and disclosure of the information:</w:t>
      </w:r>
    </w:p>
    <w:p w:rsidR="009F3F04" w:rsidRPr="009F3F04" w:rsidRDefault="009F3F04" w:rsidP="009F3F0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F3F04">
        <w:rPr>
          <w:rFonts w:eastAsia="Times New Roman"/>
          <w:color w:val="000000"/>
          <w:sz w:val="23"/>
          <w:szCs w:val="23"/>
          <w:lang w:eastAsia="en-AU"/>
        </w:rPr>
        <w:tab/>
        <w:t>(a)</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the</w:t>
      </w:r>
      <w:proofErr w:type="gramEnd"/>
      <w:r w:rsidRPr="009F3F04">
        <w:rPr>
          <w:rFonts w:eastAsia="Times New Roman"/>
          <w:color w:val="000000"/>
          <w:sz w:val="23"/>
          <w:szCs w:val="23"/>
          <w:lang w:eastAsia="en-AU"/>
        </w:rPr>
        <w:t xml:space="preserve"> Australian Competition and Consumer Commission established by section 6A of the </w:t>
      </w:r>
      <w:r w:rsidRPr="009F3F04">
        <w:rPr>
          <w:rFonts w:eastAsia="Times New Roman"/>
          <w:i/>
          <w:iCs/>
          <w:color w:val="000000"/>
          <w:sz w:val="23"/>
          <w:szCs w:val="23"/>
          <w:lang w:eastAsia="en-AU"/>
        </w:rPr>
        <w:t>Competition and Consumer Act 2010</w:t>
      </w:r>
      <w:r w:rsidRPr="009F3F04">
        <w:rPr>
          <w:rFonts w:eastAsia="Times New Roman"/>
          <w:color w:val="000000"/>
          <w:sz w:val="23"/>
          <w:szCs w:val="23"/>
          <w:lang w:eastAsia="en-AU"/>
        </w:rPr>
        <w:t xml:space="preserve"> of the Commonwealth;</w:t>
      </w:r>
    </w:p>
    <w:p w:rsidR="009F3F04" w:rsidRPr="009F3F04" w:rsidRDefault="009F3F04" w:rsidP="009F3F0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F3F04">
        <w:rPr>
          <w:rFonts w:eastAsia="Times New Roman"/>
          <w:color w:val="000000"/>
          <w:sz w:val="23"/>
          <w:szCs w:val="23"/>
          <w:lang w:eastAsia="en-AU"/>
        </w:rPr>
        <w:tab/>
        <w:t>(b)</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the</w:t>
      </w:r>
      <w:proofErr w:type="gramEnd"/>
      <w:r w:rsidRPr="009F3F04">
        <w:rPr>
          <w:rFonts w:eastAsia="Times New Roman"/>
          <w:color w:val="000000"/>
          <w:sz w:val="23"/>
          <w:szCs w:val="23"/>
          <w:lang w:eastAsia="en-AU"/>
        </w:rPr>
        <w:t xml:space="preserve"> Australian Energy Regulator established by section 44AE of the </w:t>
      </w:r>
      <w:r w:rsidRPr="009F3F04">
        <w:rPr>
          <w:rFonts w:eastAsia="Times New Roman"/>
          <w:i/>
          <w:iCs/>
          <w:color w:val="000000"/>
          <w:sz w:val="23"/>
          <w:szCs w:val="23"/>
          <w:lang w:eastAsia="en-AU"/>
        </w:rPr>
        <w:t>Competition and Consumer Act 2010</w:t>
      </w:r>
      <w:r w:rsidRPr="009F3F04">
        <w:rPr>
          <w:rFonts w:eastAsia="Times New Roman"/>
          <w:color w:val="000000"/>
          <w:sz w:val="23"/>
          <w:szCs w:val="23"/>
          <w:lang w:eastAsia="en-AU"/>
        </w:rPr>
        <w:t xml:space="preserve"> of the Commonwealth;</w:t>
      </w:r>
    </w:p>
    <w:p w:rsidR="009F3F04" w:rsidRPr="009F3F04" w:rsidRDefault="009F3F04" w:rsidP="009F3F0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F3F04">
        <w:rPr>
          <w:rFonts w:eastAsia="Times New Roman"/>
          <w:color w:val="000000"/>
          <w:sz w:val="23"/>
          <w:szCs w:val="23"/>
          <w:lang w:eastAsia="en-AU"/>
        </w:rPr>
        <w:tab/>
        <w:t>(c)</w:t>
      </w:r>
      <w:r w:rsidRPr="009F3F04">
        <w:rPr>
          <w:rFonts w:eastAsia="Times New Roman"/>
          <w:color w:val="000000"/>
          <w:sz w:val="23"/>
          <w:szCs w:val="23"/>
          <w:lang w:eastAsia="en-AU"/>
        </w:rPr>
        <w:tab/>
        <w:t>AEMO;</w:t>
      </w:r>
    </w:p>
    <w:p w:rsidR="009F3F04" w:rsidRPr="009F3F04" w:rsidRDefault="009F3F04" w:rsidP="009F3F0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F3F04">
        <w:rPr>
          <w:rFonts w:eastAsia="Times New Roman"/>
          <w:color w:val="000000"/>
          <w:sz w:val="23"/>
          <w:szCs w:val="23"/>
          <w:lang w:eastAsia="en-AU"/>
        </w:rPr>
        <w:tab/>
        <w:t>(d)</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the</w:t>
      </w:r>
      <w:proofErr w:type="gramEnd"/>
      <w:r w:rsidRPr="009F3F04">
        <w:rPr>
          <w:rFonts w:eastAsia="Times New Roman"/>
          <w:color w:val="000000"/>
          <w:sz w:val="23"/>
          <w:szCs w:val="23"/>
          <w:lang w:eastAsia="en-AU"/>
        </w:rPr>
        <w:t xml:space="preserve"> Energy Security Board as defined under section 2(1) of the National Electricity Law;</w:t>
      </w:r>
    </w:p>
    <w:p w:rsidR="009F3F04" w:rsidRPr="009F3F04" w:rsidRDefault="009F3F04" w:rsidP="009F3F0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F3F04">
        <w:rPr>
          <w:rFonts w:eastAsia="Times New Roman"/>
          <w:color w:val="000000"/>
          <w:sz w:val="23"/>
          <w:szCs w:val="23"/>
          <w:lang w:eastAsia="en-AU"/>
        </w:rPr>
        <w:tab/>
        <w:t>(e)</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any</w:t>
      </w:r>
      <w:proofErr w:type="gramEnd"/>
      <w:r w:rsidRPr="009F3F04">
        <w:rPr>
          <w:rFonts w:eastAsia="Times New Roman"/>
          <w:color w:val="000000"/>
          <w:sz w:val="23"/>
          <w:szCs w:val="23"/>
          <w:lang w:eastAsia="en-AU"/>
        </w:rPr>
        <w:t xml:space="preserve"> staff or consultant assisting a body referred to in a preceding paragraph in performing its functions.</w:t>
      </w:r>
    </w:p>
    <w:p w:rsidR="00F232F4" w:rsidRDefault="00F232F4">
      <w:pPr>
        <w:spacing w:after="0" w:line="240" w:lineRule="auto"/>
        <w:jc w:val="left"/>
        <w:rPr>
          <w:rFonts w:eastAsia="Times New Roman"/>
          <w:b/>
          <w:bCs/>
          <w:color w:val="000000"/>
          <w:sz w:val="26"/>
          <w:szCs w:val="26"/>
          <w:lang w:eastAsia="en-AU"/>
        </w:rPr>
      </w:pPr>
      <w:bookmarkStart w:id="26" w:name="Elkera_Print_TOC5"/>
      <w:bookmarkStart w:id="27" w:name="Elkera_Print_BK5"/>
      <w:r>
        <w:rPr>
          <w:rFonts w:eastAsia="Times New Roman"/>
          <w:b/>
          <w:bCs/>
          <w:color w:val="000000"/>
          <w:sz w:val="26"/>
          <w:szCs w:val="26"/>
          <w:lang w:eastAsia="en-AU"/>
        </w:rPr>
        <w:br w:type="page"/>
      </w:r>
    </w:p>
    <w:p w:rsidR="009F3F04" w:rsidRPr="009F3F04" w:rsidRDefault="009F3F04" w:rsidP="009F3F0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F3F04">
        <w:rPr>
          <w:rFonts w:eastAsia="Times New Roman"/>
          <w:b/>
          <w:bCs/>
          <w:color w:val="000000"/>
          <w:sz w:val="26"/>
          <w:szCs w:val="26"/>
          <w:lang w:eastAsia="en-AU"/>
        </w:rPr>
        <w:lastRenderedPageBreak/>
        <w:t>5—Annual reports</w:t>
      </w:r>
      <w:bookmarkEnd w:id="26"/>
      <w:bookmarkEnd w:id="27"/>
    </w:p>
    <w:p w:rsidR="009F3F04" w:rsidRPr="009F3F04" w:rsidRDefault="009F3F04" w:rsidP="009F3F0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8" w:name="idfc8fd9c4_96f2_49a0_9170_a3bfa54be181_d"/>
      <w:r w:rsidRPr="009F3F04">
        <w:rPr>
          <w:rFonts w:eastAsia="Times New Roman"/>
          <w:color w:val="000000"/>
          <w:sz w:val="23"/>
          <w:szCs w:val="23"/>
          <w:lang w:eastAsia="en-AU"/>
        </w:rPr>
        <w:tab/>
        <w:t>(1)</w:t>
      </w:r>
      <w:r w:rsidRPr="009F3F04">
        <w:rPr>
          <w:rFonts w:eastAsia="Times New Roman"/>
          <w:color w:val="000000"/>
          <w:sz w:val="23"/>
          <w:szCs w:val="23"/>
          <w:lang w:eastAsia="en-AU"/>
        </w:rPr>
        <w:tab/>
        <w:t>A report of the AEMC under section 27 of the Act must include a report on the following in respect of the financial year concerned:</w:t>
      </w:r>
      <w:bookmarkEnd w:id="28"/>
    </w:p>
    <w:p w:rsidR="009F3F04" w:rsidRPr="009F3F04" w:rsidRDefault="009F3F04" w:rsidP="009F3F0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F3F04">
        <w:rPr>
          <w:rFonts w:eastAsia="Times New Roman"/>
          <w:color w:val="000000"/>
          <w:sz w:val="23"/>
          <w:szCs w:val="23"/>
          <w:lang w:eastAsia="en-AU"/>
        </w:rPr>
        <w:tab/>
        <w:t>(a)</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the</w:t>
      </w:r>
      <w:proofErr w:type="gramEnd"/>
      <w:r w:rsidRPr="009F3F04">
        <w:rPr>
          <w:rFonts w:eastAsia="Times New Roman"/>
          <w:color w:val="000000"/>
          <w:sz w:val="23"/>
          <w:szCs w:val="23"/>
          <w:lang w:eastAsia="en-AU"/>
        </w:rPr>
        <w:t xml:space="preserve"> National Energy Law provisions and other legislative provisions that confer functions on the AEMC;</w:t>
      </w:r>
    </w:p>
    <w:p w:rsidR="009F3F04" w:rsidRPr="009F3F04" w:rsidRDefault="009F3F04" w:rsidP="009F3F0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F3F04">
        <w:rPr>
          <w:rFonts w:eastAsia="Times New Roman"/>
          <w:color w:val="000000"/>
          <w:sz w:val="23"/>
          <w:szCs w:val="23"/>
          <w:lang w:eastAsia="en-AU"/>
        </w:rPr>
        <w:tab/>
        <w:t>(b)</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the</w:t>
      </w:r>
      <w:proofErr w:type="gramEnd"/>
      <w:r w:rsidRPr="009F3F04">
        <w:rPr>
          <w:rFonts w:eastAsia="Times New Roman"/>
          <w:color w:val="000000"/>
          <w:sz w:val="23"/>
          <w:szCs w:val="23"/>
          <w:lang w:eastAsia="en-AU"/>
        </w:rPr>
        <w:t xml:space="preserve"> AEMC's relationship to other bodies involved in the administration of National Energy Laws;</w:t>
      </w:r>
    </w:p>
    <w:p w:rsidR="009F3F04" w:rsidRPr="009F3F04" w:rsidRDefault="009F3F04" w:rsidP="009F3F0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F3F04">
        <w:rPr>
          <w:rFonts w:eastAsia="Times New Roman"/>
          <w:color w:val="000000"/>
          <w:sz w:val="23"/>
          <w:szCs w:val="23"/>
          <w:lang w:eastAsia="en-AU"/>
        </w:rPr>
        <w:tab/>
        <w:t>(c)</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the</w:t>
      </w:r>
      <w:proofErr w:type="gramEnd"/>
      <w:r w:rsidRPr="009F3F04">
        <w:rPr>
          <w:rFonts w:eastAsia="Times New Roman"/>
          <w:color w:val="000000"/>
          <w:sz w:val="23"/>
          <w:szCs w:val="23"/>
          <w:lang w:eastAsia="en-AU"/>
        </w:rPr>
        <w:t xml:space="preserve"> membership and organisation of the AEMC;</w:t>
      </w:r>
    </w:p>
    <w:p w:rsidR="009F3F04" w:rsidRPr="009F3F04" w:rsidRDefault="009F3F04" w:rsidP="009F3F0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F3F04">
        <w:rPr>
          <w:rFonts w:eastAsia="Times New Roman"/>
          <w:color w:val="000000"/>
          <w:sz w:val="23"/>
          <w:szCs w:val="23"/>
          <w:lang w:eastAsia="en-AU"/>
        </w:rPr>
        <w:tab/>
        <w:t>(d)</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the</w:t>
      </w:r>
      <w:proofErr w:type="gramEnd"/>
      <w:r w:rsidRPr="009F3F04">
        <w:rPr>
          <w:rFonts w:eastAsia="Times New Roman"/>
          <w:color w:val="000000"/>
          <w:sz w:val="23"/>
          <w:szCs w:val="23"/>
          <w:lang w:eastAsia="en-AU"/>
        </w:rPr>
        <w:t xml:space="preserve"> AEMC's strategic plans and the relationship of the plans to objectives set out in National Energy Laws;</w:t>
      </w:r>
    </w:p>
    <w:p w:rsidR="009F3F04" w:rsidRPr="009F3F04" w:rsidRDefault="009F3F04" w:rsidP="009F3F0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F3F04">
        <w:rPr>
          <w:rFonts w:eastAsia="Times New Roman"/>
          <w:color w:val="000000"/>
          <w:sz w:val="23"/>
          <w:szCs w:val="23"/>
          <w:lang w:eastAsia="en-AU"/>
        </w:rPr>
        <w:tab/>
        <w:t>(e)</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the</w:t>
      </w:r>
      <w:proofErr w:type="gramEnd"/>
      <w:r w:rsidRPr="009F3F04">
        <w:rPr>
          <w:rFonts w:eastAsia="Times New Roman"/>
          <w:color w:val="000000"/>
          <w:sz w:val="23"/>
          <w:szCs w:val="23"/>
          <w:lang w:eastAsia="en-AU"/>
        </w:rPr>
        <w:t xml:space="preserve"> AEMC's activities and their efficiency and effectiveness;</w:t>
      </w:r>
    </w:p>
    <w:p w:rsidR="009F3F04" w:rsidRPr="009F3F04" w:rsidRDefault="009F3F04" w:rsidP="009F3F0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F3F04">
        <w:rPr>
          <w:rFonts w:eastAsia="Times New Roman"/>
          <w:color w:val="000000"/>
          <w:sz w:val="23"/>
          <w:szCs w:val="23"/>
          <w:lang w:eastAsia="en-AU"/>
        </w:rPr>
        <w:tab/>
        <w:t>(f)</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the</w:t>
      </w:r>
      <w:proofErr w:type="gramEnd"/>
      <w:r w:rsidRPr="009F3F04">
        <w:rPr>
          <w:rFonts w:eastAsia="Times New Roman"/>
          <w:color w:val="000000"/>
          <w:sz w:val="23"/>
          <w:szCs w:val="23"/>
          <w:lang w:eastAsia="en-AU"/>
        </w:rPr>
        <w:t xml:space="preserve"> AEMC's financial affairs;</w:t>
      </w:r>
    </w:p>
    <w:p w:rsidR="009F3F04" w:rsidRPr="009F3F04" w:rsidRDefault="009F3F04" w:rsidP="009F3F0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F3F04">
        <w:rPr>
          <w:rFonts w:eastAsia="Times New Roman"/>
          <w:color w:val="000000"/>
          <w:sz w:val="23"/>
          <w:szCs w:val="23"/>
          <w:lang w:eastAsia="en-AU"/>
        </w:rPr>
        <w:tab/>
        <w:t>(g)</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disclosures</w:t>
      </w:r>
      <w:proofErr w:type="gramEnd"/>
      <w:r w:rsidRPr="009F3F04">
        <w:rPr>
          <w:rFonts w:eastAsia="Times New Roman"/>
          <w:color w:val="000000"/>
          <w:sz w:val="23"/>
          <w:szCs w:val="23"/>
          <w:lang w:eastAsia="en-AU"/>
        </w:rPr>
        <w:t xml:space="preserve"> made by Commissioners under section 22 of the Act; </w:t>
      </w:r>
    </w:p>
    <w:p w:rsidR="009F3F04" w:rsidRPr="009F3F04" w:rsidRDefault="009F3F04" w:rsidP="009F3F0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F3F04">
        <w:rPr>
          <w:rFonts w:eastAsia="Times New Roman"/>
          <w:color w:val="000000"/>
          <w:sz w:val="23"/>
          <w:szCs w:val="23"/>
          <w:lang w:eastAsia="en-AU"/>
        </w:rPr>
        <w:tab/>
        <w:t>(h)</w:t>
      </w:r>
      <w:r w:rsidRPr="009F3F04">
        <w:rPr>
          <w:rFonts w:eastAsia="Times New Roman"/>
          <w:color w:val="000000"/>
          <w:sz w:val="23"/>
          <w:szCs w:val="23"/>
          <w:lang w:eastAsia="en-AU"/>
        </w:rPr>
        <w:tab/>
        <w:t>positions in the employment of the AEMC, including the salary levels for the positions, any positions created or filled and any positions abolished or vacated;</w:t>
      </w:r>
    </w:p>
    <w:p w:rsidR="009F3F04" w:rsidRPr="009F3F04" w:rsidRDefault="009F3F04" w:rsidP="009F3F0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F3F04">
        <w:rPr>
          <w:rFonts w:eastAsia="Times New Roman"/>
          <w:color w:val="000000"/>
          <w:sz w:val="23"/>
          <w:szCs w:val="23"/>
          <w:lang w:eastAsia="en-AU"/>
        </w:rPr>
        <w:tab/>
        <w:t>(</w:t>
      </w:r>
      <w:proofErr w:type="spellStart"/>
      <w:r w:rsidRPr="009F3F04">
        <w:rPr>
          <w:rFonts w:eastAsia="Times New Roman"/>
          <w:color w:val="000000"/>
          <w:sz w:val="23"/>
          <w:szCs w:val="23"/>
          <w:lang w:eastAsia="en-AU"/>
        </w:rPr>
        <w:t>i</w:t>
      </w:r>
      <w:proofErr w:type="spellEnd"/>
      <w:r w:rsidRPr="009F3F04">
        <w:rPr>
          <w:rFonts w:eastAsia="Times New Roman"/>
          <w:color w:val="000000"/>
          <w:sz w:val="23"/>
          <w:szCs w:val="23"/>
          <w:lang w:eastAsia="en-AU"/>
        </w:rPr>
        <w:t>)</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the</w:t>
      </w:r>
      <w:proofErr w:type="gramEnd"/>
      <w:r w:rsidRPr="009F3F04">
        <w:rPr>
          <w:rFonts w:eastAsia="Times New Roman"/>
          <w:color w:val="000000"/>
          <w:sz w:val="23"/>
          <w:szCs w:val="23"/>
          <w:lang w:eastAsia="en-AU"/>
        </w:rPr>
        <w:t xml:space="preserve"> extent to which external consultants have been engaged by the AEMC, the nature of the work undertaken by the consultants and the total cost to the AEMC of the consultancies;</w:t>
      </w:r>
    </w:p>
    <w:p w:rsidR="009F3F04" w:rsidRPr="009F3F04" w:rsidRDefault="009F3F04" w:rsidP="009F3F0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F3F04">
        <w:rPr>
          <w:rFonts w:eastAsia="Times New Roman"/>
          <w:color w:val="000000"/>
          <w:sz w:val="23"/>
          <w:szCs w:val="23"/>
          <w:lang w:eastAsia="en-AU"/>
        </w:rPr>
        <w:tab/>
        <w:t>(j)</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the</w:t>
      </w:r>
      <w:proofErr w:type="gramEnd"/>
      <w:r w:rsidRPr="009F3F04">
        <w:rPr>
          <w:rFonts w:eastAsia="Times New Roman"/>
          <w:color w:val="000000"/>
          <w:sz w:val="23"/>
          <w:szCs w:val="23"/>
          <w:lang w:eastAsia="en-AU"/>
        </w:rPr>
        <w:t xml:space="preserve"> occupational health, safety and rehabilitation programs of the AEMC and their effectiveness;</w:t>
      </w:r>
    </w:p>
    <w:p w:rsidR="009F3F04" w:rsidRPr="009F3F04" w:rsidRDefault="009F3F04" w:rsidP="009F3F0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9F3F04">
        <w:rPr>
          <w:rFonts w:eastAsia="Times New Roman"/>
          <w:color w:val="000000"/>
          <w:sz w:val="23"/>
          <w:szCs w:val="23"/>
          <w:lang w:eastAsia="en-AU"/>
        </w:rPr>
        <w:tab/>
        <w:t>(k)</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any</w:t>
      </w:r>
      <w:proofErr w:type="gramEnd"/>
      <w:r w:rsidRPr="009F3F04">
        <w:rPr>
          <w:rFonts w:eastAsia="Times New Roman"/>
          <w:color w:val="000000"/>
          <w:sz w:val="23"/>
          <w:szCs w:val="23"/>
          <w:lang w:eastAsia="en-AU"/>
        </w:rPr>
        <w:t xml:space="preserve"> instances of fraud in the operations of the AEMC and the strategies implemented to prevent and control fraud;</w:t>
      </w:r>
    </w:p>
    <w:p w:rsidR="009F3F04" w:rsidRPr="009F3F04" w:rsidRDefault="009F3F04" w:rsidP="009F3F0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9" w:name="id2dc264b6_6838_4875_af79_80704c3a3e8d_2"/>
      <w:r w:rsidRPr="009F3F04">
        <w:rPr>
          <w:rFonts w:eastAsia="Times New Roman"/>
          <w:color w:val="000000"/>
          <w:sz w:val="23"/>
          <w:szCs w:val="23"/>
          <w:lang w:eastAsia="en-AU"/>
        </w:rPr>
        <w:tab/>
        <w:t>(l)</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in</w:t>
      </w:r>
      <w:proofErr w:type="gramEnd"/>
      <w:r w:rsidRPr="009F3F04">
        <w:rPr>
          <w:rFonts w:eastAsia="Times New Roman"/>
          <w:color w:val="000000"/>
          <w:sz w:val="23"/>
          <w:szCs w:val="23"/>
          <w:lang w:eastAsia="en-AU"/>
        </w:rPr>
        <w:t xml:space="preserve"> relation to electricity—</w:t>
      </w:r>
      <w:bookmarkEnd w:id="29"/>
    </w:p>
    <w:p w:rsidR="009F3F04" w:rsidRPr="009F3F04" w:rsidRDefault="009F3F04" w:rsidP="009F3F0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F3F04">
        <w:rPr>
          <w:rFonts w:eastAsia="Times New Roman"/>
          <w:color w:val="000000"/>
          <w:sz w:val="23"/>
          <w:szCs w:val="23"/>
          <w:lang w:eastAsia="en-AU"/>
        </w:rPr>
        <w:tab/>
        <w:t>(</w:t>
      </w:r>
      <w:proofErr w:type="spellStart"/>
      <w:r w:rsidRPr="009F3F04">
        <w:rPr>
          <w:rFonts w:eastAsia="Times New Roman"/>
          <w:color w:val="000000"/>
          <w:sz w:val="23"/>
          <w:szCs w:val="23"/>
          <w:lang w:eastAsia="en-AU"/>
        </w:rPr>
        <w:t>i</w:t>
      </w:r>
      <w:proofErr w:type="spellEnd"/>
      <w:r w:rsidRPr="009F3F04">
        <w:rPr>
          <w:rFonts w:eastAsia="Times New Roman"/>
          <w:color w:val="000000"/>
          <w:sz w:val="23"/>
          <w:szCs w:val="23"/>
          <w:lang w:eastAsia="en-AU"/>
        </w:rPr>
        <w:t>)</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the</w:t>
      </w:r>
      <w:proofErr w:type="gramEnd"/>
      <w:r w:rsidRPr="009F3F04">
        <w:rPr>
          <w:rFonts w:eastAsia="Times New Roman"/>
          <w:color w:val="000000"/>
          <w:sz w:val="23"/>
          <w:szCs w:val="23"/>
          <w:lang w:eastAsia="en-AU"/>
        </w:rPr>
        <w:t xml:space="preserve"> extent to which the operation of the Rules has met the national electricity objective and the strategic development of the Rules to meet the national electricity objective; and</w:t>
      </w:r>
    </w:p>
    <w:p w:rsidR="009F3F04" w:rsidRPr="009F3F04" w:rsidRDefault="009F3F04" w:rsidP="009F3F0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F3F04">
        <w:rPr>
          <w:rFonts w:eastAsia="Times New Roman"/>
          <w:color w:val="000000"/>
          <w:sz w:val="23"/>
          <w:szCs w:val="23"/>
          <w:lang w:eastAsia="en-AU"/>
        </w:rPr>
        <w:tab/>
        <w:t>(ii)</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any</w:t>
      </w:r>
      <w:proofErr w:type="gramEnd"/>
      <w:r w:rsidRPr="009F3F04">
        <w:rPr>
          <w:rFonts w:eastAsia="Times New Roman"/>
          <w:color w:val="000000"/>
          <w:sz w:val="23"/>
          <w:szCs w:val="23"/>
          <w:lang w:eastAsia="en-AU"/>
        </w:rPr>
        <w:t xml:space="preserve"> statements of policy principles that have been issued by the MCE in relation to the AEMC and any directions that have been given by the MCE to the AEMC; and</w:t>
      </w:r>
    </w:p>
    <w:p w:rsidR="009F3F04" w:rsidRPr="009F3F04" w:rsidRDefault="009F3F04" w:rsidP="009F3F0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F3F04">
        <w:rPr>
          <w:rFonts w:eastAsia="Times New Roman"/>
          <w:color w:val="000000"/>
          <w:sz w:val="23"/>
          <w:szCs w:val="23"/>
          <w:lang w:eastAsia="en-AU"/>
        </w:rPr>
        <w:tab/>
        <w:t>(iii)</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the</w:t>
      </w:r>
      <w:proofErr w:type="gramEnd"/>
      <w:r w:rsidRPr="009F3F04">
        <w:rPr>
          <w:rFonts w:eastAsia="Times New Roman"/>
          <w:color w:val="000000"/>
          <w:sz w:val="23"/>
          <w:szCs w:val="23"/>
          <w:lang w:eastAsia="en-AU"/>
        </w:rPr>
        <w:t xml:space="preserve"> Rule making activities of the AEMC under the National Electricity Law, including—</w:t>
      </w:r>
    </w:p>
    <w:p w:rsidR="009F3F04" w:rsidRPr="009F3F04" w:rsidRDefault="009F3F04" w:rsidP="009F3F0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F3F04">
        <w:rPr>
          <w:rFonts w:eastAsia="Times New Roman"/>
          <w:color w:val="000000"/>
          <w:sz w:val="23"/>
          <w:szCs w:val="23"/>
          <w:lang w:eastAsia="en-AU"/>
        </w:rPr>
        <w:tab/>
        <w:t>(A)</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requests</w:t>
      </w:r>
      <w:proofErr w:type="gramEnd"/>
      <w:r w:rsidRPr="009F3F04">
        <w:rPr>
          <w:rFonts w:eastAsia="Times New Roman"/>
          <w:color w:val="000000"/>
          <w:sz w:val="23"/>
          <w:szCs w:val="23"/>
          <w:lang w:eastAsia="en-AU"/>
        </w:rPr>
        <w:t xml:space="preserve"> for Rules in each of the categories of jurisdictional derogations, participant derogations, non</w:t>
      </w:r>
      <w:r w:rsidRPr="009F3F04">
        <w:rPr>
          <w:rFonts w:eastAsia="Times New Roman"/>
          <w:color w:val="000000"/>
          <w:sz w:val="23"/>
          <w:szCs w:val="23"/>
          <w:lang w:eastAsia="en-AU"/>
        </w:rPr>
        <w:noBreakHyphen/>
        <w:t>controversial Rules and urgent Rules; and</w:t>
      </w:r>
    </w:p>
    <w:p w:rsidR="009F3F04" w:rsidRPr="009F3F04" w:rsidRDefault="009F3F04" w:rsidP="009F3F0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F3F04">
        <w:rPr>
          <w:rFonts w:eastAsia="Times New Roman"/>
          <w:color w:val="000000"/>
          <w:sz w:val="23"/>
          <w:szCs w:val="23"/>
          <w:lang w:eastAsia="en-AU"/>
        </w:rPr>
        <w:tab/>
        <w:t>(B)</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the</w:t>
      </w:r>
      <w:proofErr w:type="gramEnd"/>
      <w:r w:rsidRPr="009F3F04">
        <w:rPr>
          <w:rFonts w:eastAsia="Times New Roman"/>
          <w:color w:val="000000"/>
          <w:sz w:val="23"/>
          <w:szCs w:val="23"/>
          <w:lang w:eastAsia="en-AU"/>
        </w:rPr>
        <w:t xml:space="preserve"> stages at which proposed Rules are in the Rule making procedure; and</w:t>
      </w:r>
    </w:p>
    <w:p w:rsidR="009F3F04" w:rsidRPr="009F3F04" w:rsidRDefault="009F3F04" w:rsidP="009F3F0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F3F04">
        <w:rPr>
          <w:rFonts w:eastAsia="Times New Roman"/>
          <w:color w:val="000000"/>
          <w:sz w:val="23"/>
          <w:szCs w:val="23"/>
          <w:lang w:eastAsia="en-AU"/>
        </w:rPr>
        <w:tab/>
        <w:t>(C)</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decisions</w:t>
      </w:r>
      <w:proofErr w:type="gramEnd"/>
      <w:r w:rsidRPr="009F3F04">
        <w:rPr>
          <w:rFonts w:eastAsia="Times New Roman"/>
          <w:color w:val="000000"/>
          <w:sz w:val="23"/>
          <w:szCs w:val="23"/>
          <w:lang w:eastAsia="en-AU"/>
        </w:rPr>
        <w:t xml:space="preserve"> of the AEMC not to proceed with requests for Rules; and</w:t>
      </w:r>
    </w:p>
    <w:p w:rsidR="009F3F04" w:rsidRPr="009F3F04" w:rsidRDefault="009F3F04" w:rsidP="009F3F0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F3F04">
        <w:rPr>
          <w:rFonts w:eastAsia="Times New Roman"/>
          <w:color w:val="000000"/>
          <w:sz w:val="23"/>
          <w:szCs w:val="23"/>
          <w:lang w:eastAsia="en-AU"/>
        </w:rPr>
        <w:tab/>
        <w:t>(D)</w:t>
      </w:r>
      <w:r w:rsidRPr="009F3F04">
        <w:rPr>
          <w:rFonts w:eastAsia="Times New Roman"/>
          <w:color w:val="000000"/>
          <w:sz w:val="23"/>
          <w:szCs w:val="23"/>
          <w:lang w:eastAsia="en-AU"/>
        </w:rPr>
        <w:tab/>
        <w:t>Rules made; and</w:t>
      </w:r>
    </w:p>
    <w:p w:rsidR="009F3F04" w:rsidRPr="009F3F04" w:rsidRDefault="009F3F04" w:rsidP="009F3F0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9F3F04">
        <w:rPr>
          <w:rFonts w:eastAsia="Times New Roman"/>
          <w:color w:val="000000"/>
          <w:sz w:val="23"/>
          <w:szCs w:val="23"/>
          <w:lang w:eastAsia="en-AU"/>
        </w:rPr>
        <w:tab/>
        <w:t>(E)</w:t>
      </w:r>
      <w:r w:rsidRPr="009F3F04">
        <w:rPr>
          <w:rFonts w:eastAsia="Times New Roman"/>
          <w:color w:val="000000"/>
          <w:sz w:val="23"/>
          <w:szCs w:val="23"/>
          <w:lang w:eastAsia="en-AU"/>
        </w:rPr>
        <w:tab/>
        <w:t>Rules that have come into operation; and</w:t>
      </w:r>
    </w:p>
    <w:p w:rsidR="00F232F4" w:rsidRDefault="00F232F4">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9F3F04" w:rsidRPr="009F3F04" w:rsidRDefault="009F3F04" w:rsidP="009F3F0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F3F04">
        <w:rPr>
          <w:rFonts w:eastAsia="Times New Roman"/>
          <w:color w:val="000000"/>
          <w:sz w:val="23"/>
          <w:szCs w:val="23"/>
          <w:lang w:eastAsia="en-AU"/>
        </w:rPr>
        <w:lastRenderedPageBreak/>
        <w:tab/>
        <w:t>(iv)</w:t>
      </w:r>
      <w:r w:rsidRPr="009F3F04">
        <w:rPr>
          <w:rFonts w:eastAsia="Times New Roman"/>
          <w:color w:val="000000"/>
          <w:sz w:val="23"/>
          <w:szCs w:val="23"/>
          <w:lang w:eastAsia="en-AU"/>
        </w:rPr>
        <w:tab/>
        <w:t>MCE directed reviews and AEMC initiated reviews under the National Electricity Law; and</w:t>
      </w:r>
    </w:p>
    <w:p w:rsidR="009F3F04" w:rsidRPr="009F3F04" w:rsidRDefault="009F3F04" w:rsidP="009F3F0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F3F04">
        <w:rPr>
          <w:rFonts w:eastAsia="Times New Roman"/>
          <w:color w:val="000000"/>
          <w:sz w:val="23"/>
          <w:szCs w:val="23"/>
          <w:lang w:eastAsia="en-AU"/>
        </w:rPr>
        <w:tab/>
        <w:t>(v)</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market</w:t>
      </w:r>
      <w:proofErr w:type="gramEnd"/>
      <w:r w:rsidRPr="009F3F04">
        <w:rPr>
          <w:rFonts w:eastAsia="Times New Roman"/>
          <w:color w:val="000000"/>
          <w:sz w:val="23"/>
          <w:szCs w:val="23"/>
          <w:lang w:eastAsia="en-AU"/>
        </w:rPr>
        <w:t xml:space="preserve"> development functions; and</w:t>
      </w:r>
    </w:p>
    <w:p w:rsidR="009F3F04" w:rsidRPr="009F3F04" w:rsidRDefault="009F3F04" w:rsidP="009F3F0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F3F04">
        <w:rPr>
          <w:rFonts w:eastAsia="Times New Roman"/>
          <w:color w:val="000000"/>
          <w:sz w:val="23"/>
          <w:szCs w:val="23"/>
          <w:lang w:eastAsia="en-AU"/>
        </w:rPr>
        <w:tab/>
        <w:t>(vi)</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recommendations</w:t>
      </w:r>
      <w:proofErr w:type="gramEnd"/>
      <w:r w:rsidRPr="009F3F04">
        <w:rPr>
          <w:rFonts w:eastAsia="Times New Roman"/>
          <w:color w:val="000000"/>
          <w:sz w:val="23"/>
          <w:szCs w:val="23"/>
          <w:lang w:eastAsia="en-AU"/>
        </w:rPr>
        <w:t xml:space="preserve"> made by the AEMC for the MCE to request the making of Rules; and</w:t>
      </w:r>
    </w:p>
    <w:p w:rsidR="009F3F04" w:rsidRPr="009F3F04" w:rsidRDefault="009F3F04" w:rsidP="009F3F0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F3F04">
        <w:rPr>
          <w:rFonts w:eastAsia="Times New Roman"/>
          <w:color w:val="000000"/>
          <w:sz w:val="23"/>
          <w:szCs w:val="23"/>
          <w:lang w:eastAsia="en-AU"/>
        </w:rPr>
        <w:tab/>
        <w:t>(vii)</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the</w:t>
      </w:r>
      <w:proofErr w:type="gramEnd"/>
      <w:r w:rsidRPr="009F3F04">
        <w:rPr>
          <w:rFonts w:eastAsia="Times New Roman"/>
          <w:color w:val="000000"/>
          <w:sz w:val="23"/>
          <w:szCs w:val="23"/>
          <w:lang w:eastAsia="en-AU"/>
        </w:rPr>
        <w:t xml:space="preserve"> composition and activities of the Reliability Panel and of any other panels or committees that have been established by the AEMC; and</w:t>
      </w:r>
    </w:p>
    <w:p w:rsidR="009F3F04" w:rsidRPr="009F3F04" w:rsidRDefault="009F3F04" w:rsidP="009F3F0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F3F04">
        <w:rPr>
          <w:rFonts w:eastAsia="Times New Roman"/>
          <w:color w:val="000000"/>
          <w:sz w:val="23"/>
          <w:szCs w:val="23"/>
          <w:lang w:eastAsia="en-AU"/>
        </w:rPr>
        <w:tab/>
        <w:t>(viii)</w:t>
      </w:r>
      <w:r w:rsidRPr="009F3F04">
        <w:rPr>
          <w:rFonts w:eastAsia="Times New Roman"/>
          <w:color w:val="000000"/>
          <w:sz w:val="23"/>
          <w:szCs w:val="23"/>
          <w:lang w:eastAsia="en-AU"/>
        </w:rPr>
        <w:tab/>
        <w:t>AEMO's use of powers of direction in relation to power system security under clause 4.8.9(a) of the Rules; and</w:t>
      </w:r>
    </w:p>
    <w:p w:rsidR="009F3F04" w:rsidRPr="009F3F04" w:rsidRDefault="009F3F04" w:rsidP="009F3F0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F3F04">
        <w:rPr>
          <w:rFonts w:eastAsia="Times New Roman"/>
          <w:color w:val="000000"/>
          <w:sz w:val="23"/>
          <w:szCs w:val="23"/>
          <w:lang w:eastAsia="en-AU"/>
        </w:rPr>
        <w:tab/>
        <w:t>(ix)</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the</w:t>
      </w:r>
      <w:proofErr w:type="gramEnd"/>
      <w:r w:rsidRPr="009F3F04">
        <w:rPr>
          <w:rFonts w:eastAsia="Times New Roman"/>
          <w:color w:val="000000"/>
          <w:sz w:val="23"/>
          <w:szCs w:val="23"/>
          <w:lang w:eastAsia="en-AU"/>
        </w:rPr>
        <w:t xml:space="preserve"> use by Registered Participants of inspection and testing rights under clauses 5.7.1 and 5.7.2 of the Rules; and</w:t>
      </w:r>
    </w:p>
    <w:p w:rsidR="009F3F04" w:rsidRPr="009F3F04" w:rsidRDefault="009F3F04" w:rsidP="009F3F0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9F3F04">
        <w:rPr>
          <w:rFonts w:eastAsia="Times New Roman"/>
          <w:color w:val="000000"/>
          <w:sz w:val="23"/>
          <w:szCs w:val="23"/>
          <w:lang w:eastAsia="en-AU"/>
        </w:rPr>
        <w:tab/>
        <w:t>(x)</w:t>
      </w:r>
      <w:r w:rsidRPr="009F3F04">
        <w:rPr>
          <w:rFonts w:eastAsia="Times New Roman"/>
          <w:color w:val="000000"/>
          <w:sz w:val="23"/>
          <w:szCs w:val="23"/>
          <w:lang w:eastAsia="en-AU"/>
        </w:rPr>
        <w:tab/>
      </w:r>
      <w:proofErr w:type="gramStart"/>
      <w:r w:rsidRPr="009F3F04">
        <w:rPr>
          <w:rFonts w:eastAsia="Times New Roman"/>
          <w:color w:val="000000"/>
          <w:sz w:val="23"/>
          <w:szCs w:val="23"/>
          <w:lang w:eastAsia="en-AU"/>
        </w:rPr>
        <w:t>the</w:t>
      </w:r>
      <w:proofErr w:type="gramEnd"/>
      <w:r w:rsidRPr="009F3F04">
        <w:rPr>
          <w:rFonts w:eastAsia="Times New Roman"/>
          <w:color w:val="000000"/>
          <w:sz w:val="23"/>
          <w:szCs w:val="23"/>
          <w:lang w:eastAsia="en-AU"/>
        </w:rPr>
        <w:t xml:space="preserve"> extent and effectiveness of demand side participation in the national electricity market, including measures that could be undertaken to enhance demand side participation in the national electricity market.</w:t>
      </w:r>
    </w:p>
    <w:p w:rsidR="009F3F04" w:rsidRPr="009F3F04" w:rsidRDefault="009F3F04" w:rsidP="009F3F0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F3F04">
        <w:rPr>
          <w:rFonts w:eastAsia="Times New Roman"/>
          <w:color w:val="000000"/>
          <w:sz w:val="23"/>
          <w:szCs w:val="23"/>
          <w:lang w:eastAsia="en-AU"/>
        </w:rPr>
        <w:tab/>
        <w:t>(2)</w:t>
      </w:r>
      <w:r w:rsidRPr="009F3F04">
        <w:rPr>
          <w:rFonts w:eastAsia="Times New Roman"/>
          <w:color w:val="000000"/>
          <w:sz w:val="23"/>
          <w:szCs w:val="23"/>
          <w:lang w:eastAsia="en-AU"/>
        </w:rPr>
        <w:tab/>
        <w:t>The AEMC's report must include its audited financial statements for the financial year and the Auditor</w:t>
      </w:r>
      <w:r w:rsidRPr="009F3F04">
        <w:rPr>
          <w:rFonts w:eastAsia="Times New Roman"/>
          <w:color w:val="000000"/>
          <w:sz w:val="23"/>
          <w:szCs w:val="23"/>
          <w:lang w:eastAsia="en-AU"/>
        </w:rPr>
        <w:noBreakHyphen/>
        <w:t>General's report on the financial statements.</w:t>
      </w:r>
    </w:p>
    <w:p w:rsidR="009F3F04" w:rsidRPr="009F3F04" w:rsidRDefault="009F3F04" w:rsidP="009F3F0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F3F04">
        <w:rPr>
          <w:rFonts w:eastAsia="Times New Roman"/>
          <w:color w:val="000000"/>
          <w:sz w:val="23"/>
          <w:szCs w:val="23"/>
          <w:lang w:eastAsia="en-AU"/>
        </w:rPr>
        <w:tab/>
        <w:t>(3)</w:t>
      </w:r>
      <w:r w:rsidRPr="009F3F04">
        <w:rPr>
          <w:rFonts w:eastAsia="Times New Roman"/>
          <w:color w:val="000000"/>
          <w:sz w:val="23"/>
          <w:szCs w:val="23"/>
          <w:lang w:eastAsia="en-AU"/>
        </w:rPr>
        <w:tab/>
        <w:t>In this regulation—</w:t>
      </w:r>
    </w:p>
    <w:p w:rsidR="009F3F04" w:rsidRPr="009F3F04" w:rsidRDefault="009F3F04" w:rsidP="009F3F04">
      <w:pPr>
        <w:keepLines/>
        <w:autoSpaceDE w:val="0"/>
        <w:autoSpaceDN w:val="0"/>
        <w:adjustRightInd w:val="0"/>
        <w:spacing w:before="120" w:after="0" w:line="240" w:lineRule="auto"/>
        <w:ind w:left="794"/>
        <w:jc w:val="left"/>
        <w:rPr>
          <w:rFonts w:eastAsia="Times New Roman"/>
          <w:color w:val="000000"/>
          <w:sz w:val="23"/>
          <w:szCs w:val="23"/>
          <w:lang w:eastAsia="en-AU"/>
        </w:rPr>
      </w:pPr>
      <w:r w:rsidRPr="009F3F04">
        <w:rPr>
          <w:rFonts w:eastAsia="Times New Roman"/>
          <w:b/>
          <w:bCs/>
          <w:i/>
          <w:iCs/>
          <w:color w:val="000000"/>
          <w:sz w:val="23"/>
          <w:szCs w:val="23"/>
          <w:lang w:eastAsia="en-AU"/>
        </w:rPr>
        <w:t>National Electricity Rules</w:t>
      </w:r>
      <w:r w:rsidRPr="009F3F04">
        <w:rPr>
          <w:rFonts w:eastAsia="Times New Roman"/>
          <w:color w:val="000000"/>
          <w:sz w:val="23"/>
          <w:szCs w:val="23"/>
          <w:lang w:eastAsia="en-AU"/>
        </w:rPr>
        <w:t xml:space="preserve"> or, in relation to electricity, </w:t>
      </w:r>
      <w:r w:rsidRPr="009F3F04">
        <w:rPr>
          <w:rFonts w:eastAsia="Times New Roman"/>
          <w:b/>
          <w:bCs/>
          <w:i/>
          <w:iCs/>
          <w:color w:val="000000"/>
          <w:sz w:val="23"/>
          <w:szCs w:val="23"/>
          <w:lang w:eastAsia="en-AU"/>
        </w:rPr>
        <w:t>Rules</w:t>
      </w:r>
      <w:r w:rsidRPr="009F3F04">
        <w:rPr>
          <w:rFonts w:eastAsia="Times New Roman"/>
          <w:color w:val="000000"/>
          <w:sz w:val="23"/>
          <w:szCs w:val="23"/>
          <w:lang w:eastAsia="en-AU"/>
        </w:rPr>
        <w:t xml:space="preserve"> means the National Electricity Rules as defined in section 2(1) of the National Electricity Law.</w:t>
      </w:r>
    </w:p>
    <w:p w:rsidR="009F3F04" w:rsidRPr="009F3F04" w:rsidRDefault="009F3F04" w:rsidP="009F3F0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9F3F04">
        <w:rPr>
          <w:rFonts w:eastAsia="Times New Roman"/>
          <w:color w:val="000000"/>
          <w:sz w:val="23"/>
          <w:szCs w:val="23"/>
          <w:lang w:eastAsia="en-AU"/>
        </w:rPr>
        <w:tab/>
        <w:t>(4)</w:t>
      </w:r>
      <w:r w:rsidRPr="009F3F04">
        <w:rPr>
          <w:rFonts w:eastAsia="Times New Roman"/>
          <w:color w:val="000000"/>
          <w:sz w:val="23"/>
          <w:szCs w:val="23"/>
          <w:lang w:eastAsia="en-AU"/>
        </w:rPr>
        <w:tab/>
        <w:t xml:space="preserve">Terms used in </w:t>
      </w:r>
      <w:hyperlink w:anchor="id2dc264b6_6838_4875_af79_80704c3a3e8d_2" w:history="1">
        <w:proofErr w:type="spellStart"/>
        <w:r w:rsidRPr="009F3F04">
          <w:rPr>
            <w:rFonts w:eastAsia="Times New Roman"/>
            <w:color w:val="000000"/>
            <w:sz w:val="23"/>
            <w:szCs w:val="23"/>
            <w:lang w:eastAsia="en-AU"/>
          </w:rPr>
          <w:t>subregulation</w:t>
        </w:r>
        <w:proofErr w:type="spellEnd"/>
        <w:r w:rsidRPr="009F3F04">
          <w:rPr>
            <w:rFonts w:eastAsia="Times New Roman"/>
            <w:color w:val="000000"/>
            <w:sz w:val="23"/>
            <w:szCs w:val="23"/>
            <w:lang w:eastAsia="en-AU"/>
          </w:rPr>
          <w:t>(1)(l)</w:t>
        </w:r>
      </w:hyperlink>
      <w:r w:rsidRPr="009F3F04">
        <w:rPr>
          <w:rFonts w:eastAsia="Times New Roman"/>
          <w:color w:val="000000"/>
          <w:sz w:val="23"/>
          <w:szCs w:val="23"/>
          <w:lang w:eastAsia="en-AU"/>
        </w:rPr>
        <w:t xml:space="preserve"> that are defined in the National Electricity Law or the National Electricity Rules have the same respective meanings as in the National Electricity Law or the National Electricity Rules.</w:t>
      </w:r>
    </w:p>
    <w:p w:rsidR="009F3F04" w:rsidRPr="009F3F04" w:rsidRDefault="009F3F04" w:rsidP="009F3F0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0" w:name="Elkera_Print_TOC6"/>
      <w:bookmarkStart w:id="31" w:name="Elkera_Print_BK6"/>
      <w:r w:rsidRPr="009F3F04">
        <w:rPr>
          <w:rFonts w:eastAsia="Times New Roman"/>
          <w:b/>
          <w:bCs/>
          <w:color w:val="000000"/>
          <w:sz w:val="32"/>
          <w:szCs w:val="32"/>
          <w:lang w:eastAsia="en-AU"/>
        </w:rPr>
        <w:t xml:space="preserve">Schedule 1—Revocation of </w:t>
      </w:r>
      <w:r w:rsidRPr="009F3F04">
        <w:rPr>
          <w:rFonts w:eastAsia="Times New Roman"/>
          <w:b/>
          <w:bCs/>
          <w:i/>
          <w:iCs/>
          <w:color w:val="000000"/>
          <w:sz w:val="32"/>
          <w:szCs w:val="32"/>
          <w:lang w:eastAsia="en-AU"/>
        </w:rPr>
        <w:t>Australian Energy Market Commission Establishment Regulations 2005</w:t>
      </w:r>
      <w:bookmarkEnd w:id="30"/>
      <w:bookmarkEnd w:id="31"/>
    </w:p>
    <w:p w:rsidR="009F3F04" w:rsidRPr="009F3F04" w:rsidRDefault="009F3F04" w:rsidP="009F3F04">
      <w:pPr>
        <w:keepLines/>
        <w:autoSpaceDE w:val="0"/>
        <w:autoSpaceDN w:val="0"/>
        <w:adjustRightInd w:val="0"/>
        <w:spacing w:before="120" w:after="0" w:line="240" w:lineRule="auto"/>
        <w:jc w:val="left"/>
        <w:rPr>
          <w:rFonts w:eastAsia="Times New Roman"/>
          <w:color w:val="000000"/>
          <w:sz w:val="23"/>
          <w:szCs w:val="23"/>
          <w:lang w:eastAsia="en-AU"/>
        </w:rPr>
      </w:pPr>
      <w:r w:rsidRPr="009F3F04">
        <w:rPr>
          <w:rFonts w:eastAsia="Times New Roman"/>
          <w:color w:val="000000"/>
          <w:sz w:val="23"/>
          <w:szCs w:val="23"/>
          <w:lang w:eastAsia="en-AU"/>
        </w:rPr>
        <w:t xml:space="preserve">The </w:t>
      </w:r>
      <w:hyperlink r:id="rId21" w:history="1">
        <w:r w:rsidRPr="009F3F04">
          <w:rPr>
            <w:rFonts w:eastAsia="Times New Roman"/>
            <w:i/>
            <w:iCs/>
            <w:color w:val="000000"/>
            <w:sz w:val="23"/>
            <w:szCs w:val="23"/>
            <w:lang w:eastAsia="en-AU"/>
          </w:rPr>
          <w:t>Australian Energy Market Commission Establishment Regulations 2005</w:t>
        </w:r>
      </w:hyperlink>
      <w:r w:rsidRPr="009F3F04">
        <w:rPr>
          <w:rFonts w:eastAsia="Times New Roman"/>
          <w:color w:val="000000"/>
          <w:sz w:val="23"/>
          <w:szCs w:val="23"/>
          <w:lang w:eastAsia="en-AU"/>
        </w:rPr>
        <w:t xml:space="preserve"> are revoked.</w:t>
      </w:r>
    </w:p>
    <w:p w:rsidR="009F3F04" w:rsidRPr="009F3F04" w:rsidRDefault="009F3F04" w:rsidP="009F3F0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9F3F04">
        <w:rPr>
          <w:rFonts w:eastAsia="Times New Roman"/>
          <w:b/>
          <w:bCs/>
          <w:color w:val="000000"/>
          <w:sz w:val="20"/>
          <w:szCs w:val="20"/>
          <w:lang w:eastAsia="en-AU"/>
        </w:rPr>
        <w:t>Note—</w:t>
      </w:r>
    </w:p>
    <w:p w:rsidR="009F3F04" w:rsidRPr="009F3F04" w:rsidRDefault="009F3F04" w:rsidP="009F3F04">
      <w:pPr>
        <w:keepLines/>
        <w:autoSpaceDE w:val="0"/>
        <w:autoSpaceDN w:val="0"/>
        <w:adjustRightInd w:val="0"/>
        <w:spacing w:before="120" w:after="0" w:line="240" w:lineRule="auto"/>
        <w:ind w:left="794"/>
        <w:jc w:val="left"/>
        <w:rPr>
          <w:rFonts w:eastAsia="Times New Roman"/>
          <w:color w:val="000000"/>
          <w:sz w:val="20"/>
          <w:szCs w:val="20"/>
          <w:lang w:eastAsia="en-AU"/>
        </w:rPr>
      </w:pPr>
      <w:r w:rsidRPr="009F3F04">
        <w:rPr>
          <w:rFonts w:eastAsia="Times New Roman"/>
          <w:color w:val="000000"/>
          <w:sz w:val="20"/>
          <w:szCs w:val="20"/>
          <w:lang w:eastAsia="en-AU"/>
        </w:rPr>
        <w:t xml:space="preserve">As required by section 10AA(2) of the </w:t>
      </w:r>
      <w:hyperlink r:id="rId22" w:history="1">
        <w:r w:rsidRPr="009F3F04">
          <w:rPr>
            <w:rFonts w:eastAsia="Times New Roman"/>
            <w:i/>
            <w:iCs/>
            <w:color w:val="000000"/>
            <w:sz w:val="20"/>
            <w:szCs w:val="20"/>
            <w:lang w:eastAsia="en-AU"/>
          </w:rPr>
          <w:t>Subordinate Legislation Act 1978</w:t>
        </w:r>
      </w:hyperlink>
      <w:r w:rsidRPr="009F3F04">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9F3F04" w:rsidRPr="009F3F04" w:rsidRDefault="009F3F04" w:rsidP="009F3F0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F3F04">
        <w:rPr>
          <w:rFonts w:eastAsia="Times New Roman"/>
          <w:b/>
          <w:bCs/>
          <w:color w:val="000000"/>
          <w:sz w:val="26"/>
          <w:szCs w:val="26"/>
          <w:lang w:eastAsia="en-AU"/>
        </w:rPr>
        <w:t>Made by the Governor</w:t>
      </w:r>
    </w:p>
    <w:p w:rsidR="009F3F04" w:rsidRPr="009F3F04" w:rsidRDefault="009F3F04" w:rsidP="009F3F04">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9F3F04">
        <w:rPr>
          <w:rFonts w:eastAsia="Times New Roman"/>
          <w:color w:val="000000"/>
          <w:sz w:val="23"/>
          <w:szCs w:val="23"/>
          <w:lang w:eastAsia="en-AU"/>
        </w:rPr>
        <w:t>with</w:t>
      </w:r>
      <w:proofErr w:type="gramEnd"/>
      <w:r w:rsidRPr="009F3F04">
        <w:rPr>
          <w:rFonts w:eastAsia="Times New Roman"/>
          <w:color w:val="000000"/>
          <w:sz w:val="23"/>
          <w:szCs w:val="23"/>
          <w:lang w:eastAsia="en-AU"/>
        </w:rPr>
        <w:t xml:space="preserve"> the advice and consent of the Executive Council</w:t>
      </w:r>
    </w:p>
    <w:p w:rsidR="009F3F04" w:rsidRPr="009F3F04" w:rsidRDefault="009F3F04" w:rsidP="009F3F04">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9F3F04">
        <w:rPr>
          <w:rFonts w:eastAsia="Times New Roman"/>
          <w:color w:val="000000"/>
          <w:sz w:val="23"/>
          <w:szCs w:val="23"/>
          <w:lang w:eastAsia="en-AU"/>
        </w:rPr>
        <w:t>on</w:t>
      </w:r>
      <w:proofErr w:type="gramEnd"/>
      <w:r w:rsidRPr="009F3F04">
        <w:rPr>
          <w:rFonts w:eastAsia="Times New Roman"/>
          <w:color w:val="000000"/>
          <w:sz w:val="23"/>
          <w:szCs w:val="23"/>
          <w:lang w:eastAsia="en-AU"/>
        </w:rPr>
        <w:t xml:space="preserve"> 13 August 2020</w:t>
      </w:r>
    </w:p>
    <w:p w:rsidR="009F3F04" w:rsidRDefault="009F3F04" w:rsidP="009F3F04">
      <w:pPr>
        <w:keepNext/>
        <w:keepLines/>
        <w:autoSpaceDE w:val="0"/>
        <w:autoSpaceDN w:val="0"/>
        <w:adjustRightInd w:val="0"/>
        <w:spacing w:before="120" w:after="0" w:line="240" w:lineRule="auto"/>
        <w:jc w:val="left"/>
        <w:rPr>
          <w:rFonts w:eastAsia="Times New Roman"/>
          <w:color w:val="000000"/>
          <w:sz w:val="23"/>
          <w:szCs w:val="23"/>
          <w:lang w:eastAsia="en-AU"/>
        </w:rPr>
      </w:pPr>
      <w:r w:rsidRPr="009F3F04">
        <w:rPr>
          <w:rFonts w:eastAsia="Times New Roman"/>
          <w:color w:val="000000"/>
          <w:sz w:val="23"/>
          <w:szCs w:val="23"/>
          <w:lang w:eastAsia="en-AU"/>
        </w:rPr>
        <w:t>No 254 of 2020</w:t>
      </w:r>
    </w:p>
    <w:p w:rsidR="009F3F04" w:rsidRDefault="009F3F04" w:rsidP="009F3F04">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9F3F04" w:rsidRDefault="009F3F04" w:rsidP="0016463B">
      <w:pPr>
        <w:pStyle w:val="GG-body"/>
      </w:pPr>
    </w:p>
    <w:p w:rsidR="009F3F04" w:rsidRDefault="009F3F04">
      <w:pPr>
        <w:spacing w:after="0" w:line="240" w:lineRule="auto"/>
        <w:jc w:val="left"/>
        <w:rPr>
          <w:rFonts w:eastAsia="Times New Roman"/>
          <w:szCs w:val="17"/>
        </w:rPr>
      </w:pPr>
      <w:r>
        <w:br w:type="page"/>
      </w:r>
    </w:p>
    <w:p w:rsidR="007E034C" w:rsidRDefault="007E034C" w:rsidP="007E034C">
      <w:pPr>
        <w:pStyle w:val="RegSpace"/>
        <w:rPr>
          <w:lang w:eastAsia="en-AU"/>
        </w:rPr>
      </w:pPr>
    </w:p>
    <w:p w:rsidR="00AF6528" w:rsidRPr="00AF6528" w:rsidRDefault="00AF6528" w:rsidP="00AF6528">
      <w:pPr>
        <w:keepLines/>
        <w:autoSpaceDE w:val="0"/>
        <w:autoSpaceDN w:val="0"/>
        <w:adjustRightInd w:val="0"/>
        <w:spacing w:before="240" w:after="0" w:line="240" w:lineRule="auto"/>
        <w:jc w:val="left"/>
        <w:rPr>
          <w:rFonts w:eastAsia="Times New Roman"/>
          <w:color w:val="000000"/>
          <w:sz w:val="28"/>
          <w:szCs w:val="28"/>
          <w:lang w:eastAsia="en-AU"/>
        </w:rPr>
      </w:pPr>
      <w:r w:rsidRPr="00AF6528">
        <w:rPr>
          <w:rFonts w:eastAsia="Times New Roman"/>
          <w:color w:val="000000"/>
          <w:sz w:val="28"/>
          <w:szCs w:val="28"/>
          <w:lang w:eastAsia="en-AU"/>
        </w:rPr>
        <w:t>South Australia</w:t>
      </w:r>
    </w:p>
    <w:p w:rsidR="00AF6528" w:rsidRPr="00AF6528" w:rsidRDefault="00AF6528" w:rsidP="007E034C">
      <w:pPr>
        <w:pStyle w:val="Heading3"/>
        <w:rPr>
          <w:lang w:eastAsia="en-AU"/>
        </w:rPr>
      </w:pPr>
      <w:bookmarkStart w:id="32" w:name="_Toc48139286"/>
      <w:r w:rsidRPr="00AF6528">
        <w:rPr>
          <w:lang w:eastAsia="en-AU"/>
        </w:rPr>
        <w:t>Subordinate Legislation (Postponement of Expiry) Regulations 2020</w:t>
      </w:r>
      <w:bookmarkEnd w:id="32"/>
    </w:p>
    <w:p w:rsidR="00AF6528" w:rsidRPr="00AF6528" w:rsidRDefault="00AF6528" w:rsidP="00AF6528">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AF6528">
        <w:rPr>
          <w:rFonts w:eastAsia="Times New Roman"/>
          <w:color w:val="000000"/>
          <w:sz w:val="24"/>
          <w:szCs w:val="24"/>
          <w:lang w:eastAsia="en-AU"/>
        </w:rPr>
        <w:t>under</w:t>
      </w:r>
      <w:proofErr w:type="gramEnd"/>
      <w:r w:rsidRPr="00AF6528">
        <w:rPr>
          <w:rFonts w:eastAsia="Times New Roman"/>
          <w:color w:val="000000"/>
          <w:sz w:val="24"/>
          <w:szCs w:val="24"/>
          <w:lang w:eastAsia="en-AU"/>
        </w:rPr>
        <w:t xml:space="preserve"> the </w:t>
      </w:r>
      <w:r w:rsidRPr="00AF6528">
        <w:rPr>
          <w:rFonts w:eastAsia="Times New Roman"/>
          <w:i/>
          <w:iCs/>
          <w:color w:val="000000"/>
          <w:sz w:val="24"/>
          <w:szCs w:val="24"/>
          <w:lang w:eastAsia="en-AU"/>
        </w:rPr>
        <w:t>Subordinate Legislation Act 1978</w:t>
      </w:r>
    </w:p>
    <w:p w:rsidR="00AF6528" w:rsidRPr="00AF6528" w:rsidRDefault="00AF6528" w:rsidP="00AF652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F6528" w:rsidRPr="00AF6528" w:rsidRDefault="00AF6528" w:rsidP="00AF6528">
      <w:pPr>
        <w:keepLines/>
        <w:autoSpaceDE w:val="0"/>
        <w:autoSpaceDN w:val="0"/>
        <w:adjustRightInd w:val="0"/>
        <w:spacing w:before="120" w:after="0" w:line="240" w:lineRule="auto"/>
        <w:jc w:val="left"/>
        <w:rPr>
          <w:rFonts w:eastAsia="Times New Roman"/>
          <w:b/>
          <w:bCs/>
          <w:color w:val="000000"/>
          <w:sz w:val="32"/>
          <w:szCs w:val="32"/>
          <w:lang w:eastAsia="en-AU"/>
        </w:rPr>
      </w:pPr>
      <w:r w:rsidRPr="00AF6528">
        <w:rPr>
          <w:rFonts w:eastAsia="Times New Roman"/>
          <w:b/>
          <w:bCs/>
          <w:color w:val="000000"/>
          <w:sz w:val="32"/>
          <w:szCs w:val="32"/>
          <w:lang w:eastAsia="en-AU"/>
        </w:rPr>
        <w:t>Contents</w:t>
      </w:r>
    </w:p>
    <w:p w:rsidR="00AF6528" w:rsidRPr="00AF6528" w:rsidRDefault="001A66F3" w:rsidP="00AF652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AF6528" w:rsidRPr="00AF6528">
          <w:rPr>
            <w:rFonts w:eastAsia="Times New Roman"/>
            <w:color w:val="000000"/>
            <w:sz w:val="22"/>
            <w:lang w:eastAsia="en-AU"/>
          </w:rPr>
          <w:t>1</w:t>
        </w:r>
        <w:r w:rsidR="00AF6528" w:rsidRPr="00AF6528">
          <w:rPr>
            <w:rFonts w:eastAsia="Times New Roman"/>
            <w:color w:val="000000"/>
            <w:sz w:val="22"/>
            <w:lang w:eastAsia="en-AU"/>
          </w:rPr>
          <w:tab/>
          <w:t>Short title</w:t>
        </w:r>
      </w:hyperlink>
    </w:p>
    <w:p w:rsidR="00AF6528" w:rsidRPr="00AF6528" w:rsidRDefault="001A66F3" w:rsidP="00AF652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AF6528" w:rsidRPr="00AF6528">
          <w:rPr>
            <w:rFonts w:eastAsia="Times New Roman"/>
            <w:color w:val="000000"/>
            <w:sz w:val="22"/>
            <w:lang w:eastAsia="en-AU"/>
          </w:rPr>
          <w:t>2</w:t>
        </w:r>
        <w:r w:rsidR="00AF6528" w:rsidRPr="00AF6528">
          <w:rPr>
            <w:rFonts w:eastAsia="Times New Roman"/>
            <w:color w:val="000000"/>
            <w:sz w:val="22"/>
            <w:lang w:eastAsia="en-AU"/>
          </w:rPr>
          <w:tab/>
          <w:t>Commencement</w:t>
        </w:r>
      </w:hyperlink>
    </w:p>
    <w:p w:rsidR="00AF6528" w:rsidRPr="00AF6528" w:rsidRDefault="001A66F3" w:rsidP="00AF652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AF6528" w:rsidRPr="00AF6528">
          <w:rPr>
            <w:rFonts w:eastAsia="Times New Roman"/>
            <w:color w:val="000000"/>
            <w:sz w:val="22"/>
            <w:lang w:eastAsia="en-AU"/>
          </w:rPr>
          <w:t>3</w:t>
        </w:r>
        <w:r w:rsidR="00AF6528" w:rsidRPr="00AF6528">
          <w:rPr>
            <w:rFonts w:eastAsia="Times New Roman"/>
            <w:color w:val="000000"/>
            <w:sz w:val="22"/>
            <w:lang w:eastAsia="en-AU"/>
          </w:rPr>
          <w:tab/>
          <w:t>Interpretation</w:t>
        </w:r>
      </w:hyperlink>
    </w:p>
    <w:p w:rsidR="00AF6528" w:rsidRPr="00AF6528" w:rsidRDefault="001A66F3" w:rsidP="00AF652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AF6528" w:rsidRPr="00AF6528">
          <w:rPr>
            <w:rFonts w:eastAsia="Times New Roman"/>
            <w:color w:val="000000"/>
            <w:sz w:val="22"/>
            <w:lang w:eastAsia="en-AU"/>
          </w:rPr>
          <w:t>4</w:t>
        </w:r>
        <w:r w:rsidR="00AF6528" w:rsidRPr="00AF6528">
          <w:rPr>
            <w:rFonts w:eastAsia="Times New Roman"/>
            <w:color w:val="000000"/>
            <w:sz w:val="22"/>
            <w:lang w:eastAsia="en-AU"/>
          </w:rPr>
          <w:tab/>
          <w:t>Postponement of expiry for 1 year—Regulations made before 1 January 2010</w:t>
        </w:r>
      </w:hyperlink>
    </w:p>
    <w:p w:rsidR="00AF6528" w:rsidRPr="00AF6528" w:rsidRDefault="001A66F3" w:rsidP="00AF652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AF6528" w:rsidRPr="00AF6528">
          <w:rPr>
            <w:rFonts w:eastAsia="Times New Roman"/>
            <w:color w:val="000000"/>
            <w:sz w:val="22"/>
            <w:lang w:eastAsia="en-AU"/>
          </w:rPr>
          <w:t>5</w:t>
        </w:r>
        <w:r w:rsidR="00AF6528" w:rsidRPr="00AF6528">
          <w:rPr>
            <w:rFonts w:eastAsia="Times New Roman"/>
            <w:color w:val="000000"/>
            <w:sz w:val="22"/>
            <w:lang w:eastAsia="en-AU"/>
          </w:rPr>
          <w:tab/>
          <w:t>Expiry of obsolete regulations</w:t>
        </w:r>
      </w:hyperlink>
    </w:p>
    <w:p w:rsidR="00AF6528" w:rsidRPr="00AF6528" w:rsidRDefault="001A66F3" w:rsidP="00AF6528">
      <w:pPr>
        <w:keepLines/>
        <w:autoSpaceDE w:val="0"/>
        <w:autoSpaceDN w:val="0"/>
        <w:adjustRightInd w:val="0"/>
        <w:spacing w:before="120" w:after="120" w:line="240" w:lineRule="auto"/>
        <w:jc w:val="left"/>
        <w:rPr>
          <w:rFonts w:eastAsia="Times New Roman"/>
          <w:color w:val="000000"/>
          <w:sz w:val="28"/>
          <w:szCs w:val="28"/>
          <w:lang w:eastAsia="en-AU"/>
        </w:rPr>
      </w:pPr>
      <w:hyperlink w:anchor="id798a5100_e6b3_439e_80e2_32813d58c168_c" w:history="1">
        <w:r w:rsidR="00AF6528" w:rsidRPr="00AF6528">
          <w:rPr>
            <w:rFonts w:eastAsia="Times New Roman"/>
            <w:color w:val="000000"/>
            <w:sz w:val="28"/>
            <w:szCs w:val="28"/>
            <w:lang w:eastAsia="en-AU"/>
          </w:rPr>
          <w:t>Schedule 1—Postponement of expiry</w:t>
        </w:r>
      </w:hyperlink>
    </w:p>
    <w:p w:rsidR="00AF6528" w:rsidRPr="00AF6528" w:rsidRDefault="001A66F3" w:rsidP="00AF6528">
      <w:pPr>
        <w:keepLines/>
        <w:autoSpaceDE w:val="0"/>
        <w:autoSpaceDN w:val="0"/>
        <w:adjustRightInd w:val="0"/>
        <w:spacing w:before="120" w:after="120" w:line="240" w:lineRule="auto"/>
        <w:jc w:val="left"/>
        <w:rPr>
          <w:rFonts w:eastAsia="Times New Roman"/>
          <w:color w:val="000000"/>
          <w:sz w:val="28"/>
          <w:szCs w:val="28"/>
          <w:lang w:eastAsia="en-AU"/>
        </w:rPr>
      </w:pPr>
      <w:hyperlink w:anchor="idca14a51d_a68e_4ed3_82c2_3da2920073" w:history="1">
        <w:r w:rsidR="00AF6528" w:rsidRPr="00AF6528">
          <w:rPr>
            <w:rFonts w:eastAsia="Times New Roman"/>
            <w:color w:val="000000"/>
            <w:sz w:val="28"/>
            <w:szCs w:val="28"/>
            <w:lang w:eastAsia="en-AU"/>
          </w:rPr>
          <w:t>Schedule 2—Expiry of obsolete regulations</w:t>
        </w:r>
      </w:hyperlink>
    </w:p>
    <w:p w:rsidR="00AF6528" w:rsidRPr="00AF6528" w:rsidRDefault="001A66F3" w:rsidP="00AF6528">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0" w:history="1">
        <w:r w:rsidR="00AF6528" w:rsidRPr="00AF6528">
          <w:rPr>
            <w:rFonts w:eastAsia="Times New Roman"/>
            <w:color w:val="000000"/>
            <w:sz w:val="28"/>
            <w:szCs w:val="28"/>
            <w:lang w:eastAsia="en-AU"/>
          </w:rPr>
          <w:t xml:space="preserve">Schedule 3—Revocation of </w:t>
        </w:r>
        <w:r w:rsidR="00AF6528" w:rsidRPr="00AF6528">
          <w:rPr>
            <w:rFonts w:eastAsia="Times New Roman"/>
            <w:i/>
            <w:iCs/>
            <w:color w:val="000000"/>
            <w:sz w:val="28"/>
            <w:szCs w:val="28"/>
            <w:lang w:eastAsia="en-AU"/>
          </w:rPr>
          <w:t>Subordinate Legislation (Postponement of Expiry) Regulations 2019</w:t>
        </w:r>
      </w:hyperlink>
    </w:p>
    <w:p w:rsidR="00AF6528" w:rsidRPr="00AF6528" w:rsidRDefault="00AF6528" w:rsidP="00AF652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F6528" w:rsidRPr="00AF6528" w:rsidRDefault="00AF6528" w:rsidP="00AF652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F6528">
        <w:rPr>
          <w:rFonts w:eastAsia="Times New Roman"/>
          <w:b/>
          <w:bCs/>
          <w:color w:val="000000"/>
          <w:sz w:val="26"/>
          <w:szCs w:val="26"/>
          <w:lang w:eastAsia="en-AU"/>
        </w:rPr>
        <w:t>1—Short title</w:t>
      </w:r>
    </w:p>
    <w:p w:rsidR="00AF6528" w:rsidRPr="00AF6528" w:rsidRDefault="00AF6528" w:rsidP="00AF6528">
      <w:pPr>
        <w:keepLines/>
        <w:autoSpaceDE w:val="0"/>
        <w:autoSpaceDN w:val="0"/>
        <w:adjustRightInd w:val="0"/>
        <w:spacing w:before="120" w:after="0" w:line="240" w:lineRule="auto"/>
        <w:ind w:left="794"/>
        <w:jc w:val="left"/>
        <w:rPr>
          <w:rFonts w:eastAsia="Times New Roman"/>
          <w:color w:val="000000"/>
          <w:sz w:val="23"/>
          <w:szCs w:val="23"/>
          <w:lang w:eastAsia="en-AU"/>
        </w:rPr>
      </w:pPr>
      <w:r w:rsidRPr="00AF6528">
        <w:rPr>
          <w:rFonts w:eastAsia="Times New Roman"/>
          <w:color w:val="000000"/>
          <w:sz w:val="23"/>
          <w:szCs w:val="23"/>
          <w:lang w:eastAsia="en-AU"/>
        </w:rPr>
        <w:t xml:space="preserve">These regulations may be cited as the </w:t>
      </w:r>
      <w:r w:rsidRPr="00AF6528">
        <w:rPr>
          <w:rFonts w:eastAsia="Times New Roman"/>
          <w:i/>
          <w:iCs/>
          <w:color w:val="000000"/>
          <w:sz w:val="23"/>
          <w:szCs w:val="23"/>
          <w:lang w:eastAsia="en-AU"/>
        </w:rPr>
        <w:t>Subordinate Legislation (Postponement of Expiry) Regulations 2020</w:t>
      </w:r>
      <w:r w:rsidRPr="00AF6528">
        <w:rPr>
          <w:rFonts w:eastAsia="Times New Roman"/>
          <w:color w:val="000000"/>
          <w:sz w:val="23"/>
          <w:szCs w:val="23"/>
          <w:lang w:eastAsia="en-AU"/>
        </w:rPr>
        <w:t>.</w:t>
      </w:r>
    </w:p>
    <w:p w:rsidR="00AF6528" w:rsidRPr="00AF6528" w:rsidRDefault="00AF6528" w:rsidP="00AF652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F6528">
        <w:rPr>
          <w:rFonts w:eastAsia="Times New Roman"/>
          <w:b/>
          <w:bCs/>
          <w:color w:val="000000"/>
          <w:sz w:val="26"/>
          <w:szCs w:val="26"/>
          <w:lang w:eastAsia="en-AU"/>
        </w:rPr>
        <w:t>2—Commencement</w:t>
      </w:r>
    </w:p>
    <w:p w:rsidR="00AF6528" w:rsidRPr="00AF6528" w:rsidRDefault="00AF6528" w:rsidP="00AF6528">
      <w:pPr>
        <w:keepLines/>
        <w:autoSpaceDE w:val="0"/>
        <w:autoSpaceDN w:val="0"/>
        <w:adjustRightInd w:val="0"/>
        <w:spacing w:before="120" w:after="0" w:line="240" w:lineRule="auto"/>
        <w:ind w:left="794"/>
        <w:jc w:val="left"/>
        <w:rPr>
          <w:rFonts w:eastAsia="Times New Roman"/>
          <w:color w:val="000000"/>
          <w:sz w:val="23"/>
          <w:szCs w:val="23"/>
          <w:lang w:eastAsia="en-AU"/>
        </w:rPr>
      </w:pPr>
      <w:r w:rsidRPr="00AF6528">
        <w:rPr>
          <w:rFonts w:eastAsia="Times New Roman"/>
          <w:color w:val="000000"/>
          <w:sz w:val="23"/>
          <w:szCs w:val="23"/>
          <w:lang w:eastAsia="en-AU"/>
        </w:rPr>
        <w:t>These regulations come into operation on the day on which they are made.</w:t>
      </w:r>
    </w:p>
    <w:p w:rsidR="00AF6528" w:rsidRPr="00AF6528" w:rsidRDefault="00AF6528" w:rsidP="00AF652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F6528">
        <w:rPr>
          <w:rFonts w:eastAsia="Times New Roman"/>
          <w:b/>
          <w:bCs/>
          <w:color w:val="000000"/>
          <w:sz w:val="26"/>
          <w:szCs w:val="26"/>
          <w:lang w:eastAsia="en-AU"/>
        </w:rPr>
        <w:t>3—Interpretation</w:t>
      </w:r>
    </w:p>
    <w:p w:rsidR="00AF6528" w:rsidRPr="00AF6528" w:rsidRDefault="00AF6528" w:rsidP="00AF652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F6528">
        <w:rPr>
          <w:rFonts w:eastAsia="Times New Roman"/>
          <w:color w:val="000000"/>
          <w:sz w:val="23"/>
          <w:szCs w:val="23"/>
          <w:lang w:eastAsia="en-AU"/>
        </w:rPr>
        <w:t>In these regulations—</w:t>
      </w:r>
    </w:p>
    <w:p w:rsidR="00AF6528" w:rsidRPr="00AF6528" w:rsidRDefault="00AF6528" w:rsidP="00AF6528">
      <w:pPr>
        <w:keepLines/>
        <w:autoSpaceDE w:val="0"/>
        <w:autoSpaceDN w:val="0"/>
        <w:adjustRightInd w:val="0"/>
        <w:spacing w:before="120" w:after="0" w:line="240" w:lineRule="auto"/>
        <w:ind w:left="794"/>
        <w:jc w:val="left"/>
        <w:rPr>
          <w:rFonts w:eastAsia="Times New Roman"/>
          <w:color w:val="000000"/>
          <w:sz w:val="23"/>
          <w:szCs w:val="23"/>
          <w:lang w:eastAsia="en-AU"/>
        </w:rPr>
      </w:pPr>
      <w:r w:rsidRPr="00AF6528">
        <w:rPr>
          <w:rFonts w:eastAsia="Times New Roman"/>
          <w:b/>
          <w:bCs/>
          <w:i/>
          <w:iCs/>
          <w:color w:val="000000"/>
          <w:sz w:val="23"/>
          <w:szCs w:val="23"/>
          <w:lang w:eastAsia="en-AU"/>
        </w:rPr>
        <w:t>Act</w:t>
      </w:r>
      <w:r w:rsidRPr="00AF6528">
        <w:rPr>
          <w:rFonts w:eastAsia="Times New Roman"/>
          <w:color w:val="000000"/>
          <w:sz w:val="23"/>
          <w:szCs w:val="23"/>
          <w:lang w:eastAsia="en-AU"/>
        </w:rPr>
        <w:t xml:space="preserve"> means the </w:t>
      </w:r>
      <w:hyperlink r:id="rId23" w:history="1">
        <w:r w:rsidRPr="00AF6528">
          <w:rPr>
            <w:rFonts w:eastAsia="Times New Roman"/>
            <w:i/>
            <w:iCs/>
            <w:color w:val="000000"/>
            <w:sz w:val="23"/>
            <w:szCs w:val="23"/>
            <w:lang w:eastAsia="en-AU"/>
          </w:rPr>
          <w:t>Subordinate Legislation Act 1978</w:t>
        </w:r>
      </w:hyperlink>
      <w:r w:rsidRPr="00AF6528">
        <w:rPr>
          <w:rFonts w:eastAsia="Times New Roman"/>
          <w:color w:val="000000"/>
          <w:sz w:val="23"/>
          <w:szCs w:val="23"/>
          <w:lang w:eastAsia="en-AU"/>
        </w:rPr>
        <w:t>.</w:t>
      </w:r>
    </w:p>
    <w:p w:rsidR="00AF6528" w:rsidRPr="00AF6528" w:rsidRDefault="00AF6528" w:rsidP="00AF652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F6528">
        <w:rPr>
          <w:rFonts w:eastAsia="Times New Roman"/>
          <w:b/>
          <w:bCs/>
          <w:color w:val="000000"/>
          <w:sz w:val="26"/>
          <w:szCs w:val="26"/>
          <w:lang w:eastAsia="en-AU"/>
        </w:rPr>
        <w:t>4—Postponement of expiry for 1 year—Regulations made before 1 January 2010</w:t>
      </w:r>
    </w:p>
    <w:p w:rsidR="00AF6528" w:rsidRPr="00AF6528" w:rsidRDefault="00AF6528" w:rsidP="00AF6528">
      <w:pPr>
        <w:keepLines/>
        <w:autoSpaceDE w:val="0"/>
        <w:autoSpaceDN w:val="0"/>
        <w:adjustRightInd w:val="0"/>
        <w:spacing w:before="120" w:after="0" w:line="240" w:lineRule="auto"/>
        <w:ind w:left="794"/>
        <w:jc w:val="left"/>
        <w:rPr>
          <w:rFonts w:eastAsia="Times New Roman"/>
          <w:color w:val="000000"/>
          <w:sz w:val="23"/>
          <w:szCs w:val="23"/>
          <w:lang w:eastAsia="en-AU"/>
        </w:rPr>
      </w:pPr>
      <w:r w:rsidRPr="00AF6528">
        <w:rPr>
          <w:rFonts w:eastAsia="Times New Roman"/>
          <w:color w:val="000000"/>
          <w:sz w:val="23"/>
          <w:szCs w:val="23"/>
          <w:lang w:eastAsia="en-AU"/>
        </w:rPr>
        <w:t xml:space="preserve">The expiry under Part 3A of the Act of the regulations listed in </w:t>
      </w:r>
      <w:hyperlink w:anchor="id798a5100_e6b3_439e_80e2_32813d58c168_c" w:history="1">
        <w:r w:rsidRPr="00AF6528">
          <w:rPr>
            <w:rFonts w:eastAsia="Times New Roman"/>
            <w:color w:val="000000"/>
            <w:sz w:val="23"/>
            <w:szCs w:val="23"/>
            <w:lang w:eastAsia="en-AU"/>
          </w:rPr>
          <w:t>Schedule 1</w:t>
        </w:r>
      </w:hyperlink>
      <w:r w:rsidRPr="00AF6528">
        <w:rPr>
          <w:rFonts w:eastAsia="Times New Roman"/>
          <w:color w:val="000000"/>
          <w:sz w:val="23"/>
          <w:szCs w:val="23"/>
          <w:lang w:eastAsia="en-AU"/>
        </w:rPr>
        <w:t xml:space="preserve"> is postponed for a period of 1 year commencing on 1 September 2020.</w:t>
      </w:r>
    </w:p>
    <w:p w:rsidR="00AF6528" w:rsidRPr="00AF6528" w:rsidRDefault="00AF6528" w:rsidP="00AF652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F6528">
        <w:rPr>
          <w:rFonts w:eastAsia="Times New Roman"/>
          <w:b/>
          <w:bCs/>
          <w:color w:val="000000"/>
          <w:sz w:val="26"/>
          <w:szCs w:val="26"/>
          <w:lang w:eastAsia="en-AU"/>
        </w:rPr>
        <w:t>5—Expiry of obsolete regulations</w:t>
      </w:r>
    </w:p>
    <w:p w:rsidR="00AF6528" w:rsidRPr="00AF6528" w:rsidRDefault="00AF6528" w:rsidP="00AF6528">
      <w:pPr>
        <w:keepLines/>
        <w:autoSpaceDE w:val="0"/>
        <w:autoSpaceDN w:val="0"/>
        <w:adjustRightInd w:val="0"/>
        <w:spacing w:before="120" w:after="0" w:line="240" w:lineRule="auto"/>
        <w:ind w:left="794"/>
        <w:jc w:val="left"/>
        <w:rPr>
          <w:rFonts w:eastAsia="Times New Roman"/>
          <w:color w:val="000000"/>
          <w:sz w:val="23"/>
          <w:szCs w:val="23"/>
          <w:lang w:eastAsia="en-AU"/>
        </w:rPr>
      </w:pPr>
      <w:r w:rsidRPr="00AF6528">
        <w:rPr>
          <w:rFonts w:eastAsia="Times New Roman"/>
          <w:color w:val="000000"/>
          <w:sz w:val="23"/>
          <w:szCs w:val="23"/>
          <w:lang w:eastAsia="en-AU"/>
        </w:rPr>
        <w:t xml:space="preserve">The regulations listed in </w:t>
      </w:r>
      <w:hyperlink w:anchor="idca14a51d_a68e_4ed3_82c2_3da2920073" w:history="1">
        <w:r w:rsidRPr="00AF6528">
          <w:rPr>
            <w:rFonts w:eastAsia="Times New Roman"/>
            <w:color w:val="000000"/>
            <w:sz w:val="23"/>
            <w:szCs w:val="23"/>
            <w:lang w:eastAsia="en-AU"/>
          </w:rPr>
          <w:t>Schedule 2</w:t>
        </w:r>
      </w:hyperlink>
      <w:r w:rsidRPr="00AF6528">
        <w:rPr>
          <w:rFonts w:eastAsia="Times New Roman"/>
          <w:color w:val="000000"/>
          <w:sz w:val="23"/>
          <w:szCs w:val="23"/>
          <w:lang w:eastAsia="en-AU"/>
        </w:rPr>
        <w:t xml:space="preserve"> will expire under the Act on 1 September 2020.</w:t>
      </w:r>
    </w:p>
    <w:p w:rsidR="00AF6528" w:rsidRPr="00AF6528" w:rsidRDefault="00AF6528" w:rsidP="00AF652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3" w:name="Elkera_Print_TOC7"/>
      <w:bookmarkStart w:id="34" w:name="id798a5100_e6b3_439e_80e2_32813d58c168_c"/>
      <w:r w:rsidRPr="00AF6528">
        <w:rPr>
          <w:rFonts w:eastAsia="Times New Roman"/>
          <w:b/>
          <w:bCs/>
          <w:color w:val="000000"/>
          <w:sz w:val="32"/>
          <w:szCs w:val="32"/>
          <w:lang w:eastAsia="en-AU"/>
        </w:rPr>
        <w:t>Schedule 1—Postponement of expiry</w:t>
      </w:r>
      <w:bookmarkEnd w:id="33"/>
      <w:bookmarkEnd w:id="34"/>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24" w:history="1">
        <w:r w:rsidR="00AF6528" w:rsidRPr="00AF6528">
          <w:rPr>
            <w:rFonts w:eastAsia="Times New Roman"/>
            <w:i/>
            <w:iCs/>
            <w:color w:val="000000"/>
            <w:sz w:val="23"/>
            <w:szCs w:val="23"/>
            <w:lang w:eastAsia="en-AU"/>
          </w:rPr>
          <w:t>Adelaide Festival Centre Trust Regulations 2007</w:t>
        </w:r>
      </w:hyperlink>
      <w:r w:rsidR="00AF6528" w:rsidRPr="00AF6528">
        <w:rPr>
          <w:rFonts w:eastAsia="Times New Roman"/>
          <w:color w:val="000000"/>
          <w:sz w:val="23"/>
          <w:szCs w:val="23"/>
          <w:lang w:eastAsia="en-AU"/>
        </w:rPr>
        <w:t xml:space="preserve"> made under the </w:t>
      </w:r>
      <w:hyperlink r:id="rId25" w:history="1">
        <w:r w:rsidR="00AF6528" w:rsidRPr="00AF6528">
          <w:rPr>
            <w:rFonts w:eastAsia="Times New Roman"/>
            <w:i/>
            <w:iCs/>
            <w:color w:val="000000"/>
            <w:sz w:val="23"/>
            <w:szCs w:val="23"/>
            <w:lang w:eastAsia="en-AU"/>
          </w:rPr>
          <w:t>Adelaide Festival Centre Trust Act 1971</w:t>
        </w:r>
      </w:hyperlink>
    </w:p>
    <w:p w:rsidR="00222144" w:rsidRDefault="00222144">
      <w:pPr>
        <w:spacing w:after="0" w:line="240" w:lineRule="auto"/>
        <w:jc w:val="left"/>
        <w:rPr>
          <w:rFonts w:eastAsia="Times New Roman"/>
          <w:i/>
          <w:iCs/>
          <w:color w:val="000000"/>
          <w:sz w:val="23"/>
          <w:szCs w:val="23"/>
          <w:lang w:eastAsia="en-AU"/>
        </w:rPr>
      </w:pPr>
      <w:r>
        <w:rPr>
          <w:rFonts w:eastAsia="Times New Roman"/>
          <w:i/>
          <w:iCs/>
          <w:color w:val="000000"/>
          <w:sz w:val="23"/>
          <w:szCs w:val="23"/>
          <w:lang w:eastAsia="en-AU"/>
        </w:rPr>
        <w:br w:type="page"/>
      </w:r>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26" w:history="1">
        <w:r w:rsidR="00AF6528" w:rsidRPr="00AF6528">
          <w:rPr>
            <w:rFonts w:eastAsia="Times New Roman"/>
            <w:i/>
            <w:iCs/>
            <w:color w:val="000000"/>
            <w:sz w:val="23"/>
            <w:szCs w:val="23"/>
            <w:lang w:eastAsia="en-AU"/>
          </w:rPr>
          <w:t>Adelaide Park Lands Regulations 2006</w:t>
        </w:r>
      </w:hyperlink>
      <w:r w:rsidR="00AF6528" w:rsidRPr="00AF6528">
        <w:rPr>
          <w:rFonts w:eastAsia="Times New Roman"/>
          <w:color w:val="000000"/>
          <w:sz w:val="23"/>
          <w:szCs w:val="23"/>
          <w:lang w:eastAsia="en-AU"/>
        </w:rPr>
        <w:t xml:space="preserve"> made under the </w:t>
      </w:r>
      <w:hyperlink r:id="rId27" w:history="1">
        <w:r w:rsidR="00AF6528" w:rsidRPr="00AF6528">
          <w:rPr>
            <w:rFonts w:eastAsia="Times New Roman"/>
            <w:i/>
            <w:iCs/>
            <w:color w:val="000000"/>
            <w:sz w:val="23"/>
            <w:szCs w:val="23"/>
            <w:lang w:eastAsia="en-AU"/>
          </w:rPr>
          <w:t>Adelaide Park Lands Act 2005</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28" w:history="1">
        <w:r w:rsidR="00AF6528" w:rsidRPr="00AF6528">
          <w:rPr>
            <w:rFonts w:eastAsia="Times New Roman"/>
            <w:i/>
            <w:iCs/>
            <w:color w:val="000000"/>
            <w:sz w:val="23"/>
            <w:szCs w:val="23"/>
            <w:lang w:eastAsia="en-AU"/>
          </w:rPr>
          <w:t>Administration and Probate Regulations 2009</w:t>
        </w:r>
      </w:hyperlink>
      <w:r w:rsidR="00AF6528" w:rsidRPr="00AF6528">
        <w:rPr>
          <w:rFonts w:eastAsia="Times New Roman"/>
          <w:color w:val="000000"/>
          <w:sz w:val="23"/>
          <w:szCs w:val="23"/>
          <w:lang w:eastAsia="en-AU"/>
        </w:rPr>
        <w:t xml:space="preserve"> made under the </w:t>
      </w:r>
      <w:hyperlink r:id="rId29" w:history="1">
        <w:r w:rsidR="00AF6528" w:rsidRPr="00AF6528">
          <w:rPr>
            <w:rFonts w:eastAsia="Times New Roman"/>
            <w:i/>
            <w:iCs/>
            <w:color w:val="000000"/>
            <w:sz w:val="23"/>
            <w:szCs w:val="23"/>
            <w:lang w:eastAsia="en-AU"/>
          </w:rPr>
          <w:t>Administration and Probate Act 1919</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30" w:history="1">
        <w:r w:rsidR="00AF6528" w:rsidRPr="00AF6528">
          <w:rPr>
            <w:rFonts w:eastAsia="Times New Roman"/>
            <w:i/>
            <w:iCs/>
            <w:color w:val="000000"/>
            <w:sz w:val="23"/>
            <w:szCs w:val="23"/>
            <w:lang w:eastAsia="en-AU"/>
          </w:rPr>
          <w:t>Associations Incorporation Regulations 2008</w:t>
        </w:r>
      </w:hyperlink>
      <w:r w:rsidR="00AF6528" w:rsidRPr="00AF6528">
        <w:rPr>
          <w:rFonts w:eastAsia="Times New Roman"/>
          <w:color w:val="000000"/>
          <w:sz w:val="23"/>
          <w:szCs w:val="23"/>
          <w:lang w:eastAsia="en-AU"/>
        </w:rPr>
        <w:t xml:space="preserve"> made under the </w:t>
      </w:r>
      <w:hyperlink r:id="rId31" w:history="1">
        <w:r w:rsidR="00AF6528" w:rsidRPr="00AF6528">
          <w:rPr>
            <w:rFonts w:eastAsia="Times New Roman"/>
            <w:i/>
            <w:iCs/>
            <w:color w:val="000000"/>
            <w:sz w:val="23"/>
            <w:szCs w:val="23"/>
            <w:lang w:eastAsia="en-AU"/>
          </w:rPr>
          <w:t>Associations Incorporation Act 1985</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32" w:history="1">
        <w:r w:rsidR="00AF6528" w:rsidRPr="00AF6528">
          <w:rPr>
            <w:rFonts w:eastAsia="Times New Roman"/>
            <w:i/>
            <w:iCs/>
            <w:color w:val="000000"/>
            <w:sz w:val="23"/>
            <w:szCs w:val="23"/>
            <w:lang w:eastAsia="en-AU"/>
          </w:rPr>
          <w:t>Bills of Sale Regulations 2009</w:t>
        </w:r>
      </w:hyperlink>
      <w:r w:rsidR="00AF6528" w:rsidRPr="00AF6528">
        <w:rPr>
          <w:rFonts w:eastAsia="Times New Roman"/>
          <w:color w:val="000000"/>
          <w:sz w:val="23"/>
          <w:szCs w:val="23"/>
          <w:lang w:eastAsia="en-AU"/>
        </w:rPr>
        <w:t xml:space="preserve"> made under the </w:t>
      </w:r>
      <w:hyperlink r:id="rId33" w:history="1">
        <w:r w:rsidR="00AF6528" w:rsidRPr="00AF6528">
          <w:rPr>
            <w:rFonts w:eastAsia="Times New Roman"/>
            <w:i/>
            <w:iCs/>
            <w:color w:val="000000"/>
            <w:sz w:val="23"/>
            <w:szCs w:val="23"/>
            <w:lang w:eastAsia="en-AU"/>
          </w:rPr>
          <w:t>Bills of Sale Act 1886</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34" w:history="1">
        <w:r w:rsidR="00AF6528" w:rsidRPr="00AF6528">
          <w:rPr>
            <w:rFonts w:eastAsia="Times New Roman"/>
            <w:i/>
            <w:iCs/>
            <w:color w:val="000000"/>
            <w:sz w:val="23"/>
            <w:szCs w:val="23"/>
            <w:lang w:eastAsia="en-AU"/>
          </w:rPr>
          <w:t>Botanic Gardens and State Herbarium Regulations 2007</w:t>
        </w:r>
      </w:hyperlink>
      <w:r w:rsidR="00AF6528" w:rsidRPr="00AF6528">
        <w:rPr>
          <w:rFonts w:eastAsia="Times New Roman"/>
          <w:color w:val="000000"/>
          <w:sz w:val="23"/>
          <w:szCs w:val="23"/>
          <w:lang w:eastAsia="en-AU"/>
        </w:rPr>
        <w:t xml:space="preserve"> made under the </w:t>
      </w:r>
      <w:hyperlink r:id="rId35" w:history="1">
        <w:r w:rsidR="00AF6528" w:rsidRPr="00AF6528">
          <w:rPr>
            <w:rFonts w:eastAsia="Times New Roman"/>
            <w:i/>
            <w:iCs/>
            <w:color w:val="000000"/>
            <w:sz w:val="23"/>
            <w:szCs w:val="23"/>
            <w:lang w:eastAsia="en-AU"/>
          </w:rPr>
          <w:t>Botanic Gardens and State Herbarium Act 1978</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36" w:history="1">
        <w:r w:rsidR="00AF6528" w:rsidRPr="00AF6528">
          <w:rPr>
            <w:rFonts w:eastAsia="Times New Roman"/>
            <w:i/>
            <w:iCs/>
            <w:color w:val="000000"/>
            <w:sz w:val="23"/>
            <w:szCs w:val="23"/>
            <w:lang w:eastAsia="en-AU"/>
          </w:rPr>
          <w:t>Child Sex Offenders Registration Regulations 2007</w:t>
        </w:r>
      </w:hyperlink>
      <w:r w:rsidR="00AF6528" w:rsidRPr="00AF6528">
        <w:rPr>
          <w:rFonts w:eastAsia="Times New Roman"/>
          <w:color w:val="000000"/>
          <w:sz w:val="23"/>
          <w:szCs w:val="23"/>
          <w:lang w:eastAsia="en-AU"/>
        </w:rPr>
        <w:t xml:space="preserve"> made under the </w:t>
      </w:r>
      <w:hyperlink r:id="rId37" w:history="1">
        <w:r w:rsidR="00AF6528" w:rsidRPr="00AF6528">
          <w:rPr>
            <w:rFonts w:eastAsia="Times New Roman"/>
            <w:i/>
            <w:iCs/>
            <w:color w:val="000000"/>
            <w:sz w:val="23"/>
            <w:szCs w:val="23"/>
            <w:lang w:eastAsia="en-AU"/>
          </w:rPr>
          <w:t>Child Sex Offenders Registration Act 2006</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38" w:history="1">
        <w:r w:rsidR="00AF6528" w:rsidRPr="00AF6528">
          <w:rPr>
            <w:rFonts w:eastAsia="Times New Roman"/>
            <w:i/>
            <w:iCs/>
            <w:color w:val="000000"/>
            <w:sz w:val="23"/>
            <w:szCs w:val="23"/>
            <w:lang w:eastAsia="en-AU"/>
          </w:rPr>
          <w:t>Construction Industry Training Fund Regulations 2008</w:t>
        </w:r>
      </w:hyperlink>
      <w:r w:rsidR="00AF6528" w:rsidRPr="00AF6528">
        <w:rPr>
          <w:rFonts w:eastAsia="Times New Roman"/>
          <w:color w:val="000000"/>
          <w:sz w:val="23"/>
          <w:szCs w:val="23"/>
          <w:lang w:eastAsia="en-AU"/>
        </w:rPr>
        <w:t xml:space="preserve"> made under the </w:t>
      </w:r>
      <w:hyperlink r:id="rId39" w:history="1">
        <w:r w:rsidR="00AF6528" w:rsidRPr="00AF6528">
          <w:rPr>
            <w:rFonts w:eastAsia="Times New Roman"/>
            <w:i/>
            <w:iCs/>
            <w:color w:val="000000"/>
            <w:sz w:val="23"/>
            <w:szCs w:val="23"/>
            <w:lang w:eastAsia="en-AU"/>
          </w:rPr>
          <w:t>Construction Industry Training Fund Act 1993</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40" w:history="1">
        <w:r w:rsidR="00AF6528" w:rsidRPr="00AF6528">
          <w:rPr>
            <w:rFonts w:eastAsia="Times New Roman"/>
            <w:i/>
            <w:iCs/>
            <w:color w:val="000000"/>
            <w:sz w:val="23"/>
            <w:szCs w:val="23"/>
            <w:lang w:eastAsia="en-AU"/>
          </w:rPr>
          <w:t>Cost of Living Concessions Regulations 2009</w:t>
        </w:r>
      </w:hyperlink>
      <w:r w:rsidR="00AF6528" w:rsidRPr="00AF6528">
        <w:rPr>
          <w:rFonts w:eastAsia="Times New Roman"/>
          <w:color w:val="000000"/>
          <w:sz w:val="23"/>
          <w:szCs w:val="23"/>
          <w:lang w:eastAsia="en-AU"/>
        </w:rPr>
        <w:t xml:space="preserve"> made under the </w:t>
      </w:r>
      <w:hyperlink r:id="rId41" w:history="1">
        <w:r w:rsidR="00AF6528" w:rsidRPr="00AF6528">
          <w:rPr>
            <w:rFonts w:eastAsia="Times New Roman"/>
            <w:i/>
            <w:iCs/>
            <w:color w:val="000000"/>
            <w:sz w:val="23"/>
            <w:szCs w:val="23"/>
            <w:lang w:eastAsia="en-AU"/>
          </w:rPr>
          <w:t>Cost of Living Concessions Act 1986</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42" w:history="1">
        <w:r w:rsidR="00AF6528" w:rsidRPr="00AF6528">
          <w:rPr>
            <w:rFonts w:eastAsia="Times New Roman"/>
            <w:i/>
            <w:iCs/>
            <w:color w:val="000000"/>
            <w:sz w:val="23"/>
            <w:szCs w:val="23"/>
            <w:lang w:eastAsia="en-AU"/>
          </w:rPr>
          <w:t>Courts Administration Regulations 2008</w:t>
        </w:r>
      </w:hyperlink>
      <w:r w:rsidR="00AF6528" w:rsidRPr="00AF6528">
        <w:rPr>
          <w:rFonts w:eastAsia="Times New Roman"/>
          <w:color w:val="000000"/>
          <w:sz w:val="23"/>
          <w:szCs w:val="23"/>
          <w:lang w:eastAsia="en-AU"/>
        </w:rPr>
        <w:t xml:space="preserve"> made under the </w:t>
      </w:r>
      <w:hyperlink r:id="rId43" w:history="1">
        <w:r w:rsidR="00AF6528" w:rsidRPr="00AF6528">
          <w:rPr>
            <w:rFonts w:eastAsia="Times New Roman"/>
            <w:i/>
            <w:iCs/>
            <w:color w:val="000000"/>
            <w:sz w:val="23"/>
            <w:szCs w:val="23"/>
            <w:lang w:eastAsia="en-AU"/>
          </w:rPr>
          <w:t>Courts Administration Act 1993</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44" w:history="1">
        <w:r w:rsidR="00AF6528" w:rsidRPr="00AF6528">
          <w:rPr>
            <w:rFonts w:eastAsia="Times New Roman"/>
            <w:i/>
            <w:iCs/>
            <w:color w:val="000000"/>
            <w:sz w:val="23"/>
            <w:szCs w:val="23"/>
            <w:lang w:eastAsia="en-AU"/>
          </w:rPr>
          <w:t>Criminal Assets Confiscation Regulations 2006</w:t>
        </w:r>
      </w:hyperlink>
      <w:r w:rsidR="00AF6528" w:rsidRPr="00AF6528">
        <w:rPr>
          <w:rFonts w:eastAsia="Times New Roman"/>
          <w:color w:val="000000"/>
          <w:sz w:val="23"/>
          <w:szCs w:val="23"/>
          <w:lang w:eastAsia="en-AU"/>
        </w:rPr>
        <w:t xml:space="preserve"> made under the </w:t>
      </w:r>
      <w:hyperlink r:id="rId45" w:history="1">
        <w:r w:rsidR="00AF6528" w:rsidRPr="00AF6528">
          <w:rPr>
            <w:rFonts w:eastAsia="Times New Roman"/>
            <w:i/>
            <w:iCs/>
            <w:color w:val="000000"/>
            <w:sz w:val="23"/>
            <w:szCs w:val="23"/>
            <w:lang w:eastAsia="en-AU"/>
          </w:rPr>
          <w:t>Criminal Assets Confiscation Act 2005</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46" w:history="1">
        <w:r w:rsidR="00AF6528" w:rsidRPr="00AF6528">
          <w:rPr>
            <w:rFonts w:eastAsia="Times New Roman"/>
            <w:i/>
            <w:iCs/>
            <w:color w:val="000000"/>
            <w:sz w:val="23"/>
            <w:szCs w:val="23"/>
            <w:lang w:eastAsia="en-AU"/>
          </w:rPr>
          <w:t>Criminal Law (Clamping, Impounding and Forfeiture of Vehicles) Regulations 2007</w:t>
        </w:r>
      </w:hyperlink>
      <w:r w:rsidR="00AF6528" w:rsidRPr="00AF6528">
        <w:rPr>
          <w:rFonts w:eastAsia="Times New Roman"/>
          <w:color w:val="000000"/>
          <w:sz w:val="23"/>
          <w:szCs w:val="23"/>
          <w:lang w:eastAsia="en-AU"/>
        </w:rPr>
        <w:t xml:space="preserve"> made under the </w:t>
      </w:r>
      <w:hyperlink r:id="rId47" w:history="1">
        <w:r w:rsidR="00AF6528" w:rsidRPr="00AF6528">
          <w:rPr>
            <w:rFonts w:eastAsia="Times New Roman"/>
            <w:i/>
            <w:iCs/>
            <w:color w:val="000000"/>
            <w:sz w:val="23"/>
            <w:szCs w:val="23"/>
            <w:lang w:eastAsia="en-AU"/>
          </w:rPr>
          <w:t>Criminal Law (Clamping, Impounding and Forfeiture of Vehicles) Act 2007</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48" w:history="1">
        <w:r w:rsidR="00AF6528" w:rsidRPr="00AF6528">
          <w:rPr>
            <w:rFonts w:eastAsia="Times New Roman"/>
            <w:i/>
            <w:iCs/>
            <w:color w:val="000000"/>
            <w:sz w:val="23"/>
            <w:szCs w:val="23"/>
            <w:lang w:eastAsia="en-AU"/>
          </w:rPr>
          <w:t>Criminal Law (Forensic Procedures) Regulations 2007</w:t>
        </w:r>
      </w:hyperlink>
      <w:r w:rsidR="00AF6528" w:rsidRPr="00AF6528">
        <w:rPr>
          <w:rFonts w:eastAsia="Times New Roman"/>
          <w:color w:val="000000"/>
          <w:sz w:val="23"/>
          <w:szCs w:val="23"/>
          <w:lang w:eastAsia="en-AU"/>
        </w:rPr>
        <w:t xml:space="preserve"> made under the </w:t>
      </w:r>
      <w:hyperlink r:id="rId49" w:history="1">
        <w:r w:rsidR="00AF6528" w:rsidRPr="00AF6528">
          <w:rPr>
            <w:rFonts w:eastAsia="Times New Roman"/>
            <w:i/>
            <w:iCs/>
            <w:color w:val="000000"/>
            <w:sz w:val="23"/>
            <w:szCs w:val="23"/>
            <w:lang w:eastAsia="en-AU"/>
          </w:rPr>
          <w:t>Criminal Law (Forensic Procedures) Act 2007</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50" w:history="1">
        <w:r w:rsidR="00AF6528" w:rsidRPr="00AF6528">
          <w:rPr>
            <w:rFonts w:eastAsia="Times New Roman"/>
            <w:i/>
            <w:iCs/>
            <w:color w:val="000000"/>
            <w:sz w:val="23"/>
            <w:szCs w:val="23"/>
            <w:lang w:eastAsia="en-AU"/>
          </w:rPr>
          <w:t>Criminal Law Consolidation (General) Regulations 2006</w:t>
        </w:r>
      </w:hyperlink>
      <w:r w:rsidR="00AF6528" w:rsidRPr="00AF6528">
        <w:rPr>
          <w:rFonts w:eastAsia="Times New Roman"/>
          <w:color w:val="000000"/>
          <w:sz w:val="23"/>
          <w:szCs w:val="23"/>
          <w:lang w:eastAsia="en-AU"/>
        </w:rPr>
        <w:t xml:space="preserve"> made under the </w:t>
      </w:r>
      <w:hyperlink r:id="rId51" w:history="1">
        <w:r w:rsidR="00AF6528" w:rsidRPr="00AF6528">
          <w:rPr>
            <w:rFonts w:eastAsia="Times New Roman"/>
            <w:i/>
            <w:iCs/>
            <w:color w:val="000000"/>
            <w:sz w:val="23"/>
            <w:szCs w:val="23"/>
            <w:lang w:eastAsia="en-AU"/>
          </w:rPr>
          <w:t>Criminal Law Consolidation Act 1935</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52" w:history="1">
        <w:r w:rsidR="00AF6528" w:rsidRPr="00AF6528">
          <w:rPr>
            <w:rFonts w:eastAsia="Times New Roman"/>
            <w:i/>
            <w:iCs/>
            <w:color w:val="000000"/>
            <w:sz w:val="23"/>
            <w:szCs w:val="23"/>
            <w:lang w:eastAsia="en-AU"/>
          </w:rPr>
          <w:t>Cross-border Justice Regulations 2009</w:t>
        </w:r>
      </w:hyperlink>
      <w:r w:rsidR="00AF6528" w:rsidRPr="00AF6528">
        <w:rPr>
          <w:rFonts w:eastAsia="Times New Roman"/>
          <w:color w:val="000000"/>
          <w:sz w:val="23"/>
          <w:szCs w:val="23"/>
          <w:lang w:eastAsia="en-AU"/>
        </w:rPr>
        <w:t xml:space="preserve"> made under the </w:t>
      </w:r>
      <w:hyperlink r:id="rId53" w:history="1">
        <w:r w:rsidR="00AF6528" w:rsidRPr="00AF6528">
          <w:rPr>
            <w:rFonts w:eastAsia="Times New Roman"/>
            <w:i/>
            <w:iCs/>
            <w:color w:val="000000"/>
            <w:sz w:val="23"/>
            <w:szCs w:val="23"/>
            <w:lang w:eastAsia="en-AU"/>
          </w:rPr>
          <w:t>Cross-border Justice Act 2009</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54" w:history="1">
        <w:r w:rsidR="00AF6528" w:rsidRPr="00AF6528">
          <w:rPr>
            <w:rFonts w:eastAsia="Times New Roman"/>
            <w:i/>
            <w:iCs/>
            <w:color w:val="000000"/>
            <w:sz w:val="23"/>
            <w:szCs w:val="23"/>
            <w:lang w:eastAsia="en-AU"/>
          </w:rPr>
          <w:t>Crown Proceedings Regulations 2008</w:t>
        </w:r>
      </w:hyperlink>
      <w:r w:rsidR="00AF6528" w:rsidRPr="00AF6528">
        <w:rPr>
          <w:rFonts w:eastAsia="Times New Roman"/>
          <w:color w:val="000000"/>
          <w:sz w:val="23"/>
          <w:szCs w:val="23"/>
          <w:lang w:eastAsia="en-AU"/>
        </w:rPr>
        <w:t xml:space="preserve"> made under the </w:t>
      </w:r>
      <w:hyperlink r:id="rId55" w:history="1">
        <w:r w:rsidR="00AF6528" w:rsidRPr="00AF6528">
          <w:rPr>
            <w:rFonts w:eastAsia="Times New Roman"/>
            <w:i/>
            <w:iCs/>
            <w:color w:val="000000"/>
            <w:sz w:val="23"/>
            <w:szCs w:val="23"/>
            <w:lang w:eastAsia="en-AU"/>
          </w:rPr>
          <w:t>Crown Proceedings Act 1992</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56" w:history="1">
        <w:r w:rsidR="00AF6528" w:rsidRPr="00AF6528">
          <w:rPr>
            <w:rFonts w:eastAsia="Times New Roman"/>
            <w:i/>
            <w:iCs/>
            <w:color w:val="000000"/>
            <w:sz w:val="23"/>
            <w:szCs w:val="23"/>
            <w:lang w:eastAsia="en-AU"/>
          </w:rPr>
          <w:t>Dangerous Substances (Dangerous Goods Transport) Regulations 2008</w:t>
        </w:r>
      </w:hyperlink>
      <w:r w:rsidR="00AF6528" w:rsidRPr="00AF6528">
        <w:rPr>
          <w:rFonts w:eastAsia="Times New Roman"/>
          <w:color w:val="000000"/>
          <w:sz w:val="23"/>
          <w:szCs w:val="23"/>
          <w:lang w:eastAsia="en-AU"/>
        </w:rPr>
        <w:t xml:space="preserve"> made under the </w:t>
      </w:r>
      <w:hyperlink r:id="rId57" w:history="1">
        <w:r w:rsidR="00AF6528" w:rsidRPr="00AF6528">
          <w:rPr>
            <w:rFonts w:eastAsia="Times New Roman"/>
            <w:i/>
            <w:iCs/>
            <w:color w:val="000000"/>
            <w:sz w:val="23"/>
            <w:szCs w:val="23"/>
            <w:lang w:eastAsia="en-AU"/>
          </w:rPr>
          <w:t>Dangerous Substances Act 1979</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58" w:history="1">
        <w:r w:rsidR="00AF6528" w:rsidRPr="00AF6528">
          <w:rPr>
            <w:rFonts w:eastAsia="Times New Roman"/>
            <w:i/>
            <w:iCs/>
            <w:color w:val="000000"/>
            <w:sz w:val="23"/>
            <w:szCs w:val="23"/>
            <w:lang w:eastAsia="en-AU"/>
          </w:rPr>
          <w:t>Daylight Saving Regulations 2009</w:t>
        </w:r>
      </w:hyperlink>
      <w:r w:rsidR="00AF6528" w:rsidRPr="00AF6528">
        <w:rPr>
          <w:rFonts w:eastAsia="Times New Roman"/>
          <w:color w:val="000000"/>
          <w:sz w:val="23"/>
          <w:szCs w:val="23"/>
          <w:lang w:eastAsia="en-AU"/>
        </w:rPr>
        <w:t xml:space="preserve"> made under the </w:t>
      </w:r>
      <w:hyperlink r:id="rId59" w:history="1">
        <w:r w:rsidR="00AF6528" w:rsidRPr="00AF6528">
          <w:rPr>
            <w:rFonts w:eastAsia="Times New Roman"/>
            <w:i/>
            <w:iCs/>
            <w:color w:val="000000"/>
            <w:sz w:val="23"/>
            <w:szCs w:val="23"/>
            <w:lang w:eastAsia="en-AU"/>
          </w:rPr>
          <w:t>Daylight Saving Act 1971</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60" w:history="1">
        <w:r w:rsidR="00AF6528" w:rsidRPr="00AF6528">
          <w:rPr>
            <w:rFonts w:eastAsia="Times New Roman"/>
            <w:i/>
            <w:iCs/>
            <w:color w:val="000000"/>
            <w:sz w:val="23"/>
            <w:szCs w:val="23"/>
            <w:lang w:eastAsia="en-AU"/>
          </w:rPr>
          <w:t>Development Regulations 2008</w:t>
        </w:r>
      </w:hyperlink>
      <w:r w:rsidR="00AF6528" w:rsidRPr="00AF6528">
        <w:rPr>
          <w:rFonts w:eastAsia="Times New Roman"/>
          <w:color w:val="000000"/>
          <w:sz w:val="23"/>
          <w:szCs w:val="23"/>
          <w:lang w:eastAsia="en-AU"/>
        </w:rPr>
        <w:t xml:space="preserve"> made under the </w:t>
      </w:r>
      <w:hyperlink r:id="rId61" w:history="1">
        <w:r w:rsidR="00AF6528" w:rsidRPr="00AF6528">
          <w:rPr>
            <w:rFonts w:eastAsia="Times New Roman"/>
            <w:i/>
            <w:iCs/>
            <w:color w:val="000000"/>
            <w:sz w:val="23"/>
            <w:szCs w:val="23"/>
            <w:lang w:eastAsia="en-AU"/>
          </w:rPr>
          <w:t>Development Act 1993</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62" w:history="1">
        <w:r w:rsidR="00AF6528" w:rsidRPr="00AF6528">
          <w:rPr>
            <w:rFonts w:eastAsia="Times New Roman"/>
            <w:i/>
            <w:iCs/>
            <w:color w:val="000000"/>
            <w:sz w:val="23"/>
            <w:szCs w:val="23"/>
            <w:lang w:eastAsia="en-AU"/>
          </w:rPr>
          <w:t>Dust Diseases Regulations 2006</w:t>
        </w:r>
      </w:hyperlink>
      <w:r w:rsidR="00AF6528" w:rsidRPr="00AF6528">
        <w:rPr>
          <w:rFonts w:eastAsia="Times New Roman"/>
          <w:color w:val="000000"/>
          <w:sz w:val="23"/>
          <w:szCs w:val="23"/>
          <w:lang w:eastAsia="en-AU"/>
        </w:rPr>
        <w:t xml:space="preserve"> made under the </w:t>
      </w:r>
      <w:hyperlink r:id="rId63" w:history="1">
        <w:r w:rsidR="00AF6528" w:rsidRPr="00AF6528">
          <w:rPr>
            <w:rFonts w:eastAsia="Times New Roman"/>
            <w:i/>
            <w:iCs/>
            <w:color w:val="000000"/>
            <w:sz w:val="23"/>
            <w:szCs w:val="23"/>
            <w:lang w:eastAsia="en-AU"/>
          </w:rPr>
          <w:t>Dust Diseases Act 2005</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64" w:history="1">
        <w:r w:rsidR="00AF6528" w:rsidRPr="00AF6528">
          <w:rPr>
            <w:rFonts w:eastAsia="Times New Roman"/>
            <w:i/>
            <w:iCs/>
            <w:color w:val="000000"/>
            <w:sz w:val="23"/>
            <w:szCs w:val="23"/>
            <w:lang w:eastAsia="en-AU"/>
          </w:rPr>
          <w:t>Electoral Regulations 2009</w:t>
        </w:r>
      </w:hyperlink>
      <w:r w:rsidR="00AF6528" w:rsidRPr="00AF6528">
        <w:rPr>
          <w:rFonts w:eastAsia="Times New Roman"/>
          <w:color w:val="000000"/>
          <w:sz w:val="23"/>
          <w:szCs w:val="23"/>
          <w:lang w:eastAsia="en-AU"/>
        </w:rPr>
        <w:t xml:space="preserve"> made under the </w:t>
      </w:r>
      <w:hyperlink r:id="rId65" w:history="1">
        <w:r w:rsidR="00AF6528" w:rsidRPr="00AF6528">
          <w:rPr>
            <w:rFonts w:eastAsia="Times New Roman"/>
            <w:i/>
            <w:iCs/>
            <w:color w:val="000000"/>
            <w:sz w:val="23"/>
            <w:szCs w:val="23"/>
            <w:lang w:eastAsia="en-AU"/>
          </w:rPr>
          <w:t>Electoral Act 1985</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66" w:history="1">
        <w:r w:rsidR="00AF6528" w:rsidRPr="00AF6528">
          <w:rPr>
            <w:rFonts w:eastAsia="Times New Roman"/>
            <w:i/>
            <w:iCs/>
            <w:color w:val="000000"/>
            <w:sz w:val="23"/>
            <w:szCs w:val="23"/>
            <w:lang w:eastAsia="en-AU"/>
          </w:rPr>
          <w:t>Emergency Management Regulations 2009</w:t>
        </w:r>
      </w:hyperlink>
      <w:r w:rsidR="00AF6528" w:rsidRPr="00AF6528">
        <w:rPr>
          <w:rFonts w:eastAsia="Times New Roman"/>
          <w:color w:val="000000"/>
          <w:sz w:val="23"/>
          <w:szCs w:val="23"/>
          <w:lang w:eastAsia="en-AU"/>
        </w:rPr>
        <w:t xml:space="preserve"> made under the </w:t>
      </w:r>
      <w:hyperlink r:id="rId67" w:history="1">
        <w:r w:rsidR="00AF6528" w:rsidRPr="00AF6528">
          <w:rPr>
            <w:rFonts w:eastAsia="Times New Roman"/>
            <w:i/>
            <w:iCs/>
            <w:color w:val="000000"/>
            <w:sz w:val="23"/>
            <w:szCs w:val="23"/>
            <w:lang w:eastAsia="en-AU"/>
          </w:rPr>
          <w:t>Emergency Management Act 2004</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68" w:history="1">
        <w:r w:rsidR="00AF6528" w:rsidRPr="00AF6528">
          <w:rPr>
            <w:rFonts w:eastAsia="Times New Roman"/>
            <w:i/>
            <w:iCs/>
            <w:color w:val="000000"/>
            <w:sz w:val="23"/>
            <w:szCs w:val="23"/>
            <w:lang w:eastAsia="en-AU"/>
          </w:rPr>
          <w:t>Environment Protection Regulations 2009</w:t>
        </w:r>
      </w:hyperlink>
      <w:r w:rsidR="00AF6528" w:rsidRPr="00AF6528">
        <w:rPr>
          <w:rFonts w:eastAsia="Times New Roman"/>
          <w:color w:val="000000"/>
          <w:sz w:val="23"/>
          <w:szCs w:val="23"/>
          <w:lang w:eastAsia="en-AU"/>
        </w:rPr>
        <w:t xml:space="preserve"> made under the </w:t>
      </w:r>
      <w:hyperlink r:id="rId69" w:history="1">
        <w:r w:rsidR="00AF6528" w:rsidRPr="00AF6528">
          <w:rPr>
            <w:rFonts w:eastAsia="Times New Roman"/>
            <w:i/>
            <w:iCs/>
            <w:color w:val="000000"/>
            <w:sz w:val="23"/>
            <w:szCs w:val="23"/>
            <w:lang w:eastAsia="en-AU"/>
          </w:rPr>
          <w:t>Environment Protection Act 1993</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70" w:history="1">
        <w:r w:rsidR="00AF6528" w:rsidRPr="00AF6528">
          <w:rPr>
            <w:rFonts w:eastAsia="Times New Roman"/>
            <w:i/>
            <w:iCs/>
            <w:color w:val="000000"/>
            <w:sz w:val="23"/>
            <w:szCs w:val="23"/>
            <w:lang w:eastAsia="en-AU"/>
          </w:rPr>
          <w:t>Evidence Regulations 2007</w:t>
        </w:r>
      </w:hyperlink>
      <w:r w:rsidR="00AF6528" w:rsidRPr="00AF6528">
        <w:rPr>
          <w:rFonts w:eastAsia="Times New Roman"/>
          <w:color w:val="000000"/>
          <w:sz w:val="23"/>
          <w:szCs w:val="23"/>
          <w:lang w:eastAsia="en-AU"/>
        </w:rPr>
        <w:t xml:space="preserve"> made under the </w:t>
      </w:r>
      <w:hyperlink r:id="rId71" w:history="1">
        <w:r w:rsidR="00AF6528" w:rsidRPr="00AF6528">
          <w:rPr>
            <w:rFonts w:eastAsia="Times New Roman"/>
            <w:i/>
            <w:iCs/>
            <w:color w:val="000000"/>
            <w:sz w:val="23"/>
            <w:szCs w:val="23"/>
            <w:lang w:eastAsia="en-AU"/>
          </w:rPr>
          <w:t>Evidence Act 1929</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72" w:history="1">
        <w:r w:rsidR="00AF6528" w:rsidRPr="00AF6528">
          <w:rPr>
            <w:rFonts w:eastAsia="Times New Roman"/>
            <w:i/>
            <w:iCs/>
            <w:color w:val="000000"/>
            <w:sz w:val="23"/>
            <w:szCs w:val="23"/>
            <w:lang w:eastAsia="en-AU"/>
          </w:rPr>
          <w:t>Explosives (Security Sensitive Substances) Regulations 2006</w:t>
        </w:r>
      </w:hyperlink>
      <w:r w:rsidR="00AF6528" w:rsidRPr="00AF6528">
        <w:rPr>
          <w:rFonts w:eastAsia="Times New Roman"/>
          <w:color w:val="000000"/>
          <w:sz w:val="23"/>
          <w:szCs w:val="23"/>
          <w:lang w:eastAsia="en-AU"/>
        </w:rPr>
        <w:t xml:space="preserve"> made under the </w:t>
      </w:r>
      <w:hyperlink r:id="rId73" w:history="1">
        <w:r w:rsidR="00AF6528" w:rsidRPr="00AF6528">
          <w:rPr>
            <w:rFonts w:eastAsia="Times New Roman"/>
            <w:i/>
            <w:iCs/>
            <w:color w:val="000000"/>
            <w:sz w:val="23"/>
            <w:szCs w:val="23"/>
            <w:lang w:eastAsia="en-AU"/>
          </w:rPr>
          <w:t>Explosives Act 1936</w:t>
        </w:r>
      </w:hyperlink>
    </w:p>
    <w:p w:rsidR="00401448" w:rsidRDefault="00401448">
      <w:pPr>
        <w:spacing w:after="0" w:line="240" w:lineRule="auto"/>
        <w:jc w:val="left"/>
        <w:rPr>
          <w:rFonts w:eastAsia="Times New Roman"/>
          <w:i/>
          <w:iCs/>
          <w:color w:val="000000"/>
          <w:sz w:val="23"/>
          <w:szCs w:val="23"/>
          <w:lang w:eastAsia="en-AU"/>
        </w:rPr>
      </w:pPr>
      <w:r>
        <w:rPr>
          <w:rFonts w:eastAsia="Times New Roman"/>
          <w:i/>
          <w:iCs/>
          <w:color w:val="000000"/>
          <w:sz w:val="23"/>
          <w:szCs w:val="23"/>
          <w:lang w:eastAsia="en-AU"/>
        </w:rPr>
        <w:br w:type="page"/>
      </w:r>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74" w:history="1">
        <w:r w:rsidR="00AF6528" w:rsidRPr="00AF6528">
          <w:rPr>
            <w:rFonts w:eastAsia="Times New Roman"/>
            <w:i/>
            <w:iCs/>
            <w:color w:val="000000"/>
            <w:sz w:val="23"/>
            <w:szCs w:val="23"/>
            <w:lang w:eastAsia="en-AU"/>
          </w:rPr>
          <w:t>Fair Trading (Health and Fitness Industry Code) Regulations 2007</w:t>
        </w:r>
      </w:hyperlink>
      <w:r w:rsidR="00AF6528" w:rsidRPr="00AF6528">
        <w:rPr>
          <w:rFonts w:eastAsia="Times New Roman"/>
          <w:color w:val="000000"/>
          <w:sz w:val="23"/>
          <w:szCs w:val="23"/>
          <w:lang w:eastAsia="en-AU"/>
        </w:rPr>
        <w:t xml:space="preserve"> made under the </w:t>
      </w:r>
      <w:hyperlink r:id="rId75" w:history="1">
        <w:r w:rsidR="00AF6528" w:rsidRPr="00AF6528">
          <w:rPr>
            <w:rFonts w:eastAsia="Times New Roman"/>
            <w:i/>
            <w:iCs/>
            <w:color w:val="000000"/>
            <w:sz w:val="23"/>
            <w:szCs w:val="23"/>
            <w:lang w:eastAsia="en-AU"/>
          </w:rPr>
          <w:t>Fair Trading Act 1987</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76" w:history="1">
        <w:r w:rsidR="00AF6528" w:rsidRPr="00AF6528">
          <w:rPr>
            <w:rFonts w:eastAsia="Times New Roman"/>
            <w:i/>
            <w:iCs/>
            <w:color w:val="000000"/>
            <w:sz w:val="23"/>
            <w:szCs w:val="23"/>
            <w:lang w:eastAsia="en-AU"/>
          </w:rPr>
          <w:t>Fair Work (Clothing Outworker Code of Practice) Regulations 2007</w:t>
        </w:r>
      </w:hyperlink>
      <w:r w:rsidR="00AF6528" w:rsidRPr="00AF6528">
        <w:rPr>
          <w:rFonts w:eastAsia="Times New Roman"/>
          <w:color w:val="000000"/>
          <w:sz w:val="23"/>
          <w:szCs w:val="23"/>
          <w:lang w:eastAsia="en-AU"/>
        </w:rPr>
        <w:t xml:space="preserve"> made under the </w:t>
      </w:r>
      <w:hyperlink r:id="rId77" w:history="1">
        <w:r w:rsidR="00AF6528" w:rsidRPr="00AF6528">
          <w:rPr>
            <w:rFonts w:eastAsia="Times New Roman"/>
            <w:i/>
            <w:iCs/>
            <w:color w:val="000000"/>
            <w:sz w:val="23"/>
            <w:szCs w:val="23"/>
            <w:lang w:eastAsia="en-AU"/>
          </w:rPr>
          <w:t>Fair Work Act 1994</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78" w:history="1">
        <w:r w:rsidR="00AF6528" w:rsidRPr="00AF6528">
          <w:rPr>
            <w:rFonts w:eastAsia="Times New Roman"/>
            <w:i/>
            <w:iCs/>
            <w:color w:val="000000"/>
            <w:sz w:val="23"/>
            <w:szCs w:val="23"/>
            <w:lang w:eastAsia="en-AU"/>
          </w:rPr>
          <w:t>Fair Work (General) Regulations 2009</w:t>
        </w:r>
      </w:hyperlink>
      <w:r w:rsidR="00AF6528" w:rsidRPr="00AF6528">
        <w:rPr>
          <w:rFonts w:eastAsia="Times New Roman"/>
          <w:color w:val="000000"/>
          <w:sz w:val="23"/>
          <w:szCs w:val="23"/>
          <w:lang w:eastAsia="en-AU"/>
        </w:rPr>
        <w:t xml:space="preserve"> made under the </w:t>
      </w:r>
      <w:hyperlink r:id="rId79" w:history="1">
        <w:r w:rsidR="00AF6528" w:rsidRPr="00AF6528">
          <w:rPr>
            <w:rFonts w:eastAsia="Times New Roman"/>
            <w:i/>
            <w:iCs/>
            <w:color w:val="000000"/>
            <w:sz w:val="23"/>
            <w:szCs w:val="23"/>
            <w:lang w:eastAsia="en-AU"/>
          </w:rPr>
          <w:t>Fair Work Act 1994</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80" w:history="1">
        <w:r w:rsidR="00AF6528" w:rsidRPr="00AF6528">
          <w:rPr>
            <w:rFonts w:eastAsia="Times New Roman"/>
            <w:i/>
            <w:iCs/>
            <w:color w:val="000000"/>
            <w:sz w:val="23"/>
            <w:szCs w:val="23"/>
            <w:lang w:eastAsia="en-AU"/>
          </w:rPr>
          <w:t>Fair Work (Representation) Regulations 2009</w:t>
        </w:r>
      </w:hyperlink>
      <w:r w:rsidR="00AF6528" w:rsidRPr="00AF6528">
        <w:rPr>
          <w:rFonts w:eastAsia="Times New Roman"/>
          <w:color w:val="000000"/>
          <w:sz w:val="23"/>
          <w:szCs w:val="23"/>
          <w:lang w:eastAsia="en-AU"/>
        </w:rPr>
        <w:t xml:space="preserve"> made under the </w:t>
      </w:r>
      <w:hyperlink r:id="rId81" w:history="1">
        <w:r w:rsidR="00AF6528" w:rsidRPr="00AF6528">
          <w:rPr>
            <w:rFonts w:eastAsia="Times New Roman"/>
            <w:i/>
            <w:iCs/>
            <w:color w:val="000000"/>
            <w:sz w:val="23"/>
            <w:szCs w:val="23"/>
            <w:lang w:eastAsia="en-AU"/>
          </w:rPr>
          <w:t>Fair Work Act 1994</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82" w:history="1">
        <w:r w:rsidR="00AF6528" w:rsidRPr="00AF6528">
          <w:rPr>
            <w:rFonts w:eastAsia="Times New Roman"/>
            <w:i/>
            <w:iCs/>
            <w:color w:val="000000"/>
            <w:sz w:val="23"/>
            <w:szCs w:val="23"/>
            <w:lang w:eastAsia="en-AU"/>
          </w:rPr>
          <w:t>Family and Community Services Regulations 2009</w:t>
        </w:r>
      </w:hyperlink>
      <w:r w:rsidR="00AF6528" w:rsidRPr="00AF6528">
        <w:rPr>
          <w:rFonts w:eastAsia="Times New Roman"/>
          <w:color w:val="000000"/>
          <w:sz w:val="23"/>
          <w:szCs w:val="23"/>
          <w:lang w:eastAsia="en-AU"/>
        </w:rPr>
        <w:t xml:space="preserve"> made under the </w:t>
      </w:r>
      <w:hyperlink r:id="rId83" w:history="1">
        <w:r w:rsidR="00AF6528" w:rsidRPr="00AF6528">
          <w:rPr>
            <w:rFonts w:eastAsia="Times New Roman"/>
            <w:i/>
            <w:iCs/>
            <w:color w:val="000000"/>
            <w:sz w:val="23"/>
            <w:szCs w:val="23"/>
            <w:lang w:eastAsia="en-AU"/>
          </w:rPr>
          <w:t>Family and Community Services Act 1972</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84" w:history="1">
        <w:r w:rsidR="00AF6528" w:rsidRPr="00AF6528">
          <w:rPr>
            <w:rFonts w:eastAsia="Times New Roman"/>
            <w:i/>
            <w:iCs/>
            <w:color w:val="000000"/>
            <w:sz w:val="23"/>
            <w:szCs w:val="23"/>
            <w:lang w:eastAsia="en-AU"/>
          </w:rPr>
          <w:t>Fisheries Management (Lakes and Coorong Fishery) Regulations 2009</w:t>
        </w:r>
      </w:hyperlink>
      <w:r w:rsidR="00AF6528" w:rsidRPr="00AF6528">
        <w:rPr>
          <w:rFonts w:eastAsia="Times New Roman"/>
          <w:color w:val="000000"/>
          <w:sz w:val="23"/>
          <w:szCs w:val="23"/>
          <w:lang w:eastAsia="en-AU"/>
        </w:rPr>
        <w:t xml:space="preserve"> made under the </w:t>
      </w:r>
      <w:hyperlink r:id="rId85" w:history="1">
        <w:r w:rsidR="00AF6528" w:rsidRPr="00AF6528">
          <w:rPr>
            <w:rFonts w:eastAsia="Times New Roman"/>
            <w:i/>
            <w:iCs/>
            <w:color w:val="000000"/>
            <w:sz w:val="23"/>
            <w:szCs w:val="23"/>
            <w:lang w:eastAsia="en-AU"/>
          </w:rPr>
          <w:t>Fisheries Management Act 2007</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86" w:history="1">
        <w:r w:rsidR="00AF6528" w:rsidRPr="00AF6528">
          <w:rPr>
            <w:rFonts w:eastAsia="Times New Roman"/>
            <w:i/>
            <w:iCs/>
            <w:color w:val="000000"/>
            <w:sz w:val="23"/>
            <w:szCs w:val="23"/>
            <w:lang w:eastAsia="en-AU"/>
          </w:rPr>
          <w:t>Freedom of Information (Exempt Agency) Regulations 2008</w:t>
        </w:r>
      </w:hyperlink>
      <w:r w:rsidR="00AF6528" w:rsidRPr="00AF6528">
        <w:rPr>
          <w:rFonts w:eastAsia="Times New Roman"/>
          <w:color w:val="000000"/>
          <w:sz w:val="23"/>
          <w:szCs w:val="23"/>
          <w:lang w:eastAsia="en-AU"/>
        </w:rPr>
        <w:t xml:space="preserve"> made under the </w:t>
      </w:r>
      <w:hyperlink r:id="rId87" w:history="1">
        <w:r w:rsidR="00AF6528" w:rsidRPr="00AF6528">
          <w:rPr>
            <w:rFonts w:eastAsia="Times New Roman"/>
            <w:i/>
            <w:iCs/>
            <w:color w:val="000000"/>
            <w:sz w:val="23"/>
            <w:szCs w:val="23"/>
            <w:lang w:eastAsia="en-AU"/>
          </w:rPr>
          <w:t>Freedom of Information Act 1991</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88" w:history="1">
        <w:r w:rsidR="00AF6528" w:rsidRPr="00AF6528">
          <w:rPr>
            <w:rFonts w:eastAsia="Times New Roman"/>
            <w:i/>
            <w:iCs/>
            <w:color w:val="000000"/>
            <w:sz w:val="23"/>
            <w:szCs w:val="23"/>
            <w:lang w:eastAsia="en-AU"/>
          </w:rPr>
          <w:t>Harbors and Navigation Regulations 2009</w:t>
        </w:r>
      </w:hyperlink>
      <w:r w:rsidR="00AF6528" w:rsidRPr="00AF6528">
        <w:rPr>
          <w:rFonts w:eastAsia="Times New Roman"/>
          <w:color w:val="000000"/>
          <w:sz w:val="23"/>
          <w:szCs w:val="23"/>
          <w:lang w:eastAsia="en-AU"/>
        </w:rPr>
        <w:t xml:space="preserve"> made under the </w:t>
      </w:r>
      <w:hyperlink r:id="rId89" w:history="1">
        <w:r w:rsidR="00AF6528" w:rsidRPr="00AF6528">
          <w:rPr>
            <w:rFonts w:eastAsia="Times New Roman"/>
            <w:i/>
            <w:iCs/>
            <w:color w:val="000000"/>
            <w:sz w:val="23"/>
            <w:szCs w:val="23"/>
            <w:lang w:eastAsia="en-AU"/>
          </w:rPr>
          <w:t>Harbors and Navigation Act 1993</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90" w:history="1">
        <w:r w:rsidR="00AF6528" w:rsidRPr="00AF6528">
          <w:rPr>
            <w:rFonts w:eastAsia="Times New Roman"/>
            <w:i/>
            <w:iCs/>
            <w:color w:val="000000"/>
            <w:sz w:val="23"/>
            <w:szCs w:val="23"/>
            <w:lang w:eastAsia="en-AU"/>
          </w:rPr>
          <w:t>Harbors and Navigation (Alcohol and Drug Testing) Regulations 2009</w:t>
        </w:r>
      </w:hyperlink>
      <w:r w:rsidR="00AF6528" w:rsidRPr="00AF6528">
        <w:rPr>
          <w:rFonts w:eastAsia="Times New Roman"/>
          <w:color w:val="000000"/>
          <w:sz w:val="23"/>
          <w:szCs w:val="23"/>
          <w:lang w:eastAsia="en-AU"/>
        </w:rPr>
        <w:t xml:space="preserve"> made under the </w:t>
      </w:r>
      <w:hyperlink r:id="rId91" w:history="1">
        <w:r w:rsidR="00AF6528" w:rsidRPr="00AF6528">
          <w:rPr>
            <w:rFonts w:eastAsia="Times New Roman"/>
            <w:i/>
            <w:iCs/>
            <w:color w:val="000000"/>
            <w:sz w:val="23"/>
            <w:szCs w:val="23"/>
            <w:lang w:eastAsia="en-AU"/>
          </w:rPr>
          <w:t>Harbors and Navigation Act 1993</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92" w:history="1">
        <w:r w:rsidR="00AF6528" w:rsidRPr="00AF6528">
          <w:rPr>
            <w:rFonts w:eastAsia="Times New Roman"/>
            <w:i/>
            <w:iCs/>
            <w:color w:val="000000"/>
            <w:sz w:val="23"/>
            <w:szCs w:val="23"/>
            <w:lang w:eastAsia="en-AU"/>
          </w:rPr>
          <w:t>Health Care Regulations 2008</w:t>
        </w:r>
      </w:hyperlink>
      <w:r w:rsidR="00AF6528" w:rsidRPr="00AF6528">
        <w:rPr>
          <w:rFonts w:eastAsia="Times New Roman"/>
          <w:color w:val="000000"/>
          <w:sz w:val="23"/>
          <w:szCs w:val="23"/>
          <w:lang w:eastAsia="en-AU"/>
        </w:rPr>
        <w:t xml:space="preserve"> made under the </w:t>
      </w:r>
      <w:hyperlink r:id="rId93" w:history="1">
        <w:r w:rsidR="00AF6528" w:rsidRPr="00AF6528">
          <w:rPr>
            <w:rFonts w:eastAsia="Times New Roman"/>
            <w:i/>
            <w:iCs/>
            <w:color w:val="000000"/>
            <w:sz w:val="23"/>
            <w:szCs w:val="23"/>
            <w:lang w:eastAsia="en-AU"/>
          </w:rPr>
          <w:t>Health Care Act 2008</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94" w:history="1">
        <w:r w:rsidR="00AF6528" w:rsidRPr="00AF6528">
          <w:rPr>
            <w:rFonts w:eastAsia="Times New Roman"/>
            <w:i/>
            <w:iCs/>
            <w:color w:val="000000"/>
            <w:sz w:val="23"/>
            <w:szCs w:val="23"/>
            <w:lang w:eastAsia="en-AU"/>
          </w:rPr>
          <w:t>Irrigation Regulations 2009</w:t>
        </w:r>
      </w:hyperlink>
      <w:r w:rsidR="00AF6528" w:rsidRPr="00AF6528">
        <w:rPr>
          <w:rFonts w:eastAsia="Times New Roman"/>
          <w:color w:val="000000"/>
          <w:sz w:val="23"/>
          <w:szCs w:val="23"/>
          <w:lang w:eastAsia="en-AU"/>
        </w:rPr>
        <w:t xml:space="preserve"> made under the </w:t>
      </w:r>
      <w:hyperlink r:id="rId95" w:history="1">
        <w:r w:rsidR="00AF6528" w:rsidRPr="00AF6528">
          <w:rPr>
            <w:rFonts w:eastAsia="Times New Roman"/>
            <w:i/>
            <w:iCs/>
            <w:color w:val="000000"/>
            <w:sz w:val="23"/>
            <w:szCs w:val="23"/>
            <w:lang w:eastAsia="en-AU"/>
          </w:rPr>
          <w:t>Irrigation Act 2009</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96" w:history="1">
        <w:r w:rsidR="00AF6528" w:rsidRPr="00AF6528">
          <w:rPr>
            <w:rFonts w:eastAsia="Times New Roman"/>
            <w:i/>
            <w:iCs/>
            <w:color w:val="000000"/>
            <w:sz w:val="23"/>
            <w:szCs w:val="23"/>
            <w:lang w:eastAsia="en-AU"/>
          </w:rPr>
          <w:t>Justices of the Peace Regulations 2006</w:t>
        </w:r>
      </w:hyperlink>
      <w:r w:rsidR="00AF6528" w:rsidRPr="00AF6528">
        <w:rPr>
          <w:rFonts w:eastAsia="Times New Roman"/>
          <w:color w:val="000000"/>
          <w:sz w:val="23"/>
          <w:szCs w:val="23"/>
          <w:lang w:eastAsia="en-AU"/>
        </w:rPr>
        <w:t xml:space="preserve"> made under the </w:t>
      </w:r>
      <w:hyperlink r:id="rId97" w:history="1">
        <w:r w:rsidR="00AF6528" w:rsidRPr="00AF6528">
          <w:rPr>
            <w:rFonts w:eastAsia="Times New Roman"/>
            <w:i/>
            <w:iCs/>
            <w:color w:val="000000"/>
            <w:sz w:val="23"/>
            <w:szCs w:val="23"/>
            <w:lang w:eastAsia="en-AU"/>
          </w:rPr>
          <w:t>Justices of the Peace Act 2005</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98" w:history="1">
        <w:r w:rsidR="00AF6528" w:rsidRPr="00AF6528">
          <w:rPr>
            <w:rFonts w:eastAsia="Times New Roman"/>
            <w:i/>
            <w:iCs/>
            <w:color w:val="000000"/>
            <w:sz w:val="23"/>
            <w:szCs w:val="23"/>
            <w:lang w:eastAsia="en-AU"/>
          </w:rPr>
          <w:t>Lottery and Gaming Regulations 2008</w:t>
        </w:r>
      </w:hyperlink>
      <w:r w:rsidR="00AF6528" w:rsidRPr="00AF6528">
        <w:rPr>
          <w:rFonts w:eastAsia="Times New Roman"/>
          <w:color w:val="000000"/>
          <w:sz w:val="23"/>
          <w:szCs w:val="23"/>
          <w:lang w:eastAsia="en-AU"/>
        </w:rPr>
        <w:t xml:space="preserve"> made under the </w:t>
      </w:r>
      <w:hyperlink r:id="rId99" w:history="1">
        <w:r w:rsidR="00AF6528" w:rsidRPr="00AF6528">
          <w:rPr>
            <w:rFonts w:eastAsia="Times New Roman"/>
            <w:i/>
            <w:iCs/>
            <w:color w:val="000000"/>
            <w:sz w:val="23"/>
            <w:szCs w:val="23"/>
            <w:lang w:eastAsia="en-AU"/>
          </w:rPr>
          <w:t>Lottery and Gaming Act 1936</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00" w:history="1">
        <w:r w:rsidR="00AF6528" w:rsidRPr="00AF6528">
          <w:rPr>
            <w:rFonts w:eastAsia="Times New Roman"/>
            <w:i/>
            <w:iCs/>
            <w:color w:val="000000"/>
            <w:sz w:val="23"/>
            <w:szCs w:val="23"/>
            <w:lang w:eastAsia="en-AU"/>
          </w:rPr>
          <w:t>Marine Parks Regulations 2008</w:t>
        </w:r>
      </w:hyperlink>
      <w:r w:rsidR="00AF6528" w:rsidRPr="00AF6528">
        <w:rPr>
          <w:rFonts w:eastAsia="Times New Roman"/>
          <w:color w:val="000000"/>
          <w:sz w:val="23"/>
          <w:szCs w:val="23"/>
          <w:lang w:eastAsia="en-AU"/>
        </w:rPr>
        <w:t xml:space="preserve"> made under the </w:t>
      </w:r>
      <w:hyperlink r:id="rId101" w:history="1">
        <w:r w:rsidR="00AF6528" w:rsidRPr="00AF6528">
          <w:rPr>
            <w:rFonts w:eastAsia="Times New Roman"/>
            <w:i/>
            <w:iCs/>
            <w:color w:val="000000"/>
            <w:sz w:val="23"/>
            <w:szCs w:val="23"/>
            <w:lang w:eastAsia="en-AU"/>
          </w:rPr>
          <w:t>Marine Parks Act 2007</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02" w:history="1">
        <w:r w:rsidR="00AF6528" w:rsidRPr="00AF6528">
          <w:rPr>
            <w:rFonts w:eastAsia="Times New Roman"/>
            <w:i/>
            <w:iCs/>
            <w:color w:val="000000"/>
            <w:sz w:val="23"/>
            <w:szCs w:val="23"/>
            <w:lang w:eastAsia="en-AU"/>
          </w:rPr>
          <w:t>Members of Parliament (Register of Interests) Regulations 2008</w:t>
        </w:r>
      </w:hyperlink>
      <w:r w:rsidR="00AF6528" w:rsidRPr="00AF6528">
        <w:rPr>
          <w:rFonts w:eastAsia="Times New Roman"/>
          <w:color w:val="000000"/>
          <w:sz w:val="23"/>
          <w:szCs w:val="23"/>
          <w:lang w:eastAsia="en-AU"/>
        </w:rPr>
        <w:t xml:space="preserve"> made under the </w:t>
      </w:r>
      <w:hyperlink r:id="rId103" w:history="1">
        <w:r w:rsidR="00AF6528" w:rsidRPr="00AF6528">
          <w:rPr>
            <w:rFonts w:eastAsia="Times New Roman"/>
            <w:i/>
            <w:iCs/>
            <w:color w:val="000000"/>
            <w:sz w:val="23"/>
            <w:szCs w:val="23"/>
            <w:lang w:eastAsia="en-AU"/>
          </w:rPr>
          <w:t>Members of Parliament (Register of Interests) Act 1983</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04" w:history="1">
        <w:r w:rsidR="00AF6528" w:rsidRPr="00AF6528">
          <w:rPr>
            <w:rFonts w:eastAsia="Times New Roman"/>
            <w:i/>
            <w:iCs/>
            <w:color w:val="000000"/>
            <w:sz w:val="23"/>
            <w:szCs w:val="23"/>
            <w:lang w:eastAsia="en-AU"/>
          </w:rPr>
          <w:t>Partnership Regulations 2006</w:t>
        </w:r>
      </w:hyperlink>
      <w:r w:rsidR="00AF6528" w:rsidRPr="00AF6528">
        <w:rPr>
          <w:rFonts w:eastAsia="Times New Roman"/>
          <w:color w:val="000000"/>
          <w:sz w:val="23"/>
          <w:szCs w:val="23"/>
          <w:lang w:eastAsia="en-AU"/>
        </w:rPr>
        <w:t xml:space="preserve"> made under the </w:t>
      </w:r>
      <w:hyperlink r:id="rId105" w:history="1">
        <w:r w:rsidR="00AF6528" w:rsidRPr="00AF6528">
          <w:rPr>
            <w:rFonts w:eastAsia="Times New Roman"/>
            <w:i/>
            <w:iCs/>
            <w:color w:val="000000"/>
            <w:sz w:val="23"/>
            <w:szCs w:val="23"/>
            <w:lang w:eastAsia="en-AU"/>
          </w:rPr>
          <w:t>Partnership Act 1891</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06" w:history="1">
        <w:r w:rsidR="00AF6528" w:rsidRPr="00AF6528">
          <w:rPr>
            <w:rFonts w:eastAsia="Times New Roman"/>
            <w:i/>
            <w:iCs/>
            <w:color w:val="000000"/>
            <w:sz w:val="23"/>
            <w:szCs w:val="23"/>
            <w:lang w:eastAsia="en-AU"/>
          </w:rPr>
          <w:t>Passenger Transport Regulations 2009</w:t>
        </w:r>
      </w:hyperlink>
      <w:r w:rsidR="00AF6528" w:rsidRPr="00AF6528">
        <w:rPr>
          <w:rFonts w:eastAsia="Times New Roman"/>
          <w:color w:val="000000"/>
          <w:sz w:val="23"/>
          <w:szCs w:val="23"/>
          <w:lang w:eastAsia="en-AU"/>
        </w:rPr>
        <w:t xml:space="preserve"> made under the </w:t>
      </w:r>
      <w:hyperlink r:id="rId107" w:history="1">
        <w:r w:rsidR="00AF6528" w:rsidRPr="00AF6528">
          <w:rPr>
            <w:rFonts w:eastAsia="Times New Roman"/>
            <w:i/>
            <w:iCs/>
            <w:color w:val="000000"/>
            <w:sz w:val="23"/>
            <w:szCs w:val="23"/>
            <w:lang w:eastAsia="en-AU"/>
          </w:rPr>
          <w:t>Passenger Transport Act 1994</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08" w:history="1">
        <w:r w:rsidR="00AF6528" w:rsidRPr="00AF6528">
          <w:rPr>
            <w:rFonts w:eastAsia="Times New Roman"/>
            <w:i/>
            <w:iCs/>
            <w:color w:val="000000"/>
            <w:sz w:val="23"/>
            <w:szCs w:val="23"/>
            <w:lang w:eastAsia="en-AU"/>
          </w:rPr>
          <w:t>Pastoral Land Management and Conservation Regulations 2006</w:t>
        </w:r>
      </w:hyperlink>
      <w:r w:rsidR="00AF6528" w:rsidRPr="00AF6528">
        <w:rPr>
          <w:rFonts w:eastAsia="Times New Roman"/>
          <w:color w:val="000000"/>
          <w:sz w:val="23"/>
          <w:szCs w:val="23"/>
          <w:lang w:eastAsia="en-AU"/>
        </w:rPr>
        <w:t xml:space="preserve"> made under the </w:t>
      </w:r>
      <w:hyperlink r:id="rId109" w:history="1">
        <w:r w:rsidR="00AF6528" w:rsidRPr="00AF6528">
          <w:rPr>
            <w:rFonts w:eastAsia="Times New Roman"/>
            <w:i/>
            <w:iCs/>
            <w:color w:val="000000"/>
            <w:sz w:val="23"/>
            <w:szCs w:val="23"/>
            <w:lang w:eastAsia="en-AU"/>
          </w:rPr>
          <w:t>Pastoral Land Management and Conservation Act 1989</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10" w:history="1">
        <w:r w:rsidR="00AF6528" w:rsidRPr="00AF6528">
          <w:rPr>
            <w:rFonts w:eastAsia="Times New Roman"/>
            <w:i/>
            <w:iCs/>
            <w:color w:val="000000"/>
            <w:sz w:val="23"/>
            <w:szCs w:val="23"/>
            <w:lang w:eastAsia="en-AU"/>
          </w:rPr>
          <w:t>Petroleum Products Regulations 2008</w:t>
        </w:r>
      </w:hyperlink>
      <w:r w:rsidR="00AF6528" w:rsidRPr="00AF6528">
        <w:rPr>
          <w:rFonts w:eastAsia="Times New Roman"/>
          <w:color w:val="000000"/>
          <w:sz w:val="23"/>
          <w:szCs w:val="23"/>
          <w:lang w:eastAsia="en-AU"/>
        </w:rPr>
        <w:t xml:space="preserve"> made under the </w:t>
      </w:r>
      <w:hyperlink r:id="rId111" w:history="1">
        <w:r w:rsidR="00AF6528" w:rsidRPr="00AF6528">
          <w:rPr>
            <w:rFonts w:eastAsia="Times New Roman"/>
            <w:i/>
            <w:iCs/>
            <w:color w:val="000000"/>
            <w:sz w:val="23"/>
            <w:szCs w:val="23"/>
            <w:lang w:eastAsia="en-AU"/>
          </w:rPr>
          <w:t>Petroleum Products Regulation Act 1995</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12" w:history="1">
        <w:r w:rsidR="00AF6528" w:rsidRPr="00AF6528">
          <w:rPr>
            <w:rFonts w:eastAsia="Times New Roman"/>
            <w:i/>
            <w:iCs/>
            <w:color w:val="000000"/>
            <w:sz w:val="23"/>
            <w:szCs w:val="23"/>
            <w:lang w:eastAsia="en-AU"/>
          </w:rPr>
          <w:t>Plant Health Regulations 2009</w:t>
        </w:r>
      </w:hyperlink>
      <w:r w:rsidR="00AF6528" w:rsidRPr="00AF6528">
        <w:rPr>
          <w:rFonts w:eastAsia="Times New Roman"/>
          <w:color w:val="000000"/>
          <w:sz w:val="23"/>
          <w:szCs w:val="23"/>
          <w:lang w:eastAsia="en-AU"/>
        </w:rPr>
        <w:t xml:space="preserve"> made under the </w:t>
      </w:r>
      <w:hyperlink r:id="rId113" w:history="1">
        <w:r w:rsidR="00AF6528" w:rsidRPr="00AF6528">
          <w:rPr>
            <w:rFonts w:eastAsia="Times New Roman"/>
            <w:i/>
            <w:iCs/>
            <w:color w:val="000000"/>
            <w:sz w:val="23"/>
            <w:szCs w:val="23"/>
            <w:lang w:eastAsia="en-AU"/>
          </w:rPr>
          <w:t>Plant Health Act 2009</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14" w:history="1">
        <w:r w:rsidR="00AF6528" w:rsidRPr="00AF6528">
          <w:rPr>
            <w:rFonts w:eastAsia="Times New Roman"/>
            <w:i/>
            <w:iCs/>
            <w:color w:val="000000"/>
            <w:sz w:val="23"/>
            <w:szCs w:val="23"/>
            <w:lang w:eastAsia="en-AU"/>
          </w:rPr>
          <w:t>Plastic Shopping Bags (Waste Avoidance) Regulations 2008</w:t>
        </w:r>
      </w:hyperlink>
      <w:r w:rsidR="00AF6528" w:rsidRPr="00AF6528">
        <w:rPr>
          <w:rFonts w:eastAsia="Times New Roman"/>
          <w:color w:val="000000"/>
          <w:sz w:val="23"/>
          <w:szCs w:val="23"/>
          <w:lang w:eastAsia="en-AU"/>
        </w:rPr>
        <w:t xml:space="preserve"> made under the </w:t>
      </w:r>
      <w:hyperlink r:id="rId115" w:history="1">
        <w:r w:rsidR="00AF6528" w:rsidRPr="00AF6528">
          <w:rPr>
            <w:rFonts w:eastAsia="Times New Roman"/>
            <w:i/>
            <w:iCs/>
            <w:color w:val="000000"/>
            <w:sz w:val="23"/>
            <w:szCs w:val="23"/>
            <w:lang w:eastAsia="en-AU"/>
          </w:rPr>
          <w:t>Plastic Shopping Bags (Waste Avoidance) Act 2008</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16" w:history="1">
        <w:r w:rsidR="00AF6528" w:rsidRPr="00AF6528">
          <w:rPr>
            <w:rFonts w:eastAsia="Times New Roman"/>
            <w:i/>
            <w:iCs/>
            <w:color w:val="000000"/>
            <w:sz w:val="23"/>
            <w:szCs w:val="23"/>
            <w:lang w:eastAsia="en-AU"/>
          </w:rPr>
          <w:t>Primary Industry Funding Schemes (Barossa Wine Industry Fund) Regulations 2007</w:t>
        </w:r>
      </w:hyperlink>
      <w:r w:rsidR="00AF6528" w:rsidRPr="00AF6528">
        <w:rPr>
          <w:rFonts w:eastAsia="Times New Roman"/>
          <w:color w:val="000000"/>
          <w:sz w:val="23"/>
          <w:szCs w:val="23"/>
          <w:lang w:eastAsia="en-AU"/>
        </w:rPr>
        <w:t xml:space="preserve"> made under the </w:t>
      </w:r>
      <w:hyperlink r:id="rId117" w:history="1">
        <w:r w:rsidR="00AF6528" w:rsidRPr="00AF6528">
          <w:rPr>
            <w:rFonts w:eastAsia="Times New Roman"/>
            <w:i/>
            <w:iCs/>
            <w:color w:val="000000"/>
            <w:sz w:val="23"/>
            <w:szCs w:val="23"/>
            <w:lang w:eastAsia="en-AU"/>
          </w:rPr>
          <w:t>Primary Industry Funding Schemes Act 1998</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18" w:history="1">
        <w:r w:rsidR="00AF6528" w:rsidRPr="00AF6528">
          <w:rPr>
            <w:rFonts w:eastAsia="Times New Roman"/>
            <w:i/>
            <w:iCs/>
            <w:color w:val="000000"/>
            <w:sz w:val="23"/>
            <w:szCs w:val="23"/>
            <w:lang w:eastAsia="en-AU"/>
          </w:rPr>
          <w:t>Primary Industry Funding Schemes (Clare Valley Wine Industry Fund) Regulations 2008</w:t>
        </w:r>
      </w:hyperlink>
      <w:r w:rsidR="00AF6528" w:rsidRPr="00AF6528">
        <w:rPr>
          <w:rFonts w:eastAsia="Times New Roman"/>
          <w:color w:val="000000"/>
          <w:sz w:val="23"/>
          <w:szCs w:val="23"/>
          <w:lang w:eastAsia="en-AU"/>
        </w:rPr>
        <w:t xml:space="preserve"> made under the </w:t>
      </w:r>
      <w:hyperlink r:id="rId119" w:history="1">
        <w:r w:rsidR="00AF6528" w:rsidRPr="00AF6528">
          <w:rPr>
            <w:rFonts w:eastAsia="Times New Roman"/>
            <w:i/>
            <w:iCs/>
            <w:color w:val="000000"/>
            <w:sz w:val="23"/>
            <w:szCs w:val="23"/>
            <w:lang w:eastAsia="en-AU"/>
          </w:rPr>
          <w:t>Primary Industry Funding Schemes Act 1998</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20" w:history="1">
        <w:r w:rsidR="00AF6528" w:rsidRPr="00AF6528">
          <w:rPr>
            <w:rFonts w:eastAsia="Times New Roman"/>
            <w:i/>
            <w:iCs/>
            <w:color w:val="000000"/>
            <w:sz w:val="23"/>
            <w:szCs w:val="23"/>
            <w:lang w:eastAsia="en-AU"/>
          </w:rPr>
          <w:t>Primary Industry Funding Schemes (SA Grape Growers Industry Fund) Regulations 2007</w:t>
        </w:r>
      </w:hyperlink>
      <w:r w:rsidR="00AF6528" w:rsidRPr="00AF6528">
        <w:rPr>
          <w:rFonts w:eastAsia="Times New Roman"/>
          <w:color w:val="000000"/>
          <w:sz w:val="23"/>
          <w:szCs w:val="23"/>
          <w:lang w:eastAsia="en-AU"/>
        </w:rPr>
        <w:t xml:space="preserve"> made under the </w:t>
      </w:r>
      <w:hyperlink r:id="rId121" w:history="1">
        <w:r w:rsidR="00AF6528" w:rsidRPr="00AF6528">
          <w:rPr>
            <w:rFonts w:eastAsia="Times New Roman"/>
            <w:i/>
            <w:iCs/>
            <w:color w:val="000000"/>
            <w:sz w:val="23"/>
            <w:szCs w:val="23"/>
            <w:lang w:eastAsia="en-AU"/>
          </w:rPr>
          <w:t>Primary Industry Funding Schemes Act 1998</w:t>
        </w:r>
      </w:hyperlink>
    </w:p>
    <w:p w:rsidR="00401448" w:rsidRDefault="00401448">
      <w:pPr>
        <w:spacing w:after="0" w:line="240" w:lineRule="auto"/>
        <w:jc w:val="left"/>
        <w:rPr>
          <w:rFonts w:eastAsia="Times New Roman"/>
          <w:i/>
          <w:iCs/>
          <w:color w:val="000000"/>
          <w:sz w:val="23"/>
          <w:szCs w:val="23"/>
          <w:lang w:eastAsia="en-AU"/>
        </w:rPr>
      </w:pPr>
      <w:r>
        <w:rPr>
          <w:rFonts w:eastAsia="Times New Roman"/>
          <w:i/>
          <w:iCs/>
          <w:color w:val="000000"/>
          <w:sz w:val="23"/>
          <w:szCs w:val="23"/>
          <w:lang w:eastAsia="en-AU"/>
        </w:rPr>
        <w:br w:type="page"/>
      </w:r>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22" w:history="1">
        <w:r w:rsidR="00AF6528" w:rsidRPr="00AF6528">
          <w:rPr>
            <w:rFonts w:eastAsia="Times New Roman"/>
            <w:i/>
            <w:iCs/>
            <w:color w:val="000000"/>
            <w:sz w:val="23"/>
            <w:szCs w:val="23"/>
            <w:lang w:eastAsia="en-AU"/>
          </w:rPr>
          <w:t>Professional Standards Regulations 2006</w:t>
        </w:r>
      </w:hyperlink>
      <w:r w:rsidR="00AF6528" w:rsidRPr="00AF6528">
        <w:rPr>
          <w:rFonts w:eastAsia="Times New Roman"/>
          <w:color w:val="000000"/>
          <w:sz w:val="23"/>
          <w:szCs w:val="23"/>
          <w:lang w:eastAsia="en-AU"/>
        </w:rPr>
        <w:t xml:space="preserve"> made under the </w:t>
      </w:r>
      <w:hyperlink r:id="rId123" w:history="1">
        <w:r w:rsidR="00AF6528" w:rsidRPr="00AF6528">
          <w:rPr>
            <w:rFonts w:eastAsia="Times New Roman"/>
            <w:i/>
            <w:iCs/>
            <w:color w:val="000000"/>
            <w:sz w:val="23"/>
            <w:szCs w:val="23"/>
            <w:lang w:eastAsia="en-AU"/>
          </w:rPr>
          <w:t>Professional Standards Act 2004</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24" w:history="1">
        <w:r w:rsidR="00AF6528" w:rsidRPr="00AF6528">
          <w:rPr>
            <w:rFonts w:eastAsia="Times New Roman"/>
            <w:i/>
            <w:iCs/>
            <w:color w:val="000000"/>
            <w:sz w:val="23"/>
            <w:szCs w:val="23"/>
            <w:lang w:eastAsia="en-AU"/>
          </w:rPr>
          <w:t>Protective Security Regulations 2008</w:t>
        </w:r>
      </w:hyperlink>
      <w:r w:rsidR="00AF6528" w:rsidRPr="00AF6528">
        <w:rPr>
          <w:rFonts w:eastAsia="Times New Roman"/>
          <w:color w:val="000000"/>
          <w:sz w:val="23"/>
          <w:szCs w:val="23"/>
          <w:lang w:eastAsia="en-AU"/>
        </w:rPr>
        <w:t xml:space="preserve"> made under the </w:t>
      </w:r>
      <w:hyperlink r:id="rId125" w:history="1">
        <w:r w:rsidR="00AF6528" w:rsidRPr="00AF6528">
          <w:rPr>
            <w:rFonts w:eastAsia="Times New Roman"/>
            <w:i/>
            <w:iCs/>
            <w:color w:val="000000"/>
            <w:sz w:val="23"/>
            <w:szCs w:val="23"/>
            <w:lang w:eastAsia="en-AU"/>
          </w:rPr>
          <w:t>Protective Security Act 2007</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26" w:history="1">
        <w:r w:rsidR="00AF6528" w:rsidRPr="00AF6528">
          <w:rPr>
            <w:rFonts w:eastAsia="Times New Roman"/>
            <w:i/>
            <w:iCs/>
            <w:color w:val="000000"/>
            <w:sz w:val="23"/>
            <w:szCs w:val="23"/>
            <w:lang w:eastAsia="en-AU"/>
          </w:rPr>
          <w:t>Public Corporations (General) Regulations 2008</w:t>
        </w:r>
      </w:hyperlink>
      <w:r w:rsidR="00AF6528" w:rsidRPr="00AF6528">
        <w:rPr>
          <w:rFonts w:eastAsia="Times New Roman"/>
          <w:color w:val="000000"/>
          <w:sz w:val="23"/>
          <w:szCs w:val="23"/>
          <w:lang w:eastAsia="en-AU"/>
        </w:rPr>
        <w:t xml:space="preserve"> made under the </w:t>
      </w:r>
      <w:hyperlink r:id="rId127" w:history="1">
        <w:r w:rsidR="00AF6528" w:rsidRPr="00AF6528">
          <w:rPr>
            <w:rFonts w:eastAsia="Times New Roman"/>
            <w:i/>
            <w:iCs/>
            <w:color w:val="000000"/>
            <w:sz w:val="23"/>
            <w:szCs w:val="23"/>
            <w:lang w:eastAsia="en-AU"/>
          </w:rPr>
          <w:t>Public Corporations Act 1993</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28" w:history="1">
        <w:r w:rsidR="00AF6528" w:rsidRPr="00AF6528">
          <w:rPr>
            <w:rFonts w:eastAsia="Times New Roman"/>
            <w:i/>
            <w:iCs/>
            <w:color w:val="000000"/>
            <w:sz w:val="23"/>
            <w:szCs w:val="23"/>
            <w:lang w:eastAsia="en-AU"/>
          </w:rPr>
          <w:t>Real Property Regulations 2009</w:t>
        </w:r>
      </w:hyperlink>
      <w:r w:rsidR="00AF6528" w:rsidRPr="00AF6528">
        <w:rPr>
          <w:rFonts w:eastAsia="Times New Roman"/>
          <w:color w:val="000000"/>
          <w:sz w:val="23"/>
          <w:szCs w:val="23"/>
          <w:lang w:eastAsia="en-AU"/>
        </w:rPr>
        <w:t xml:space="preserve"> made under the </w:t>
      </w:r>
      <w:hyperlink r:id="rId129" w:history="1">
        <w:r w:rsidR="00AF6528" w:rsidRPr="00AF6528">
          <w:rPr>
            <w:rFonts w:eastAsia="Times New Roman"/>
            <w:i/>
            <w:iCs/>
            <w:color w:val="000000"/>
            <w:sz w:val="23"/>
            <w:szCs w:val="23"/>
            <w:lang w:eastAsia="en-AU"/>
          </w:rPr>
          <w:t>Real Property Act 1886</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30" w:history="1">
        <w:r w:rsidR="00AF6528" w:rsidRPr="00AF6528">
          <w:rPr>
            <w:rFonts w:eastAsia="Times New Roman"/>
            <w:i/>
            <w:iCs/>
            <w:color w:val="000000"/>
            <w:sz w:val="23"/>
            <w:szCs w:val="23"/>
            <w:lang w:eastAsia="en-AU"/>
          </w:rPr>
          <w:t>Renmark Irrigation Trust Regulations 2009</w:t>
        </w:r>
      </w:hyperlink>
      <w:r w:rsidR="00AF6528" w:rsidRPr="00AF6528">
        <w:rPr>
          <w:rFonts w:eastAsia="Times New Roman"/>
          <w:color w:val="000000"/>
          <w:sz w:val="23"/>
          <w:szCs w:val="23"/>
          <w:lang w:eastAsia="en-AU"/>
        </w:rPr>
        <w:t xml:space="preserve"> made under the </w:t>
      </w:r>
      <w:hyperlink r:id="rId131" w:history="1">
        <w:r w:rsidR="00AF6528" w:rsidRPr="00AF6528">
          <w:rPr>
            <w:rFonts w:eastAsia="Times New Roman"/>
            <w:i/>
            <w:iCs/>
            <w:color w:val="000000"/>
            <w:sz w:val="23"/>
            <w:szCs w:val="23"/>
            <w:lang w:eastAsia="en-AU"/>
          </w:rPr>
          <w:t>Renmark Irrigation Trust Act 2009</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32" w:history="1">
        <w:r w:rsidR="00AF6528" w:rsidRPr="00AF6528">
          <w:rPr>
            <w:rFonts w:eastAsia="Times New Roman"/>
            <w:i/>
            <w:iCs/>
            <w:color w:val="000000"/>
            <w:sz w:val="23"/>
            <w:szCs w:val="23"/>
            <w:lang w:eastAsia="en-AU"/>
          </w:rPr>
          <w:t>Residential Parks Regulations 2007</w:t>
        </w:r>
      </w:hyperlink>
      <w:r w:rsidR="00AF6528" w:rsidRPr="00AF6528">
        <w:rPr>
          <w:rFonts w:eastAsia="Times New Roman"/>
          <w:color w:val="000000"/>
          <w:sz w:val="23"/>
          <w:szCs w:val="23"/>
          <w:lang w:eastAsia="en-AU"/>
        </w:rPr>
        <w:t xml:space="preserve"> made under the </w:t>
      </w:r>
      <w:hyperlink r:id="rId133" w:history="1">
        <w:r w:rsidR="00AF6528" w:rsidRPr="00AF6528">
          <w:rPr>
            <w:rFonts w:eastAsia="Times New Roman"/>
            <w:i/>
            <w:iCs/>
            <w:color w:val="000000"/>
            <w:sz w:val="23"/>
            <w:szCs w:val="23"/>
            <w:lang w:eastAsia="en-AU"/>
          </w:rPr>
          <w:t>Residential Parks Act 2007</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34" w:history="1">
        <w:r w:rsidR="00AF6528" w:rsidRPr="00AF6528">
          <w:rPr>
            <w:rFonts w:eastAsia="Times New Roman"/>
            <w:i/>
            <w:iCs/>
            <w:color w:val="000000"/>
            <w:sz w:val="23"/>
            <w:szCs w:val="23"/>
            <w:lang w:eastAsia="en-AU"/>
          </w:rPr>
          <w:t>Roads (Opening and Closing) Regulations 2006</w:t>
        </w:r>
      </w:hyperlink>
      <w:r w:rsidR="00AF6528" w:rsidRPr="00AF6528">
        <w:rPr>
          <w:rFonts w:eastAsia="Times New Roman"/>
          <w:color w:val="000000"/>
          <w:sz w:val="23"/>
          <w:szCs w:val="23"/>
          <w:lang w:eastAsia="en-AU"/>
        </w:rPr>
        <w:t xml:space="preserve"> made under the </w:t>
      </w:r>
      <w:hyperlink r:id="rId135" w:history="1">
        <w:r w:rsidR="00AF6528" w:rsidRPr="00AF6528">
          <w:rPr>
            <w:rFonts w:eastAsia="Times New Roman"/>
            <w:i/>
            <w:iCs/>
            <w:color w:val="000000"/>
            <w:sz w:val="23"/>
            <w:szCs w:val="23"/>
            <w:lang w:eastAsia="en-AU"/>
          </w:rPr>
          <w:t>Roads (Opening and Closing) Act 1991</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36" w:history="1">
        <w:r w:rsidR="00AF6528" w:rsidRPr="00AF6528">
          <w:rPr>
            <w:rFonts w:eastAsia="Times New Roman"/>
            <w:i/>
            <w:iCs/>
            <w:color w:val="000000"/>
            <w:sz w:val="23"/>
            <w:szCs w:val="23"/>
            <w:lang w:eastAsia="en-AU"/>
          </w:rPr>
          <w:t>SACE Board of South Australia Regulations 2008</w:t>
        </w:r>
      </w:hyperlink>
      <w:r w:rsidR="00AF6528" w:rsidRPr="00AF6528">
        <w:rPr>
          <w:rFonts w:eastAsia="Times New Roman"/>
          <w:color w:val="000000"/>
          <w:sz w:val="23"/>
          <w:szCs w:val="23"/>
          <w:lang w:eastAsia="en-AU"/>
        </w:rPr>
        <w:t xml:space="preserve"> made under the </w:t>
      </w:r>
      <w:hyperlink r:id="rId137" w:history="1">
        <w:r w:rsidR="00AF6528" w:rsidRPr="00AF6528">
          <w:rPr>
            <w:rFonts w:eastAsia="Times New Roman"/>
            <w:i/>
            <w:iCs/>
            <w:color w:val="000000"/>
            <w:sz w:val="23"/>
            <w:szCs w:val="23"/>
            <w:lang w:eastAsia="en-AU"/>
          </w:rPr>
          <w:t>SACE Board of South Australia Act 1983</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38" w:history="1">
        <w:r w:rsidR="00AF6528" w:rsidRPr="00AF6528">
          <w:rPr>
            <w:rFonts w:eastAsia="Times New Roman"/>
            <w:i/>
            <w:iCs/>
            <w:color w:val="000000"/>
            <w:sz w:val="23"/>
            <w:szCs w:val="23"/>
            <w:lang w:eastAsia="en-AU"/>
          </w:rPr>
          <w:t>Serious and Organised Crime (Control) Regulations 2008</w:t>
        </w:r>
      </w:hyperlink>
      <w:r w:rsidR="00AF6528" w:rsidRPr="00AF6528">
        <w:rPr>
          <w:rFonts w:eastAsia="Times New Roman"/>
          <w:color w:val="000000"/>
          <w:sz w:val="23"/>
          <w:szCs w:val="23"/>
          <w:lang w:eastAsia="en-AU"/>
        </w:rPr>
        <w:t xml:space="preserve"> made under the </w:t>
      </w:r>
      <w:hyperlink r:id="rId139" w:history="1">
        <w:r w:rsidR="00AF6528" w:rsidRPr="00AF6528">
          <w:rPr>
            <w:rFonts w:eastAsia="Times New Roman"/>
            <w:i/>
            <w:iCs/>
            <w:color w:val="000000"/>
            <w:sz w:val="23"/>
            <w:szCs w:val="23"/>
            <w:lang w:eastAsia="en-AU"/>
          </w:rPr>
          <w:t>Serious and Organised Crime (Control) Act 2008</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40" w:history="1">
        <w:r w:rsidR="00AF6528" w:rsidRPr="00AF6528">
          <w:rPr>
            <w:rFonts w:eastAsia="Times New Roman"/>
            <w:i/>
            <w:iCs/>
            <w:color w:val="000000"/>
            <w:sz w:val="23"/>
            <w:szCs w:val="23"/>
            <w:lang w:eastAsia="en-AU"/>
          </w:rPr>
          <w:t>Supported Residential Facilities Regulations 2009</w:t>
        </w:r>
      </w:hyperlink>
      <w:r w:rsidR="00AF6528" w:rsidRPr="00AF6528">
        <w:rPr>
          <w:rFonts w:eastAsia="Times New Roman"/>
          <w:color w:val="000000"/>
          <w:sz w:val="23"/>
          <w:szCs w:val="23"/>
          <w:lang w:eastAsia="en-AU"/>
        </w:rPr>
        <w:t xml:space="preserve"> made under the </w:t>
      </w:r>
      <w:hyperlink r:id="rId141" w:history="1">
        <w:r w:rsidR="00AF6528" w:rsidRPr="00AF6528">
          <w:rPr>
            <w:rFonts w:eastAsia="Times New Roman"/>
            <w:i/>
            <w:iCs/>
            <w:color w:val="000000"/>
            <w:sz w:val="23"/>
            <w:szCs w:val="23"/>
            <w:lang w:eastAsia="en-AU"/>
          </w:rPr>
          <w:t>Supported Residential Facilities Act 1992</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42" w:history="1">
        <w:r w:rsidR="00AF6528" w:rsidRPr="00AF6528">
          <w:rPr>
            <w:rFonts w:eastAsia="Times New Roman"/>
            <w:i/>
            <w:iCs/>
            <w:color w:val="000000"/>
            <w:sz w:val="23"/>
            <w:szCs w:val="23"/>
            <w:lang w:eastAsia="en-AU"/>
          </w:rPr>
          <w:t>Terrorism (Police Powers) Regulations 2006</w:t>
        </w:r>
      </w:hyperlink>
      <w:r w:rsidR="00AF6528" w:rsidRPr="00AF6528">
        <w:rPr>
          <w:rFonts w:eastAsia="Times New Roman"/>
          <w:color w:val="000000"/>
          <w:sz w:val="23"/>
          <w:szCs w:val="23"/>
          <w:lang w:eastAsia="en-AU"/>
        </w:rPr>
        <w:t xml:space="preserve"> made under the </w:t>
      </w:r>
      <w:hyperlink r:id="rId143" w:history="1">
        <w:r w:rsidR="00AF6528" w:rsidRPr="00AF6528">
          <w:rPr>
            <w:rFonts w:eastAsia="Times New Roman"/>
            <w:i/>
            <w:iCs/>
            <w:color w:val="000000"/>
            <w:sz w:val="23"/>
            <w:szCs w:val="23"/>
            <w:lang w:eastAsia="en-AU"/>
          </w:rPr>
          <w:t>Terrorism (Police Powers) Act 2005</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44" w:history="1">
        <w:r w:rsidR="00AF6528" w:rsidRPr="00AF6528">
          <w:rPr>
            <w:rFonts w:eastAsia="Times New Roman"/>
            <w:i/>
            <w:iCs/>
            <w:color w:val="000000"/>
            <w:sz w:val="23"/>
            <w:szCs w:val="23"/>
            <w:lang w:eastAsia="en-AU"/>
          </w:rPr>
          <w:t>Training and Skills Development Regulations 2008</w:t>
        </w:r>
      </w:hyperlink>
      <w:r w:rsidR="00AF6528" w:rsidRPr="00AF6528">
        <w:rPr>
          <w:rFonts w:eastAsia="Times New Roman"/>
          <w:color w:val="000000"/>
          <w:sz w:val="23"/>
          <w:szCs w:val="23"/>
          <w:lang w:eastAsia="en-AU"/>
        </w:rPr>
        <w:t xml:space="preserve"> made under the </w:t>
      </w:r>
      <w:hyperlink r:id="rId145" w:history="1">
        <w:r w:rsidR="00AF6528" w:rsidRPr="00AF6528">
          <w:rPr>
            <w:rFonts w:eastAsia="Times New Roman"/>
            <w:i/>
            <w:iCs/>
            <w:color w:val="000000"/>
            <w:sz w:val="23"/>
            <w:szCs w:val="23"/>
            <w:lang w:eastAsia="en-AU"/>
          </w:rPr>
          <w:t>Training and Skills Development Act 2008</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46" w:history="1">
        <w:r w:rsidR="00AF6528" w:rsidRPr="00AF6528">
          <w:rPr>
            <w:rFonts w:eastAsia="Times New Roman"/>
            <w:i/>
            <w:iCs/>
            <w:color w:val="000000"/>
            <w:sz w:val="23"/>
            <w:szCs w:val="23"/>
            <w:lang w:eastAsia="en-AU"/>
          </w:rPr>
          <w:t>Wilderness Protection Regulations 2006</w:t>
        </w:r>
      </w:hyperlink>
      <w:r w:rsidR="00AF6528" w:rsidRPr="00AF6528">
        <w:rPr>
          <w:rFonts w:eastAsia="Times New Roman"/>
          <w:color w:val="000000"/>
          <w:sz w:val="23"/>
          <w:szCs w:val="23"/>
          <w:lang w:eastAsia="en-AU"/>
        </w:rPr>
        <w:t xml:space="preserve"> made under the </w:t>
      </w:r>
      <w:hyperlink r:id="rId147" w:history="1">
        <w:r w:rsidR="00AF6528" w:rsidRPr="00AF6528">
          <w:rPr>
            <w:rFonts w:eastAsia="Times New Roman"/>
            <w:i/>
            <w:iCs/>
            <w:color w:val="000000"/>
            <w:sz w:val="23"/>
            <w:szCs w:val="23"/>
            <w:lang w:eastAsia="en-AU"/>
          </w:rPr>
          <w:t>Wilderness Protection Act 1992</w:t>
        </w:r>
      </w:hyperlink>
    </w:p>
    <w:p w:rsidR="00AF6528" w:rsidRPr="00AF6528" w:rsidRDefault="001A66F3" w:rsidP="00AF6528">
      <w:pPr>
        <w:keepLines/>
        <w:autoSpaceDE w:val="0"/>
        <w:autoSpaceDN w:val="0"/>
        <w:adjustRightInd w:val="0"/>
        <w:spacing w:before="120" w:after="0" w:line="240" w:lineRule="auto"/>
        <w:ind w:left="397"/>
        <w:jc w:val="left"/>
        <w:rPr>
          <w:rFonts w:eastAsia="Times New Roman"/>
          <w:color w:val="000000"/>
          <w:sz w:val="23"/>
          <w:szCs w:val="23"/>
          <w:lang w:eastAsia="en-AU"/>
        </w:rPr>
      </w:pPr>
      <w:hyperlink r:id="rId148" w:history="1">
        <w:r w:rsidR="00AF6528" w:rsidRPr="00AF6528">
          <w:rPr>
            <w:rFonts w:eastAsia="Times New Roman"/>
            <w:i/>
            <w:iCs/>
            <w:color w:val="000000"/>
            <w:sz w:val="23"/>
            <w:szCs w:val="23"/>
            <w:lang w:eastAsia="en-AU"/>
          </w:rPr>
          <w:t>Young Offenders Regulations 2008</w:t>
        </w:r>
      </w:hyperlink>
      <w:r w:rsidR="00AF6528" w:rsidRPr="00AF6528">
        <w:rPr>
          <w:rFonts w:eastAsia="Times New Roman"/>
          <w:color w:val="000000"/>
          <w:sz w:val="23"/>
          <w:szCs w:val="23"/>
          <w:lang w:eastAsia="en-AU"/>
        </w:rPr>
        <w:t xml:space="preserve"> made under the </w:t>
      </w:r>
      <w:hyperlink r:id="rId149" w:history="1">
        <w:r w:rsidR="00AF6528" w:rsidRPr="00AF6528">
          <w:rPr>
            <w:rFonts w:eastAsia="Times New Roman"/>
            <w:i/>
            <w:iCs/>
            <w:color w:val="000000"/>
            <w:sz w:val="23"/>
            <w:szCs w:val="23"/>
            <w:lang w:eastAsia="en-AU"/>
          </w:rPr>
          <w:t>Young Offenders Act 1993</w:t>
        </w:r>
      </w:hyperlink>
    </w:p>
    <w:p w:rsidR="00AF6528" w:rsidRPr="00AF6528" w:rsidRDefault="00AF6528" w:rsidP="00AF652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5" w:name="Elkera_Print_TOC9"/>
      <w:bookmarkStart w:id="36" w:name="idca14a51d_a68e_4ed3_82c2_3da2920073"/>
      <w:r w:rsidRPr="00AF6528">
        <w:rPr>
          <w:rFonts w:eastAsia="Times New Roman"/>
          <w:b/>
          <w:bCs/>
          <w:color w:val="000000"/>
          <w:sz w:val="32"/>
          <w:szCs w:val="32"/>
          <w:lang w:eastAsia="en-AU"/>
        </w:rPr>
        <w:t>Schedule 2—Expiry of obsolete regulations</w:t>
      </w:r>
      <w:bookmarkEnd w:id="35"/>
      <w:bookmarkEnd w:id="36"/>
    </w:p>
    <w:p w:rsidR="00AF6528" w:rsidRPr="00AF6528" w:rsidRDefault="001A66F3" w:rsidP="00AF6528">
      <w:pPr>
        <w:keepLines/>
        <w:autoSpaceDE w:val="0"/>
        <w:autoSpaceDN w:val="0"/>
        <w:adjustRightInd w:val="0"/>
        <w:spacing w:before="120" w:after="0" w:line="240" w:lineRule="auto"/>
        <w:jc w:val="left"/>
        <w:rPr>
          <w:rFonts w:eastAsia="Times New Roman"/>
          <w:color w:val="000000"/>
          <w:sz w:val="23"/>
          <w:szCs w:val="23"/>
          <w:lang w:eastAsia="en-AU"/>
        </w:rPr>
      </w:pPr>
      <w:hyperlink r:id="rId150" w:history="1">
        <w:r w:rsidR="00AF6528" w:rsidRPr="00AF6528">
          <w:rPr>
            <w:rFonts w:eastAsia="Times New Roman"/>
            <w:i/>
            <w:iCs/>
            <w:color w:val="000000"/>
            <w:sz w:val="23"/>
            <w:szCs w:val="23"/>
            <w:lang w:eastAsia="en-AU"/>
          </w:rPr>
          <w:t>Health Care (HPC—Appointment of Members) Regulations 2008</w:t>
        </w:r>
      </w:hyperlink>
      <w:r w:rsidR="00AF6528" w:rsidRPr="00AF6528">
        <w:rPr>
          <w:rFonts w:eastAsia="Times New Roman"/>
          <w:color w:val="000000"/>
          <w:sz w:val="23"/>
          <w:szCs w:val="23"/>
          <w:lang w:eastAsia="en-AU"/>
        </w:rPr>
        <w:t xml:space="preserve"> made under the </w:t>
      </w:r>
      <w:hyperlink r:id="rId151" w:history="1">
        <w:r w:rsidR="00AF6528" w:rsidRPr="00AF6528">
          <w:rPr>
            <w:rFonts w:eastAsia="Times New Roman"/>
            <w:i/>
            <w:iCs/>
            <w:color w:val="000000"/>
            <w:sz w:val="23"/>
            <w:szCs w:val="23"/>
            <w:lang w:eastAsia="en-AU"/>
          </w:rPr>
          <w:t>Health Care Act 2008</w:t>
        </w:r>
      </w:hyperlink>
    </w:p>
    <w:p w:rsidR="00AF6528" w:rsidRPr="00AF6528" w:rsidRDefault="00AF6528" w:rsidP="00AF652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7" w:name="Elkera_Print_TOC10"/>
      <w:bookmarkStart w:id="38" w:name="Elkera_Print_BK10"/>
      <w:r w:rsidRPr="00AF6528">
        <w:rPr>
          <w:rFonts w:eastAsia="Times New Roman"/>
          <w:b/>
          <w:bCs/>
          <w:color w:val="000000"/>
          <w:sz w:val="32"/>
          <w:szCs w:val="32"/>
          <w:lang w:eastAsia="en-AU"/>
        </w:rPr>
        <w:t xml:space="preserve">Schedule 3—Revocation of </w:t>
      </w:r>
      <w:r w:rsidRPr="00AF6528">
        <w:rPr>
          <w:rFonts w:eastAsia="Times New Roman"/>
          <w:b/>
          <w:bCs/>
          <w:i/>
          <w:iCs/>
          <w:color w:val="000000"/>
          <w:sz w:val="32"/>
          <w:szCs w:val="32"/>
          <w:lang w:eastAsia="en-AU"/>
        </w:rPr>
        <w:t>Subordinate Legislation (Postponement of Expiry) Regulations 2019</w:t>
      </w:r>
      <w:bookmarkEnd w:id="37"/>
      <w:bookmarkEnd w:id="38"/>
    </w:p>
    <w:p w:rsidR="00AF6528" w:rsidRPr="00AF6528" w:rsidRDefault="00AF6528" w:rsidP="00AF6528">
      <w:pPr>
        <w:keepLines/>
        <w:autoSpaceDE w:val="0"/>
        <w:autoSpaceDN w:val="0"/>
        <w:adjustRightInd w:val="0"/>
        <w:spacing w:before="120" w:after="0" w:line="240" w:lineRule="auto"/>
        <w:jc w:val="left"/>
        <w:rPr>
          <w:rFonts w:eastAsia="Times New Roman"/>
          <w:color w:val="000000"/>
          <w:sz w:val="23"/>
          <w:szCs w:val="23"/>
          <w:lang w:eastAsia="en-AU"/>
        </w:rPr>
      </w:pPr>
      <w:r w:rsidRPr="00AF6528">
        <w:rPr>
          <w:rFonts w:eastAsia="Times New Roman"/>
          <w:color w:val="000000"/>
          <w:sz w:val="23"/>
          <w:szCs w:val="23"/>
          <w:lang w:eastAsia="en-AU"/>
        </w:rPr>
        <w:t xml:space="preserve">The </w:t>
      </w:r>
      <w:hyperlink r:id="rId152" w:history="1">
        <w:r w:rsidRPr="00AF6528">
          <w:rPr>
            <w:rFonts w:eastAsia="Times New Roman"/>
            <w:i/>
            <w:iCs/>
            <w:color w:val="000000"/>
            <w:sz w:val="23"/>
            <w:szCs w:val="23"/>
            <w:lang w:eastAsia="en-AU"/>
          </w:rPr>
          <w:t>Subordinate Legislation (Postponement of Expiry) Regulations 2019</w:t>
        </w:r>
      </w:hyperlink>
      <w:r w:rsidRPr="00AF6528">
        <w:rPr>
          <w:rFonts w:eastAsia="Times New Roman"/>
          <w:color w:val="000000"/>
          <w:sz w:val="23"/>
          <w:szCs w:val="23"/>
          <w:lang w:eastAsia="en-AU"/>
        </w:rPr>
        <w:t xml:space="preserve"> are revoked.</w:t>
      </w:r>
    </w:p>
    <w:p w:rsidR="00AF6528" w:rsidRPr="00AF6528" w:rsidRDefault="00AF6528" w:rsidP="00AF652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F6528">
        <w:rPr>
          <w:rFonts w:eastAsia="Times New Roman"/>
          <w:b/>
          <w:bCs/>
          <w:color w:val="000000"/>
          <w:sz w:val="20"/>
          <w:szCs w:val="20"/>
          <w:lang w:eastAsia="en-AU"/>
        </w:rPr>
        <w:t>Note—</w:t>
      </w:r>
    </w:p>
    <w:p w:rsidR="00AF6528" w:rsidRPr="00AF6528" w:rsidRDefault="00AF6528" w:rsidP="00AF6528">
      <w:pPr>
        <w:keepLines/>
        <w:autoSpaceDE w:val="0"/>
        <w:autoSpaceDN w:val="0"/>
        <w:adjustRightInd w:val="0"/>
        <w:spacing w:before="120" w:after="0" w:line="240" w:lineRule="auto"/>
        <w:ind w:left="794"/>
        <w:jc w:val="left"/>
        <w:rPr>
          <w:rFonts w:eastAsia="Times New Roman"/>
          <w:color w:val="000000"/>
          <w:sz w:val="20"/>
          <w:szCs w:val="20"/>
          <w:lang w:eastAsia="en-AU"/>
        </w:rPr>
      </w:pPr>
      <w:r w:rsidRPr="00AF6528">
        <w:rPr>
          <w:rFonts w:eastAsia="Times New Roman"/>
          <w:color w:val="000000"/>
          <w:sz w:val="20"/>
          <w:szCs w:val="20"/>
          <w:lang w:eastAsia="en-AU"/>
        </w:rPr>
        <w:t xml:space="preserve">As required by section 10AA(2) of the </w:t>
      </w:r>
      <w:hyperlink r:id="rId153" w:history="1">
        <w:r w:rsidRPr="00AF6528">
          <w:rPr>
            <w:rFonts w:eastAsia="Times New Roman"/>
            <w:i/>
            <w:iCs/>
            <w:color w:val="000000"/>
            <w:sz w:val="20"/>
            <w:szCs w:val="20"/>
            <w:lang w:eastAsia="en-AU"/>
          </w:rPr>
          <w:t>Subordinate Legislation Act 1978</w:t>
        </w:r>
      </w:hyperlink>
      <w:r w:rsidRPr="00AF652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AF6528" w:rsidRPr="00AF6528" w:rsidRDefault="00AF6528" w:rsidP="00AF652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F6528">
        <w:rPr>
          <w:rFonts w:eastAsia="Times New Roman"/>
          <w:b/>
          <w:bCs/>
          <w:color w:val="000000"/>
          <w:sz w:val="26"/>
          <w:szCs w:val="26"/>
          <w:lang w:eastAsia="en-AU"/>
        </w:rPr>
        <w:t>Made by the Governor</w:t>
      </w:r>
    </w:p>
    <w:p w:rsidR="00AF6528" w:rsidRPr="00AF6528" w:rsidRDefault="00AF6528" w:rsidP="00AF6528">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AF6528">
        <w:rPr>
          <w:rFonts w:eastAsia="Times New Roman"/>
          <w:color w:val="000000"/>
          <w:sz w:val="23"/>
          <w:szCs w:val="23"/>
          <w:lang w:eastAsia="en-AU"/>
        </w:rPr>
        <w:t>with</w:t>
      </w:r>
      <w:proofErr w:type="gramEnd"/>
      <w:r w:rsidRPr="00AF6528">
        <w:rPr>
          <w:rFonts w:eastAsia="Times New Roman"/>
          <w:color w:val="000000"/>
          <w:sz w:val="23"/>
          <w:szCs w:val="23"/>
          <w:lang w:eastAsia="en-AU"/>
        </w:rPr>
        <w:t xml:space="preserve"> the advice and consent of the Executive Council</w:t>
      </w:r>
    </w:p>
    <w:p w:rsidR="00AF6528" w:rsidRPr="00AF6528" w:rsidRDefault="00AF6528" w:rsidP="00AF6528">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AF6528">
        <w:rPr>
          <w:rFonts w:eastAsia="Times New Roman"/>
          <w:color w:val="000000"/>
          <w:sz w:val="23"/>
          <w:szCs w:val="23"/>
          <w:lang w:eastAsia="en-AU"/>
        </w:rPr>
        <w:t>on</w:t>
      </w:r>
      <w:proofErr w:type="gramEnd"/>
      <w:r w:rsidRPr="00AF6528">
        <w:rPr>
          <w:rFonts w:eastAsia="Times New Roman"/>
          <w:color w:val="000000"/>
          <w:sz w:val="23"/>
          <w:szCs w:val="23"/>
          <w:lang w:eastAsia="en-AU"/>
        </w:rPr>
        <w:t xml:space="preserve"> 13 August 2020</w:t>
      </w:r>
    </w:p>
    <w:p w:rsidR="00AF6528" w:rsidRDefault="00AF6528" w:rsidP="00AF6528">
      <w:pPr>
        <w:keepNext/>
        <w:keepLines/>
        <w:autoSpaceDE w:val="0"/>
        <w:autoSpaceDN w:val="0"/>
        <w:adjustRightInd w:val="0"/>
        <w:spacing w:before="120" w:after="0" w:line="240" w:lineRule="auto"/>
        <w:jc w:val="left"/>
        <w:rPr>
          <w:rFonts w:eastAsia="Times New Roman"/>
          <w:color w:val="000000"/>
          <w:sz w:val="23"/>
          <w:szCs w:val="23"/>
          <w:lang w:eastAsia="en-AU"/>
        </w:rPr>
      </w:pPr>
      <w:r w:rsidRPr="00AF6528">
        <w:rPr>
          <w:rFonts w:eastAsia="Times New Roman"/>
          <w:color w:val="000000"/>
          <w:sz w:val="23"/>
          <w:szCs w:val="23"/>
          <w:lang w:eastAsia="en-AU"/>
        </w:rPr>
        <w:t>No 255 of 2020</w:t>
      </w:r>
    </w:p>
    <w:p w:rsidR="00AF6528" w:rsidRDefault="00AF6528" w:rsidP="00AF6528">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9F3F04" w:rsidRDefault="009F3F04" w:rsidP="0016463B">
      <w:pPr>
        <w:pStyle w:val="GG-body"/>
      </w:pPr>
    </w:p>
    <w:p w:rsidR="00AF6528" w:rsidRDefault="00AF6528">
      <w:pPr>
        <w:spacing w:after="0" w:line="240" w:lineRule="auto"/>
        <w:jc w:val="left"/>
        <w:rPr>
          <w:rFonts w:eastAsia="Times New Roman"/>
          <w:szCs w:val="17"/>
        </w:rPr>
      </w:pPr>
      <w:r>
        <w:br w:type="page"/>
      </w:r>
    </w:p>
    <w:p w:rsidR="00A3238D" w:rsidRDefault="00A3238D" w:rsidP="00A3238D">
      <w:pPr>
        <w:pStyle w:val="RegSpace"/>
        <w:rPr>
          <w:lang w:eastAsia="en-AU"/>
        </w:rPr>
      </w:pPr>
    </w:p>
    <w:p w:rsidR="00A3238D" w:rsidRPr="00A3238D" w:rsidRDefault="00A3238D" w:rsidP="00A3238D">
      <w:pPr>
        <w:keepLines/>
        <w:autoSpaceDE w:val="0"/>
        <w:autoSpaceDN w:val="0"/>
        <w:adjustRightInd w:val="0"/>
        <w:spacing w:before="240" w:after="0" w:line="240" w:lineRule="auto"/>
        <w:jc w:val="left"/>
        <w:rPr>
          <w:rFonts w:eastAsia="Times New Roman"/>
          <w:color w:val="000000"/>
          <w:sz w:val="28"/>
          <w:szCs w:val="28"/>
          <w:lang w:eastAsia="en-AU"/>
        </w:rPr>
      </w:pPr>
      <w:r w:rsidRPr="00A3238D">
        <w:rPr>
          <w:rFonts w:eastAsia="Times New Roman"/>
          <w:color w:val="000000"/>
          <w:sz w:val="28"/>
          <w:szCs w:val="28"/>
          <w:lang w:eastAsia="en-AU"/>
        </w:rPr>
        <w:t>South Australia</w:t>
      </w:r>
    </w:p>
    <w:p w:rsidR="00A3238D" w:rsidRPr="00A3238D" w:rsidRDefault="00A3238D" w:rsidP="00A3238D">
      <w:pPr>
        <w:pStyle w:val="Heading3"/>
        <w:rPr>
          <w:lang w:eastAsia="en-AU"/>
        </w:rPr>
      </w:pPr>
      <w:bookmarkStart w:id="39" w:name="_Toc48139287"/>
      <w:r w:rsidRPr="00A3238D">
        <w:rPr>
          <w:lang w:eastAsia="en-AU"/>
        </w:rPr>
        <w:t>Adelaide Dolphin Sanctuary Regulations 2020</w:t>
      </w:r>
      <w:bookmarkEnd w:id="39"/>
    </w:p>
    <w:p w:rsidR="00A3238D" w:rsidRPr="00A3238D" w:rsidRDefault="00A3238D" w:rsidP="00A3238D">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A3238D">
        <w:rPr>
          <w:rFonts w:eastAsia="Times New Roman"/>
          <w:color w:val="000000"/>
          <w:sz w:val="24"/>
          <w:szCs w:val="24"/>
          <w:lang w:eastAsia="en-AU"/>
        </w:rPr>
        <w:t>under</w:t>
      </w:r>
      <w:proofErr w:type="gramEnd"/>
      <w:r w:rsidRPr="00A3238D">
        <w:rPr>
          <w:rFonts w:eastAsia="Times New Roman"/>
          <w:color w:val="000000"/>
          <w:sz w:val="24"/>
          <w:szCs w:val="24"/>
          <w:lang w:eastAsia="en-AU"/>
        </w:rPr>
        <w:t xml:space="preserve"> the </w:t>
      </w:r>
      <w:r w:rsidRPr="00A3238D">
        <w:rPr>
          <w:rFonts w:eastAsia="Times New Roman"/>
          <w:i/>
          <w:iCs/>
          <w:color w:val="000000"/>
          <w:sz w:val="24"/>
          <w:szCs w:val="24"/>
          <w:lang w:eastAsia="en-AU"/>
        </w:rPr>
        <w:t>Adelaide Dolphin Sanctuary Act 2005</w:t>
      </w:r>
    </w:p>
    <w:p w:rsidR="00A3238D" w:rsidRPr="00A3238D" w:rsidRDefault="00A3238D" w:rsidP="00A3238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3238D" w:rsidRPr="00A3238D" w:rsidRDefault="00A3238D" w:rsidP="00A3238D">
      <w:pPr>
        <w:keepLines/>
        <w:autoSpaceDE w:val="0"/>
        <w:autoSpaceDN w:val="0"/>
        <w:adjustRightInd w:val="0"/>
        <w:spacing w:before="120" w:after="0" w:line="240" w:lineRule="auto"/>
        <w:jc w:val="left"/>
        <w:rPr>
          <w:rFonts w:eastAsia="Times New Roman"/>
          <w:b/>
          <w:bCs/>
          <w:color w:val="000000"/>
          <w:sz w:val="32"/>
          <w:szCs w:val="32"/>
          <w:lang w:eastAsia="en-AU"/>
        </w:rPr>
      </w:pPr>
      <w:r w:rsidRPr="00A3238D">
        <w:rPr>
          <w:rFonts w:eastAsia="Times New Roman"/>
          <w:b/>
          <w:bCs/>
          <w:color w:val="000000"/>
          <w:sz w:val="32"/>
          <w:szCs w:val="32"/>
          <w:lang w:eastAsia="en-AU"/>
        </w:rPr>
        <w:t>Contents</w:t>
      </w:r>
    </w:p>
    <w:p w:rsidR="00A3238D" w:rsidRPr="00A3238D" w:rsidRDefault="001A66F3" w:rsidP="00A323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A3238D" w:rsidRPr="00A3238D">
          <w:rPr>
            <w:rFonts w:eastAsia="Times New Roman"/>
            <w:color w:val="000000"/>
            <w:sz w:val="22"/>
            <w:lang w:eastAsia="en-AU"/>
          </w:rPr>
          <w:t>1</w:t>
        </w:r>
        <w:r w:rsidR="00A3238D" w:rsidRPr="00A3238D">
          <w:rPr>
            <w:rFonts w:eastAsia="Times New Roman"/>
            <w:color w:val="000000"/>
            <w:sz w:val="22"/>
            <w:lang w:eastAsia="en-AU"/>
          </w:rPr>
          <w:tab/>
          <w:t>Short title</w:t>
        </w:r>
      </w:hyperlink>
    </w:p>
    <w:p w:rsidR="00A3238D" w:rsidRPr="00A3238D" w:rsidRDefault="001A66F3" w:rsidP="00A323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A3238D" w:rsidRPr="00A3238D">
          <w:rPr>
            <w:rFonts w:eastAsia="Times New Roman"/>
            <w:color w:val="000000"/>
            <w:sz w:val="22"/>
            <w:lang w:eastAsia="en-AU"/>
          </w:rPr>
          <w:t>2</w:t>
        </w:r>
        <w:r w:rsidR="00A3238D" w:rsidRPr="00A3238D">
          <w:rPr>
            <w:rFonts w:eastAsia="Times New Roman"/>
            <w:color w:val="000000"/>
            <w:sz w:val="22"/>
            <w:lang w:eastAsia="en-AU"/>
          </w:rPr>
          <w:tab/>
          <w:t>Commencement</w:t>
        </w:r>
      </w:hyperlink>
    </w:p>
    <w:p w:rsidR="00A3238D" w:rsidRPr="00A3238D" w:rsidRDefault="001A66F3" w:rsidP="00A323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A3238D" w:rsidRPr="00A3238D">
          <w:rPr>
            <w:rFonts w:eastAsia="Times New Roman"/>
            <w:color w:val="000000"/>
            <w:sz w:val="22"/>
            <w:lang w:eastAsia="en-AU"/>
          </w:rPr>
          <w:t>3</w:t>
        </w:r>
        <w:r w:rsidR="00A3238D" w:rsidRPr="00A3238D">
          <w:rPr>
            <w:rFonts w:eastAsia="Times New Roman"/>
            <w:color w:val="000000"/>
            <w:sz w:val="22"/>
            <w:lang w:eastAsia="en-AU"/>
          </w:rPr>
          <w:tab/>
          <w:t>Interpretation</w:t>
        </w:r>
      </w:hyperlink>
    </w:p>
    <w:p w:rsidR="00A3238D" w:rsidRPr="00A3238D" w:rsidRDefault="001A66F3" w:rsidP="00A323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A3238D" w:rsidRPr="00A3238D">
          <w:rPr>
            <w:rFonts w:eastAsia="Times New Roman"/>
            <w:color w:val="000000"/>
            <w:sz w:val="22"/>
            <w:lang w:eastAsia="en-AU"/>
          </w:rPr>
          <w:t>4</w:t>
        </w:r>
        <w:r w:rsidR="00A3238D" w:rsidRPr="00A3238D">
          <w:rPr>
            <w:rFonts w:eastAsia="Times New Roman"/>
            <w:color w:val="000000"/>
            <w:sz w:val="22"/>
            <w:lang w:eastAsia="en-AU"/>
          </w:rPr>
          <w:tab/>
          <w:t>ADS Management Plan—prescribed bodies (section 11(5</w:t>
        </w:r>
        <w:proofErr w:type="gramStart"/>
        <w:r w:rsidR="00A3238D" w:rsidRPr="00A3238D">
          <w:rPr>
            <w:rFonts w:eastAsia="Times New Roman"/>
            <w:color w:val="000000"/>
            <w:sz w:val="22"/>
            <w:lang w:eastAsia="en-AU"/>
          </w:rPr>
          <w:t>)(</w:t>
        </w:r>
        <w:proofErr w:type="gramEnd"/>
        <w:r w:rsidR="00A3238D" w:rsidRPr="00A3238D">
          <w:rPr>
            <w:rFonts w:eastAsia="Times New Roman"/>
            <w:color w:val="000000"/>
            <w:sz w:val="22"/>
            <w:lang w:eastAsia="en-AU"/>
          </w:rPr>
          <w:t>b) and (7)(a) of Act)</w:t>
        </w:r>
      </w:hyperlink>
    </w:p>
    <w:p w:rsidR="00A3238D" w:rsidRPr="00A3238D" w:rsidRDefault="001A66F3" w:rsidP="00A323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A3238D" w:rsidRPr="00A3238D">
          <w:rPr>
            <w:rFonts w:eastAsia="Times New Roman"/>
            <w:color w:val="000000"/>
            <w:sz w:val="22"/>
            <w:lang w:eastAsia="en-AU"/>
          </w:rPr>
          <w:t>5</w:t>
        </w:r>
        <w:r w:rsidR="00A3238D" w:rsidRPr="00A3238D">
          <w:rPr>
            <w:rFonts w:eastAsia="Times New Roman"/>
            <w:color w:val="000000"/>
            <w:sz w:val="22"/>
            <w:lang w:eastAsia="en-AU"/>
          </w:rPr>
          <w:tab/>
          <w:t>Applications for warrants (section 29(6) of Act)</w:t>
        </w:r>
      </w:hyperlink>
    </w:p>
    <w:p w:rsidR="00A3238D" w:rsidRPr="00A3238D" w:rsidRDefault="001A66F3" w:rsidP="00A323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A3238D" w:rsidRPr="00A3238D">
          <w:rPr>
            <w:rFonts w:eastAsia="Times New Roman"/>
            <w:color w:val="000000"/>
            <w:sz w:val="22"/>
            <w:lang w:eastAsia="en-AU"/>
          </w:rPr>
          <w:t>6</w:t>
        </w:r>
        <w:r w:rsidR="00A3238D" w:rsidRPr="00A3238D">
          <w:rPr>
            <w:rFonts w:eastAsia="Times New Roman"/>
            <w:color w:val="000000"/>
            <w:sz w:val="22"/>
            <w:lang w:eastAsia="en-AU"/>
          </w:rPr>
          <w:tab/>
          <w:t>General duty of care—prescribed circumstances (section 32(3) of Act)</w:t>
        </w:r>
      </w:hyperlink>
    </w:p>
    <w:p w:rsidR="00A3238D" w:rsidRPr="00A3238D" w:rsidRDefault="001A66F3" w:rsidP="00A3238D">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A3238D" w:rsidRPr="00A3238D">
          <w:rPr>
            <w:rFonts w:eastAsia="Times New Roman"/>
            <w:color w:val="000000"/>
            <w:sz w:val="22"/>
            <w:lang w:eastAsia="en-AU"/>
          </w:rPr>
          <w:t>7</w:t>
        </w:r>
        <w:r w:rsidR="00A3238D" w:rsidRPr="00A3238D">
          <w:rPr>
            <w:rFonts w:eastAsia="Times New Roman"/>
            <w:color w:val="000000"/>
            <w:sz w:val="22"/>
            <w:lang w:eastAsia="en-AU"/>
          </w:rPr>
          <w:tab/>
          <w:t xml:space="preserve">Action on non-compliance with order </w:t>
        </w:r>
        <w:proofErr w:type="spellStart"/>
        <w:r w:rsidR="00A3238D" w:rsidRPr="00A3238D">
          <w:rPr>
            <w:rFonts w:eastAsia="Times New Roman"/>
            <w:color w:val="000000"/>
            <w:sz w:val="22"/>
            <w:lang w:eastAsia="en-AU"/>
          </w:rPr>
          <w:t>etc</w:t>
        </w:r>
        <w:proofErr w:type="spellEnd"/>
        <w:r w:rsidR="00A3238D" w:rsidRPr="00A3238D">
          <w:rPr>
            <w:rFonts w:eastAsia="Times New Roman"/>
            <w:color w:val="000000"/>
            <w:sz w:val="22"/>
            <w:lang w:eastAsia="en-AU"/>
          </w:rPr>
          <w:t>—prescribed rate of interest (sections 34, 36 and 37 of Act)</w:t>
        </w:r>
      </w:hyperlink>
    </w:p>
    <w:p w:rsidR="00A3238D" w:rsidRPr="00A3238D" w:rsidRDefault="001A66F3" w:rsidP="00A3238D">
      <w:pPr>
        <w:keepLines/>
        <w:autoSpaceDE w:val="0"/>
        <w:autoSpaceDN w:val="0"/>
        <w:adjustRightInd w:val="0"/>
        <w:spacing w:before="120" w:after="120" w:line="240" w:lineRule="auto"/>
        <w:jc w:val="left"/>
        <w:rPr>
          <w:rFonts w:eastAsia="Times New Roman"/>
          <w:color w:val="000000"/>
          <w:sz w:val="28"/>
          <w:szCs w:val="28"/>
          <w:lang w:eastAsia="en-AU"/>
        </w:rPr>
      </w:pPr>
      <w:hyperlink w:anchor="id9e6ba258_8e2b_4356_af22_c4738f82b4f7_9" w:history="1">
        <w:r w:rsidR="00A3238D" w:rsidRPr="00A3238D">
          <w:rPr>
            <w:rFonts w:eastAsia="Times New Roman"/>
            <w:color w:val="000000"/>
            <w:sz w:val="28"/>
            <w:szCs w:val="28"/>
            <w:lang w:eastAsia="en-AU"/>
          </w:rPr>
          <w:t>Schedule 1—ADS Management Plan—prescribed bodies</w:t>
        </w:r>
      </w:hyperlink>
    </w:p>
    <w:p w:rsidR="00A3238D" w:rsidRPr="00A3238D" w:rsidRDefault="001A66F3" w:rsidP="00A3238D">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0" w:history="1">
        <w:r w:rsidR="00A3238D" w:rsidRPr="00A3238D">
          <w:rPr>
            <w:rFonts w:eastAsia="Times New Roman"/>
            <w:color w:val="000000"/>
            <w:sz w:val="28"/>
            <w:szCs w:val="28"/>
            <w:lang w:eastAsia="en-AU"/>
          </w:rPr>
          <w:t xml:space="preserve">Schedule 2—Revocation of </w:t>
        </w:r>
        <w:r w:rsidR="00A3238D" w:rsidRPr="00A3238D">
          <w:rPr>
            <w:rFonts w:eastAsia="Times New Roman"/>
            <w:i/>
            <w:iCs/>
            <w:color w:val="000000"/>
            <w:sz w:val="28"/>
            <w:szCs w:val="28"/>
            <w:lang w:eastAsia="en-AU"/>
          </w:rPr>
          <w:t>Adelaide Dolphin Sanctuary Regulations 2005</w:t>
        </w:r>
      </w:hyperlink>
    </w:p>
    <w:p w:rsidR="00A3238D" w:rsidRPr="00A3238D" w:rsidRDefault="00A3238D" w:rsidP="00A3238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A3238D" w:rsidRPr="00A3238D" w:rsidRDefault="00A3238D" w:rsidP="00A323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238D">
        <w:rPr>
          <w:rFonts w:eastAsia="Times New Roman"/>
          <w:b/>
          <w:bCs/>
          <w:color w:val="000000"/>
          <w:sz w:val="26"/>
          <w:szCs w:val="26"/>
          <w:lang w:eastAsia="en-AU"/>
        </w:rPr>
        <w:t>1—Short title</w:t>
      </w:r>
    </w:p>
    <w:p w:rsidR="00A3238D" w:rsidRPr="00A3238D" w:rsidRDefault="00A3238D" w:rsidP="00A3238D">
      <w:pPr>
        <w:keepLines/>
        <w:autoSpaceDE w:val="0"/>
        <w:autoSpaceDN w:val="0"/>
        <w:adjustRightInd w:val="0"/>
        <w:spacing w:before="120" w:after="0" w:line="240" w:lineRule="auto"/>
        <w:ind w:left="794"/>
        <w:jc w:val="left"/>
        <w:rPr>
          <w:rFonts w:eastAsia="Times New Roman"/>
          <w:color w:val="000000"/>
          <w:sz w:val="23"/>
          <w:szCs w:val="23"/>
          <w:lang w:eastAsia="en-AU"/>
        </w:rPr>
      </w:pPr>
      <w:r w:rsidRPr="00A3238D">
        <w:rPr>
          <w:rFonts w:eastAsia="Times New Roman"/>
          <w:color w:val="000000"/>
          <w:sz w:val="23"/>
          <w:szCs w:val="23"/>
          <w:lang w:eastAsia="en-AU"/>
        </w:rPr>
        <w:t xml:space="preserve">These regulations may be cited as the </w:t>
      </w:r>
      <w:r w:rsidRPr="00A3238D">
        <w:rPr>
          <w:rFonts w:eastAsia="Times New Roman"/>
          <w:i/>
          <w:iCs/>
          <w:color w:val="000000"/>
          <w:sz w:val="23"/>
          <w:szCs w:val="23"/>
          <w:lang w:eastAsia="en-AU"/>
        </w:rPr>
        <w:t>Adelaide Dolphin Sanctuary Regulations 2020</w:t>
      </w:r>
      <w:r w:rsidRPr="00A3238D">
        <w:rPr>
          <w:rFonts w:eastAsia="Times New Roman"/>
          <w:color w:val="000000"/>
          <w:sz w:val="23"/>
          <w:szCs w:val="23"/>
          <w:lang w:eastAsia="en-AU"/>
        </w:rPr>
        <w:t>.</w:t>
      </w:r>
    </w:p>
    <w:p w:rsidR="00A3238D" w:rsidRPr="00A3238D" w:rsidRDefault="00A3238D" w:rsidP="00A323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238D">
        <w:rPr>
          <w:rFonts w:eastAsia="Times New Roman"/>
          <w:b/>
          <w:bCs/>
          <w:color w:val="000000"/>
          <w:sz w:val="26"/>
          <w:szCs w:val="26"/>
          <w:lang w:eastAsia="en-AU"/>
        </w:rPr>
        <w:t>2—Commencement</w:t>
      </w:r>
    </w:p>
    <w:p w:rsidR="00A3238D" w:rsidRPr="00A3238D" w:rsidRDefault="00A3238D" w:rsidP="00A3238D">
      <w:pPr>
        <w:keepLines/>
        <w:autoSpaceDE w:val="0"/>
        <w:autoSpaceDN w:val="0"/>
        <w:adjustRightInd w:val="0"/>
        <w:spacing w:before="120" w:after="0" w:line="240" w:lineRule="auto"/>
        <w:ind w:left="794"/>
        <w:jc w:val="left"/>
        <w:rPr>
          <w:rFonts w:eastAsia="Times New Roman"/>
          <w:color w:val="000000"/>
          <w:sz w:val="23"/>
          <w:szCs w:val="23"/>
          <w:lang w:eastAsia="en-AU"/>
        </w:rPr>
      </w:pPr>
      <w:r w:rsidRPr="00A3238D">
        <w:rPr>
          <w:rFonts w:eastAsia="Times New Roman"/>
          <w:color w:val="000000"/>
          <w:sz w:val="23"/>
          <w:szCs w:val="23"/>
          <w:lang w:eastAsia="en-AU"/>
        </w:rPr>
        <w:t>These regulations come into operation on 1 September 2020.</w:t>
      </w:r>
    </w:p>
    <w:p w:rsidR="00A3238D" w:rsidRPr="00A3238D" w:rsidRDefault="00A3238D" w:rsidP="00A323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238D">
        <w:rPr>
          <w:rFonts w:eastAsia="Times New Roman"/>
          <w:b/>
          <w:bCs/>
          <w:color w:val="000000"/>
          <w:sz w:val="26"/>
          <w:szCs w:val="26"/>
          <w:lang w:eastAsia="en-AU"/>
        </w:rPr>
        <w:t>3—Interpretation</w:t>
      </w:r>
    </w:p>
    <w:p w:rsidR="00A3238D" w:rsidRPr="00A3238D" w:rsidRDefault="00A3238D" w:rsidP="00A3238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3238D">
        <w:rPr>
          <w:rFonts w:eastAsia="Times New Roman"/>
          <w:color w:val="000000"/>
          <w:sz w:val="23"/>
          <w:szCs w:val="23"/>
          <w:lang w:eastAsia="en-AU"/>
        </w:rPr>
        <w:t>In these regulations, unless the contrary intention appears—</w:t>
      </w:r>
    </w:p>
    <w:p w:rsidR="00A3238D" w:rsidRPr="00A3238D" w:rsidRDefault="00A3238D" w:rsidP="00A3238D">
      <w:pPr>
        <w:keepLines/>
        <w:autoSpaceDE w:val="0"/>
        <w:autoSpaceDN w:val="0"/>
        <w:adjustRightInd w:val="0"/>
        <w:spacing w:before="120" w:after="0" w:line="240" w:lineRule="auto"/>
        <w:ind w:left="794"/>
        <w:jc w:val="left"/>
        <w:rPr>
          <w:rFonts w:eastAsia="Times New Roman"/>
          <w:color w:val="000000"/>
          <w:sz w:val="23"/>
          <w:szCs w:val="23"/>
          <w:lang w:eastAsia="en-AU"/>
        </w:rPr>
      </w:pPr>
      <w:r w:rsidRPr="00A3238D">
        <w:rPr>
          <w:rFonts w:eastAsia="Times New Roman"/>
          <w:b/>
          <w:bCs/>
          <w:i/>
          <w:iCs/>
          <w:color w:val="000000"/>
          <w:sz w:val="23"/>
          <w:szCs w:val="23"/>
          <w:lang w:eastAsia="en-AU"/>
        </w:rPr>
        <w:t>Act</w:t>
      </w:r>
      <w:r w:rsidRPr="00A3238D">
        <w:rPr>
          <w:rFonts w:eastAsia="Times New Roman"/>
          <w:color w:val="000000"/>
          <w:sz w:val="23"/>
          <w:szCs w:val="23"/>
          <w:lang w:eastAsia="en-AU"/>
        </w:rPr>
        <w:t xml:space="preserve"> means the </w:t>
      </w:r>
      <w:hyperlink r:id="rId154" w:history="1">
        <w:r w:rsidRPr="00A3238D">
          <w:rPr>
            <w:rFonts w:eastAsia="Times New Roman"/>
            <w:i/>
            <w:iCs/>
            <w:color w:val="000000"/>
            <w:sz w:val="23"/>
            <w:szCs w:val="23"/>
            <w:lang w:eastAsia="en-AU"/>
          </w:rPr>
          <w:t>Adelaide Dolphin Sanctuary Act 2005</w:t>
        </w:r>
      </w:hyperlink>
      <w:r w:rsidRPr="00A3238D">
        <w:rPr>
          <w:rFonts w:eastAsia="Times New Roman"/>
          <w:color w:val="000000"/>
          <w:sz w:val="23"/>
          <w:szCs w:val="23"/>
          <w:lang w:eastAsia="en-AU"/>
        </w:rPr>
        <w:t>.</w:t>
      </w:r>
    </w:p>
    <w:p w:rsidR="00A3238D" w:rsidRPr="00A3238D" w:rsidRDefault="00A3238D" w:rsidP="00A323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238D">
        <w:rPr>
          <w:rFonts w:eastAsia="Times New Roman"/>
          <w:b/>
          <w:bCs/>
          <w:color w:val="000000"/>
          <w:sz w:val="26"/>
          <w:szCs w:val="26"/>
          <w:lang w:eastAsia="en-AU"/>
        </w:rPr>
        <w:t>4—ADS Management Plan—prescribed bodies (section 11(5</w:t>
      </w:r>
      <w:proofErr w:type="gramStart"/>
      <w:r w:rsidRPr="00A3238D">
        <w:rPr>
          <w:rFonts w:eastAsia="Times New Roman"/>
          <w:b/>
          <w:bCs/>
          <w:color w:val="000000"/>
          <w:sz w:val="26"/>
          <w:szCs w:val="26"/>
          <w:lang w:eastAsia="en-AU"/>
        </w:rPr>
        <w:t>)(</w:t>
      </w:r>
      <w:proofErr w:type="gramEnd"/>
      <w:r w:rsidRPr="00A3238D">
        <w:rPr>
          <w:rFonts w:eastAsia="Times New Roman"/>
          <w:b/>
          <w:bCs/>
          <w:color w:val="000000"/>
          <w:sz w:val="26"/>
          <w:szCs w:val="26"/>
          <w:lang w:eastAsia="en-AU"/>
        </w:rPr>
        <w:t>b) and (7)(a) of Act)</w:t>
      </w:r>
    </w:p>
    <w:p w:rsidR="00A3238D" w:rsidRPr="00A3238D" w:rsidRDefault="00A3238D" w:rsidP="00A3238D">
      <w:pPr>
        <w:keepLines/>
        <w:autoSpaceDE w:val="0"/>
        <w:autoSpaceDN w:val="0"/>
        <w:adjustRightInd w:val="0"/>
        <w:spacing w:before="120" w:after="0" w:line="240" w:lineRule="auto"/>
        <w:ind w:left="794"/>
        <w:jc w:val="left"/>
        <w:rPr>
          <w:rFonts w:eastAsia="Times New Roman"/>
          <w:color w:val="000000"/>
          <w:sz w:val="23"/>
          <w:szCs w:val="23"/>
          <w:lang w:eastAsia="en-AU"/>
        </w:rPr>
      </w:pPr>
      <w:r w:rsidRPr="00A3238D">
        <w:rPr>
          <w:rFonts w:eastAsia="Times New Roman"/>
          <w:color w:val="000000"/>
          <w:sz w:val="23"/>
          <w:szCs w:val="23"/>
          <w:lang w:eastAsia="en-AU"/>
        </w:rPr>
        <w:t>For the purposes of section 11(5</w:t>
      </w:r>
      <w:proofErr w:type="gramStart"/>
      <w:r w:rsidRPr="00A3238D">
        <w:rPr>
          <w:rFonts w:eastAsia="Times New Roman"/>
          <w:color w:val="000000"/>
          <w:sz w:val="23"/>
          <w:szCs w:val="23"/>
          <w:lang w:eastAsia="en-AU"/>
        </w:rPr>
        <w:t>)(</w:t>
      </w:r>
      <w:proofErr w:type="gramEnd"/>
      <w:r w:rsidRPr="00A3238D">
        <w:rPr>
          <w:rFonts w:eastAsia="Times New Roman"/>
          <w:color w:val="000000"/>
          <w:sz w:val="23"/>
          <w:szCs w:val="23"/>
          <w:lang w:eastAsia="en-AU"/>
        </w:rPr>
        <w:t xml:space="preserve">b) and (7)(a) of the Act, the bodies specified in </w:t>
      </w:r>
      <w:hyperlink w:anchor="id9e6ba258_8e2b_4356_af22_c4738f82b4f7_9" w:history="1">
        <w:r w:rsidRPr="00A3238D">
          <w:rPr>
            <w:rFonts w:eastAsia="Times New Roman"/>
            <w:color w:val="000000"/>
            <w:sz w:val="23"/>
            <w:szCs w:val="23"/>
            <w:lang w:eastAsia="en-AU"/>
          </w:rPr>
          <w:t>Schedule 1</w:t>
        </w:r>
      </w:hyperlink>
      <w:r w:rsidRPr="00A3238D">
        <w:rPr>
          <w:rFonts w:eastAsia="Times New Roman"/>
          <w:color w:val="000000"/>
          <w:sz w:val="23"/>
          <w:szCs w:val="23"/>
          <w:lang w:eastAsia="en-AU"/>
        </w:rPr>
        <w:t xml:space="preserve"> are prescribed.</w:t>
      </w:r>
    </w:p>
    <w:p w:rsidR="00A3238D" w:rsidRPr="00A3238D" w:rsidRDefault="00A3238D" w:rsidP="00A323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238D">
        <w:rPr>
          <w:rFonts w:eastAsia="Times New Roman"/>
          <w:b/>
          <w:bCs/>
          <w:color w:val="000000"/>
          <w:sz w:val="26"/>
          <w:szCs w:val="26"/>
          <w:lang w:eastAsia="en-AU"/>
        </w:rPr>
        <w:t>5—Applications for warrants (section 29(6) of Act)</w:t>
      </w:r>
    </w:p>
    <w:p w:rsidR="00A3238D" w:rsidRPr="00A3238D" w:rsidRDefault="00A3238D" w:rsidP="00A3238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3238D">
        <w:rPr>
          <w:rFonts w:eastAsia="Times New Roman"/>
          <w:color w:val="000000"/>
          <w:sz w:val="23"/>
          <w:szCs w:val="23"/>
          <w:lang w:eastAsia="en-AU"/>
        </w:rPr>
        <w:tab/>
        <w:t>(1)</w:t>
      </w:r>
      <w:r w:rsidRPr="00A3238D">
        <w:rPr>
          <w:rFonts w:eastAsia="Times New Roman"/>
          <w:color w:val="000000"/>
          <w:sz w:val="23"/>
          <w:szCs w:val="23"/>
          <w:lang w:eastAsia="en-AU"/>
        </w:rPr>
        <w:tab/>
        <w:t>The grounds of an application for a warrant under section 29 of the Act made personally must be verified by affidavit.</w:t>
      </w:r>
    </w:p>
    <w:p w:rsidR="00A3238D" w:rsidRPr="00A3238D" w:rsidRDefault="00A3238D" w:rsidP="00A323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3238D">
        <w:rPr>
          <w:rFonts w:eastAsia="Times New Roman"/>
          <w:color w:val="000000"/>
          <w:sz w:val="23"/>
          <w:szCs w:val="23"/>
          <w:lang w:eastAsia="en-AU"/>
        </w:rPr>
        <w:tab/>
        <w:t>(2)</w:t>
      </w:r>
      <w:r w:rsidRPr="00A3238D">
        <w:rPr>
          <w:rFonts w:eastAsia="Times New Roman"/>
          <w:color w:val="000000"/>
          <w:sz w:val="23"/>
          <w:szCs w:val="23"/>
          <w:lang w:eastAsia="en-AU"/>
        </w:rPr>
        <w:tab/>
        <w:t>If an application for a warrant is made by telephone—</w:t>
      </w:r>
    </w:p>
    <w:p w:rsidR="00A3238D" w:rsidRPr="00A3238D" w:rsidRDefault="00A3238D" w:rsidP="00A3238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3238D">
        <w:rPr>
          <w:rFonts w:eastAsia="Times New Roman"/>
          <w:color w:val="000000"/>
          <w:sz w:val="23"/>
          <w:szCs w:val="23"/>
          <w:lang w:eastAsia="en-AU"/>
        </w:rPr>
        <w:tab/>
        <w:t>(a)</w:t>
      </w:r>
      <w:r w:rsidRPr="00A3238D">
        <w:rPr>
          <w:rFonts w:eastAsia="Times New Roman"/>
          <w:color w:val="000000"/>
          <w:sz w:val="23"/>
          <w:szCs w:val="23"/>
          <w:lang w:eastAsia="en-AU"/>
        </w:rPr>
        <w:tab/>
        <w:t>the applicant must inform the magistrate of the applicant's name and identify the position that the applicant holds for the purposes of the Act, and the magistrate, on receiving that information, is entitled to assume, without further inquiry, that the applicant holds that position; and</w:t>
      </w:r>
    </w:p>
    <w:p w:rsidR="008D4103" w:rsidRDefault="008D4103">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A3238D" w:rsidRPr="00A3238D" w:rsidRDefault="00A3238D" w:rsidP="00A3238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3238D">
        <w:rPr>
          <w:rFonts w:eastAsia="Times New Roman"/>
          <w:color w:val="000000"/>
          <w:sz w:val="23"/>
          <w:szCs w:val="23"/>
          <w:lang w:eastAsia="en-AU"/>
        </w:rPr>
        <w:lastRenderedPageBreak/>
        <w:tab/>
        <w:t>(b)</w:t>
      </w:r>
      <w:r w:rsidRPr="00A3238D">
        <w:rPr>
          <w:rFonts w:eastAsia="Times New Roman"/>
          <w:color w:val="000000"/>
          <w:sz w:val="23"/>
          <w:szCs w:val="23"/>
          <w:lang w:eastAsia="en-AU"/>
        </w:rPr>
        <w:tab/>
      </w:r>
      <w:proofErr w:type="gramStart"/>
      <w:r w:rsidRPr="00A3238D">
        <w:rPr>
          <w:rFonts w:eastAsia="Times New Roman"/>
          <w:color w:val="000000"/>
          <w:sz w:val="23"/>
          <w:szCs w:val="23"/>
          <w:lang w:eastAsia="en-AU"/>
        </w:rPr>
        <w:t>the</w:t>
      </w:r>
      <w:proofErr w:type="gramEnd"/>
      <w:r w:rsidRPr="00A3238D">
        <w:rPr>
          <w:rFonts w:eastAsia="Times New Roman"/>
          <w:color w:val="000000"/>
          <w:sz w:val="23"/>
          <w:szCs w:val="23"/>
          <w:lang w:eastAsia="en-AU"/>
        </w:rPr>
        <w:t xml:space="preserve"> applicant must inform the magistrate of the purpose for which the warrant is required and the grounds on which it is sought; and</w:t>
      </w:r>
    </w:p>
    <w:p w:rsidR="00A3238D" w:rsidRPr="00A3238D" w:rsidRDefault="00A3238D" w:rsidP="00A3238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40" w:name="id280f9cb8_c93c_412b_9ff9_7e58ac642025_6"/>
      <w:r w:rsidRPr="00A3238D">
        <w:rPr>
          <w:rFonts w:eastAsia="Times New Roman"/>
          <w:color w:val="000000"/>
          <w:sz w:val="23"/>
          <w:szCs w:val="23"/>
          <w:lang w:eastAsia="en-AU"/>
        </w:rPr>
        <w:tab/>
        <w:t>(c)</w:t>
      </w:r>
      <w:r w:rsidRPr="00A3238D">
        <w:rPr>
          <w:rFonts w:eastAsia="Times New Roman"/>
          <w:color w:val="000000"/>
          <w:sz w:val="23"/>
          <w:szCs w:val="23"/>
          <w:lang w:eastAsia="en-AU"/>
        </w:rPr>
        <w:tab/>
        <w:t>if it appears to the magistrate from the information given by the applicant that there are proper grounds to issue a warrant, the magistrate must inform the applicant of the facts that justify, in the magistrate's opinion, the issue of the warrant, and must not proceed to issue the warrant unless the applicant undertakes to make an affidavit verifying those facts; and</w:t>
      </w:r>
      <w:bookmarkEnd w:id="40"/>
    </w:p>
    <w:p w:rsidR="00A3238D" w:rsidRPr="00A3238D" w:rsidRDefault="00A3238D" w:rsidP="00A3238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3238D">
        <w:rPr>
          <w:rFonts w:eastAsia="Times New Roman"/>
          <w:color w:val="000000"/>
          <w:sz w:val="23"/>
          <w:szCs w:val="23"/>
          <w:lang w:eastAsia="en-AU"/>
        </w:rPr>
        <w:tab/>
        <w:t>(d)</w:t>
      </w:r>
      <w:r w:rsidRPr="00A3238D">
        <w:rPr>
          <w:rFonts w:eastAsia="Times New Roman"/>
          <w:color w:val="000000"/>
          <w:sz w:val="23"/>
          <w:szCs w:val="23"/>
          <w:lang w:eastAsia="en-AU"/>
        </w:rPr>
        <w:tab/>
        <w:t>if the applicant gives such an undertaking, the magistrate may then make out and sign a warrant, noting on the warrant the facts that justify, in the magistrate's opinion, the issue of the warrant; and</w:t>
      </w:r>
    </w:p>
    <w:p w:rsidR="00A3238D" w:rsidRPr="00A3238D" w:rsidRDefault="00A3238D" w:rsidP="00A3238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3238D">
        <w:rPr>
          <w:rFonts w:eastAsia="Times New Roman"/>
          <w:color w:val="000000"/>
          <w:sz w:val="23"/>
          <w:szCs w:val="23"/>
          <w:lang w:eastAsia="en-AU"/>
        </w:rPr>
        <w:tab/>
        <w:t>(e)</w:t>
      </w:r>
      <w:r w:rsidRPr="00A3238D">
        <w:rPr>
          <w:rFonts w:eastAsia="Times New Roman"/>
          <w:color w:val="000000"/>
          <w:sz w:val="23"/>
          <w:szCs w:val="23"/>
          <w:lang w:eastAsia="en-AU"/>
        </w:rPr>
        <w:tab/>
      </w:r>
      <w:proofErr w:type="gramStart"/>
      <w:r w:rsidRPr="00A3238D">
        <w:rPr>
          <w:rFonts w:eastAsia="Times New Roman"/>
          <w:color w:val="000000"/>
          <w:sz w:val="23"/>
          <w:szCs w:val="23"/>
          <w:lang w:eastAsia="en-AU"/>
        </w:rPr>
        <w:t>the</w:t>
      </w:r>
      <w:proofErr w:type="gramEnd"/>
      <w:r w:rsidRPr="00A3238D">
        <w:rPr>
          <w:rFonts w:eastAsia="Times New Roman"/>
          <w:color w:val="000000"/>
          <w:sz w:val="23"/>
          <w:szCs w:val="23"/>
          <w:lang w:eastAsia="en-AU"/>
        </w:rPr>
        <w:t xml:space="preserve"> warrant is taken to have been issued, and comes into force, when signed by the magistrate; and</w:t>
      </w:r>
    </w:p>
    <w:p w:rsidR="00A3238D" w:rsidRPr="00A3238D" w:rsidRDefault="00A3238D" w:rsidP="00A3238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3238D">
        <w:rPr>
          <w:rFonts w:eastAsia="Times New Roman"/>
          <w:color w:val="000000"/>
          <w:sz w:val="23"/>
          <w:szCs w:val="23"/>
          <w:lang w:eastAsia="en-AU"/>
        </w:rPr>
        <w:tab/>
        <w:t>(f)</w:t>
      </w:r>
      <w:r w:rsidRPr="00A3238D">
        <w:rPr>
          <w:rFonts w:eastAsia="Times New Roman"/>
          <w:color w:val="000000"/>
          <w:sz w:val="23"/>
          <w:szCs w:val="23"/>
          <w:lang w:eastAsia="en-AU"/>
        </w:rPr>
        <w:tab/>
      </w:r>
      <w:proofErr w:type="gramStart"/>
      <w:r w:rsidRPr="00A3238D">
        <w:rPr>
          <w:rFonts w:eastAsia="Times New Roman"/>
          <w:color w:val="000000"/>
          <w:sz w:val="23"/>
          <w:szCs w:val="23"/>
          <w:lang w:eastAsia="en-AU"/>
        </w:rPr>
        <w:t>the</w:t>
      </w:r>
      <w:proofErr w:type="gramEnd"/>
      <w:r w:rsidRPr="00A3238D">
        <w:rPr>
          <w:rFonts w:eastAsia="Times New Roman"/>
          <w:color w:val="000000"/>
          <w:sz w:val="23"/>
          <w:szCs w:val="23"/>
          <w:lang w:eastAsia="en-AU"/>
        </w:rPr>
        <w:t xml:space="preserve"> magistrate must inform the applicant of the terms of the warrant; and</w:t>
      </w:r>
    </w:p>
    <w:p w:rsidR="00A3238D" w:rsidRPr="00A3238D" w:rsidRDefault="00A3238D" w:rsidP="00A3238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3238D">
        <w:rPr>
          <w:rFonts w:eastAsia="Times New Roman"/>
          <w:color w:val="000000"/>
          <w:sz w:val="23"/>
          <w:szCs w:val="23"/>
          <w:lang w:eastAsia="en-AU"/>
        </w:rPr>
        <w:tab/>
        <w:t>(g)</w:t>
      </w:r>
      <w:r w:rsidRPr="00A3238D">
        <w:rPr>
          <w:rFonts w:eastAsia="Times New Roman"/>
          <w:color w:val="000000"/>
          <w:sz w:val="23"/>
          <w:szCs w:val="23"/>
          <w:lang w:eastAsia="en-AU"/>
        </w:rPr>
        <w:tab/>
        <w:t xml:space="preserve">the applicant must, as soon as practicable after the issue of the warrant, forward to the magistrate an affidavit verifying the facts referred to in </w:t>
      </w:r>
      <w:hyperlink w:anchor="id280f9cb8_c93c_412b_9ff9_7e58ac642025_6" w:history="1">
        <w:r w:rsidRPr="00A3238D">
          <w:rPr>
            <w:rFonts w:eastAsia="Times New Roman"/>
            <w:color w:val="000000"/>
            <w:sz w:val="23"/>
            <w:szCs w:val="23"/>
            <w:lang w:eastAsia="en-AU"/>
          </w:rPr>
          <w:t>paragraph (c)</w:t>
        </w:r>
      </w:hyperlink>
      <w:r w:rsidRPr="00A3238D">
        <w:rPr>
          <w:rFonts w:eastAsia="Times New Roman"/>
          <w:color w:val="000000"/>
          <w:sz w:val="23"/>
          <w:szCs w:val="23"/>
          <w:lang w:eastAsia="en-AU"/>
        </w:rPr>
        <w:t>.</w:t>
      </w:r>
    </w:p>
    <w:p w:rsidR="00A3238D" w:rsidRPr="00A3238D" w:rsidRDefault="00A3238D" w:rsidP="00A3238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3238D">
        <w:rPr>
          <w:rFonts w:eastAsia="Times New Roman"/>
          <w:color w:val="000000"/>
          <w:sz w:val="23"/>
          <w:szCs w:val="23"/>
          <w:lang w:eastAsia="en-AU"/>
        </w:rPr>
        <w:tab/>
        <w:t>(3)</w:t>
      </w:r>
      <w:r w:rsidRPr="00A3238D">
        <w:rPr>
          <w:rFonts w:eastAsia="Times New Roman"/>
          <w:color w:val="000000"/>
          <w:sz w:val="23"/>
          <w:szCs w:val="23"/>
          <w:lang w:eastAsia="en-AU"/>
        </w:rPr>
        <w:tab/>
        <w:t>A magistrate by whom a warrant is issued must file the warrant, or a copy of the warrant, and the affidavit verifying the grounds on which the application for the warrant was made, in the Magistrates Court.</w:t>
      </w:r>
    </w:p>
    <w:p w:rsidR="00A3238D" w:rsidRPr="00A3238D" w:rsidRDefault="00A3238D" w:rsidP="00A323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3238D">
        <w:rPr>
          <w:rFonts w:eastAsia="Times New Roman"/>
          <w:b/>
          <w:bCs/>
          <w:color w:val="000000"/>
          <w:sz w:val="26"/>
          <w:szCs w:val="26"/>
          <w:lang w:eastAsia="en-AU"/>
        </w:rPr>
        <w:t>6—General duty of care—prescribed circumstances (section 32(3) of Act)</w:t>
      </w:r>
    </w:p>
    <w:p w:rsidR="00A3238D" w:rsidRPr="00A3238D" w:rsidRDefault="00A3238D" w:rsidP="00A3238D">
      <w:pPr>
        <w:keepLines/>
        <w:autoSpaceDE w:val="0"/>
        <w:autoSpaceDN w:val="0"/>
        <w:adjustRightInd w:val="0"/>
        <w:spacing w:before="120" w:after="0" w:line="240" w:lineRule="auto"/>
        <w:ind w:left="794"/>
        <w:jc w:val="left"/>
        <w:rPr>
          <w:rFonts w:eastAsia="Times New Roman"/>
          <w:color w:val="000000"/>
          <w:sz w:val="23"/>
          <w:szCs w:val="23"/>
          <w:lang w:eastAsia="en-AU"/>
        </w:rPr>
      </w:pPr>
      <w:r w:rsidRPr="00A3238D">
        <w:rPr>
          <w:rFonts w:eastAsia="Times New Roman"/>
          <w:color w:val="000000"/>
          <w:sz w:val="23"/>
          <w:szCs w:val="23"/>
          <w:lang w:eastAsia="en-AU"/>
        </w:rPr>
        <w:t>For the purposes of section 32(3) of the Act, any circumstance involving the exercise of a statutory power by a public authority in an emergency situation is prescribed.</w:t>
      </w:r>
    </w:p>
    <w:p w:rsidR="00A3238D" w:rsidRPr="00A3238D" w:rsidRDefault="00A3238D" w:rsidP="00A323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1" w:name="Elkera_Print_BK7"/>
      <w:r w:rsidRPr="00A3238D">
        <w:rPr>
          <w:rFonts w:eastAsia="Times New Roman"/>
          <w:b/>
          <w:bCs/>
          <w:color w:val="000000"/>
          <w:sz w:val="26"/>
          <w:szCs w:val="26"/>
          <w:lang w:eastAsia="en-AU"/>
        </w:rPr>
        <w:t xml:space="preserve">7—Action on non-compliance with order </w:t>
      </w:r>
      <w:proofErr w:type="spellStart"/>
      <w:r w:rsidRPr="00A3238D">
        <w:rPr>
          <w:rFonts w:eastAsia="Times New Roman"/>
          <w:b/>
          <w:bCs/>
          <w:color w:val="000000"/>
          <w:sz w:val="26"/>
          <w:szCs w:val="26"/>
          <w:lang w:eastAsia="en-AU"/>
        </w:rPr>
        <w:t>etc</w:t>
      </w:r>
      <w:proofErr w:type="spellEnd"/>
      <w:r w:rsidRPr="00A3238D">
        <w:rPr>
          <w:rFonts w:eastAsia="Times New Roman"/>
          <w:b/>
          <w:bCs/>
          <w:color w:val="000000"/>
          <w:sz w:val="26"/>
          <w:szCs w:val="26"/>
          <w:lang w:eastAsia="en-AU"/>
        </w:rPr>
        <w:t>—prescribed rate of interest (sections 34, 36 and 37 of Act)</w:t>
      </w:r>
      <w:bookmarkEnd w:id="41"/>
    </w:p>
    <w:p w:rsidR="00A3238D" w:rsidRPr="00A3238D" w:rsidRDefault="00A3238D" w:rsidP="00A3238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3238D">
        <w:rPr>
          <w:rFonts w:eastAsia="Times New Roman"/>
          <w:color w:val="000000"/>
          <w:sz w:val="23"/>
          <w:szCs w:val="23"/>
          <w:lang w:eastAsia="en-AU"/>
        </w:rPr>
        <w:tab/>
        <w:t>(1)</w:t>
      </w:r>
      <w:r w:rsidRPr="00A3238D">
        <w:rPr>
          <w:rFonts w:eastAsia="Times New Roman"/>
          <w:color w:val="000000"/>
          <w:sz w:val="23"/>
          <w:szCs w:val="23"/>
          <w:lang w:eastAsia="en-AU"/>
        </w:rPr>
        <w:tab/>
        <w:t>For the purposes of sections 34(5)(a), 36(5)(a) and 37(8)(a) of the Act, the prescribed rate of interest per annum on an unpaid amount will be the prime bank rate for any financial year for which the amount remains unpaid.</w:t>
      </w:r>
    </w:p>
    <w:p w:rsidR="00A3238D" w:rsidRPr="00A3238D" w:rsidRDefault="00A3238D" w:rsidP="00A3238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A3238D">
        <w:rPr>
          <w:rFonts w:eastAsia="Times New Roman"/>
          <w:color w:val="000000"/>
          <w:sz w:val="23"/>
          <w:szCs w:val="23"/>
          <w:lang w:eastAsia="en-AU"/>
        </w:rPr>
        <w:tab/>
        <w:t>(2)</w:t>
      </w:r>
      <w:r w:rsidRPr="00A3238D">
        <w:rPr>
          <w:rFonts w:eastAsia="Times New Roman"/>
          <w:color w:val="000000"/>
          <w:sz w:val="23"/>
          <w:szCs w:val="23"/>
          <w:lang w:eastAsia="en-AU"/>
        </w:rPr>
        <w:tab/>
        <w:t>In this regulation—</w:t>
      </w:r>
    </w:p>
    <w:p w:rsidR="00A3238D" w:rsidRPr="00A3238D" w:rsidRDefault="00A3238D" w:rsidP="00A3238D">
      <w:pPr>
        <w:keepLines/>
        <w:autoSpaceDE w:val="0"/>
        <w:autoSpaceDN w:val="0"/>
        <w:adjustRightInd w:val="0"/>
        <w:spacing w:before="120" w:after="0" w:line="240" w:lineRule="auto"/>
        <w:ind w:left="794"/>
        <w:jc w:val="left"/>
        <w:rPr>
          <w:rFonts w:eastAsia="Times New Roman"/>
          <w:color w:val="000000"/>
          <w:sz w:val="23"/>
          <w:szCs w:val="23"/>
          <w:lang w:eastAsia="en-AU"/>
        </w:rPr>
      </w:pPr>
      <w:r w:rsidRPr="00A3238D">
        <w:rPr>
          <w:rFonts w:eastAsia="Times New Roman"/>
          <w:b/>
          <w:bCs/>
          <w:i/>
          <w:iCs/>
          <w:color w:val="000000"/>
          <w:sz w:val="23"/>
          <w:szCs w:val="23"/>
          <w:lang w:eastAsia="en-AU"/>
        </w:rPr>
        <w:t>prime bank rate</w:t>
      </w:r>
      <w:r w:rsidRPr="00A3238D">
        <w:rPr>
          <w:rFonts w:eastAsia="Times New Roman"/>
          <w:color w:val="000000"/>
          <w:sz w:val="23"/>
          <w:szCs w:val="23"/>
          <w:lang w:eastAsia="en-AU"/>
        </w:rPr>
        <w:t xml:space="preserve"> for a particular financial year means the corporate loan reference rate applied by the Commonwealth Bank of Australia for corporate lending on the first trading day of the Bank in that financial year.</w:t>
      </w:r>
    </w:p>
    <w:p w:rsidR="00A3238D" w:rsidRPr="00A3238D" w:rsidRDefault="00A3238D" w:rsidP="00A3238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2" w:name="id9e6ba258_8e2b_4356_af22_c4738f82b4f7_9"/>
      <w:r w:rsidRPr="00A3238D">
        <w:rPr>
          <w:rFonts w:eastAsia="Times New Roman"/>
          <w:b/>
          <w:bCs/>
          <w:color w:val="000000"/>
          <w:sz w:val="32"/>
          <w:szCs w:val="32"/>
          <w:lang w:eastAsia="en-AU"/>
        </w:rPr>
        <w:t>Schedule 1—ADS Management Plan—prescribed bodies</w:t>
      </w:r>
      <w:bookmarkEnd w:id="42"/>
    </w:p>
    <w:p w:rsidR="00A3238D" w:rsidRPr="00A3238D" w:rsidRDefault="00A3238D" w:rsidP="00A3238D">
      <w:pPr>
        <w:keepNext/>
        <w:keepLines/>
        <w:autoSpaceDE w:val="0"/>
        <w:autoSpaceDN w:val="0"/>
        <w:adjustRightInd w:val="0"/>
        <w:spacing w:before="120" w:after="0" w:line="240" w:lineRule="auto"/>
        <w:jc w:val="left"/>
        <w:rPr>
          <w:rFonts w:eastAsia="Times New Roman"/>
          <w:color w:val="000000"/>
          <w:sz w:val="23"/>
          <w:szCs w:val="23"/>
          <w:lang w:eastAsia="en-AU"/>
        </w:rPr>
      </w:pPr>
      <w:r w:rsidRPr="00A3238D">
        <w:rPr>
          <w:rFonts w:eastAsia="Times New Roman"/>
          <w:color w:val="000000"/>
          <w:sz w:val="23"/>
          <w:szCs w:val="23"/>
          <w:lang w:eastAsia="en-AU"/>
        </w:rPr>
        <w:t>Aboriginal Legal Rights Movement Incorporated</w:t>
      </w:r>
    </w:p>
    <w:p w:rsidR="00A3238D" w:rsidRPr="00A3238D" w:rsidRDefault="00A3238D" w:rsidP="00A3238D">
      <w:pPr>
        <w:keepLines/>
        <w:autoSpaceDE w:val="0"/>
        <w:autoSpaceDN w:val="0"/>
        <w:adjustRightInd w:val="0"/>
        <w:spacing w:after="0" w:line="240" w:lineRule="auto"/>
        <w:jc w:val="left"/>
        <w:rPr>
          <w:rFonts w:eastAsia="Times New Roman"/>
          <w:color w:val="000000"/>
          <w:sz w:val="23"/>
          <w:szCs w:val="23"/>
          <w:lang w:eastAsia="en-AU"/>
        </w:rPr>
      </w:pPr>
      <w:r w:rsidRPr="00A3238D">
        <w:rPr>
          <w:rFonts w:eastAsia="Times New Roman"/>
          <w:color w:val="000000"/>
          <w:sz w:val="23"/>
          <w:szCs w:val="23"/>
          <w:lang w:eastAsia="en-AU"/>
        </w:rPr>
        <w:t>Boating Industry Association of South Australia Incorporated</w:t>
      </w:r>
    </w:p>
    <w:p w:rsidR="00A3238D" w:rsidRPr="00A3238D" w:rsidRDefault="00A3238D" w:rsidP="00A3238D">
      <w:pPr>
        <w:keepLines/>
        <w:autoSpaceDE w:val="0"/>
        <w:autoSpaceDN w:val="0"/>
        <w:adjustRightInd w:val="0"/>
        <w:spacing w:after="0" w:line="240" w:lineRule="auto"/>
        <w:jc w:val="left"/>
        <w:rPr>
          <w:rFonts w:eastAsia="Times New Roman"/>
          <w:color w:val="000000"/>
          <w:sz w:val="23"/>
          <w:szCs w:val="23"/>
          <w:lang w:eastAsia="en-AU"/>
        </w:rPr>
      </w:pPr>
      <w:r w:rsidRPr="00A3238D">
        <w:rPr>
          <w:rFonts w:eastAsia="Times New Roman"/>
          <w:color w:val="000000"/>
          <w:sz w:val="23"/>
          <w:szCs w:val="23"/>
          <w:lang w:eastAsia="en-AU"/>
        </w:rPr>
        <w:t>City of Port Adelaide Enfield</w:t>
      </w:r>
    </w:p>
    <w:p w:rsidR="00A3238D" w:rsidRPr="00A3238D" w:rsidRDefault="00A3238D" w:rsidP="00A3238D">
      <w:pPr>
        <w:keepLines/>
        <w:autoSpaceDE w:val="0"/>
        <w:autoSpaceDN w:val="0"/>
        <w:adjustRightInd w:val="0"/>
        <w:spacing w:after="0" w:line="240" w:lineRule="auto"/>
        <w:jc w:val="left"/>
        <w:rPr>
          <w:rFonts w:eastAsia="Times New Roman"/>
          <w:color w:val="000000"/>
          <w:sz w:val="23"/>
          <w:szCs w:val="23"/>
          <w:lang w:eastAsia="en-AU"/>
        </w:rPr>
      </w:pPr>
      <w:r w:rsidRPr="00A3238D">
        <w:rPr>
          <w:rFonts w:eastAsia="Times New Roman"/>
          <w:color w:val="000000"/>
          <w:sz w:val="23"/>
          <w:szCs w:val="23"/>
          <w:lang w:eastAsia="en-AU"/>
        </w:rPr>
        <w:t>City of Salisbury</w:t>
      </w:r>
    </w:p>
    <w:p w:rsidR="00A3238D" w:rsidRPr="00A3238D" w:rsidRDefault="00A3238D" w:rsidP="00A3238D">
      <w:pPr>
        <w:keepLines/>
        <w:autoSpaceDE w:val="0"/>
        <w:autoSpaceDN w:val="0"/>
        <w:adjustRightInd w:val="0"/>
        <w:spacing w:after="0" w:line="240" w:lineRule="auto"/>
        <w:jc w:val="left"/>
        <w:rPr>
          <w:rFonts w:eastAsia="Times New Roman"/>
          <w:color w:val="000000"/>
          <w:sz w:val="23"/>
          <w:szCs w:val="23"/>
          <w:lang w:eastAsia="en-AU"/>
        </w:rPr>
      </w:pPr>
      <w:r w:rsidRPr="00A3238D">
        <w:rPr>
          <w:rFonts w:eastAsia="Times New Roman"/>
          <w:color w:val="000000"/>
          <w:sz w:val="23"/>
          <w:szCs w:val="23"/>
          <w:lang w:eastAsia="en-AU"/>
        </w:rPr>
        <w:t>Conservation Council of South Australia Incorporated</w:t>
      </w:r>
    </w:p>
    <w:p w:rsidR="00A3238D" w:rsidRPr="00A3238D" w:rsidRDefault="00A3238D" w:rsidP="00A3238D">
      <w:pPr>
        <w:keepLines/>
        <w:autoSpaceDE w:val="0"/>
        <w:autoSpaceDN w:val="0"/>
        <w:adjustRightInd w:val="0"/>
        <w:spacing w:after="0" w:line="240" w:lineRule="auto"/>
        <w:jc w:val="left"/>
        <w:rPr>
          <w:rFonts w:eastAsia="Times New Roman"/>
          <w:color w:val="000000"/>
          <w:sz w:val="23"/>
          <w:szCs w:val="23"/>
          <w:lang w:eastAsia="en-AU"/>
        </w:rPr>
      </w:pPr>
      <w:r w:rsidRPr="00A3238D">
        <w:rPr>
          <w:rFonts w:eastAsia="Times New Roman"/>
          <w:color w:val="000000"/>
          <w:sz w:val="23"/>
          <w:szCs w:val="23"/>
          <w:lang w:eastAsia="en-AU"/>
        </w:rPr>
        <w:t>Flinders Ports Pty Limited</w:t>
      </w:r>
    </w:p>
    <w:p w:rsidR="00A3238D" w:rsidRPr="00A3238D" w:rsidRDefault="00A3238D" w:rsidP="00A3238D">
      <w:pPr>
        <w:keepLines/>
        <w:autoSpaceDE w:val="0"/>
        <w:autoSpaceDN w:val="0"/>
        <w:adjustRightInd w:val="0"/>
        <w:spacing w:after="0" w:line="240" w:lineRule="auto"/>
        <w:jc w:val="left"/>
        <w:rPr>
          <w:rFonts w:eastAsia="Times New Roman"/>
          <w:color w:val="000000"/>
          <w:sz w:val="23"/>
          <w:szCs w:val="23"/>
          <w:lang w:eastAsia="en-AU"/>
        </w:rPr>
      </w:pPr>
      <w:r w:rsidRPr="00A3238D">
        <w:rPr>
          <w:rFonts w:eastAsia="Times New Roman"/>
          <w:color w:val="000000"/>
          <w:sz w:val="23"/>
          <w:szCs w:val="23"/>
          <w:lang w:eastAsia="en-AU"/>
        </w:rPr>
        <w:t>Green Adelaide Board</w:t>
      </w:r>
    </w:p>
    <w:p w:rsidR="00A3238D" w:rsidRPr="00A3238D" w:rsidRDefault="00A3238D" w:rsidP="00A3238D">
      <w:pPr>
        <w:keepLines/>
        <w:autoSpaceDE w:val="0"/>
        <w:autoSpaceDN w:val="0"/>
        <w:adjustRightInd w:val="0"/>
        <w:spacing w:after="0" w:line="240" w:lineRule="auto"/>
        <w:jc w:val="left"/>
        <w:rPr>
          <w:rFonts w:eastAsia="Times New Roman"/>
          <w:color w:val="000000"/>
          <w:sz w:val="23"/>
          <w:szCs w:val="23"/>
          <w:lang w:eastAsia="en-AU"/>
        </w:rPr>
      </w:pPr>
      <w:r w:rsidRPr="00A3238D">
        <w:rPr>
          <w:rFonts w:eastAsia="Times New Roman"/>
          <w:color w:val="000000"/>
          <w:sz w:val="23"/>
          <w:szCs w:val="23"/>
          <w:lang w:eastAsia="en-AU"/>
        </w:rPr>
        <w:t>South Australian Employers' Chamber of Commerce and Industry Incorporated</w:t>
      </w:r>
    </w:p>
    <w:p w:rsidR="00A3238D" w:rsidRPr="00A3238D" w:rsidRDefault="00A3238D" w:rsidP="00A3238D">
      <w:pPr>
        <w:keepLines/>
        <w:autoSpaceDE w:val="0"/>
        <w:autoSpaceDN w:val="0"/>
        <w:adjustRightInd w:val="0"/>
        <w:spacing w:after="0" w:line="240" w:lineRule="auto"/>
        <w:jc w:val="left"/>
        <w:rPr>
          <w:rFonts w:eastAsia="Times New Roman"/>
          <w:color w:val="000000"/>
          <w:sz w:val="23"/>
          <w:szCs w:val="23"/>
          <w:lang w:eastAsia="en-AU"/>
        </w:rPr>
      </w:pPr>
      <w:r w:rsidRPr="00A3238D">
        <w:rPr>
          <w:rFonts w:eastAsia="Times New Roman"/>
          <w:color w:val="000000"/>
          <w:sz w:val="23"/>
          <w:szCs w:val="23"/>
          <w:lang w:eastAsia="en-AU"/>
        </w:rPr>
        <w:t xml:space="preserve">The Minister's Recreational Fishing Advisory Council established by the Minister responsible for the administration of the </w:t>
      </w:r>
      <w:hyperlink r:id="rId155" w:history="1">
        <w:r w:rsidRPr="00A3238D">
          <w:rPr>
            <w:rFonts w:eastAsia="Times New Roman"/>
            <w:i/>
            <w:iCs/>
            <w:color w:val="000000"/>
            <w:sz w:val="23"/>
            <w:szCs w:val="23"/>
            <w:lang w:eastAsia="en-AU"/>
          </w:rPr>
          <w:t>Fisheries Management Act 2007</w:t>
        </w:r>
      </w:hyperlink>
    </w:p>
    <w:p w:rsidR="00A3238D" w:rsidRPr="00A3238D" w:rsidRDefault="00A3238D" w:rsidP="00A3238D">
      <w:pPr>
        <w:keepLines/>
        <w:autoSpaceDE w:val="0"/>
        <w:autoSpaceDN w:val="0"/>
        <w:adjustRightInd w:val="0"/>
        <w:spacing w:after="0" w:line="240" w:lineRule="auto"/>
        <w:jc w:val="left"/>
        <w:rPr>
          <w:rFonts w:eastAsia="Times New Roman"/>
          <w:color w:val="000000"/>
          <w:sz w:val="23"/>
          <w:szCs w:val="23"/>
          <w:lang w:eastAsia="en-AU"/>
        </w:rPr>
      </w:pPr>
      <w:proofErr w:type="spellStart"/>
      <w:r w:rsidRPr="00A3238D">
        <w:rPr>
          <w:rFonts w:eastAsia="Times New Roman"/>
          <w:color w:val="000000"/>
          <w:sz w:val="23"/>
          <w:szCs w:val="23"/>
          <w:lang w:eastAsia="en-AU"/>
        </w:rPr>
        <w:t>Wildcatch</w:t>
      </w:r>
      <w:proofErr w:type="spellEnd"/>
      <w:r w:rsidRPr="00A3238D">
        <w:rPr>
          <w:rFonts w:eastAsia="Times New Roman"/>
          <w:color w:val="000000"/>
          <w:sz w:val="23"/>
          <w:szCs w:val="23"/>
          <w:lang w:eastAsia="en-AU"/>
        </w:rPr>
        <w:t xml:space="preserve"> Fisheries South Australia Incorporated</w:t>
      </w:r>
    </w:p>
    <w:p w:rsidR="00035ADA" w:rsidRDefault="00035ADA">
      <w:pPr>
        <w:spacing w:after="0" w:line="240" w:lineRule="auto"/>
        <w:jc w:val="left"/>
        <w:rPr>
          <w:rFonts w:eastAsia="Times New Roman"/>
          <w:b/>
          <w:bCs/>
          <w:color w:val="000000"/>
          <w:sz w:val="32"/>
          <w:szCs w:val="32"/>
          <w:lang w:eastAsia="en-AU"/>
        </w:rPr>
      </w:pPr>
      <w:r>
        <w:rPr>
          <w:rFonts w:eastAsia="Times New Roman"/>
          <w:b/>
          <w:bCs/>
          <w:color w:val="000000"/>
          <w:sz w:val="32"/>
          <w:szCs w:val="32"/>
          <w:lang w:eastAsia="en-AU"/>
        </w:rPr>
        <w:br w:type="page"/>
      </w:r>
    </w:p>
    <w:p w:rsidR="00A3238D" w:rsidRPr="00A3238D" w:rsidRDefault="00A3238D" w:rsidP="00A3238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3238D">
        <w:rPr>
          <w:rFonts w:eastAsia="Times New Roman"/>
          <w:b/>
          <w:bCs/>
          <w:color w:val="000000"/>
          <w:sz w:val="32"/>
          <w:szCs w:val="32"/>
          <w:lang w:eastAsia="en-AU"/>
        </w:rPr>
        <w:lastRenderedPageBreak/>
        <w:t xml:space="preserve">Schedule 2—Revocation of </w:t>
      </w:r>
      <w:r w:rsidRPr="00A3238D">
        <w:rPr>
          <w:rFonts w:eastAsia="Times New Roman"/>
          <w:b/>
          <w:bCs/>
          <w:i/>
          <w:iCs/>
          <w:color w:val="000000"/>
          <w:sz w:val="32"/>
          <w:szCs w:val="32"/>
          <w:lang w:eastAsia="en-AU"/>
        </w:rPr>
        <w:t>Adelaide Dolphin Sanctuary Regulations 2005</w:t>
      </w:r>
    </w:p>
    <w:p w:rsidR="00A3238D" w:rsidRPr="00A3238D" w:rsidRDefault="00A3238D" w:rsidP="00A3238D">
      <w:pPr>
        <w:keepLines/>
        <w:autoSpaceDE w:val="0"/>
        <w:autoSpaceDN w:val="0"/>
        <w:adjustRightInd w:val="0"/>
        <w:spacing w:before="120" w:after="0" w:line="240" w:lineRule="auto"/>
        <w:jc w:val="left"/>
        <w:rPr>
          <w:rFonts w:eastAsia="Times New Roman"/>
          <w:color w:val="000000"/>
          <w:sz w:val="23"/>
          <w:szCs w:val="23"/>
          <w:lang w:eastAsia="en-AU"/>
        </w:rPr>
      </w:pPr>
      <w:r w:rsidRPr="00A3238D">
        <w:rPr>
          <w:rFonts w:eastAsia="Times New Roman"/>
          <w:color w:val="000000"/>
          <w:sz w:val="23"/>
          <w:szCs w:val="23"/>
          <w:lang w:eastAsia="en-AU"/>
        </w:rPr>
        <w:t xml:space="preserve">The </w:t>
      </w:r>
      <w:hyperlink r:id="rId156" w:history="1">
        <w:r w:rsidRPr="00A3238D">
          <w:rPr>
            <w:rFonts w:eastAsia="Times New Roman"/>
            <w:i/>
            <w:iCs/>
            <w:color w:val="000000"/>
            <w:sz w:val="23"/>
            <w:szCs w:val="23"/>
            <w:lang w:eastAsia="en-AU"/>
          </w:rPr>
          <w:t>Adelaide Dolphin Sanctuary Regulations 2005</w:t>
        </w:r>
      </w:hyperlink>
      <w:r w:rsidRPr="00A3238D">
        <w:rPr>
          <w:rFonts w:eastAsia="Times New Roman"/>
          <w:color w:val="000000"/>
          <w:sz w:val="23"/>
          <w:szCs w:val="23"/>
          <w:lang w:eastAsia="en-AU"/>
        </w:rPr>
        <w:t xml:space="preserve"> are revoked.</w:t>
      </w:r>
    </w:p>
    <w:p w:rsidR="00A3238D" w:rsidRPr="00A3238D" w:rsidRDefault="00A3238D" w:rsidP="00A3238D">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3238D">
        <w:rPr>
          <w:rFonts w:eastAsia="Times New Roman"/>
          <w:b/>
          <w:bCs/>
          <w:color w:val="000000"/>
          <w:sz w:val="20"/>
          <w:szCs w:val="20"/>
          <w:lang w:eastAsia="en-AU"/>
        </w:rPr>
        <w:t>Note—</w:t>
      </w:r>
    </w:p>
    <w:p w:rsidR="00A3238D" w:rsidRPr="00A3238D" w:rsidRDefault="00A3238D" w:rsidP="00A3238D">
      <w:pPr>
        <w:keepLines/>
        <w:autoSpaceDE w:val="0"/>
        <w:autoSpaceDN w:val="0"/>
        <w:adjustRightInd w:val="0"/>
        <w:spacing w:before="120" w:after="0" w:line="240" w:lineRule="auto"/>
        <w:ind w:left="794"/>
        <w:jc w:val="left"/>
        <w:rPr>
          <w:rFonts w:eastAsia="Times New Roman"/>
          <w:color w:val="000000"/>
          <w:sz w:val="20"/>
          <w:szCs w:val="20"/>
          <w:lang w:eastAsia="en-AU"/>
        </w:rPr>
      </w:pPr>
      <w:r w:rsidRPr="00A3238D">
        <w:rPr>
          <w:rFonts w:eastAsia="Times New Roman"/>
          <w:color w:val="000000"/>
          <w:sz w:val="20"/>
          <w:szCs w:val="20"/>
          <w:lang w:eastAsia="en-AU"/>
        </w:rPr>
        <w:t xml:space="preserve">As required by section 10AA(2) of the </w:t>
      </w:r>
      <w:hyperlink r:id="rId157" w:history="1">
        <w:r w:rsidRPr="00A3238D">
          <w:rPr>
            <w:rFonts w:eastAsia="Times New Roman"/>
            <w:i/>
            <w:iCs/>
            <w:color w:val="000000"/>
            <w:sz w:val="20"/>
            <w:szCs w:val="20"/>
            <w:lang w:eastAsia="en-AU"/>
          </w:rPr>
          <w:t>Subordinate Legislation Act 1978</w:t>
        </w:r>
      </w:hyperlink>
      <w:r w:rsidRPr="00A3238D">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A3238D" w:rsidRPr="00A3238D" w:rsidRDefault="00A3238D" w:rsidP="00A3238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3238D">
        <w:rPr>
          <w:rFonts w:eastAsia="Times New Roman"/>
          <w:b/>
          <w:bCs/>
          <w:color w:val="000000"/>
          <w:sz w:val="26"/>
          <w:szCs w:val="26"/>
          <w:lang w:eastAsia="en-AU"/>
        </w:rPr>
        <w:t>Made by the Governor</w:t>
      </w:r>
    </w:p>
    <w:p w:rsidR="00A3238D" w:rsidRPr="00A3238D" w:rsidRDefault="00A3238D" w:rsidP="00A3238D">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A3238D">
        <w:rPr>
          <w:rFonts w:eastAsia="Times New Roman"/>
          <w:color w:val="000000"/>
          <w:sz w:val="23"/>
          <w:szCs w:val="23"/>
          <w:lang w:eastAsia="en-AU"/>
        </w:rPr>
        <w:t>with</w:t>
      </w:r>
      <w:proofErr w:type="gramEnd"/>
      <w:r w:rsidRPr="00A3238D">
        <w:rPr>
          <w:rFonts w:eastAsia="Times New Roman"/>
          <w:color w:val="000000"/>
          <w:sz w:val="23"/>
          <w:szCs w:val="23"/>
          <w:lang w:eastAsia="en-AU"/>
        </w:rPr>
        <w:t xml:space="preserve"> the advice and consent of the Executive Council</w:t>
      </w:r>
    </w:p>
    <w:p w:rsidR="00A3238D" w:rsidRPr="00A3238D" w:rsidRDefault="00A3238D" w:rsidP="00A3238D">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A3238D">
        <w:rPr>
          <w:rFonts w:eastAsia="Times New Roman"/>
          <w:color w:val="000000"/>
          <w:sz w:val="23"/>
          <w:szCs w:val="23"/>
          <w:lang w:eastAsia="en-AU"/>
        </w:rPr>
        <w:t>on</w:t>
      </w:r>
      <w:proofErr w:type="gramEnd"/>
      <w:r w:rsidRPr="00A3238D">
        <w:rPr>
          <w:rFonts w:eastAsia="Times New Roman"/>
          <w:color w:val="000000"/>
          <w:sz w:val="23"/>
          <w:szCs w:val="23"/>
          <w:lang w:eastAsia="en-AU"/>
        </w:rPr>
        <w:t xml:space="preserve"> 13 August 2020</w:t>
      </w:r>
    </w:p>
    <w:p w:rsidR="00AF6528" w:rsidRDefault="00A3238D" w:rsidP="00A3238D">
      <w:pPr>
        <w:keepNext/>
        <w:keepLines/>
        <w:autoSpaceDE w:val="0"/>
        <w:autoSpaceDN w:val="0"/>
        <w:adjustRightInd w:val="0"/>
        <w:spacing w:before="120" w:after="0" w:line="240" w:lineRule="auto"/>
        <w:jc w:val="left"/>
        <w:rPr>
          <w:rFonts w:eastAsia="Times New Roman"/>
          <w:color w:val="000000"/>
          <w:sz w:val="23"/>
          <w:szCs w:val="23"/>
          <w:lang w:eastAsia="en-AU"/>
        </w:rPr>
      </w:pPr>
      <w:r w:rsidRPr="00A3238D">
        <w:rPr>
          <w:rFonts w:eastAsia="Times New Roman"/>
          <w:color w:val="000000"/>
          <w:sz w:val="23"/>
          <w:szCs w:val="23"/>
          <w:lang w:eastAsia="en-AU"/>
        </w:rPr>
        <w:t>No 256 of 2020</w:t>
      </w:r>
    </w:p>
    <w:p w:rsidR="00A3238D" w:rsidRDefault="00A3238D" w:rsidP="00A3238D">
      <w:pPr>
        <w:pBdr>
          <w:bottom w:val="single" w:sz="4" w:space="1" w:color="auto"/>
        </w:pBdr>
        <w:spacing w:after="0" w:line="52" w:lineRule="exact"/>
        <w:jc w:val="center"/>
      </w:pPr>
    </w:p>
    <w:p w:rsidR="00A3238D" w:rsidRDefault="00A3238D" w:rsidP="00A3238D">
      <w:pPr>
        <w:pBdr>
          <w:top w:val="single" w:sz="4" w:space="1" w:color="auto"/>
        </w:pBdr>
        <w:spacing w:before="34" w:after="0" w:line="14" w:lineRule="exact"/>
        <w:jc w:val="center"/>
      </w:pPr>
    </w:p>
    <w:p w:rsidR="00A3238D" w:rsidRDefault="00A3238D" w:rsidP="00A3238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rsidR="00A3238D" w:rsidRPr="0016463B" w:rsidRDefault="00A3238D" w:rsidP="00A3238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rsidR="00C340D9" w:rsidRDefault="009D1E2E" w:rsidP="00DB7336">
      <w:pPr>
        <w:pStyle w:val="GG-body"/>
        <w:rPr>
          <w:lang w:val="en-US"/>
        </w:rPr>
      </w:pPr>
      <w:r>
        <w:rPr>
          <w:lang w:val="en-US"/>
        </w:rPr>
        <w:br w:type="page"/>
      </w:r>
      <w:bookmarkStart w:id="43" w:name="_Toc33707981"/>
      <w:bookmarkStart w:id="44" w:name="_Toc33708152"/>
    </w:p>
    <w:p w:rsidR="00C340D9" w:rsidRDefault="00C340D9" w:rsidP="00C340D9">
      <w:pPr>
        <w:pStyle w:val="RegSpace"/>
        <w:rPr>
          <w:lang w:val="en-US"/>
        </w:rPr>
      </w:pPr>
    </w:p>
    <w:p w:rsidR="009D1E2E" w:rsidRDefault="009D1E2E" w:rsidP="00F80EF5">
      <w:pPr>
        <w:pStyle w:val="Heading1"/>
      </w:pPr>
      <w:bookmarkStart w:id="45" w:name="_Toc48139288"/>
      <w:r w:rsidRPr="009D1E2E">
        <w:t>Rules of Court</w:t>
      </w:r>
      <w:bookmarkEnd w:id="43"/>
      <w:bookmarkEnd w:id="44"/>
      <w:bookmarkEnd w:id="45"/>
    </w:p>
    <w:p w:rsidR="008244EF" w:rsidRPr="008244EF" w:rsidRDefault="008244EF" w:rsidP="008244EF">
      <w:pPr>
        <w:spacing w:after="120" w:line="320" w:lineRule="exact"/>
        <w:jc w:val="center"/>
        <w:rPr>
          <w:b/>
          <w:sz w:val="30"/>
          <w:szCs w:val="30"/>
        </w:rPr>
      </w:pPr>
      <w:r w:rsidRPr="008244EF">
        <w:rPr>
          <w:b/>
          <w:sz w:val="30"/>
          <w:szCs w:val="30"/>
        </w:rPr>
        <w:t>South Australia</w:t>
      </w:r>
    </w:p>
    <w:p w:rsidR="008244EF" w:rsidRPr="006A5267" w:rsidRDefault="008244EF" w:rsidP="006A5267">
      <w:pPr>
        <w:pStyle w:val="Heading1"/>
        <w:spacing w:before="0" w:after="0"/>
        <w:rPr>
          <w:smallCaps w:val="0"/>
          <w:sz w:val="30"/>
          <w:szCs w:val="30"/>
        </w:rPr>
      </w:pPr>
      <w:bookmarkStart w:id="46" w:name="_Toc48139289"/>
      <w:r w:rsidRPr="006A5267">
        <w:rPr>
          <w:rFonts w:eastAsia="Times New Roman"/>
          <w:smallCaps w:val="0"/>
          <w:noProof/>
          <w:sz w:val="30"/>
          <w:szCs w:val="30"/>
          <w:lang w:eastAsia="en-AU"/>
        </w:rPr>
        <w:drawing>
          <wp:anchor distT="0" distB="0" distL="114300" distR="114300" simplePos="0" relativeHeight="251660800" behindDoc="0" locked="0" layoutInCell="1" allowOverlap="1">
            <wp:simplePos x="0" y="0"/>
            <wp:positionH relativeFrom="margin">
              <wp:align>right</wp:align>
            </wp:positionH>
            <wp:positionV relativeFrom="margin">
              <wp:posOffset>1124890</wp:posOffset>
            </wp:positionV>
            <wp:extent cx="5866765" cy="6828155"/>
            <wp:effectExtent l="0" t="0" r="635" b="0"/>
            <wp:wrapSquare wrapText="bothSides"/>
            <wp:docPr id="33" name="Picture 33" descr="Rules Amendment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les Amendment_Page_01"/>
                    <pic:cNvPicPr>
                      <a:picLocks noChangeAspect="1" noChangeArrowheads="1"/>
                    </pic:cNvPicPr>
                  </pic:nvPicPr>
                  <pic:blipFill rotWithShape="1">
                    <a:blip r:embed="rId158">
                      <a:extLst>
                        <a:ext uri="{28A0092B-C50C-407E-A947-70E740481C1C}">
                          <a14:useLocalDpi xmlns:a14="http://schemas.microsoft.com/office/drawing/2010/main" val="0"/>
                        </a:ext>
                      </a:extLst>
                    </a:blip>
                    <a:srcRect t="7620" r="1197"/>
                    <a:stretch/>
                  </pic:blipFill>
                  <pic:spPr bwMode="auto">
                    <a:xfrm>
                      <a:off x="0" y="0"/>
                      <a:ext cx="5866765" cy="682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5267">
        <w:rPr>
          <w:smallCaps w:val="0"/>
          <w:sz w:val="30"/>
          <w:szCs w:val="30"/>
        </w:rPr>
        <w:t>Uniform Civil (No 1) Amending Rules 2020</w:t>
      </w:r>
      <w:bookmarkEnd w:id="46"/>
    </w:p>
    <w:p w:rsidR="00E822BC" w:rsidRPr="00E822BC" w:rsidRDefault="00E822BC" w:rsidP="00E822BC">
      <w:pPr>
        <w:spacing w:after="0" w:line="240" w:lineRule="auto"/>
        <w:jc w:val="left"/>
        <w:rPr>
          <w:rFonts w:eastAsia="Times New Roman"/>
          <w:szCs w:val="17"/>
        </w:rPr>
      </w:pP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17"/>
          <w:lang w:eastAsia="en-AU"/>
        </w:rPr>
        <w:lastRenderedPageBreak/>
        <w:drawing>
          <wp:anchor distT="0" distB="0" distL="114300" distR="114300" simplePos="0" relativeHeight="251686400" behindDoc="0" locked="0" layoutInCell="1" allowOverlap="1" wp14:anchorId="70961C41" wp14:editId="49C6EB04">
            <wp:simplePos x="793115" y="1277620"/>
            <wp:positionH relativeFrom="margin">
              <wp:align>center</wp:align>
            </wp:positionH>
            <wp:positionV relativeFrom="margin">
              <wp:align>top</wp:align>
            </wp:positionV>
            <wp:extent cx="5937885" cy="7590155"/>
            <wp:effectExtent l="0" t="0" r="5715" b="0"/>
            <wp:wrapTopAndBottom/>
            <wp:docPr id="15" name="Picture 15" descr="G:\GAZETTE\GAZETTE NOTICES\2. RULES OF COURT 2020\13 August 2020\Source\images\Rules Amendment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AZETTE\GAZETTE NOTICES\2. RULES OF COURT 2020\13 August 2020\Source\images\Rules Amendment_Page_02.png"/>
                    <pic:cNvPicPr>
                      <a:picLocks noChangeAspect="1" noChangeArrowheads="1"/>
                    </pic:cNvPicPr>
                  </pic:nvPicPr>
                  <pic:blipFill rotWithShape="1">
                    <a:blip r:embed="rId159">
                      <a:extLst>
                        <a:ext uri="{28A0092B-C50C-407E-A947-70E740481C1C}">
                          <a14:useLocalDpi xmlns:a14="http://schemas.microsoft.com/office/drawing/2010/main" val="0"/>
                        </a:ext>
                      </a:extLst>
                    </a:blip>
                    <a:srcRect t="2546"/>
                    <a:stretch/>
                  </pic:blipFill>
                  <pic:spPr bwMode="auto">
                    <a:xfrm>
                      <a:off x="0" y="0"/>
                      <a:ext cx="5937885" cy="75901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822BC" w:rsidRPr="00E822BC" w:rsidRDefault="00E822BC" w:rsidP="00E822BC">
      <w:pPr>
        <w:spacing w:after="0" w:line="240" w:lineRule="auto"/>
        <w:jc w:val="left"/>
        <w:rPr>
          <w:rFonts w:eastAsia="Times New Roman"/>
          <w:szCs w:val="17"/>
        </w:rPr>
      </w:pPr>
    </w:p>
    <w:p w:rsidR="00E822BC" w:rsidRPr="00E822BC" w:rsidRDefault="00E822BC" w:rsidP="00E822BC">
      <w:pPr>
        <w:spacing w:after="0" w:line="240" w:lineRule="auto"/>
        <w:jc w:val="left"/>
        <w:rPr>
          <w:rFonts w:eastAsia="Times New Roman"/>
          <w:szCs w:val="17"/>
        </w:rPr>
      </w:pP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17"/>
          <w:lang w:eastAsia="en-AU"/>
        </w:rPr>
        <w:lastRenderedPageBreak/>
        <w:drawing>
          <wp:anchor distT="0" distB="0" distL="114300" distR="114300" simplePos="0" relativeHeight="251659776" behindDoc="0" locked="0" layoutInCell="1" allowOverlap="1" wp14:anchorId="6F32C69A" wp14:editId="09F9ED19">
            <wp:simplePos x="826135" y="1332865"/>
            <wp:positionH relativeFrom="margin">
              <wp:align>center</wp:align>
            </wp:positionH>
            <wp:positionV relativeFrom="margin">
              <wp:align>top</wp:align>
            </wp:positionV>
            <wp:extent cx="5937885" cy="7799705"/>
            <wp:effectExtent l="0" t="0" r="5715" b="0"/>
            <wp:wrapTopAndBottom/>
            <wp:docPr id="1" name="Picture 1" descr="C:\Users\WheatA01.DTUP\AppData\Local\Microsoft\Windows\INetCache\Content.Word\Rules Amendment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heatA01.DTUP\AppData\Local\Microsoft\Windows\INetCache\Content.Word\Rules Amendment_Page_03.png"/>
                    <pic:cNvPicPr>
                      <a:picLocks noChangeAspect="1" noChangeArrowheads="1"/>
                    </pic:cNvPicPr>
                  </pic:nvPicPr>
                  <pic:blipFill rotWithShape="1">
                    <a:blip r:embed="rId160">
                      <a:extLst>
                        <a:ext uri="{28A0092B-C50C-407E-A947-70E740481C1C}">
                          <a14:useLocalDpi xmlns:a14="http://schemas.microsoft.com/office/drawing/2010/main" val="0"/>
                        </a:ext>
                      </a:extLst>
                    </a:blip>
                    <a:srcRect t="2614"/>
                    <a:stretch/>
                  </pic:blipFill>
                  <pic:spPr bwMode="auto">
                    <a:xfrm>
                      <a:off x="0" y="0"/>
                      <a:ext cx="5937885" cy="77997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822BC" w:rsidRPr="00E822BC" w:rsidRDefault="00E822BC" w:rsidP="00E822BC">
      <w:pPr>
        <w:spacing w:after="0" w:line="240" w:lineRule="auto"/>
        <w:jc w:val="left"/>
        <w:rPr>
          <w:rFonts w:eastAsia="Times New Roman"/>
          <w:szCs w:val="17"/>
        </w:rPr>
      </w:pP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20"/>
          <w:lang w:eastAsia="en-AU"/>
        </w:rPr>
        <w:lastRenderedPageBreak/>
        <w:drawing>
          <wp:anchor distT="0" distB="0" distL="114300" distR="114300" simplePos="0" relativeHeight="251661824" behindDoc="0" locked="0" layoutInCell="1" allowOverlap="1">
            <wp:simplePos x="0" y="0"/>
            <wp:positionH relativeFrom="margin">
              <wp:align>center</wp:align>
            </wp:positionH>
            <wp:positionV relativeFrom="margin">
              <wp:align>top</wp:align>
            </wp:positionV>
            <wp:extent cx="5937885" cy="7480300"/>
            <wp:effectExtent l="0" t="0" r="5715" b="6350"/>
            <wp:wrapTopAndBottom/>
            <wp:docPr id="32" name="Picture 32" descr="Rules Amendment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les Amendment_Page_04"/>
                    <pic:cNvPicPr>
                      <a:picLocks noChangeAspect="1" noChangeArrowheads="1"/>
                    </pic:cNvPicPr>
                  </pic:nvPicPr>
                  <pic:blipFill>
                    <a:blip r:embed="rId161">
                      <a:extLst>
                        <a:ext uri="{28A0092B-C50C-407E-A947-70E740481C1C}">
                          <a14:useLocalDpi xmlns:a14="http://schemas.microsoft.com/office/drawing/2010/main" val="0"/>
                        </a:ext>
                      </a:extLst>
                    </a:blip>
                    <a:srcRect t="2588"/>
                    <a:stretch>
                      <a:fillRect/>
                    </a:stretch>
                  </pic:blipFill>
                  <pic:spPr bwMode="auto">
                    <a:xfrm>
                      <a:off x="0" y="0"/>
                      <a:ext cx="5937885" cy="7480300"/>
                    </a:xfrm>
                    <a:prstGeom prst="rect">
                      <a:avLst/>
                    </a:prstGeom>
                    <a:noFill/>
                  </pic:spPr>
                </pic:pic>
              </a:graphicData>
            </a:graphic>
            <wp14:sizeRelH relativeFrom="page">
              <wp14:pctWidth>0</wp14:pctWidth>
            </wp14:sizeRelH>
            <wp14:sizeRelV relativeFrom="page">
              <wp14:pctHeight>0</wp14:pctHeight>
            </wp14:sizeRelV>
          </wp:anchor>
        </w:drawing>
      </w:r>
    </w:p>
    <w:p w:rsidR="00E822BC" w:rsidRPr="00E822BC" w:rsidRDefault="00E822BC" w:rsidP="00E822BC">
      <w:pPr>
        <w:spacing w:after="0" w:line="240" w:lineRule="auto"/>
        <w:jc w:val="left"/>
        <w:rPr>
          <w:rFonts w:eastAsia="Times New Roman"/>
          <w:szCs w:val="17"/>
        </w:rPr>
      </w:pP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20"/>
          <w:lang w:eastAsia="en-AU"/>
        </w:rPr>
        <w:lastRenderedPageBreak/>
        <w:drawing>
          <wp:anchor distT="0" distB="0" distL="114300" distR="114300" simplePos="0" relativeHeight="251662848" behindDoc="0" locked="0" layoutInCell="1" allowOverlap="1">
            <wp:simplePos x="0" y="0"/>
            <wp:positionH relativeFrom="margin">
              <wp:align>center</wp:align>
            </wp:positionH>
            <wp:positionV relativeFrom="margin">
              <wp:align>top</wp:align>
            </wp:positionV>
            <wp:extent cx="5937885" cy="7432040"/>
            <wp:effectExtent l="0" t="0" r="5715" b="0"/>
            <wp:wrapTopAndBottom/>
            <wp:docPr id="31" name="Picture 31" descr="Rules Amendment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les Amendment_Page_05"/>
                    <pic:cNvPicPr>
                      <a:picLocks noChangeAspect="1" noChangeArrowheads="1"/>
                    </pic:cNvPicPr>
                  </pic:nvPicPr>
                  <pic:blipFill rotWithShape="1">
                    <a:blip r:embed="rId162">
                      <a:extLst>
                        <a:ext uri="{28A0092B-C50C-407E-A947-70E740481C1C}">
                          <a14:useLocalDpi xmlns:a14="http://schemas.microsoft.com/office/drawing/2010/main" val="0"/>
                        </a:ext>
                      </a:extLst>
                    </a:blip>
                    <a:srcRect t="2533" b="2449"/>
                    <a:stretch/>
                  </pic:blipFill>
                  <pic:spPr bwMode="auto">
                    <a:xfrm>
                      <a:off x="0" y="0"/>
                      <a:ext cx="5937885" cy="74322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p>
    <w:p w:rsidR="00E822BC" w:rsidRPr="00E822BC" w:rsidRDefault="001A66F3" w:rsidP="00E822BC">
      <w:pPr>
        <w:spacing w:after="0" w:line="240" w:lineRule="auto"/>
        <w:jc w:val="left"/>
        <w:rPr>
          <w:rFonts w:eastAsia="Times New Roman"/>
          <w:szCs w:val="1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pt;margin-top:20.2pt;width:467.7pt;height:588.65pt;z-index:251693568;mso-position-horizontal-relative:margin;mso-position-vertical-relative:margin">
            <v:imagedata r:id="rId163" o:title="Rules Amendment_Page_06"/>
            <w10:wrap type="topAndBottom" anchorx="margin" anchory="margin"/>
          </v:shape>
        </w:pict>
      </w:r>
    </w:p>
    <w:p w:rsidR="001D4CCA" w:rsidRDefault="001D4CCA" w:rsidP="00E822BC">
      <w:pPr>
        <w:spacing w:after="0" w:line="240" w:lineRule="auto"/>
        <w:jc w:val="left"/>
        <w:rPr>
          <w:rFonts w:eastAsia="Times New Roman"/>
          <w:szCs w:val="17"/>
        </w:rPr>
      </w:pP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0C2069" w:rsidRDefault="000C2069" w:rsidP="00E822BC">
      <w:pPr>
        <w:spacing w:after="0" w:line="240" w:lineRule="auto"/>
        <w:jc w:val="left"/>
        <w:rPr>
          <w:rFonts w:eastAsia="Times New Roman"/>
          <w:szCs w:val="17"/>
        </w:rPr>
      </w:pPr>
    </w:p>
    <w:p w:rsidR="000C2069" w:rsidRDefault="001A66F3" w:rsidP="00E822BC">
      <w:pPr>
        <w:spacing w:after="0" w:line="240" w:lineRule="auto"/>
        <w:jc w:val="left"/>
        <w:rPr>
          <w:rFonts w:eastAsia="Times New Roman"/>
          <w:szCs w:val="17"/>
        </w:rPr>
      </w:pPr>
      <w:r>
        <w:rPr>
          <w:noProof/>
        </w:rPr>
        <w:pict>
          <v:shape id="_x0000_s1027" type="#_x0000_t75" style="position:absolute;margin-left:-.15pt;margin-top:23.4pt;width:467.7pt;height:584.65pt;z-index:251695616;mso-position-horizontal-relative:margin;mso-position-vertical-relative:margin">
            <v:imagedata r:id="rId164" o:title="Rules Amendment_Page_07"/>
            <w10:wrap type="topAndBottom" anchorx="margin" anchory="margin"/>
          </v:shape>
        </w:pict>
      </w:r>
    </w:p>
    <w:p w:rsidR="00E822BC" w:rsidRPr="00E822BC" w:rsidRDefault="00E822BC" w:rsidP="00E822BC">
      <w:pPr>
        <w:spacing w:after="0" w:line="240" w:lineRule="auto"/>
        <w:jc w:val="left"/>
        <w:rPr>
          <w:rFonts w:eastAsia="Times New Roman"/>
          <w:szCs w:val="17"/>
        </w:rPr>
      </w:pP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p>
    <w:p w:rsidR="00E822BC" w:rsidRPr="00E822BC" w:rsidRDefault="00E822BC" w:rsidP="00E822BC">
      <w:pPr>
        <w:spacing w:after="0" w:line="240" w:lineRule="auto"/>
        <w:jc w:val="left"/>
        <w:rPr>
          <w:rFonts w:eastAsia="Times New Roman"/>
          <w:szCs w:val="17"/>
        </w:rPr>
      </w:pPr>
      <w:r w:rsidRPr="00E822BC">
        <w:rPr>
          <w:rFonts w:eastAsia="Times New Roman"/>
          <w:noProof/>
          <w:szCs w:val="17"/>
          <w:lang w:eastAsia="en-AU"/>
        </w:rPr>
        <w:drawing>
          <wp:anchor distT="0" distB="0" distL="114300" distR="114300" simplePos="0" relativeHeight="251665920" behindDoc="0" locked="0" layoutInCell="1" allowOverlap="1" wp14:anchorId="24D7C126" wp14:editId="04199371">
            <wp:simplePos x="793115" y="1288415"/>
            <wp:positionH relativeFrom="margin">
              <wp:align>center</wp:align>
            </wp:positionH>
            <wp:positionV relativeFrom="margin">
              <wp:align>top</wp:align>
            </wp:positionV>
            <wp:extent cx="5937885" cy="7711440"/>
            <wp:effectExtent l="0" t="0" r="5715" b="3810"/>
            <wp:wrapTopAndBottom/>
            <wp:docPr id="3" name="Picture 3" descr="C:\Users\WheatA01.DTUP\AppData\Local\Microsoft\Windows\INetCache\Content.Word\Rules Amendment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WheatA01.DTUP\AppData\Local\Microsoft\Windows\INetCache\Content.Word\Rules Amendment_Page_08.png"/>
                    <pic:cNvPicPr>
                      <a:picLocks noChangeAspect="1" noChangeArrowheads="1"/>
                    </pic:cNvPicPr>
                  </pic:nvPicPr>
                  <pic:blipFill rotWithShape="1">
                    <a:blip r:embed="rId165">
                      <a:extLst>
                        <a:ext uri="{28A0092B-C50C-407E-A947-70E740481C1C}">
                          <a14:useLocalDpi xmlns:a14="http://schemas.microsoft.com/office/drawing/2010/main" val="0"/>
                        </a:ext>
                      </a:extLst>
                    </a:blip>
                    <a:srcRect t="2642"/>
                    <a:stretch/>
                  </pic:blipFill>
                  <pic:spPr bwMode="auto">
                    <a:xfrm>
                      <a:off x="0" y="0"/>
                      <a:ext cx="5937885" cy="77114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17"/>
          <w:lang w:eastAsia="en-AU"/>
        </w:rPr>
        <w:lastRenderedPageBreak/>
        <w:drawing>
          <wp:anchor distT="0" distB="0" distL="114300" distR="114300" simplePos="0" relativeHeight="251690496" behindDoc="0" locked="0" layoutInCell="1" allowOverlap="1" wp14:anchorId="643A1836" wp14:editId="23BFB85E">
            <wp:simplePos x="814705" y="1244600"/>
            <wp:positionH relativeFrom="margin">
              <wp:align>center</wp:align>
            </wp:positionH>
            <wp:positionV relativeFrom="margin">
              <wp:align>top</wp:align>
            </wp:positionV>
            <wp:extent cx="5937885" cy="7601585"/>
            <wp:effectExtent l="0" t="0" r="5715" b="0"/>
            <wp:wrapTopAndBottom/>
            <wp:docPr id="16" name="Picture 16" descr="Rules Amendment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ules Amendment_Page_09"/>
                    <pic:cNvPicPr>
                      <a:picLocks noChangeAspect="1" noChangeArrowheads="1"/>
                    </pic:cNvPicPr>
                  </pic:nvPicPr>
                  <pic:blipFill rotWithShape="1">
                    <a:blip r:embed="rId166">
                      <a:extLst>
                        <a:ext uri="{28A0092B-C50C-407E-A947-70E740481C1C}">
                          <a14:useLocalDpi xmlns:a14="http://schemas.microsoft.com/office/drawing/2010/main" val="0"/>
                        </a:ext>
                      </a:extLst>
                    </a:blip>
                    <a:srcRect t="2680"/>
                    <a:stretch/>
                  </pic:blipFill>
                  <pic:spPr bwMode="auto">
                    <a:xfrm>
                      <a:off x="0" y="0"/>
                      <a:ext cx="5937885" cy="76015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20"/>
          <w:lang w:eastAsia="en-AU"/>
        </w:rPr>
        <w:lastRenderedPageBreak/>
        <w:drawing>
          <wp:anchor distT="0" distB="0" distL="114300" distR="114300" simplePos="0" relativeHeight="251666944" behindDoc="0" locked="0" layoutInCell="1" allowOverlap="1">
            <wp:simplePos x="0" y="0"/>
            <wp:positionH relativeFrom="margin">
              <wp:align>center</wp:align>
            </wp:positionH>
            <wp:positionV relativeFrom="margin">
              <wp:align>top</wp:align>
            </wp:positionV>
            <wp:extent cx="5937885" cy="7876540"/>
            <wp:effectExtent l="0" t="0" r="5715" b="0"/>
            <wp:wrapTopAndBottom/>
            <wp:docPr id="29" name="Picture 29" descr="Rules Amendment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les Amendment_Page_10"/>
                    <pic:cNvPicPr>
                      <a:picLocks noChangeAspect="1" noChangeArrowheads="1"/>
                    </pic:cNvPicPr>
                  </pic:nvPicPr>
                  <pic:blipFill>
                    <a:blip r:embed="rId167">
                      <a:extLst>
                        <a:ext uri="{28A0092B-C50C-407E-A947-70E740481C1C}">
                          <a14:useLocalDpi xmlns:a14="http://schemas.microsoft.com/office/drawing/2010/main" val="0"/>
                        </a:ext>
                      </a:extLst>
                    </a:blip>
                    <a:srcRect t="2591"/>
                    <a:stretch>
                      <a:fillRect/>
                    </a:stretch>
                  </pic:blipFill>
                  <pic:spPr bwMode="auto">
                    <a:xfrm>
                      <a:off x="0" y="0"/>
                      <a:ext cx="5937885" cy="7876540"/>
                    </a:xfrm>
                    <a:prstGeom prst="rect">
                      <a:avLst/>
                    </a:prstGeom>
                    <a:noFill/>
                  </pic:spPr>
                </pic:pic>
              </a:graphicData>
            </a:graphic>
            <wp14:sizeRelH relativeFrom="page">
              <wp14:pctWidth>0</wp14:pctWidth>
            </wp14:sizeRelH>
            <wp14:sizeRelV relativeFrom="page">
              <wp14:pctHeight>0</wp14:pctHeight>
            </wp14:sizeRelV>
          </wp:anchor>
        </w:drawing>
      </w:r>
    </w:p>
    <w:p w:rsidR="00E822BC" w:rsidRPr="00E822BC" w:rsidRDefault="00E822BC" w:rsidP="00E822BC">
      <w:pPr>
        <w:spacing w:after="0" w:line="240" w:lineRule="auto"/>
        <w:jc w:val="left"/>
        <w:rPr>
          <w:rFonts w:eastAsia="Times New Roman"/>
          <w:szCs w:val="17"/>
        </w:rPr>
      </w:pP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17"/>
          <w:lang w:eastAsia="en-AU"/>
        </w:rPr>
        <w:lastRenderedPageBreak/>
        <w:drawing>
          <wp:anchor distT="0" distB="0" distL="114300" distR="114300" simplePos="0" relativeHeight="251667968" behindDoc="0" locked="0" layoutInCell="1" allowOverlap="1" wp14:anchorId="0D10C571" wp14:editId="57734AFA">
            <wp:simplePos x="814705" y="1255395"/>
            <wp:positionH relativeFrom="margin">
              <wp:align>center</wp:align>
            </wp:positionH>
            <wp:positionV relativeFrom="margin">
              <wp:align>top</wp:align>
            </wp:positionV>
            <wp:extent cx="5937885" cy="7844155"/>
            <wp:effectExtent l="0" t="0" r="5715" b="4445"/>
            <wp:wrapTopAndBottom/>
            <wp:docPr id="4" name="Picture 4" descr="C:\Users\WheatA01.DTUP\AppData\Local\Microsoft\Windows\INetCache\Content.Word\Rules Amendment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WheatA01.DTUP\AppData\Local\Microsoft\Windows\INetCache\Content.Word\Rules Amendment_Page_11.png"/>
                    <pic:cNvPicPr>
                      <a:picLocks noChangeAspect="1" noChangeArrowheads="1"/>
                    </pic:cNvPicPr>
                  </pic:nvPicPr>
                  <pic:blipFill rotWithShape="1">
                    <a:blip r:embed="rId168">
                      <a:extLst>
                        <a:ext uri="{28A0092B-C50C-407E-A947-70E740481C1C}">
                          <a14:useLocalDpi xmlns:a14="http://schemas.microsoft.com/office/drawing/2010/main" val="0"/>
                        </a:ext>
                      </a:extLst>
                    </a:blip>
                    <a:srcRect t="2732"/>
                    <a:stretch/>
                  </pic:blipFill>
                  <pic:spPr bwMode="auto">
                    <a:xfrm>
                      <a:off x="0" y="0"/>
                      <a:ext cx="5937885" cy="78441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822BC">
        <w:rPr>
          <w:rFonts w:eastAsia="Times New Roman"/>
          <w:szCs w:val="17"/>
        </w:rPr>
        <w:br w:type="page"/>
      </w:r>
      <w:r w:rsidRPr="00E822BC">
        <w:rPr>
          <w:rFonts w:eastAsia="Times New Roman"/>
          <w:noProof/>
          <w:szCs w:val="20"/>
          <w:lang w:eastAsia="en-AU"/>
        </w:rPr>
        <w:lastRenderedPageBreak/>
        <w:drawing>
          <wp:anchor distT="0" distB="0" distL="114300" distR="114300" simplePos="0" relativeHeight="251668992" behindDoc="0" locked="0" layoutInCell="1" allowOverlap="1">
            <wp:simplePos x="0" y="0"/>
            <wp:positionH relativeFrom="margin">
              <wp:align>center</wp:align>
            </wp:positionH>
            <wp:positionV relativeFrom="margin">
              <wp:align>top</wp:align>
            </wp:positionV>
            <wp:extent cx="5937885" cy="8075295"/>
            <wp:effectExtent l="0" t="0" r="5715" b="1905"/>
            <wp:wrapTopAndBottom/>
            <wp:docPr id="28" name="Picture 28" descr="Rules Amendment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les Amendment_Page_12"/>
                    <pic:cNvPicPr>
                      <a:picLocks noChangeAspect="1" noChangeArrowheads="1"/>
                    </pic:cNvPicPr>
                  </pic:nvPicPr>
                  <pic:blipFill>
                    <a:blip r:embed="rId169">
                      <a:extLst>
                        <a:ext uri="{28A0092B-C50C-407E-A947-70E740481C1C}">
                          <a14:useLocalDpi xmlns:a14="http://schemas.microsoft.com/office/drawing/2010/main" val="0"/>
                        </a:ext>
                      </a:extLst>
                    </a:blip>
                    <a:srcRect t="2657"/>
                    <a:stretch>
                      <a:fillRect/>
                    </a:stretch>
                  </pic:blipFill>
                  <pic:spPr bwMode="auto">
                    <a:xfrm>
                      <a:off x="0" y="0"/>
                      <a:ext cx="5937885" cy="8075295"/>
                    </a:xfrm>
                    <a:prstGeom prst="rect">
                      <a:avLst/>
                    </a:prstGeom>
                    <a:noFill/>
                  </pic:spPr>
                </pic:pic>
              </a:graphicData>
            </a:graphic>
            <wp14:sizeRelH relativeFrom="page">
              <wp14:pctWidth>0</wp14:pctWidth>
            </wp14:sizeRelH>
            <wp14:sizeRelV relativeFrom="page">
              <wp14:pctHeight>0</wp14:pctHeight>
            </wp14:sizeRelV>
          </wp:anchor>
        </w:drawing>
      </w: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p>
    <w:p w:rsidR="00E822BC" w:rsidRPr="00E822BC" w:rsidRDefault="00E822BC" w:rsidP="00E822BC">
      <w:pPr>
        <w:spacing w:after="0" w:line="240" w:lineRule="auto"/>
        <w:jc w:val="left"/>
        <w:rPr>
          <w:rFonts w:eastAsia="Times New Roman"/>
          <w:szCs w:val="17"/>
        </w:rPr>
      </w:pPr>
      <w:r w:rsidRPr="00E822BC">
        <w:rPr>
          <w:rFonts w:eastAsia="Times New Roman"/>
          <w:noProof/>
          <w:szCs w:val="17"/>
          <w:lang w:eastAsia="en-AU"/>
        </w:rPr>
        <w:drawing>
          <wp:anchor distT="0" distB="0" distL="114300" distR="114300" simplePos="0" relativeHeight="251670016" behindDoc="0" locked="0" layoutInCell="1" allowOverlap="1" wp14:anchorId="7D104B3B" wp14:editId="752324A5">
            <wp:simplePos x="814705" y="1233805"/>
            <wp:positionH relativeFrom="margin">
              <wp:align>center</wp:align>
            </wp:positionH>
            <wp:positionV relativeFrom="margin">
              <wp:align>top</wp:align>
            </wp:positionV>
            <wp:extent cx="5937885" cy="6708775"/>
            <wp:effectExtent l="0" t="0" r="5715" b="0"/>
            <wp:wrapTopAndBottom/>
            <wp:docPr id="5" name="Picture 5" descr="C:\Users\WheatA01.DTUP\AppData\Local\Microsoft\Windows\INetCache\Content.Word\Rules Amendment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WheatA01.DTUP\AppData\Local\Microsoft\Windows\INetCache\Content.Word\Rules Amendment_Page_13.png"/>
                    <pic:cNvPicPr>
                      <a:picLocks noChangeAspect="1" noChangeArrowheads="1"/>
                    </pic:cNvPicPr>
                  </pic:nvPicPr>
                  <pic:blipFill rotWithShape="1">
                    <a:blip r:embed="rId170">
                      <a:extLst>
                        <a:ext uri="{28A0092B-C50C-407E-A947-70E740481C1C}">
                          <a14:useLocalDpi xmlns:a14="http://schemas.microsoft.com/office/drawing/2010/main" val="0"/>
                        </a:ext>
                      </a:extLst>
                    </a:blip>
                    <a:srcRect t="2871"/>
                    <a:stretch/>
                  </pic:blipFill>
                  <pic:spPr bwMode="auto">
                    <a:xfrm>
                      <a:off x="0" y="0"/>
                      <a:ext cx="5937885" cy="6708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20"/>
          <w:lang w:eastAsia="en-AU"/>
        </w:rPr>
        <w:lastRenderedPageBreak/>
        <w:drawing>
          <wp:anchor distT="0" distB="0" distL="114300" distR="114300" simplePos="0" relativeHeight="251671040" behindDoc="0" locked="0" layoutInCell="1" allowOverlap="1">
            <wp:simplePos x="0" y="0"/>
            <wp:positionH relativeFrom="margin">
              <wp:align>center</wp:align>
            </wp:positionH>
            <wp:positionV relativeFrom="margin">
              <wp:align>top</wp:align>
            </wp:positionV>
            <wp:extent cx="5937885" cy="7987665"/>
            <wp:effectExtent l="0" t="0" r="5715" b="0"/>
            <wp:wrapTopAndBottom/>
            <wp:docPr id="27" name="Picture 27" descr="Rules Amendment_P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les Amendment_Page_14"/>
                    <pic:cNvPicPr>
                      <a:picLocks noChangeAspect="1" noChangeArrowheads="1"/>
                    </pic:cNvPicPr>
                  </pic:nvPicPr>
                  <pic:blipFill>
                    <a:blip r:embed="rId171">
                      <a:extLst>
                        <a:ext uri="{28A0092B-C50C-407E-A947-70E740481C1C}">
                          <a14:useLocalDpi xmlns:a14="http://schemas.microsoft.com/office/drawing/2010/main" val="0"/>
                        </a:ext>
                      </a:extLst>
                    </a:blip>
                    <a:srcRect t="2548"/>
                    <a:stretch>
                      <a:fillRect/>
                    </a:stretch>
                  </pic:blipFill>
                  <pic:spPr bwMode="auto">
                    <a:xfrm>
                      <a:off x="0" y="0"/>
                      <a:ext cx="5937885" cy="7987665"/>
                    </a:xfrm>
                    <a:prstGeom prst="rect">
                      <a:avLst/>
                    </a:prstGeom>
                    <a:noFill/>
                  </pic:spPr>
                </pic:pic>
              </a:graphicData>
            </a:graphic>
            <wp14:sizeRelH relativeFrom="page">
              <wp14:pctWidth>0</wp14:pctWidth>
            </wp14:sizeRelH>
            <wp14:sizeRelV relativeFrom="page">
              <wp14:pctHeight>0</wp14:pctHeight>
            </wp14:sizeRelV>
          </wp:anchor>
        </w:drawing>
      </w: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17"/>
          <w:lang w:eastAsia="en-AU"/>
        </w:rPr>
        <w:lastRenderedPageBreak/>
        <w:drawing>
          <wp:anchor distT="0" distB="0" distL="114300" distR="114300" simplePos="0" relativeHeight="251672064" behindDoc="0" locked="0" layoutInCell="1" allowOverlap="1" wp14:anchorId="6041C4DA" wp14:editId="5629C339">
            <wp:simplePos x="814705" y="1222375"/>
            <wp:positionH relativeFrom="margin">
              <wp:align>center</wp:align>
            </wp:positionH>
            <wp:positionV relativeFrom="margin">
              <wp:align>top</wp:align>
            </wp:positionV>
            <wp:extent cx="5937885" cy="7183120"/>
            <wp:effectExtent l="0" t="0" r="5715" b="0"/>
            <wp:wrapTopAndBottom/>
            <wp:docPr id="6" name="Picture 6" descr="C:\Users\WheatA01.DTUP\AppData\Local\Microsoft\Windows\INetCache\Content.Word\Rules Amendment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WheatA01.DTUP\AppData\Local\Microsoft\Windows\INetCache\Content.Word\Rules Amendment_Page_15.png"/>
                    <pic:cNvPicPr>
                      <a:picLocks noChangeAspect="1" noChangeArrowheads="1"/>
                    </pic:cNvPicPr>
                  </pic:nvPicPr>
                  <pic:blipFill rotWithShape="1">
                    <a:blip r:embed="rId172">
                      <a:extLst>
                        <a:ext uri="{28A0092B-C50C-407E-A947-70E740481C1C}">
                          <a14:useLocalDpi xmlns:a14="http://schemas.microsoft.com/office/drawing/2010/main" val="0"/>
                        </a:ext>
                      </a:extLst>
                    </a:blip>
                    <a:srcRect t="2541"/>
                    <a:stretch/>
                  </pic:blipFill>
                  <pic:spPr bwMode="auto">
                    <a:xfrm>
                      <a:off x="0" y="0"/>
                      <a:ext cx="5937885" cy="71831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20"/>
          <w:lang w:eastAsia="en-AU"/>
        </w:rPr>
        <w:lastRenderedPageBreak/>
        <w:drawing>
          <wp:anchor distT="0" distB="0" distL="114300" distR="114300" simplePos="0" relativeHeight="251673088" behindDoc="0" locked="0" layoutInCell="1" allowOverlap="1">
            <wp:simplePos x="0" y="0"/>
            <wp:positionH relativeFrom="margin">
              <wp:align>center</wp:align>
            </wp:positionH>
            <wp:positionV relativeFrom="margin">
              <wp:align>top</wp:align>
            </wp:positionV>
            <wp:extent cx="5937885" cy="8197215"/>
            <wp:effectExtent l="0" t="0" r="5715" b="0"/>
            <wp:wrapTopAndBottom/>
            <wp:docPr id="26" name="Picture 26" descr="Rules Amendment_Page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les Amendment_Page_16"/>
                    <pic:cNvPicPr>
                      <a:picLocks noChangeAspect="1" noChangeArrowheads="1"/>
                    </pic:cNvPicPr>
                  </pic:nvPicPr>
                  <pic:blipFill>
                    <a:blip r:embed="rId173">
                      <a:extLst>
                        <a:ext uri="{28A0092B-C50C-407E-A947-70E740481C1C}">
                          <a14:useLocalDpi xmlns:a14="http://schemas.microsoft.com/office/drawing/2010/main" val="0"/>
                        </a:ext>
                      </a:extLst>
                    </a:blip>
                    <a:srcRect t="2486"/>
                    <a:stretch>
                      <a:fillRect/>
                    </a:stretch>
                  </pic:blipFill>
                  <pic:spPr bwMode="auto">
                    <a:xfrm>
                      <a:off x="0" y="0"/>
                      <a:ext cx="5937885" cy="8197215"/>
                    </a:xfrm>
                    <a:prstGeom prst="rect">
                      <a:avLst/>
                    </a:prstGeom>
                    <a:noFill/>
                  </pic:spPr>
                </pic:pic>
              </a:graphicData>
            </a:graphic>
            <wp14:sizeRelH relativeFrom="page">
              <wp14:pctWidth>0</wp14:pctWidth>
            </wp14:sizeRelH>
            <wp14:sizeRelV relativeFrom="page">
              <wp14:pctHeight>0</wp14:pctHeight>
            </wp14:sizeRelV>
          </wp:anchor>
        </w:drawing>
      </w: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p>
    <w:p w:rsidR="00E822BC" w:rsidRPr="00E822BC" w:rsidRDefault="00E822BC" w:rsidP="00E822BC">
      <w:pPr>
        <w:spacing w:after="0" w:line="240" w:lineRule="auto"/>
        <w:jc w:val="left"/>
        <w:rPr>
          <w:rFonts w:eastAsia="Times New Roman"/>
          <w:szCs w:val="17"/>
        </w:rPr>
      </w:pPr>
      <w:r w:rsidRPr="00E822BC">
        <w:rPr>
          <w:rFonts w:eastAsia="Times New Roman"/>
          <w:noProof/>
          <w:szCs w:val="17"/>
          <w:lang w:eastAsia="en-AU"/>
        </w:rPr>
        <w:drawing>
          <wp:anchor distT="0" distB="0" distL="114300" distR="114300" simplePos="0" relativeHeight="251674112" behindDoc="0" locked="0" layoutInCell="1" allowOverlap="1" wp14:anchorId="1B334E5B" wp14:editId="1A51BB13">
            <wp:simplePos x="814705" y="1222375"/>
            <wp:positionH relativeFrom="margin">
              <wp:align>center</wp:align>
            </wp:positionH>
            <wp:positionV relativeFrom="margin">
              <wp:align>top</wp:align>
            </wp:positionV>
            <wp:extent cx="5937885" cy="6069965"/>
            <wp:effectExtent l="0" t="0" r="5715" b="6985"/>
            <wp:wrapTopAndBottom/>
            <wp:docPr id="7" name="Picture 7" descr="C:\Users\WheatA01.DTUP\AppData\Local\Microsoft\Windows\INetCache\Content.Word\Rules Amendment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WheatA01.DTUP\AppData\Local\Microsoft\Windows\INetCache\Content.Word\Rules Amendment_Page_17.png"/>
                    <pic:cNvPicPr>
                      <a:picLocks noChangeAspect="1" noChangeArrowheads="1"/>
                    </pic:cNvPicPr>
                  </pic:nvPicPr>
                  <pic:blipFill rotWithShape="1">
                    <a:blip r:embed="rId174">
                      <a:extLst>
                        <a:ext uri="{28A0092B-C50C-407E-A947-70E740481C1C}">
                          <a14:useLocalDpi xmlns:a14="http://schemas.microsoft.com/office/drawing/2010/main" val="0"/>
                        </a:ext>
                      </a:extLst>
                    </a:blip>
                    <a:srcRect t="2993"/>
                    <a:stretch/>
                  </pic:blipFill>
                  <pic:spPr bwMode="auto">
                    <a:xfrm>
                      <a:off x="0" y="0"/>
                      <a:ext cx="5937885" cy="60699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20"/>
          <w:lang w:eastAsia="en-AU"/>
        </w:rPr>
        <w:lastRenderedPageBreak/>
        <w:drawing>
          <wp:anchor distT="0" distB="0" distL="114300" distR="114300" simplePos="0" relativeHeight="251687424" behindDoc="0" locked="0" layoutInCell="1" allowOverlap="1">
            <wp:simplePos x="0" y="0"/>
            <wp:positionH relativeFrom="margin">
              <wp:align>center</wp:align>
            </wp:positionH>
            <wp:positionV relativeFrom="margin">
              <wp:align>top</wp:align>
            </wp:positionV>
            <wp:extent cx="5937885" cy="8031480"/>
            <wp:effectExtent l="0" t="0" r="5715" b="7620"/>
            <wp:wrapTopAndBottom/>
            <wp:docPr id="25" name="Picture 25" descr="Rules Amendment_Page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ules Amendment_Page_18"/>
                    <pic:cNvPicPr>
                      <a:picLocks noChangeAspect="1" noChangeArrowheads="1"/>
                    </pic:cNvPicPr>
                  </pic:nvPicPr>
                  <pic:blipFill>
                    <a:blip r:embed="rId175">
                      <a:extLst>
                        <a:ext uri="{28A0092B-C50C-407E-A947-70E740481C1C}">
                          <a14:useLocalDpi xmlns:a14="http://schemas.microsoft.com/office/drawing/2010/main" val="0"/>
                        </a:ext>
                      </a:extLst>
                    </a:blip>
                    <a:srcRect t="2408"/>
                    <a:stretch>
                      <a:fillRect/>
                    </a:stretch>
                  </pic:blipFill>
                  <pic:spPr bwMode="auto">
                    <a:xfrm>
                      <a:off x="0" y="0"/>
                      <a:ext cx="5937885" cy="8031480"/>
                    </a:xfrm>
                    <a:prstGeom prst="rect">
                      <a:avLst/>
                    </a:prstGeom>
                    <a:noFill/>
                  </pic:spPr>
                </pic:pic>
              </a:graphicData>
            </a:graphic>
            <wp14:sizeRelH relativeFrom="page">
              <wp14:pctWidth>0</wp14:pctWidth>
            </wp14:sizeRelH>
            <wp14:sizeRelV relativeFrom="page">
              <wp14:pctHeight>0</wp14:pctHeight>
            </wp14:sizeRelV>
          </wp:anchor>
        </w:drawing>
      </w: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noProof/>
          <w:szCs w:val="17"/>
          <w:lang w:eastAsia="en-AU"/>
        </w:rPr>
      </w:pPr>
      <w:r w:rsidRPr="00E822BC">
        <w:rPr>
          <w:rFonts w:eastAsia="Times New Roman"/>
          <w:noProof/>
          <w:szCs w:val="20"/>
          <w:lang w:eastAsia="en-AU"/>
        </w:rPr>
        <w:lastRenderedPageBreak/>
        <w:drawing>
          <wp:anchor distT="0" distB="0" distL="114300" distR="114300" simplePos="0" relativeHeight="251688448" behindDoc="0" locked="0" layoutInCell="1" allowOverlap="1">
            <wp:simplePos x="0" y="0"/>
            <wp:positionH relativeFrom="margin">
              <wp:align>center</wp:align>
            </wp:positionH>
            <wp:positionV relativeFrom="margin">
              <wp:align>top</wp:align>
            </wp:positionV>
            <wp:extent cx="5937885" cy="7226935"/>
            <wp:effectExtent l="0" t="0" r="5715" b="0"/>
            <wp:wrapTopAndBottom/>
            <wp:docPr id="24" name="Picture 24" descr="Rules Amendment_P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ules Amendment_Page_19"/>
                    <pic:cNvPicPr>
                      <a:picLocks noChangeAspect="1" noChangeArrowheads="1"/>
                    </pic:cNvPicPr>
                  </pic:nvPicPr>
                  <pic:blipFill>
                    <a:blip r:embed="rId176">
                      <a:extLst>
                        <a:ext uri="{28A0092B-C50C-407E-A947-70E740481C1C}">
                          <a14:useLocalDpi xmlns:a14="http://schemas.microsoft.com/office/drawing/2010/main" val="0"/>
                        </a:ext>
                      </a:extLst>
                    </a:blip>
                    <a:srcRect t="2959"/>
                    <a:stretch>
                      <a:fillRect/>
                    </a:stretch>
                  </pic:blipFill>
                  <pic:spPr bwMode="auto">
                    <a:xfrm>
                      <a:off x="0" y="0"/>
                      <a:ext cx="5937885" cy="7226935"/>
                    </a:xfrm>
                    <a:prstGeom prst="rect">
                      <a:avLst/>
                    </a:prstGeom>
                    <a:noFill/>
                  </pic:spPr>
                </pic:pic>
              </a:graphicData>
            </a:graphic>
            <wp14:sizeRelH relativeFrom="page">
              <wp14:pctWidth>0</wp14:pctWidth>
            </wp14:sizeRelH>
            <wp14:sizeRelV relativeFrom="page">
              <wp14:pctHeight>0</wp14:pctHeight>
            </wp14:sizeRelV>
          </wp:anchor>
        </w:drawing>
      </w: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20"/>
          <w:lang w:eastAsia="en-AU"/>
        </w:rPr>
        <w:lastRenderedPageBreak/>
        <w:drawing>
          <wp:anchor distT="0" distB="0" distL="114300" distR="114300" simplePos="0" relativeHeight="251689472" behindDoc="0" locked="0" layoutInCell="1" allowOverlap="1">
            <wp:simplePos x="0" y="0"/>
            <wp:positionH relativeFrom="margin">
              <wp:align>center</wp:align>
            </wp:positionH>
            <wp:positionV relativeFrom="margin">
              <wp:align>top</wp:align>
            </wp:positionV>
            <wp:extent cx="5937885" cy="4406900"/>
            <wp:effectExtent l="0" t="0" r="5715" b="0"/>
            <wp:wrapTopAndBottom/>
            <wp:docPr id="23" name="Picture 23" descr="Rules Amendment_Page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ules Amendment_Page_20"/>
                    <pic:cNvPicPr>
                      <a:picLocks noChangeAspect="1" noChangeArrowheads="1"/>
                    </pic:cNvPicPr>
                  </pic:nvPicPr>
                  <pic:blipFill>
                    <a:blip r:embed="rId177" cstate="print">
                      <a:extLst>
                        <a:ext uri="{28A0092B-C50C-407E-A947-70E740481C1C}">
                          <a14:useLocalDpi xmlns:a14="http://schemas.microsoft.com/office/drawing/2010/main" val="0"/>
                        </a:ext>
                      </a:extLst>
                    </a:blip>
                    <a:srcRect t="4303"/>
                    <a:stretch>
                      <a:fillRect/>
                    </a:stretch>
                  </pic:blipFill>
                  <pic:spPr bwMode="auto">
                    <a:xfrm>
                      <a:off x="0" y="0"/>
                      <a:ext cx="5937885" cy="4406900"/>
                    </a:xfrm>
                    <a:prstGeom prst="rect">
                      <a:avLst/>
                    </a:prstGeom>
                    <a:noFill/>
                  </pic:spPr>
                </pic:pic>
              </a:graphicData>
            </a:graphic>
            <wp14:sizeRelH relativeFrom="page">
              <wp14:pctWidth>0</wp14:pctWidth>
            </wp14:sizeRelH>
            <wp14:sizeRelV relativeFrom="page">
              <wp14:pctHeight>0</wp14:pctHeight>
            </wp14:sizeRelV>
          </wp:anchor>
        </w:drawing>
      </w: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p>
    <w:p w:rsidR="00E822BC" w:rsidRPr="00E822BC" w:rsidRDefault="00E822BC" w:rsidP="00E822BC">
      <w:pPr>
        <w:spacing w:after="0" w:line="240" w:lineRule="auto"/>
        <w:jc w:val="left"/>
        <w:rPr>
          <w:rFonts w:eastAsia="Times New Roman"/>
          <w:szCs w:val="17"/>
        </w:rPr>
      </w:pPr>
      <w:r w:rsidRPr="00E822BC">
        <w:rPr>
          <w:rFonts w:eastAsia="Times New Roman"/>
          <w:noProof/>
          <w:szCs w:val="17"/>
          <w:lang w:eastAsia="en-AU"/>
        </w:rPr>
        <w:drawing>
          <wp:anchor distT="0" distB="0" distL="114300" distR="114300" simplePos="0" relativeHeight="251675136" behindDoc="0" locked="0" layoutInCell="1" allowOverlap="1" wp14:anchorId="4C827C5A" wp14:editId="44E9683B">
            <wp:simplePos x="814705" y="1244600"/>
            <wp:positionH relativeFrom="margin">
              <wp:align>center</wp:align>
            </wp:positionH>
            <wp:positionV relativeFrom="margin">
              <wp:align>top</wp:align>
            </wp:positionV>
            <wp:extent cx="5937885" cy="6907530"/>
            <wp:effectExtent l="0" t="0" r="5715" b="7620"/>
            <wp:wrapTopAndBottom/>
            <wp:docPr id="9" name="Picture 9" descr="C:\Users\WheatA01.DTUP\AppData\Local\Microsoft\Windows\INetCache\Content.Word\Rules Amendment_Page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WheatA01.DTUP\AppData\Local\Microsoft\Windows\INetCache\Content.Word\Rules Amendment_Page_21.png"/>
                    <pic:cNvPicPr>
                      <a:picLocks noChangeAspect="1" noChangeArrowheads="1"/>
                    </pic:cNvPicPr>
                  </pic:nvPicPr>
                  <pic:blipFill rotWithShape="1">
                    <a:blip r:embed="rId178">
                      <a:extLst>
                        <a:ext uri="{28A0092B-C50C-407E-A947-70E740481C1C}">
                          <a14:useLocalDpi xmlns:a14="http://schemas.microsoft.com/office/drawing/2010/main" val="0"/>
                        </a:ext>
                      </a:extLst>
                    </a:blip>
                    <a:srcRect t="2941"/>
                    <a:stretch/>
                  </pic:blipFill>
                  <pic:spPr bwMode="auto">
                    <a:xfrm>
                      <a:off x="0" y="0"/>
                      <a:ext cx="5937885" cy="69075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20"/>
          <w:lang w:eastAsia="en-AU"/>
        </w:rPr>
        <w:lastRenderedPageBreak/>
        <w:drawing>
          <wp:anchor distT="0" distB="0" distL="114300" distR="114300" simplePos="0" relativeHeight="251676160" behindDoc="0" locked="0" layoutInCell="1" allowOverlap="1">
            <wp:simplePos x="0" y="0"/>
            <wp:positionH relativeFrom="margin">
              <wp:align>center</wp:align>
            </wp:positionH>
            <wp:positionV relativeFrom="margin">
              <wp:align>top</wp:align>
            </wp:positionV>
            <wp:extent cx="5937885" cy="7800975"/>
            <wp:effectExtent l="0" t="0" r="5715" b="9525"/>
            <wp:wrapTopAndBottom/>
            <wp:docPr id="22" name="Picture 22" descr="Rules Amendment_Page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les Amendment_Page_22"/>
                    <pic:cNvPicPr>
                      <a:picLocks noChangeAspect="1" noChangeArrowheads="1"/>
                    </pic:cNvPicPr>
                  </pic:nvPicPr>
                  <pic:blipFill>
                    <a:blip r:embed="rId179">
                      <a:extLst>
                        <a:ext uri="{28A0092B-C50C-407E-A947-70E740481C1C}">
                          <a14:useLocalDpi xmlns:a14="http://schemas.microsoft.com/office/drawing/2010/main" val="0"/>
                        </a:ext>
                      </a:extLst>
                    </a:blip>
                    <a:srcRect t="2600"/>
                    <a:stretch>
                      <a:fillRect/>
                    </a:stretch>
                  </pic:blipFill>
                  <pic:spPr bwMode="auto">
                    <a:xfrm>
                      <a:off x="0" y="0"/>
                      <a:ext cx="5937885" cy="7800975"/>
                    </a:xfrm>
                    <a:prstGeom prst="rect">
                      <a:avLst/>
                    </a:prstGeom>
                    <a:noFill/>
                  </pic:spPr>
                </pic:pic>
              </a:graphicData>
            </a:graphic>
            <wp14:sizeRelH relativeFrom="page">
              <wp14:pctWidth>0</wp14:pctWidth>
            </wp14:sizeRelH>
            <wp14:sizeRelV relativeFrom="page">
              <wp14:pctHeight>0</wp14:pctHeight>
            </wp14:sizeRelV>
          </wp:anchor>
        </w:drawing>
      </w:r>
    </w:p>
    <w:p w:rsidR="00E822BC" w:rsidRPr="00E822BC" w:rsidRDefault="00E822BC" w:rsidP="00E822BC">
      <w:pPr>
        <w:spacing w:after="0" w:line="240" w:lineRule="auto"/>
        <w:jc w:val="left"/>
        <w:rPr>
          <w:rFonts w:eastAsia="Times New Roman"/>
          <w:szCs w:val="17"/>
        </w:rPr>
      </w:pP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17"/>
          <w:lang w:eastAsia="en-AU"/>
        </w:rPr>
        <w:lastRenderedPageBreak/>
        <w:drawing>
          <wp:anchor distT="0" distB="0" distL="114300" distR="114300" simplePos="0" relativeHeight="251677184" behindDoc="0" locked="0" layoutInCell="1" allowOverlap="1" wp14:anchorId="4950699D" wp14:editId="2CF07F22">
            <wp:simplePos x="814705" y="1222375"/>
            <wp:positionH relativeFrom="margin">
              <wp:align>center</wp:align>
            </wp:positionH>
            <wp:positionV relativeFrom="margin">
              <wp:align>top</wp:align>
            </wp:positionV>
            <wp:extent cx="5937885" cy="5530215"/>
            <wp:effectExtent l="0" t="0" r="5715" b="0"/>
            <wp:wrapTopAndBottom/>
            <wp:docPr id="10" name="Picture 10" descr="C:\Users\WheatA01.DTUP\AppData\Local\Microsoft\Windows\INetCache\Content.Word\Rules Amendment_Pag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WheatA01.DTUP\AppData\Local\Microsoft\Windows\INetCache\Content.Word\Rules Amendment_Page_23.png"/>
                    <pic:cNvPicPr>
                      <a:picLocks noChangeAspect="1" noChangeArrowheads="1"/>
                    </pic:cNvPicPr>
                  </pic:nvPicPr>
                  <pic:blipFill rotWithShape="1">
                    <a:blip r:embed="rId180">
                      <a:extLst>
                        <a:ext uri="{28A0092B-C50C-407E-A947-70E740481C1C}">
                          <a14:useLocalDpi xmlns:a14="http://schemas.microsoft.com/office/drawing/2010/main" val="0"/>
                        </a:ext>
                      </a:extLst>
                    </a:blip>
                    <a:srcRect t="3276"/>
                    <a:stretch/>
                  </pic:blipFill>
                  <pic:spPr bwMode="auto">
                    <a:xfrm>
                      <a:off x="0" y="0"/>
                      <a:ext cx="5937885" cy="55302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20"/>
          <w:lang w:eastAsia="en-AU"/>
        </w:rPr>
        <w:lastRenderedPageBreak/>
        <w:drawing>
          <wp:anchor distT="0" distB="0" distL="114300" distR="114300" simplePos="0" relativeHeight="251678208" behindDoc="0" locked="0" layoutInCell="1" allowOverlap="1">
            <wp:simplePos x="0" y="0"/>
            <wp:positionH relativeFrom="margin">
              <wp:align>center</wp:align>
            </wp:positionH>
            <wp:positionV relativeFrom="margin">
              <wp:align>top</wp:align>
            </wp:positionV>
            <wp:extent cx="5937885" cy="7700645"/>
            <wp:effectExtent l="0" t="0" r="5715" b="0"/>
            <wp:wrapTopAndBottom/>
            <wp:docPr id="21" name="Picture 21" descr="Rules Amendment_Page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les Amendment_Page_24"/>
                    <pic:cNvPicPr>
                      <a:picLocks noChangeAspect="1" noChangeArrowheads="1"/>
                    </pic:cNvPicPr>
                  </pic:nvPicPr>
                  <pic:blipFill>
                    <a:blip r:embed="rId181">
                      <a:extLst>
                        <a:ext uri="{28A0092B-C50C-407E-A947-70E740481C1C}">
                          <a14:useLocalDpi xmlns:a14="http://schemas.microsoft.com/office/drawing/2010/main" val="0"/>
                        </a:ext>
                      </a:extLst>
                    </a:blip>
                    <a:srcRect t="2649"/>
                    <a:stretch>
                      <a:fillRect/>
                    </a:stretch>
                  </pic:blipFill>
                  <pic:spPr bwMode="auto">
                    <a:xfrm>
                      <a:off x="0" y="0"/>
                      <a:ext cx="5937885" cy="7700645"/>
                    </a:xfrm>
                    <a:prstGeom prst="rect">
                      <a:avLst/>
                    </a:prstGeom>
                    <a:noFill/>
                  </pic:spPr>
                </pic:pic>
              </a:graphicData>
            </a:graphic>
            <wp14:sizeRelH relativeFrom="page">
              <wp14:pctWidth>0</wp14:pctWidth>
            </wp14:sizeRelH>
            <wp14:sizeRelV relativeFrom="page">
              <wp14:pctHeight>0</wp14:pctHeight>
            </wp14:sizeRelV>
          </wp:anchor>
        </w:drawing>
      </w: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p>
    <w:p w:rsidR="00E822BC" w:rsidRPr="00E822BC" w:rsidRDefault="00E822BC" w:rsidP="00E822BC">
      <w:pPr>
        <w:spacing w:after="0" w:line="240" w:lineRule="auto"/>
        <w:jc w:val="left"/>
        <w:rPr>
          <w:rFonts w:eastAsia="Times New Roman"/>
          <w:szCs w:val="17"/>
        </w:rPr>
      </w:pPr>
      <w:r w:rsidRPr="00E822BC">
        <w:rPr>
          <w:rFonts w:eastAsia="Times New Roman"/>
          <w:noProof/>
          <w:szCs w:val="17"/>
          <w:lang w:eastAsia="en-AU"/>
        </w:rPr>
        <w:drawing>
          <wp:anchor distT="0" distB="0" distL="114300" distR="114300" simplePos="0" relativeHeight="251679232" behindDoc="0" locked="0" layoutInCell="1" allowOverlap="1" wp14:anchorId="2149FFB0" wp14:editId="2EE2CF97">
            <wp:simplePos x="826135" y="1266825"/>
            <wp:positionH relativeFrom="margin">
              <wp:align>center</wp:align>
            </wp:positionH>
            <wp:positionV relativeFrom="margin">
              <wp:align>top</wp:align>
            </wp:positionV>
            <wp:extent cx="5916295" cy="8383270"/>
            <wp:effectExtent l="0" t="0" r="8255" b="0"/>
            <wp:wrapTopAndBottom/>
            <wp:docPr id="11" name="Picture 11" descr="C:\Users\WheatA01.DTUP\AppData\Local\Microsoft\Windows\INetCache\Content.Word\Rules Amendment_Pag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WheatA01.DTUP\AppData\Local\Microsoft\Windows\INetCache\Content.Word\Rules Amendment_Page_25.png"/>
                    <pic:cNvPicPr>
                      <a:picLocks noChangeAspect="1" noChangeArrowheads="1"/>
                    </pic:cNvPicPr>
                  </pic:nvPicPr>
                  <pic:blipFill rotWithShape="1">
                    <a:blip r:embed="rId182">
                      <a:extLst>
                        <a:ext uri="{28A0092B-C50C-407E-A947-70E740481C1C}">
                          <a14:useLocalDpi xmlns:a14="http://schemas.microsoft.com/office/drawing/2010/main" val="0"/>
                        </a:ext>
                      </a:extLst>
                    </a:blip>
                    <a:srcRect t="2686"/>
                    <a:stretch/>
                  </pic:blipFill>
                  <pic:spPr bwMode="auto">
                    <a:xfrm>
                      <a:off x="0" y="0"/>
                      <a:ext cx="5916295" cy="83832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20"/>
          <w:lang w:eastAsia="en-AU"/>
        </w:rPr>
        <w:lastRenderedPageBreak/>
        <w:drawing>
          <wp:anchor distT="0" distB="0" distL="114300" distR="114300" simplePos="0" relativeHeight="251680256" behindDoc="0" locked="0" layoutInCell="1" allowOverlap="1">
            <wp:simplePos x="0" y="0"/>
            <wp:positionH relativeFrom="margin">
              <wp:align>center</wp:align>
            </wp:positionH>
            <wp:positionV relativeFrom="margin">
              <wp:align>top</wp:align>
            </wp:positionV>
            <wp:extent cx="5442585" cy="8361680"/>
            <wp:effectExtent l="0" t="0" r="5715" b="1270"/>
            <wp:wrapTopAndBottom/>
            <wp:docPr id="20" name="Picture 20" descr="Rules Amendment_Page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les Amendment_Page_26"/>
                    <pic:cNvPicPr>
                      <a:picLocks noChangeAspect="1" noChangeArrowheads="1"/>
                    </pic:cNvPicPr>
                  </pic:nvPicPr>
                  <pic:blipFill>
                    <a:blip r:embed="rId183">
                      <a:extLst>
                        <a:ext uri="{28A0092B-C50C-407E-A947-70E740481C1C}">
                          <a14:useLocalDpi xmlns:a14="http://schemas.microsoft.com/office/drawing/2010/main" val="0"/>
                        </a:ext>
                      </a:extLst>
                    </a:blip>
                    <a:srcRect t="2940"/>
                    <a:stretch>
                      <a:fillRect/>
                    </a:stretch>
                  </pic:blipFill>
                  <pic:spPr bwMode="auto">
                    <a:xfrm>
                      <a:off x="0" y="0"/>
                      <a:ext cx="5442585" cy="8361680"/>
                    </a:xfrm>
                    <a:prstGeom prst="rect">
                      <a:avLst/>
                    </a:prstGeom>
                    <a:noFill/>
                  </pic:spPr>
                </pic:pic>
              </a:graphicData>
            </a:graphic>
            <wp14:sizeRelH relativeFrom="page">
              <wp14:pctWidth>0</wp14:pctWidth>
            </wp14:sizeRelH>
            <wp14:sizeRelV relativeFrom="page">
              <wp14:pctHeight>0</wp14:pctHeight>
            </wp14:sizeRelV>
          </wp:anchor>
        </w:drawing>
      </w: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p>
    <w:p w:rsidR="00E822BC" w:rsidRPr="00E822BC" w:rsidRDefault="00E822BC" w:rsidP="00E822BC">
      <w:pPr>
        <w:spacing w:after="0" w:line="240" w:lineRule="auto"/>
        <w:jc w:val="left"/>
        <w:rPr>
          <w:rFonts w:eastAsia="Times New Roman"/>
          <w:szCs w:val="17"/>
        </w:rPr>
      </w:pPr>
      <w:r w:rsidRPr="00E822BC">
        <w:rPr>
          <w:rFonts w:eastAsia="Times New Roman"/>
          <w:noProof/>
          <w:szCs w:val="17"/>
          <w:lang w:eastAsia="en-AU"/>
        </w:rPr>
        <w:drawing>
          <wp:anchor distT="0" distB="0" distL="114300" distR="114300" simplePos="0" relativeHeight="251681280" behindDoc="0" locked="0" layoutInCell="1" allowOverlap="1" wp14:anchorId="4E42A6BA" wp14:editId="6E03035C">
            <wp:simplePos x="1200785" y="1255395"/>
            <wp:positionH relativeFrom="margin">
              <wp:align>center</wp:align>
            </wp:positionH>
            <wp:positionV relativeFrom="margin">
              <wp:align>top</wp:align>
            </wp:positionV>
            <wp:extent cx="5189220" cy="8394700"/>
            <wp:effectExtent l="0" t="0" r="0" b="6350"/>
            <wp:wrapTopAndBottom/>
            <wp:docPr id="12" name="Picture 12" descr="C:\Users\WheatA01.DTUP\AppData\Local\Microsoft\Windows\INetCache\Content.Word\Rules Amendment_Page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WheatA01.DTUP\AppData\Local\Microsoft\Windows\INetCache\Content.Word\Rules Amendment_Page_27.png"/>
                    <pic:cNvPicPr>
                      <a:picLocks noChangeAspect="1" noChangeArrowheads="1"/>
                    </pic:cNvPicPr>
                  </pic:nvPicPr>
                  <pic:blipFill rotWithShape="1">
                    <a:blip r:embed="rId184">
                      <a:extLst>
                        <a:ext uri="{28A0092B-C50C-407E-A947-70E740481C1C}">
                          <a14:useLocalDpi xmlns:a14="http://schemas.microsoft.com/office/drawing/2010/main" val="0"/>
                        </a:ext>
                      </a:extLst>
                    </a:blip>
                    <a:srcRect t="2557"/>
                    <a:stretch/>
                  </pic:blipFill>
                  <pic:spPr bwMode="auto">
                    <a:xfrm>
                      <a:off x="0" y="0"/>
                      <a:ext cx="5189220" cy="8394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20"/>
          <w:lang w:eastAsia="en-AU"/>
        </w:rPr>
        <w:lastRenderedPageBreak/>
        <w:drawing>
          <wp:anchor distT="0" distB="0" distL="114300" distR="114300" simplePos="0" relativeHeight="251682304" behindDoc="0" locked="0" layoutInCell="1" allowOverlap="1">
            <wp:simplePos x="0" y="0"/>
            <wp:positionH relativeFrom="margin">
              <wp:align>center</wp:align>
            </wp:positionH>
            <wp:positionV relativeFrom="margin">
              <wp:align>top</wp:align>
            </wp:positionV>
            <wp:extent cx="5618480" cy="8405495"/>
            <wp:effectExtent l="0" t="0" r="1270" b="0"/>
            <wp:wrapTopAndBottom/>
            <wp:docPr id="19" name="Picture 19" descr="Rules Amendment_Page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ules Amendment_Page_28"/>
                    <pic:cNvPicPr>
                      <a:picLocks noChangeAspect="1" noChangeArrowheads="1"/>
                    </pic:cNvPicPr>
                  </pic:nvPicPr>
                  <pic:blipFill>
                    <a:blip r:embed="rId185">
                      <a:extLst>
                        <a:ext uri="{28A0092B-C50C-407E-A947-70E740481C1C}">
                          <a14:useLocalDpi xmlns:a14="http://schemas.microsoft.com/office/drawing/2010/main" val="0"/>
                        </a:ext>
                      </a:extLst>
                    </a:blip>
                    <a:srcRect t="2432"/>
                    <a:stretch>
                      <a:fillRect/>
                    </a:stretch>
                  </pic:blipFill>
                  <pic:spPr bwMode="auto">
                    <a:xfrm>
                      <a:off x="0" y="0"/>
                      <a:ext cx="5618480" cy="8405495"/>
                    </a:xfrm>
                    <a:prstGeom prst="rect">
                      <a:avLst/>
                    </a:prstGeom>
                    <a:noFill/>
                  </pic:spPr>
                </pic:pic>
              </a:graphicData>
            </a:graphic>
            <wp14:sizeRelH relativeFrom="page">
              <wp14:pctWidth>0</wp14:pctWidth>
            </wp14:sizeRelH>
            <wp14:sizeRelV relativeFrom="page">
              <wp14:pctHeight>0</wp14:pctHeight>
            </wp14:sizeRelV>
          </wp:anchor>
        </w:drawing>
      </w: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p>
    <w:p w:rsidR="00E822BC" w:rsidRPr="00E822BC" w:rsidRDefault="00E822BC" w:rsidP="00E822BC">
      <w:pPr>
        <w:spacing w:after="0" w:line="240" w:lineRule="auto"/>
        <w:jc w:val="left"/>
        <w:rPr>
          <w:rFonts w:eastAsia="Times New Roman"/>
          <w:szCs w:val="17"/>
        </w:rPr>
      </w:pPr>
      <w:r w:rsidRPr="00E822BC">
        <w:rPr>
          <w:rFonts w:eastAsia="Times New Roman"/>
          <w:noProof/>
          <w:szCs w:val="17"/>
          <w:lang w:eastAsia="en-AU"/>
        </w:rPr>
        <w:drawing>
          <wp:anchor distT="0" distB="0" distL="114300" distR="114300" simplePos="0" relativeHeight="251683328" behindDoc="0" locked="0" layoutInCell="1" allowOverlap="1" wp14:anchorId="04A4DFCE" wp14:editId="442A8D38">
            <wp:simplePos x="1288415" y="1266825"/>
            <wp:positionH relativeFrom="margin">
              <wp:align>center</wp:align>
            </wp:positionH>
            <wp:positionV relativeFrom="margin">
              <wp:align>top</wp:align>
            </wp:positionV>
            <wp:extent cx="5001895" cy="8383270"/>
            <wp:effectExtent l="0" t="0" r="8255" b="0"/>
            <wp:wrapTopAndBottom/>
            <wp:docPr id="13" name="Picture 13" descr="C:\Users\WheatA01.DTUP\AppData\Local\Microsoft\Windows\INetCache\Content.Word\Rules Amendment_Page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WheatA01.DTUP\AppData\Local\Microsoft\Windows\INetCache\Content.Word\Rules Amendment_Page_29.png"/>
                    <pic:cNvPicPr>
                      <a:picLocks noChangeAspect="1" noChangeArrowheads="1"/>
                    </pic:cNvPicPr>
                  </pic:nvPicPr>
                  <pic:blipFill rotWithShape="1">
                    <a:blip r:embed="rId186">
                      <a:extLst>
                        <a:ext uri="{28A0092B-C50C-407E-A947-70E740481C1C}">
                          <a14:useLocalDpi xmlns:a14="http://schemas.microsoft.com/office/drawing/2010/main" val="0"/>
                        </a:ext>
                      </a:extLst>
                    </a:blip>
                    <a:srcRect t="2686"/>
                    <a:stretch/>
                  </pic:blipFill>
                  <pic:spPr bwMode="auto">
                    <a:xfrm>
                      <a:off x="0" y="0"/>
                      <a:ext cx="5001895" cy="83832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20"/>
          <w:lang w:eastAsia="en-AU"/>
        </w:rPr>
        <w:lastRenderedPageBreak/>
        <w:drawing>
          <wp:anchor distT="0" distB="0" distL="114300" distR="114300" simplePos="0" relativeHeight="251684352" behindDoc="0" locked="0" layoutInCell="1" allowOverlap="1">
            <wp:simplePos x="0" y="0"/>
            <wp:positionH relativeFrom="margin">
              <wp:align>center</wp:align>
            </wp:positionH>
            <wp:positionV relativeFrom="margin">
              <wp:align>top</wp:align>
            </wp:positionV>
            <wp:extent cx="5563235" cy="8383270"/>
            <wp:effectExtent l="0" t="0" r="0" b="0"/>
            <wp:wrapTopAndBottom/>
            <wp:docPr id="18" name="Picture 18" descr="Rules Amendment_Page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ules Amendment_Page_30"/>
                    <pic:cNvPicPr>
                      <a:picLocks noChangeAspect="1" noChangeArrowheads="1"/>
                    </pic:cNvPicPr>
                  </pic:nvPicPr>
                  <pic:blipFill>
                    <a:blip r:embed="rId187">
                      <a:extLst>
                        <a:ext uri="{28A0092B-C50C-407E-A947-70E740481C1C}">
                          <a14:useLocalDpi xmlns:a14="http://schemas.microsoft.com/office/drawing/2010/main" val="0"/>
                        </a:ext>
                      </a:extLst>
                    </a:blip>
                    <a:srcRect t="2690"/>
                    <a:stretch>
                      <a:fillRect/>
                    </a:stretch>
                  </pic:blipFill>
                  <pic:spPr bwMode="auto">
                    <a:xfrm>
                      <a:off x="0" y="0"/>
                      <a:ext cx="5563235" cy="8383270"/>
                    </a:xfrm>
                    <a:prstGeom prst="rect">
                      <a:avLst/>
                    </a:prstGeom>
                    <a:noFill/>
                  </pic:spPr>
                </pic:pic>
              </a:graphicData>
            </a:graphic>
            <wp14:sizeRelH relativeFrom="page">
              <wp14:pctWidth>0</wp14:pctWidth>
            </wp14:sizeRelH>
            <wp14:sizeRelV relativeFrom="page">
              <wp14:pctHeight>0</wp14:pctHeight>
            </wp14:sizeRelV>
          </wp:anchor>
        </w:drawing>
      </w: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spacing w:after="0" w:line="240" w:lineRule="auto"/>
        <w:jc w:val="left"/>
        <w:rPr>
          <w:rFonts w:eastAsia="Times New Roman"/>
          <w:szCs w:val="17"/>
        </w:rPr>
      </w:pPr>
      <w:r w:rsidRPr="00E822BC">
        <w:rPr>
          <w:rFonts w:eastAsia="Times New Roman"/>
          <w:noProof/>
          <w:szCs w:val="17"/>
          <w:lang w:eastAsia="en-AU"/>
        </w:rPr>
        <w:lastRenderedPageBreak/>
        <w:drawing>
          <wp:anchor distT="0" distB="0" distL="114300" distR="114300" simplePos="0" relativeHeight="251685376" behindDoc="0" locked="0" layoutInCell="1" allowOverlap="1" wp14:anchorId="2F787DB4" wp14:editId="3C7B2C7F">
            <wp:simplePos x="1035050" y="1255395"/>
            <wp:positionH relativeFrom="margin">
              <wp:align>center</wp:align>
            </wp:positionH>
            <wp:positionV relativeFrom="margin">
              <wp:align>top</wp:align>
            </wp:positionV>
            <wp:extent cx="5508625" cy="8130540"/>
            <wp:effectExtent l="0" t="0" r="0" b="3810"/>
            <wp:wrapTopAndBottom/>
            <wp:docPr id="14" name="Picture 14" descr="C:\Users\WheatA01.DTUP\AppData\Local\Microsoft\Windows\INetCache\Content.Word\Rules Amendment_Pag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WheatA01.DTUP\AppData\Local\Microsoft\Windows\INetCache\Content.Word\Rules Amendment_Page_31.png"/>
                    <pic:cNvPicPr>
                      <a:picLocks noChangeAspect="1" noChangeArrowheads="1"/>
                    </pic:cNvPicPr>
                  </pic:nvPicPr>
                  <pic:blipFill rotWithShape="1">
                    <a:blip r:embed="rId188">
                      <a:extLst>
                        <a:ext uri="{28A0092B-C50C-407E-A947-70E740481C1C}">
                          <a14:useLocalDpi xmlns:a14="http://schemas.microsoft.com/office/drawing/2010/main" val="0"/>
                        </a:ext>
                      </a:extLst>
                    </a:blip>
                    <a:srcRect t="2638"/>
                    <a:stretch/>
                  </pic:blipFill>
                  <pic:spPr bwMode="auto">
                    <a:xfrm>
                      <a:off x="0" y="0"/>
                      <a:ext cx="5508625" cy="81305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822BC" w:rsidRPr="00E822BC" w:rsidRDefault="00E822BC" w:rsidP="00E822BC">
      <w:pPr>
        <w:spacing w:after="0" w:line="240" w:lineRule="auto"/>
        <w:jc w:val="left"/>
        <w:rPr>
          <w:rFonts w:eastAsia="Times New Roman"/>
          <w:szCs w:val="17"/>
        </w:rPr>
      </w:pPr>
    </w:p>
    <w:p w:rsidR="00E822BC" w:rsidRPr="00E822BC" w:rsidRDefault="00E822BC" w:rsidP="00E822BC">
      <w:pPr>
        <w:spacing w:after="0" w:line="240" w:lineRule="auto"/>
        <w:jc w:val="left"/>
        <w:rPr>
          <w:rFonts w:eastAsia="Times New Roman"/>
          <w:szCs w:val="17"/>
        </w:rPr>
      </w:pPr>
    </w:p>
    <w:p w:rsidR="00E822BC" w:rsidRPr="00E822BC" w:rsidRDefault="00E822BC" w:rsidP="00E822BC">
      <w:pPr>
        <w:spacing w:after="0" w:line="240" w:lineRule="auto"/>
        <w:jc w:val="left"/>
        <w:rPr>
          <w:rFonts w:eastAsia="Times New Roman"/>
          <w:szCs w:val="17"/>
        </w:rPr>
      </w:pPr>
      <w:r w:rsidRPr="00E822BC">
        <w:rPr>
          <w:rFonts w:eastAsia="Times New Roman"/>
          <w:szCs w:val="17"/>
        </w:rPr>
        <w:br w:type="page"/>
      </w:r>
    </w:p>
    <w:p w:rsidR="00E822BC" w:rsidRPr="00E822BC" w:rsidRDefault="00E822BC" w:rsidP="00E822BC">
      <w:pPr>
        <w:pBdr>
          <w:bottom w:val="single" w:sz="4" w:space="1" w:color="auto"/>
        </w:pBdr>
        <w:spacing w:after="0" w:line="52" w:lineRule="exact"/>
        <w:jc w:val="center"/>
        <w:rPr>
          <w:rFonts w:eastAsia="Times New Roman"/>
          <w:szCs w:val="17"/>
        </w:rPr>
      </w:pPr>
      <w:r w:rsidRPr="00E822BC">
        <w:rPr>
          <w:rFonts w:eastAsia="Times New Roman"/>
          <w:noProof/>
          <w:szCs w:val="20"/>
          <w:lang w:eastAsia="en-AU"/>
        </w:rPr>
        <w:lastRenderedPageBreak/>
        <w:drawing>
          <wp:anchor distT="0" distB="0" distL="114300" distR="114300" simplePos="0" relativeHeight="251691520" behindDoc="0" locked="0" layoutInCell="1" allowOverlap="1">
            <wp:simplePos x="0" y="0"/>
            <wp:positionH relativeFrom="margin">
              <wp:align>center</wp:align>
            </wp:positionH>
            <wp:positionV relativeFrom="margin">
              <wp:align>top</wp:align>
            </wp:positionV>
            <wp:extent cx="5937885" cy="2709545"/>
            <wp:effectExtent l="0" t="0" r="5715" b="0"/>
            <wp:wrapTopAndBottom/>
            <wp:docPr id="17" name="Picture 17" descr="Rules Amendment_Page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les Amendment_Page_32"/>
                    <pic:cNvPicPr>
                      <a:picLocks noChangeAspect="1" noChangeArrowheads="1"/>
                    </pic:cNvPicPr>
                  </pic:nvPicPr>
                  <pic:blipFill>
                    <a:blip r:embed="rId189">
                      <a:extLst>
                        <a:ext uri="{28A0092B-C50C-407E-A947-70E740481C1C}">
                          <a14:useLocalDpi xmlns:a14="http://schemas.microsoft.com/office/drawing/2010/main" val="0"/>
                        </a:ext>
                      </a:extLst>
                    </a:blip>
                    <a:srcRect t="6834"/>
                    <a:stretch>
                      <a:fillRect/>
                    </a:stretch>
                  </pic:blipFill>
                  <pic:spPr bwMode="auto">
                    <a:xfrm>
                      <a:off x="0" y="0"/>
                      <a:ext cx="5937885" cy="2709545"/>
                    </a:xfrm>
                    <a:prstGeom prst="rect">
                      <a:avLst/>
                    </a:prstGeom>
                    <a:noFill/>
                  </pic:spPr>
                </pic:pic>
              </a:graphicData>
            </a:graphic>
            <wp14:sizeRelH relativeFrom="page">
              <wp14:pctWidth>0</wp14:pctWidth>
            </wp14:sizeRelH>
            <wp14:sizeRelV relativeFrom="page">
              <wp14:pctHeight>0</wp14:pctHeight>
            </wp14:sizeRelV>
          </wp:anchor>
        </w:drawing>
      </w:r>
    </w:p>
    <w:p w:rsidR="00E822BC" w:rsidRPr="00E822BC" w:rsidRDefault="00E822BC" w:rsidP="00E822BC">
      <w:pPr>
        <w:pBdr>
          <w:top w:val="single" w:sz="4" w:space="1" w:color="auto"/>
        </w:pBdr>
        <w:spacing w:before="34" w:after="0" w:line="14" w:lineRule="exact"/>
        <w:jc w:val="center"/>
        <w:rPr>
          <w:rFonts w:eastAsia="Times New Roman"/>
          <w:szCs w:val="17"/>
        </w:rPr>
      </w:pPr>
    </w:p>
    <w:p w:rsidR="00E822BC" w:rsidRPr="00E822BC" w:rsidRDefault="00E822BC" w:rsidP="00E822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9D1E2E" w:rsidRDefault="009D1E2E" w:rsidP="00B13C12">
      <w:pPr>
        <w:pStyle w:val="GG-body"/>
        <w:rPr>
          <w:lang w:val="en-US"/>
        </w:rPr>
      </w:pPr>
    </w:p>
    <w:p w:rsidR="001017FA" w:rsidRDefault="009D1E2E" w:rsidP="00F80EF5">
      <w:pPr>
        <w:pStyle w:val="Heading1"/>
        <w:rPr>
          <w:lang w:val="en-US"/>
        </w:rPr>
      </w:pPr>
      <w:r>
        <w:rPr>
          <w:lang w:val="en-US"/>
        </w:rPr>
        <w:br w:type="page"/>
      </w:r>
      <w:bookmarkStart w:id="47" w:name="_Toc33707982"/>
      <w:bookmarkStart w:id="48" w:name="_Toc33708153"/>
    </w:p>
    <w:p w:rsidR="001017FA" w:rsidRDefault="001017FA" w:rsidP="001017FA">
      <w:pPr>
        <w:pStyle w:val="RegSpace"/>
        <w:rPr>
          <w:lang w:val="en-US"/>
        </w:rPr>
      </w:pPr>
    </w:p>
    <w:p w:rsidR="009D1E2E" w:rsidRPr="009D1E2E" w:rsidRDefault="009D1E2E" w:rsidP="00F80EF5">
      <w:pPr>
        <w:pStyle w:val="Heading1"/>
      </w:pPr>
      <w:bookmarkStart w:id="49" w:name="_Toc48139290"/>
      <w:r w:rsidRPr="009D1E2E">
        <w:t>State Government Instruments</w:t>
      </w:r>
      <w:bookmarkEnd w:id="47"/>
      <w:bookmarkEnd w:id="48"/>
      <w:bookmarkEnd w:id="49"/>
    </w:p>
    <w:p w:rsidR="00080840" w:rsidRPr="00080840" w:rsidRDefault="00080840" w:rsidP="00E9484E">
      <w:pPr>
        <w:pStyle w:val="Heading2"/>
        <w:rPr>
          <w:lang w:eastAsia="en-AU"/>
        </w:rPr>
      </w:pPr>
      <w:bookmarkStart w:id="50" w:name="_Toc48139291"/>
      <w:r w:rsidRPr="00080840">
        <w:rPr>
          <w:lang w:eastAsia="en-AU"/>
        </w:rPr>
        <w:t>COVID-19 Emergency Response Act 2020</w:t>
      </w:r>
      <w:bookmarkEnd w:id="50"/>
    </w:p>
    <w:p w:rsidR="00080840" w:rsidRPr="00080840" w:rsidRDefault="00080840" w:rsidP="00080840">
      <w:pPr>
        <w:keepLines/>
        <w:autoSpaceDE w:val="0"/>
        <w:autoSpaceDN w:val="0"/>
        <w:adjustRightInd w:val="0"/>
        <w:spacing w:before="240" w:after="0" w:line="240" w:lineRule="auto"/>
        <w:jc w:val="left"/>
        <w:rPr>
          <w:rFonts w:eastAsia="Times New Roman"/>
          <w:color w:val="000000"/>
          <w:sz w:val="28"/>
          <w:szCs w:val="28"/>
          <w:lang w:eastAsia="en-AU"/>
        </w:rPr>
      </w:pPr>
      <w:r w:rsidRPr="00080840">
        <w:rPr>
          <w:rFonts w:eastAsia="Times New Roman"/>
          <w:color w:val="000000"/>
          <w:sz w:val="28"/>
          <w:szCs w:val="28"/>
          <w:lang w:eastAsia="en-AU"/>
        </w:rPr>
        <w:t>South Australia</w:t>
      </w:r>
    </w:p>
    <w:p w:rsidR="00080840" w:rsidRPr="00080840" w:rsidRDefault="00080840" w:rsidP="00080840">
      <w:pPr>
        <w:keepLines/>
        <w:autoSpaceDE w:val="0"/>
        <w:autoSpaceDN w:val="0"/>
        <w:adjustRightInd w:val="0"/>
        <w:spacing w:before="120" w:after="200" w:line="240" w:lineRule="auto"/>
        <w:jc w:val="left"/>
        <w:rPr>
          <w:rFonts w:eastAsia="Times New Roman"/>
          <w:b/>
          <w:bCs/>
          <w:color w:val="000000"/>
          <w:sz w:val="36"/>
          <w:szCs w:val="36"/>
          <w:lang w:eastAsia="en-AU"/>
        </w:rPr>
      </w:pPr>
      <w:r w:rsidRPr="00080840">
        <w:rPr>
          <w:rFonts w:eastAsia="Times New Roman"/>
          <w:b/>
          <w:bCs/>
          <w:color w:val="000000"/>
          <w:sz w:val="36"/>
          <w:szCs w:val="36"/>
          <w:lang w:eastAsia="en-AU"/>
        </w:rPr>
        <w:t>COVID-19 Emergency Response Modification of requirements relating to laying reports before Parliament Expiry Notice 2020</w:t>
      </w:r>
    </w:p>
    <w:p w:rsidR="00080840" w:rsidRPr="00080840" w:rsidRDefault="00080840" w:rsidP="00080840">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080840">
        <w:rPr>
          <w:rFonts w:eastAsia="Times New Roman"/>
          <w:color w:val="000000"/>
          <w:sz w:val="24"/>
          <w:szCs w:val="24"/>
          <w:lang w:eastAsia="en-AU"/>
        </w:rPr>
        <w:t>under</w:t>
      </w:r>
      <w:proofErr w:type="gramEnd"/>
      <w:r w:rsidRPr="00080840">
        <w:rPr>
          <w:rFonts w:eastAsia="Times New Roman"/>
          <w:color w:val="000000"/>
          <w:sz w:val="24"/>
          <w:szCs w:val="24"/>
          <w:lang w:eastAsia="en-AU"/>
        </w:rPr>
        <w:t xml:space="preserve"> section 6(1)(a) of the </w:t>
      </w:r>
      <w:r w:rsidRPr="00080840">
        <w:rPr>
          <w:rFonts w:eastAsia="Times New Roman"/>
          <w:i/>
          <w:iCs/>
          <w:color w:val="000000"/>
          <w:sz w:val="24"/>
          <w:szCs w:val="24"/>
          <w:lang w:eastAsia="en-AU"/>
        </w:rPr>
        <w:t>COVID-19 Emergency Response Act 2020</w:t>
      </w:r>
    </w:p>
    <w:p w:rsidR="00080840" w:rsidRPr="00080840" w:rsidRDefault="00080840" w:rsidP="0008084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80840">
        <w:rPr>
          <w:rFonts w:eastAsia="Times New Roman"/>
          <w:b/>
          <w:bCs/>
          <w:color w:val="000000"/>
          <w:sz w:val="26"/>
          <w:szCs w:val="26"/>
          <w:lang w:eastAsia="en-AU"/>
        </w:rPr>
        <w:t>1—Short title</w:t>
      </w:r>
    </w:p>
    <w:p w:rsidR="00080840" w:rsidRPr="00080840" w:rsidRDefault="00080840" w:rsidP="0008084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80840">
        <w:rPr>
          <w:rFonts w:eastAsia="Times New Roman"/>
          <w:color w:val="000000"/>
          <w:sz w:val="23"/>
          <w:szCs w:val="23"/>
          <w:lang w:eastAsia="en-AU"/>
        </w:rPr>
        <w:t xml:space="preserve">This notice may be cited as the </w:t>
      </w:r>
      <w:r w:rsidRPr="00080840">
        <w:rPr>
          <w:rFonts w:eastAsia="Times New Roman"/>
          <w:i/>
          <w:color w:val="000000"/>
          <w:sz w:val="23"/>
          <w:szCs w:val="23"/>
          <w:lang w:eastAsia="en-AU"/>
        </w:rPr>
        <w:t>COVID-19 Emergency Response Modification of requirements relating to laying reports before Parliament Expiry Notice 2020</w:t>
      </w:r>
      <w:r w:rsidRPr="00080840">
        <w:rPr>
          <w:rFonts w:eastAsia="Times New Roman"/>
          <w:color w:val="000000"/>
          <w:sz w:val="23"/>
          <w:szCs w:val="23"/>
          <w:lang w:eastAsia="en-AU"/>
        </w:rPr>
        <w:t>.</w:t>
      </w:r>
    </w:p>
    <w:p w:rsidR="00080840" w:rsidRPr="00080840" w:rsidRDefault="00080840" w:rsidP="0008084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80840">
        <w:rPr>
          <w:rFonts w:eastAsia="Times New Roman"/>
          <w:b/>
          <w:bCs/>
          <w:color w:val="000000"/>
          <w:sz w:val="26"/>
          <w:szCs w:val="26"/>
          <w:lang w:eastAsia="en-AU"/>
        </w:rPr>
        <w:t>2—Commencement</w:t>
      </w:r>
    </w:p>
    <w:p w:rsidR="00080840" w:rsidRPr="00080840" w:rsidRDefault="00080840" w:rsidP="00080840">
      <w:pPr>
        <w:keepLines/>
        <w:autoSpaceDE w:val="0"/>
        <w:autoSpaceDN w:val="0"/>
        <w:adjustRightInd w:val="0"/>
        <w:spacing w:before="120" w:after="0" w:line="240" w:lineRule="auto"/>
        <w:ind w:left="794"/>
        <w:jc w:val="left"/>
        <w:rPr>
          <w:rFonts w:eastAsia="Times New Roman"/>
          <w:color w:val="000000"/>
          <w:sz w:val="23"/>
          <w:szCs w:val="23"/>
          <w:lang w:eastAsia="en-AU"/>
        </w:rPr>
      </w:pPr>
      <w:r w:rsidRPr="00080840">
        <w:rPr>
          <w:rFonts w:eastAsia="Times New Roman"/>
          <w:color w:val="000000"/>
          <w:sz w:val="23"/>
          <w:szCs w:val="23"/>
          <w:lang w:eastAsia="en-AU"/>
        </w:rPr>
        <w:t>This notice has effect on the day on which it is made.</w:t>
      </w:r>
    </w:p>
    <w:p w:rsidR="00080840" w:rsidRPr="00080840" w:rsidRDefault="00080840" w:rsidP="0008084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80840">
        <w:rPr>
          <w:rFonts w:eastAsia="Times New Roman"/>
          <w:b/>
          <w:bCs/>
          <w:color w:val="000000"/>
          <w:sz w:val="26"/>
          <w:szCs w:val="26"/>
          <w:lang w:eastAsia="en-AU"/>
        </w:rPr>
        <w:t>3—Interpretation</w:t>
      </w:r>
    </w:p>
    <w:p w:rsidR="00080840" w:rsidRPr="00080840" w:rsidRDefault="00080840" w:rsidP="00080840">
      <w:pPr>
        <w:keepLines/>
        <w:autoSpaceDE w:val="0"/>
        <w:autoSpaceDN w:val="0"/>
        <w:adjustRightInd w:val="0"/>
        <w:spacing w:before="120" w:after="0" w:line="240" w:lineRule="auto"/>
        <w:ind w:left="794"/>
        <w:jc w:val="left"/>
        <w:rPr>
          <w:rFonts w:eastAsia="Times New Roman"/>
          <w:color w:val="000000"/>
          <w:sz w:val="23"/>
          <w:szCs w:val="23"/>
          <w:lang w:eastAsia="en-AU"/>
        </w:rPr>
      </w:pPr>
      <w:r w:rsidRPr="00080840">
        <w:rPr>
          <w:rFonts w:eastAsia="Times New Roman"/>
          <w:color w:val="000000"/>
          <w:sz w:val="23"/>
          <w:szCs w:val="23"/>
          <w:lang w:eastAsia="en-AU"/>
        </w:rPr>
        <w:t>In this notice, unless the contrary intention appears—</w:t>
      </w:r>
    </w:p>
    <w:p w:rsidR="00080840" w:rsidRPr="00080840" w:rsidRDefault="00080840" w:rsidP="00080840">
      <w:pPr>
        <w:keepLines/>
        <w:autoSpaceDE w:val="0"/>
        <w:autoSpaceDN w:val="0"/>
        <w:adjustRightInd w:val="0"/>
        <w:spacing w:before="120" w:after="0" w:line="240" w:lineRule="auto"/>
        <w:ind w:left="794"/>
        <w:jc w:val="left"/>
        <w:rPr>
          <w:rFonts w:eastAsia="Times New Roman"/>
          <w:color w:val="000000"/>
          <w:sz w:val="23"/>
          <w:szCs w:val="23"/>
          <w:lang w:eastAsia="en-AU"/>
        </w:rPr>
      </w:pPr>
      <w:r w:rsidRPr="00080840">
        <w:rPr>
          <w:rFonts w:eastAsia="Times New Roman"/>
          <w:b/>
          <w:bCs/>
          <w:i/>
          <w:iCs/>
          <w:color w:val="000000"/>
          <w:sz w:val="23"/>
          <w:szCs w:val="23"/>
          <w:lang w:eastAsia="en-AU"/>
        </w:rPr>
        <w:t>Act</w:t>
      </w:r>
      <w:r w:rsidRPr="00080840">
        <w:rPr>
          <w:rFonts w:eastAsia="Times New Roman"/>
          <w:color w:val="000000"/>
          <w:sz w:val="23"/>
          <w:szCs w:val="23"/>
          <w:lang w:eastAsia="en-AU"/>
        </w:rPr>
        <w:t xml:space="preserve"> means the </w:t>
      </w:r>
      <w:hyperlink r:id="rId190" w:history="1">
        <w:r w:rsidRPr="00080840">
          <w:rPr>
            <w:rFonts w:eastAsia="Times New Roman"/>
            <w:i/>
            <w:iCs/>
            <w:color w:val="000000"/>
            <w:sz w:val="23"/>
            <w:szCs w:val="23"/>
            <w:lang w:eastAsia="en-AU"/>
          </w:rPr>
          <w:t>COVID-19</w:t>
        </w:r>
      </w:hyperlink>
      <w:r w:rsidRPr="00080840">
        <w:rPr>
          <w:rFonts w:eastAsia="Times New Roman"/>
          <w:i/>
          <w:iCs/>
          <w:color w:val="000000"/>
          <w:sz w:val="23"/>
          <w:szCs w:val="23"/>
          <w:lang w:eastAsia="en-AU"/>
        </w:rPr>
        <w:t xml:space="preserve"> Emergency Response Act 2020</w:t>
      </w:r>
      <w:r w:rsidRPr="00080840">
        <w:rPr>
          <w:rFonts w:eastAsia="Times New Roman"/>
          <w:color w:val="000000"/>
          <w:sz w:val="23"/>
          <w:szCs w:val="23"/>
          <w:lang w:eastAsia="en-AU"/>
        </w:rPr>
        <w:t>.</w:t>
      </w:r>
    </w:p>
    <w:p w:rsidR="00080840" w:rsidRPr="00080840" w:rsidRDefault="00080840" w:rsidP="0008084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80840">
        <w:rPr>
          <w:rFonts w:eastAsia="Times New Roman"/>
          <w:b/>
          <w:bCs/>
          <w:color w:val="000000"/>
          <w:sz w:val="26"/>
          <w:szCs w:val="26"/>
          <w:lang w:eastAsia="en-AU"/>
        </w:rPr>
        <w:t>4—Expiry</w:t>
      </w:r>
    </w:p>
    <w:p w:rsidR="00080840" w:rsidRPr="00080840" w:rsidRDefault="00080840" w:rsidP="00080840">
      <w:pPr>
        <w:keepLines/>
        <w:autoSpaceDE w:val="0"/>
        <w:autoSpaceDN w:val="0"/>
        <w:adjustRightInd w:val="0"/>
        <w:spacing w:before="120" w:after="0" w:line="240" w:lineRule="auto"/>
        <w:ind w:left="794"/>
        <w:jc w:val="left"/>
        <w:rPr>
          <w:rFonts w:eastAsia="Times New Roman"/>
          <w:color w:val="000000"/>
          <w:sz w:val="23"/>
          <w:szCs w:val="23"/>
          <w:lang w:eastAsia="en-AU"/>
        </w:rPr>
      </w:pPr>
      <w:r w:rsidRPr="00080840">
        <w:rPr>
          <w:rFonts w:eastAsia="Times New Roman"/>
          <w:color w:val="000000"/>
          <w:sz w:val="23"/>
          <w:szCs w:val="23"/>
          <w:lang w:eastAsia="en-AU"/>
        </w:rPr>
        <w:t>Section 15 of Part 2 of the Act will expire on the commencement of this notice.</w:t>
      </w:r>
    </w:p>
    <w:p w:rsidR="00080840" w:rsidRPr="00080840" w:rsidRDefault="00080840" w:rsidP="0008084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80840">
        <w:rPr>
          <w:rFonts w:eastAsia="Times New Roman"/>
          <w:b/>
          <w:bCs/>
          <w:color w:val="000000"/>
          <w:sz w:val="26"/>
          <w:szCs w:val="26"/>
          <w:lang w:eastAsia="en-AU"/>
        </w:rPr>
        <w:t>Signed by the Attorney-General</w:t>
      </w:r>
    </w:p>
    <w:p w:rsidR="00080840" w:rsidRPr="00080840" w:rsidRDefault="00080840" w:rsidP="00080840">
      <w:pPr>
        <w:keepNext/>
        <w:keepLines/>
        <w:autoSpaceDE w:val="0"/>
        <w:autoSpaceDN w:val="0"/>
        <w:adjustRightInd w:val="0"/>
        <w:spacing w:before="120" w:after="0" w:line="240" w:lineRule="auto"/>
        <w:jc w:val="left"/>
        <w:rPr>
          <w:rFonts w:eastAsia="Times New Roman"/>
          <w:color w:val="000000"/>
          <w:sz w:val="23"/>
          <w:szCs w:val="23"/>
          <w:lang w:eastAsia="en-AU"/>
        </w:rPr>
      </w:pPr>
      <w:r w:rsidRPr="00080840">
        <w:rPr>
          <w:rFonts w:eastAsia="Times New Roman"/>
          <w:color w:val="000000"/>
          <w:sz w:val="23"/>
          <w:szCs w:val="23"/>
          <w:lang w:eastAsia="en-AU"/>
        </w:rPr>
        <w:t>Dated: 7 August 2020</w:t>
      </w:r>
    </w:p>
    <w:p w:rsidR="00080840" w:rsidRPr="00080840" w:rsidRDefault="00080840" w:rsidP="00080840">
      <w:pPr>
        <w:pBdr>
          <w:bottom w:val="single" w:sz="4" w:space="1" w:color="auto"/>
        </w:pBdr>
        <w:spacing w:after="0" w:line="52" w:lineRule="exact"/>
        <w:jc w:val="center"/>
        <w:rPr>
          <w:rFonts w:eastAsia="Times New Roman"/>
          <w:szCs w:val="17"/>
        </w:rPr>
      </w:pPr>
    </w:p>
    <w:p w:rsidR="00080840" w:rsidRPr="00080840" w:rsidRDefault="00080840" w:rsidP="00080840">
      <w:pPr>
        <w:pBdr>
          <w:top w:val="single" w:sz="4" w:space="1" w:color="auto"/>
        </w:pBdr>
        <w:spacing w:before="34" w:after="0" w:line="14" w:lineRule="exact"/>
        <w:jc w:val="center"/>
        <w:rPr>
          <w:rFonts w:eastAsia="Times New Roman"/>
          <w:szCs w:val="17"/>
        </w:rPr>
      </w:pPr>
    </w:p>
    <w:p w:rsidR="00080840" w:rsidRPr="00080840" w:rsidRDefault="00080840" w:rsidP="009A6E8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9A6E80" w:rsidRPr="009A6E80" w:rsidRDefault="009A6E80" w:rsidP="00E9484E">
      <w:pPr>
        <w:pStyle w:val="Heading2"/>
      </w:pPr>
      <w:bookmarkStart w:id="51" w:name="_Toc48139292"/>
      <w:r w:rsidRPr="009A6E80">
        <w:t>Development Act 1993</w:t>
      </w:r>
      <w:bookmarkEnd w:id="51"/>
    </w:p>
    <w:p w:rsidR="009A6E80" w:rsidRPr="009A6E80" w:rsidRDefault="009A6E80" w:rsidP="00794DE6">
      <w:pPr>
        <w:spacing w:after="60"/>
        <w:jc w:val="center"/>
        <w:rPr>
          <w:smallCaps/>
          <w:szCs w:val="17"/>
        </w:rPr>
      </w:pPr>
      <w:r w:rsidRPr="009A6E80">
        <w:rPr>
          <w:smallCaps/>
          <w:szCs w:val="17"/>
        </w:rPr>
        <w:t>Section 48</w:t>
      </w:r>
    </w:p>
    <w:p w:rsidR="009A6E80" w:rsidRPr="009A6E80" w:rsidRDefault="009A6E80" w:rsidP="00794DE6">
      <w:pPr>
        <w:spacing w:after="60"/>
        <w:jc w:val="center"/>
        <w:rPr>
          <w:i/>
          <w:szCs w:val="17"/>
        </w:rPr>
      </w:pPr>
      <w:r w:rsidRPr="009A6E80">
        <w:rPr>
          <w:i/>
          <w:szCs w:val="17"/>
        </w:rPr>
        <w:t>Decision by the Minister for Planning and Local Government</w:t>
      </w:r>
    </w:p>
    <w:p w:rsidR="009A6E80" w:rsidRPr="009A6E80" w:rsidRDefault="009A6E80" w:rsidP="0030252E">
      <w:pPr>
        <w:rPr>
          <w:rFonts w:eastAsia="Times New Roman"/>
          <w:i/>
          <w:szCs w:val="17"/>
        </w:rPr>
      </w:pPr>
      <w:r w:rsidRPr="009A6E80">
        <w:rPr>
          <w:rFonts w:eastAsia="Times New Roman"/>
          <w:i/>
          <w:szCs w:val="17"/>
        </w:rPr>
        <w:t>Preamble</w:t>
      </w:r>
    </w:p>
    <w:p w:rsidR="009A6E80" w:rsidRPr="009A6E80" w:rsidRDefault="009A6E80" w:rsidP="0030252E">
      <w:pPr>
        <w:ind w:left="426" w:hanging="284"/>
        <w:rPr>
          <w:rFonts w:eastAsia="Times New Roman"/>
          <w:szCs w:val="17"/>
        </w:rPr>
      </w:pPr>
      <w:r w:rsidRPr="009A6E80">
        <w:rPr>
          <w:rFonts w:eastAsia="Times New Roman"/>
          <w:szCs w:val="17"/>
        </w:rPr>
        <w:t>1.</w:t>
      </w:r>
      <w:r w:rsidRPr="009A6E80">
        <w:rPr>
          <w:rFonts w:eastAsia="Times New Roman"/>
          <w:szCs w:val="17"/>
        </w:rPr>
        <w:tab/>
        <w:t xml:space="preserve">On 20 December 2012 notice of the Governor’s decision to grant a provisional development authorisation under Section 48 of the </w:t>
      </w:r>
      <w:r w:rsidRPr="009A6E80">
        <w:rPr>
          <w:rFonts w:eastAsia="Times New Roman"/>
          <w:i/>
          <w:szCs w:val="17"/>
        </w:rPr>
        <w:t>Development Act 1993</w:t>
      </w:r>
      <w:r w:rsidRPr="009A6E80">
        <w:rPr>
          <w:rFonts w:eastAsia="Times New Roman"/>
          <w:szCs w:val="17"/>
        </w:rPr>
        <w:t xml:space="preserve">, in respect of a proposal to establish and operate the Port Spencer Deep Water Port Facility north of Tumby Bay on the Eyre Peninsula by Centrex Metals Ltd, was published in the </w:t>
      </w:r>
      <w:r w:rsidRPr="009A6E80">
        <w:rPr>
          <w:rFonts w:eastAsia="Times New Roman"/>
          <w:i/>
          <w:szCs w:val="17"/>
        </w:rPr>
        <w:t>South Australian Government Gazette</w:t>
      </w:r>
      <w:r w:rsidRPr="009A6E80">
        <w:rPr>
          <w:rFonts w:eastAsia="Times New Roman"/>
          <w:szCs w:val="17"/>
        </w:rPr>
        <w:t xml:space="preserve"> at p 5629.</w:t>
      </w:r>
    </w:p>
    <w:p w:rsidR="009A6E80" w:rsidRPr="009A6E80" w:rsidRDefault="009A6E80" w:rsidP="0030252E">
      <w:pPr>
        <w:ind w:left="426" w:hanging="284"/>
        <w:rPr>
          <w:rFonts w:eastAsia="Times New Roman"/>
          <w:szCs w:val="17"/>
        </w:rPr>
      </w:pPr>
      <w:r w:rsidRPr="009A6E80">
        <w:rPr>
          <w:rFonts w:eastAsia="Times New Roman"/>
          <w:szCs w:val="17"/>
        </w:rPr>
        <w:t>2.</w:t>
      </w:r>
      <w:r w:rsidRPr="009A6E80">
        <w:rPr>
          <w:rFonts w:eastAsia="Times New Roman"/>
          <w:szCs w:val="17"/>
        </w:rPr>
        <w:tab/>
        <w:t xml:space="preserve">Simultaneously, the Governor delegated his power to grant a variation to the Port Spencer Deep Water Port Facility development authorisation to the Minister for Planning pursuant to Section 48 (8) of the </w:t>
      </w:r>
      <w:r w:rsidRPr="009A6E80">
        <w:rPr>
          <w:rFonts w:eastAsia="Times New Roman"/>
          <w:i/>
          <w:szCs w:val="17"/>
        </w:rPr>
        <w:t>Development Act 1993</w:t>
      </w:r>
      <w:r w:rsidRPr="009A6E80">
        <w:rPr>
          <w:rFonts w:eastAsia="Times New Roman"/>
          <w:szCs w:val="17"/>
        </w:rPr>
        <w:t>.</w:t>
      </w:r>
    </w:p>
    <w:p w:rsidR="009A6E80" w:rsidRPr="009A6E80" w:rsidRDefault="009A6E80" w:rsidP="0030252E">
      <w:pPr>
        <w:ind w:left="426" w:hanging="284"/>
        <w:rPr>
          <w:rFonts w:eastAsia="Times New Roman"/>
          <w:szCs w:val="17"/>
        </w:rPr>
      </w:pPr>
      <w:r w:rsidRPr="009A6E80">
        <w:rPr>
          <w:rFonts w:eastAsia="Times New Roman"/>
          <w:szCs w:val="17"/>
        </w:rPr>
        <w:t>3.</w:t>
      </w:r>
      <w:r w:rsidRPr="009A6E80">
        <w:rPr>
          <w:rFonts w:eastAsia="Times New Roman"/>
          <w:szCs w:val="17"/>
        </w:rPr>
        <w:tab/>
        <w:t xml:space="preserve">A variation to the development authorisation was notified in the </w:t>
      </w:r>
      <w:r w:rsidRPr="009A6E80">
        <w:rPr>
          <w:rFonts w:eastAsia="Times New Roman"/>
          <w:i/>
          <w:szCs w:val="17"/>
        </w:rPr>
        <w:t>South Australian Government Gazette</w:t>
      </w:r>
      <w:r w:rsidRPr="009A6E80">
        <w:rPr>
          <w:rFonts w:eastAsia="Times New Roman"/>
          <w:szCs w:val="17"/>
        </w:rPr>
        <w:t xml:space="preserve"> on 18 December 2014 at p 6779 (related to a four year extension of time to commence construction).</w:t>
      </w:r>
    </w:p>
    <w:p w:rsidR="009A6E80" w:rsidRPr="009A6E80" w:rsidRDefault="009A6E80" w:rsidP="0030252E">
      <w:pPr>
        <w:ind w:left="426" w:hanging="284"/>
        <w:rPr>
          <w:rFonts w:eastAsia="Times New Roman"/>
          <w:szCs w:val="17"/>
        </w:rPr>
      </w:pPr>
      <w:r w:rsidRPr="009A6E80">
        <w:rPr>
          <w:rFonts w:eastAsia="Times New Roman"/>
          <w:szCs w:val="17"/>
        </w:rPr>
        <w:t>4.</w:t>
      </w:r>
      <w:r w:rsidRPr="009A6E80">
        <w:rPr>
          <w:rFonts w:eastAsia="Times New Roman"/>
          <w:szCs w:val="17"/>
        </w:rPr>
        <w:tab/>
        <w:t>By letter dated 8 November 2019, Peninsula Ports Pty Ltd, now being the beneficiary of the development authorisation, sought a variation to the authorisation so as to permit modifications to the design and layout of the authorised development. Design modifications have been made to delete facilities for the storage and handling of iron ore, to expand facilities for the storage and handling of grain, to modify the jetty (including the addition of a causeway structure) and to use Lipson Cove Road for site access.</w:t>
      </w:r>
    </w:p>
    <w:p w:rsidR="009A6E80" w:rsidRPr="009A6E80" w:rsidRDefault="009A6E80" w:rsidP="0030252E">
      <w:pPr>
        <w:ind w:left="426" w:hanging="284"/>
        <w:rPr>
          <w:rFonts w:eastAsia="Times New Roman"/>
          <w:szCs w:val="17"/>
        </w:rPr>
      </w:pPr>
      <w:r w:rsidRPr="009A6E80">
        <w:rPr>
          <w:rFonts w:eastAsia="Times New Roman"/>
          <w:szCs w:val="17"/>
        </w:rPr>
        <w:t>5.</w:t>
      </w:r>
      <w:r w:rsidRPr="009A6E80">
        <w:rPr>
          <w:rFonts w:eastAsia="Times New Roman"/>
          <w:szCs w:val="17"/>
        </w:rPr>
        <w:tab/>
        <w:t xml:space="preserve">The </w:t>
      </w:r>
      <w:r w:rsidRPr="009A6E80">
        <w:rPr>
          <w:rFonts w:eastAsia="Times New Roman"/>
          <w:i/>
          <w:szCs w:val="17"/>
        </w:rPr>
        <w:t>Development Act 1993</w:t>
      </w:r>
      <w:r w:rsidRPr="009A6E80">
        <w:rPr>
          <w:rFonts w:eastAsia="Times New Roman"/>
          <w:szCs w:val="17"/>
        </w:rPr>
        <w:t xml:space="preserve"> applies to the assessment of the proposed modified development except that Section 48 of that Act applies as if a reference to the Governor were a reference to the Minister (and a decision of the Minister in relation to the development will have effect as if it were a decision of the Minister under Section 115 of the </w:t>
      </w:r>
      <w:r w:rsidRPr="009A6E80">
        <w:rPr>
          <w:rFonts w:eastAsia="Times New Roman"/>
          <w:i/>
          <w:szCs w:val="17"/>
        </w:rPr>
        <w:t>Planning Development and Infrastructure Act 2016</w:t>
      </w:r>
      <w:r w:rsidRPr="009A6E80">
        <w:rPr>
          <w:rFonts w:eastAsia="Times New Roman"/>
          <w:szCs w:val="17"/>
        </w:rPr>
        <w:t xml:space="preserve">) in accordance with regulation 11(3)(a) of the </w:t>
      </w:r>
      <w:r w:rsidRPr="009A6E80">
        <w:rPr>
          <w:rFonts w:eastAsia="Times New Roman"/>
          <w:i/>
          <w:szCs w:val="17"/>
        </w:rPr>
        <w:t>Planning, Development and Infrastructure (Transitional Provisions) Regulations 2017</w:t>
      </w:r>
      <w:r w:rsidRPr="009A6E80">
        <w:rPr>
          <w:rFonts w:eastAsia="Times New Roman"/>
          <w:szCs w:val="17"/>
        </w:rPr>
        <w:t>.</w:t>
      </w:r>
    </w:p>
    <w:p w:rsidR="009A6E80" w:rsidRPr="009A6E80" w:rsidRDefault="009A6E80" w:rsidP="0030252E">
      <w:pPr>
        <w:ind w:left="426" w:hanging="284"/>
        <w:rPr>
          <w:rFonts w:eastAsia="Times New Roman"/>
          <w:szCs w:val="17"/>
        </w:rPr>
      </w:pPr>
      <w:r w:rsidRPr="009A6E80">
        <w:rPr>
          <w:rFonts w:eastAsia="Times New Roman"/>
          <w:szCs w:val="17"/>
        </w:rPr>
        <w:t>6.</w:t>
      </w:r>
      <w:r w:rsidRPr="009A6E80">
        <w:rPr>
          <w:rFonts w:eastAsia="Times New Roman"/>
          <w:szCs w:val="17"/>
        </w:rPr>
        <w:tab/>
        <w:t>The proposed modified development has been the subject of an amended Public Environmental Report and an amended Assessment Report under Section 47 of the Act.</w:t>
      </w:r>
    </w:p>
    <w:p w:rsidR="009A6E80" w:rsidRPr="009A6E80" w:rsidRDefault="009A6E80" w:rsidP="0030252E">
      <w:pPr>
        <w:ind w:left="426" w:hanging="284"/>
        <w:rPr>
          <w:rFonts w:eastAsia="Times New Roman"/>
          <w:szCs w:val="17"/>
        </w:rPr>
      </w:pPr>
      <w:r w:rsidRPr="009A6E80">
        <w:rPr>
          <w:rFonts w:eastAsia="Times New Roman"/>
          <w:szCs w:val="17"/>
        </w:rPr>
        <w:t>7.</w:t>
      </w:r>
      <w:r w:rsidRPr="009A6E80">
        <w:rPr>
          <w:rFonts w:eastAsia="Times New Roman"/>
          <w:szCs w:val="17"/>
        </w:rPr>
        <w:tab/>
        <w:t xml:space="preserve">The Minister for Planning and Local Government has, in considering of the application for variation of the development authorisation, had regard to all relevant matters under Section 48 (5) of the </w:t>
      </w:r>
      <w:r w:rsidRPr="009A6E80">
        <w:rPr>
          <w:rFonts w:eastAsia="Times New Roman"/>
          <w:i/>
          <w:szCs w:val="17"/>
        </w:rPr>
        <w:t>Development Act 1993</w:t>
      </w:r>
      <w:r w:rsidRPr="009A6E80">
        <w:rPr>
          <w:rFonts w:eastAsia="Times New Roman"/>
          <w:szCs w:val="17"/>
        </w:rPr>
        <w:t>.</w:t>
      </w:r>
    </w:p>
    <w:p w:rsidR="004A3E44" w:rsidRPr="0030252E" w:rsidRDefault="009A6E80" w:rsidP="0030252E">
      <w:pPr>
        <w:ind w:left="426" w:hanging="284"/>
        <w:rPr>
          <w:rFonts w:eastAsia="Times New Roman"/>
          <w:szCs w:val="17"/>
        </w:rPr>
      </w:pPr>
      <w:r w:rsidRPr="009A6E80">
        <w:rPr>
          <w:rFonts w:eastAsia="Times New Roman"/>
          <w:szCs w:val="17"/>
        </w:rPr>
        <w:t>8.</w:t>
      </w:r>
      <w:r w:rsidRPr="009A6E80">
        <w:rPr>
          <w:rFonts w:eastAsia="Times New Roman"/>
          <w:szCs w:val="17"/>
        </w:rPr>
        <w:tab/>
        <w:t>For ease of reference the varied provisional development authorisation for the Port Spencer Deep Water Port Facility, now known as the Port Spencer Grain Export Facility, is republished in full hereunder.</w:t>
      </w:r>
      <w:r w:rsidR="004A3E44">
        <w:rPr>
          <w:rFonts w:eastAsia="Times New Roman"/>
          <w:i/>
          <w:szCs w:val="17"/>
        </w:rPr>
        <w:br w:type="page"/>
      </w:r>
    </w:p>
    <w:p w:rsidR="009A6E80" w:rsidRPr="009A6E80" w:rsidRDefault="009A6E80" w:rsidP="009A6E80">
      <w:pPr>
        <w:rPr>
          <w:rFonts w:eastAsia="Times New Roman"/>
          <w:i/>
          <w:szCs w:val="17"/>
        </w:rPr>
      </w:pPr>
      <w:r w:rsidRPr="009A6E80">
        <w:rPr>
          <w:rFonts w:eastAsia="Times New Roman"/>
          <w:i/>
          <w:szCs w:val="17"/>
        </w:rPr>
        <w:lastRenderedPageBreak/>
        <w:t>Decision</w:t>
      </w:r>
    </w:p>
    <w:p w:rsidR="009A6E80" w:rsidRPr="009A6E80" w:rsidRDefault="009A6E80" w:rsidP="009A6E80">
      <w:pPr>
        <w:rPr>
          <w:rFonts w:eastAsia="Times New Roman"/>
          <w:spacing w:val="-2"/>
          <w:szCs w:val="17"/>
        </w:rPr>
      </w:pPr>
      <w:r w:rsidRPr="009A6E80">
        <w:rPr>
          <w:rFonts w:eastAsia="Times New Roman"/>
          <w:spacing w:val="-2"/>
          <w:szCs w:val="17"/>
        </w:rPr>
        <w:t xml:space="preserve">PURSUANT to Section 48 (7a) and 48 (7) (b) (ii) of the </w:t>
      </w:r>
      <w:r w:rsidRPr="009A6E80">
        <w:rPr>
          <w:rFonts w:eastAsia="Times New Roman"/>
          <w:i/>
          <w:spacing w:val="-2"/>
          <w:szCs w:val="17"/>
        </w:rPr>
        <w:t>Development Act 1993</w:t>
      </w:r>
      <w:r w:rsidRPr="009A6E80">
        <w:rPr>
          <w:rFonts w:eastAsia="Times New Roman"/>
          <w:spacing w:val="-2"/>
          <w:szCs w:val="17"/>
        </w:rPr>
        <w:t>; and having due regard to the matters set out in Section 48 (5) and all other relevant matters, I:</w:t>
      </w:r>
    </w:p>
    <w:p w:rsidR="009A6E80" w:rsidRPr="009A6E80" w:rsidRDefault="009A6E80" w:rsidP="009A6E80">
      <w:pPr>
        <w:ind w:left="993" w:hanging="425"/>
        <w:rPr>
          <w:rFonts w:eastAsia="Times New Roman"/>
          <w:szCs w:val="17"/>
        </w:rPr>
      </w:pPr>
      <w:r w:rsidRPr="009A6E80">
        <w:rPr>
          <w:rFonts w:eastAsia="Times New Roman"/>
          <w:szCs w:val="17"/>
        </w:rPr>
        <w:t>(a)</w:t>
      </w:r>
      <w:r w:rsidRPr="009A6E80">
        <w:rPr>
          <w:rFonts w:eastAsia="Times New Roman"/>
          <w:szCs w:val="17"/>
        </w:rPr>
        <w:tab/>
      </w:r>
      <w:proofErr w:type="gramStart"/>
      <w:r w:rsidRPr="009A6E80">
        <w:rPr>
          <w:rFonts w:eastAsia="Times New Roman"/>
          <w:szCs w:val="17"/>
        </w:rPr>
        <w:t>vary</w:t>
      </w:r>
      <w:proofErr w:type="gramEnd"/>
      <w:r w:rsidRPr="009A6E80">
        <w:rPr>
          <w:rFonts w:eastAsia="Times New Roman"/>
          <w:szCs w:val="17"/>
        </w:rPr>
        <w:t xml:space="preserve"> the Centrex Metals Ltd Port Spencer Deep Water Port Facility development authorisation dated 18 December 2014, subject to the conditions set out below; and</w:t>
      </w:r>
    </w:p>
    <w:p w:rsidR="009A6E80" w:rsidRPr="009A6E80" w:rsidRDefault="009A6E80" w:rsidP="009A6E80">
      <w:pPr>
        <w:ind w:left="993" w:hanging="425"/>
        <w:rPr>
          <w:rFonts w:eastAsia="Times New Roman"/>
          <w:szCs w:val="17"/>
        </w:rPr>
      </w:pPr>
      <w:r w:rsidRPr="009A6E80">
        <w:rPr>
          <w:rFonts w:eastAsia="Times New Roman"/>
          <w:szCs w:val="17"/>
        </w:rPr>
        <w:t>(b)</w:t>
      </w:r>
      <w:r w:rsidRPr="009A6E80">
        <w:rPr>
          <w:rFonts w:eastAsia="Times New Roman"/>
          <w:szCs w:val="17"/>
        </w:rPr>
        <w:tab/>
        <w:t>specify under Section 48 (7) (b) (iii) all matters which are the subject of conditions herein as matters in respect of which the conditions of this authorisation may be varied or revoked, or new conditions attached.</w:t>
      </w:r>
    </w:p>
    <w:p w:rsidR="009A6E80" w:rsidRPr="009A6E80" w:rsidRDefault="009A6E80" w:rsidP="009A6E80">
      <w:pPr>
        <w:jc w:val="center"/>
        <w:rPr>
          <w:smallCaps/>
          <w:szCs w:val="17"/>
        </w:rPr>
      </w:pPr>
      <w:r w:rsidRPr="009A6E80">
        <w:rPr>
          <w:smallCaps/>
          <w:szCs w:val="17"/>
        </w:rPr>
        <w:t>Consolidated Version of Conditions of Authorisation</w:t>
      </w:r>
    </w:p>
    <w:p w:rsidR="009A6E80" w:rsidRPr="009A6E80" w:rsidRDefault="009A6E80" w:rsidP="009A6E80">
      <w:pPr>
        <w:rPr>
          <w:rFonts w:eastAsia="Times New Roman"/>
          <w:i/>
          <w:szCs w:val="17"/>
        </w:rPr>
      </w:pPr>
      <w:r w:rsidRPr="009A6E80">
        <w:rPr>
          <w:rFonts w:eastAsia="Times New Roman"/>
          <w:i/>
          <w:szCs w:val="17"/>
        </w:rPr>
        <w:t>General</w:t>
      </w:r>
    </w:p>
    <w:p w:rsidR="009A6E80" w:rsidRPr="009A6E80" w:rsidRDefault="009A6E80" w:rsidP="009A6E80">
      <w:pPr>
        <w:ind w:left="426" w:hanging="284"/>
        <w:rPr>
          <w:rFonts w:eastAsia="Times New Roman"/>
          <w:szCs w:val="17"/>
        </w:rPr>
      </w:pPr>
      <w:r w:rsidRPr="009A6E80">
        <w:rPr>
          <w:rFonts w:eastAsia="Times New Roman"/>
          <w:szCs w:val="17"/>
        </w:rPr>
        <w:t>1.</w:t>
      </w:r>
      <w:r w:rsidRPr="009A6E80">
        <w:rPr>
          <w:rFonts w:eastAsia="Times New Roman"/>
          <w:szCs w:val="17"/>
        </w:rPr>
        <w:tab/>
        <w:t>Except where minor amendments may be required by other legislation or by conditions imposed herein, proposed modified Major Development shall be undertaken generally in accordance with the plans and documents identified below:</w:t>
      </w:r>
    </w:p>
    <w:p w:rsidR="009A6E80" w:rsidRPr="009A6E80" w:rsidRDefault="009A6E80" w:rsidP="009A6E80">
      <w:pPr>
        <w:ind w:left="993" w:hanging="425"/>
        <w:rPr>
          <w:rFonts w:eastAsia="Times New Roman"/>
          <w:szCs w:val="17"/>
        </w:rPr>
      </w:pPr>
      <w:r w:rsidRPr="009A6E80">
        <w:rPr>
          <w:rFonts w:eastAsia="Times New Roman"/>
          <w:szCs w:val="17"/>
        </w:rPr>
        <w:t>(a)</w:t>
      </w:r>
      <w:r w:rsidRPr="009A6E80">
        <w:rPr>
          <w:rFonts w:eastAsia="Times New Roman"/>
          <w:szCs w:val="17"/>
        </w:rPr>
        <w:tab/>
        <w:t>Amendment to the Public Environmental Report – Port Spencer Grain Export Facility, prepared by Jacobs Group (Australia) Pty Ltd for Peninsula Ports Pty Ltd, dated November 2019.</w:t>
      </w:r>
    </w:p>
    <w:p w:rsidR="009A6E80" w:rsidRPr="009A6E80" w:rsidRDefault="009A6E80" w:rsidP="009A6E80">
      <w:pPr>
        <w:ind w:left="993" w:hanging="425"/>
        <w:rPr>
          <w:rFonts w:eastAsia="Times New Roman"/>
          <w:szCs w:val="17"/>
        </w:rPr>
      </w:pPr>
      <w:r w:rsidRPr="009A6E80">
        <w:rPr>
          <w:rFonts w:eastAsia="Times New Roman"/>
          <w:szCs w:val="17"/>
        </w:rPr>
        <w:t>(b)</w:t>
      </w:r>
      <w:r w:rsidRPr="009A6E80">
        <w:rPr>
          <w:rFonts w:eastAsia="Times New Roman"/>
          <w:szCs w:val="17"/>
        </w:rPr>
        <w:tab/>
        <w:t xml:space="preserve">Response Document, Amendment to the Public Environmental Report – Port Spencer Grain Export Facility, prepared by </w:t>
      </w:r>
      <w:proofErr w:type="spellStart"/>
      <w:r w:rsidRPr="009A6E80">
        <w:rPr>
          <w:rFonts w:eastAsia="Times New Roman"/>
          <w:szCs w:val="17"/>
        </w:rPr>
        <w:t>ProManage</w:t>
      </w:r>
      <w:proofErr w:type="spellEnd"/>
      <w:r w:rsidRPr="009A6E80">
        <w:rPr>
          <w:rFonts w:eastAsia="Times New Roman"/>
          <w:szCs w:val="17"/>
        </w:rPr>
        <w:t xml:space="preserve"> Australia Pty Ltd for Peninsula Ports Pty Ltd, dated 17 June 2020.</w:t>
      </w:r>
    </w:p>
    <w:p w:rsidR="009A6E80" w:rsidRPr="009A6E80" w:rsidRDefault="009A6E80" w:rsidP="009A6E80">
      <w:pPr>
        <w:ind w:left="426" w:hanging="284"/>
        <w:rPr>
          <w:rFonts w:eastAsia="Times New Roman"/>
          <w:szCs w:val="17"/>
        </w:rPr>
      </w:pPr>
      <w:r w:rsidRPr="009A6E80">
        <w:rPr>
          <w:rFonts w:eastAsia="Times New Roman"/>
          <w:szCs w:val="17"/>
        </w:rPr>
        <w:t>2.</w:t>
      </w:r>
      <w:r w:rsidRPr="009A6E80">
        <w:rPr>
          <w:rFonts w:eastAsia="Times New Roman"/>
          <w:szCs w:val="17"/>
        </w:rPr>
        <w:tab/>
        <w:t xml:space="preserve">For the purposes of Section 48 (11) (b) of the </w:t>
      </w:r>
      <w:r w:rsidRPr="009A6E80">
        <w:rPr>
          <w:rFonts w:eastAsia="Times New Roman"/>
          <w:i/>
          <w:szCs w:val="17"/>
        </w:rPr>
        <w:t>Development Act 1993</w:t>
      </w:r>
      <w:r w:rsidRPr="009A6E80">
        <w:rPr>
          <w:rFonts w:eastAsia="Times New Roman"/>
          <w:szCs w:val="17"/>
        </w:rPr>
        <w:t>, the proponent shall commence the development by substantial work on the site of the development within two (2) years of the date of this authorisation, failing which the authorisation may be cancelled.</w:t>
      </w:r>
    </w:p>
    <w:p w:rsidR="009A6E80" w:rsidRPr="009A6E80" w:rsidRDefault="009A6E80" w:rsidP="009A6E80">
      <w:pPr>
        <w:ind w:left="426" w:hanging="284"/>
        <w:rPr>
          <w:rFonts w:eastAsia="Times New Roman"/>
          <w:szCs w:val="17"/>
        </w:rPr>
      </w:pPr>
      <w:r w:rsidRPr="009A6E80">
        <w:rPr>
          <w:rFonts w:eastAsia="Times New Roman"/>
          <w:szCs w:val="17"/>
        </w:rPr>
        <w:t>3.</w:t>
      </w:r>
      <w:r w:rsidRPr="009A6E80">
        <w:rPr>
          <w:rFonts w:eastAsia="Times New Roman"/>
          <w:szCs w:val="17"/>
        </w:rPr>
        <w:tab/>
        <w:t>The proponent shall have materially completed the development within five (5) years of the date of this authorisation, failing which an extension of time may be sought from the Minister or the authorisation may be cancelled.</w:t>
      </w:r>
    </w:p>
    <w:p w:rsidR="009A6E80" w:rsidRPr="009A6E80" w:rsidRDefault="009A6E80" w:rsidP="009A6E80">
      <w:pPr>
        <w:ind w:left="426" w:hanging="284"/>
        <w:rPr>
          <w:rFonts w:eastAsia="Times New Roman"/>
          <w:szCs w:val="17"/>
        </w:rPr>
      </w:pPr>
      <w:r w:rsidRPr="009A6E80">
        <w:rPr>
          <w:rFonts w:eastAsia="Times New Roman"/>
          <w:szCs w:val="17"/>
        </w:rPr>
        <w:t>4.</w:t>
      </w:r>
      <w:r w:rsidRPr="009A6E80">
        <w:rPr>
          <w:rFonts w:eastAsia="Times New Roman"/>
          <w:szCs w:val="17"/>
        </w:rPr>
        <w:tab/>
        <w:t>Should the project cease during the period between the commencement of earthworks and final completion, the proponent shall undertake all necessary steps to reinstate the land and make good to its pre-development condition.</w:t>
      </w:r>
    </w:p>
    <w:p w:rsidR="009A6E80" w:rsidRPr="009A6E80" w:rsidRDefault="009A6E80" w:rsidP="009A6E80">
      <w:pPr>
        <w:rPr>
          <w:rFonts w:eastAsia="Times New Roman"/>
          <w:i/>
          <w:szCs w:val="17"/>
        </w:rPr>
      </w:pPr>
      <w:r w:rsidRPr="009A6E80">
        <w:rPr>
          <w:rFonts w:eastAsia="Times New Roman"/>
          <w:i/>
          <w:szCs w:val="17"/>
        </w:rPr>
        <w:t>Prior to the Commencement of Construction Works</w:t>
      </w:r>
    </w:p>
    <w:p w:rsidR="009A6E80" w:rsidRPr="009A6E80" w:rsidRDefault="009A6E80" w:rsidP="009A6E80">
      <w:pPr>
        <w:rPr>
          <w:rFonts w:eastAsia="Times New Roman"/>
          <w:szCs w:val="17"/>
        </w:rPr>
      </w:pPr>
      <w:r w:rsidRPr="009A6E80">
        <w:rPr>
          <w:rFonts w:eastAsia="Times New Roman"/>
          <w:szCs w:val="17"/>
        </w:rPr>
        <w:t>The following information shall be submitted to the Minister for Planning and Local Government prior to the commencement of construction works at each individual stage:</w:t>
      </w:r>
    </w:p>
    <w:p w:rsidR="009A6E80" w:rsidRPr="009A6E80" w:rsidRDefault="009A6E80" w:rsidP="009A6E80">
      <w:pPr>
        <w:ind w:left="426" w:hanging="284"/>
        <w:rPr>
          <w:rFonts w:eastAsia="Times New Roman"/>
          <w:szCs w:val="17"/>
        </w:rPr>
      </w:pPr>
      <w:r w:rsidRPr="009A6E80">
        <w:rPr>
          <w:rFonts w:eastAsia="Times New Roman"/>
          <w:szCs w:val="17"/>
        </w:rPr>
        <w:t>5.</w:t>
      </w:r>
      <w:r w:rsidRPr="009A6E80">
        <w:rPr>
          <w:rFonts w:eastAsia="Times New Roman"/>
          <w:szCs w:val="17"/>
        </w:rPr>
        <w:tab/>
        <w:t xml:space="preserve">Building Rules compliance, following assessment and certification by a private certifier, the District Council of Tumby Bay or by a person determined by the Minister for Planning and Local Government, as complying with the provisions of the Building Rules (or the Building Rules as modified according to criteria prescribed by the </w:t>
      </w:r>
      <w:r w:rsidRPr="009A6E80">
        <w:rPr>
          <w:rFonts w:eastAsia="Times New Roman"/>
          <w:i/>
          <w:szCs w:val="17"/>
        </w:rPr>
        <w:t>Development Regulations 2008</w:t>
      </w:r>
      <w:r w:rsidRPr="009A6E80">
        <w:rPr>
          <w:rFonts w:eastAsia="Times New Roman"/>
          <w:szCs w:val="17"/>
        </w:rPr>
        <w:t>). For the purposes of this condition ‘building work’ does not include plant and equipment or temporary buildings that are not permanently attached to the land (refer to relevant Advisory Notes below).</w:t>
      </w:r>
    </w:p>
    <w:p w:rsidR="009A6E80" w:rsidRPr="009A6E80" w:rsidRDefault="009A6E80" w:rsidP="009A6E80">
      <w:pPr>
        <w:rPr>
          <w:rFonts w:eastAsia="Times New Roman"/>
          <w:szCs w:val="17"/>
        </w:rPr>
      </w:pPr>
      <w:r w:rsidRPr="009A6E80">
        <w:rPr>
          <w:rFonts w:eastAsia="Times New Roman"/>
          <w:szCs w:val="17"/>
        </w:rPr>
        <w:t>The following information shall be submitted for further assessment and approval by the Minister for Planning and Local Government, prior to the commencement of construction works at each individual stage:</w:t>
      </w:r>
    </w:p>
    <w:p w:rsidR="009A6E80" w:rsidRPr="009A6E80" w:rsidRDefault="009A6E80" w:rsidP="009A6E80">
      <w:pPr>
        <w:ind w:left="426" w:hanging="284"/>
        <w:rPr>
          <w:rFonts w:eastAsia="Times New Roman"/>
          <w:szCs w:val="17"/>
        </w:rPr>
      </w:pPr>
      <w:r w:rsidRPr="009A6E80">
        <w:rPr>
          <w:rFonts w:eastAsia="Times New Roman"/>
          <w:szCs w:val="17"/>
        </w:rPr>
        <w:t>6.</w:t>
      </w:r>
      <w:r w:rsidRPr="009A6E80">
        <w:rPr>
          <w:rFonts w:eastAsia="Times New Roman"/>
          <w:szCs w:val="17"/>
        </w:rPr>
        <w:tab/>
        <w:t>Final detailed plans for all buildings and structures on site and within the marine environment of each component of the development (including site plans, floor plans, elevations, cross-sections, details of any cut and fill, finishes and colours, landscaping and car parking configuration) and other relevant specifications.</w:t>
      </w:r>
    </w:p>
    <w:p w:rsidR="009A6E80" w:rsidRPr="009A6E80" w:rsidRDefault="009A6E80" w:rsidP="009A6E80">
      <w:pPr>
        <w:ind w:left="426" w:hanging="284"/>
        <w:rPr>
          <w:rFonts w:eastAsia="Times New Roman"/>
          <w:szCs w:val="17"/>
        </w:rPr>
      </w:pPr>
      <w:r w:rsidRPr="009A6E80">
        <w:rPr>
          <w:rFonts w:eastAsia="Times New Roman"/>
          <w:szCs w:val="17"/>
        </w:rPr>
        <w:t>7.</w:t>
      </w:r>
      <w:r w:rsidRPr="009A6E80">
        <w:rPr>
          <w:rFonts w:eastAsia="Times New Roman"/>
          <w:szCs w:val="17"/>
        </w:rPr>
        <w:tab/>
        <w:t>Final plans, drawings, specifications, financial, construction delivery and maintenance arrangements for road upgrades to the intersection of the Lincoln Highway and Lipson Cove Road (and other associated works), including relevant approvals and Deeds of Agreement with road authorities, prepared to the reasonable satisfaction of the Department of Transport and Infrastructure and the District Council of Tumby Bay.</w:t>
      </w:r>
    </w:p>
    <w:p w:rsidR="009A6E80" w:rsidRPr="009A6E80" w:rsidRDefault="009A6E80" w:rsidP="009A6E80">
      <w:pPr>
        <w:ind w:left="426" w:hanging="284"/>
        <w:rPr>
          <w:rFonts w:eastAsia="Times New Roman"/>
          <w:szCs w:val="17"/>
        </w:rPr>
      </w:pPr>
      <w:r w:rsidRPr="009A6E80">
        <w:rPr>
          <w:rFonts w:eastAsia="Times New Roman"/>
          <w:szCs w:val="17"/>
        </w:rPr>
        <w:t>8.</w:t>
      </w:r>
      <w:r w:rsidRPr="009A6E80">
        <w:rPr>
          <w:rFonts w:eastAsia="Times New Roman"/>
          <w:szCs w:val="17"/>
        </w:rPr>
        <w:tab/>
        <w:t>Final plans, drawings, specifications, financial and maintenance arrangements for road upgrades for Lipson Cove Road (and other associated works), including Deeds of Agreement with the road authority, prepared to the reasonable satisfaction of the District Council of Tumby Bay.</w:t>
      </w:r>
    </w:p>
    <w:p w:rsidR="009A6E80" w:rsidRPr="009A6E80" w:rsidRDefault="009A6E80" w:rsidP="009A6E80">
      <w:pPr>
        <w:ind w:left="426" w:hanging="284"/>
        <w:rPr>
          <w:rFonts w:eastAsia="Times New Roman"/>
          <w:szCs w:val="17"/>
        </w:rPr>
      </w:pPr>
      <w:r w:rsidRPr="009A6E80">
        <w:rPr>
          <w:rFonts w:eastAsia="Times New Roman"/>
          <w:szCs w:val="17"/>
        </w:rPr>
        <w:t>9.</w:t>
      </w:r>
      <w:r w:rsidRPr="009A6E80">
        <w:rPr>
          <w:rFonts w:eastAsia="Times New Roman"/>
          <w:szCs w:val="17"/>
        </w:rPr>
        <w:tab/>
        <w:t>Detailed engineering designs for the jetty, associated structures and all other structures sought to be constructed on or over land owned by the Crown shall be prepared and independently certified by a registered engineer. A certificate as to the structural soundness of each proposed structure shall be submitted, prior to the commencement of construction of the relevant structure.</w:t>
      </w:r>
    </w:p>
    <w:p w:rsidR="009A6E80" w:rsidRPr="009A6E80" w:rsidRDefault="009A6E80" w:rsidP="009A6E80">
      <w:pPr>
        <w:ind w:left="426" w:hanging="284"/>
        <w:rPr>
          <w:rFonts w:eastAsia="Times New Roman"/>
          <w:szCs w:val="17"/>
        </w:rPr>
      </w:pPr>
      <w:r w:rsidRPr="009A6E80">
        <w:rPr>
          <w:rFonts w:eastAsia="Times New Roman"/>
          <w:szCs w:val="17"/>
        </w:rPr>
        <w:t>10.</w:t>
      </w:r>
      <w:r w:rsidRPr="009A6E80">
        <w:rPr>
          <w:rFonts w:eastAsia="Times New Roman"/>
          <w:szCs w:val="17"/>
        </w:rPr>
        <w:tab/>
        <w:t>A Construction Environmental Management Plan (CEMP), prepared in consultation with and to the reasonable satisfaction of the relevant agencies and the District Council of Tumby Bay. The CEMP must identify measures to manage and monitor (at a minimum) the following matters:</w:t>
      </w:r>
    </w:p>
    <w:p w:rsidR="009A6E80" w:rsidRPr="009A6E80" w:rsidRDefault="009A6E80" w:rsidP="009A6E80">
      <w:pPr>
        <w:ind w:left="993" w:hanging="425"/>
        <w:rPr>
          <w:rFonts w:eastAsia="Times New Roman"/>
          <w:szCs w:val="17"/>
        </w:rPr>
      </w:pPr>
      <w:r w:rsidRPr="009A6E80">
        <w:rPr>
          <w:rFonts w:eastAsia="Times New Roman"/>
          <w:szCs w:val="17"/>
        </w:rPr>
        <w:t>(a)</w:t>
      </w:r>
      <w:r w:rsidRPr="009A6E80">
        <w:rPr>
          <w:rFonts w:eastAsia="Times New Roman"/>
          <w:szCs w:val="17"/>
        </w:rPr>
        <w:tab/>
      </w:r>
      <w:proofErr w:type="gramStart"/>
      <w:r w:rsidRPr="009A6E80">
        <w:rPr>
          <w:rFonts w:eastAsia="Times New Roman"/>
          <w:szCs w:val="17"/>
        </w:rPr>
        <w:t>sequencing</w:t>
      </w:r>
      <w:proofErr w:type="gramEnd"/>
      <w:r w:rsidRPr="009A6E80">
        <w:rPr>
          <w:rFonts w:eastAsia="Times New Roman"/>
          <w:szCs w:val="17"/>
        </w:rPr>
        <w:t xml:space="preserve"> of development (including construction timelines for works on site, as well as periods and hours of construction);</w:t>
      </w:r>
    </w:p>
    <w:p w:rsidR="009A6E80" w:rsidRPr="009A6E80" w:rsidRDefault="009A6E80" w:rsidP="009A6E80">
      <w:pPr>
        <w:ind w:left="993" w:hanging="425"/>
        <w:rPr>
          <w:rFonts w:eastAsia="Times New Roman"/>
          <w:szCs w:val="17"/>
        </w:rPr>
      </w:pPr>
      <w:r w:rsidRPr="009A6E80">
        <w:rPr>
          <w:rFonts w:eastAsia="Times New Roman"/>
          <w:szCs w:val="17"/>
        </w:rPr>
        <w:t>(b)</w:t>
      </w:r>
      <w:r w:rsidRPr="009A6E80">
        <w:rPr>
          <w:rFonts w:eastAsia="Times New Roman"/>
          <w:szCs w:val="17"/>
        </w:rPr>
        <w:tab/>
      </w:r>
      <w:proofErr w:type="gramStart"/>
      <w:r w:rsidRPr="009A6E80">
        <w:rPr>
          <w:rFonts w:eastAsia="Times New Roman"/>
          <w:szCs w:val="17"/>
        </w:rPr>
        <w:t>occupational</w:t>
      </w:r>
      <w:proofErr w:type="gramEnd"/>
      <w:r w:rsidRPr="009A6E80">
        <w:rPr>
          <w:rFonts w:eastAsia="Times New Roman"/>
          <w:szCs w:val="17"/>
        </w:rPr>
        <w:t xml:space="preserve"> health and safety;</w:t>
      </w:r>
    </w:p>
    <w:p w:rsidR="009A6E80" w:rsidRPr="009A6E80" w:rsidRDefault="009A6E80" w:rsidP="009A6E80">
      <w:pPr>
        <w:ind w:left="993" w:hanging="425"/>
        <w:rPr>
          <w:rFonts w:eastAsia="Times New Roman"/>
          <w:szCs w:val="17"/>
        </w:rPr>
      </w:pPr>
      <w:r w:rsidRPr="009A6E80">
        <w:rPr>
          <w:rFonts w:eastAsia="Times New Roman"/>
          <w:szCs w:val="17"/>
        </w:rPr>
        <w:t>(c)</w:t>
      </w:r>
      <w:r w:rsidRPr="009A6E80">
        <w:rPr>
          <w:rFonts w:eastAsia="Times New Roman"/>
          <w:szCs w:val="17"/>
        </w:rPr>
        <w:tab/>
      </w:r>
      <w:proofErr w:type="gramStart"/>
      <w:r w:rsidRPr="009A6E80">
        <w:rPr>
          <w:rFonts w:eastAsia="Times New Roman"/>
          <w:szCs w:val="17"/>
        </w:rPr>
        <w:t>traffic</w:t>
      </w:r>
      <w:proofErr w:type="gramEnd"/>
      <w:r w:rsidRPr="009A6E80">
        <w:rPr>
          <w:rFonts w:eastAsia="Times New Roman"/>
          <w:szCs w:val="17"/>
        </w:rPr>
        <w:t xml:space="preserve"> and road maintenance for the duration of any site works and construction activities;</w:t>
      </w:r>
    </w:p>
    <w:p w:rsidR="009A6E80" w:rsidRPr="009A6E80" w:rsidRDefault="009A6E80" w:rsidP="009A6E80">
      <w:pPr>
        <w:ind w:left="993" w:hanging="425"/>
        <w:rPr>
          <w:rFonts w:eastAsia="Times New Roman"/>
          <w:szCs w:val="17"/>
        </w:rPr>
      </w:pPr>
      <w:r w:rsidRPr="009A6E80">
        <w:rPr>
          <w:rFonts w:eastAsia="Times New Roman"/>
          <w:szCs w:val="17"/>
        </w:rPr>
        <w:t>(d)</w:t>
      </w:r>
      <w:r w:rsidRPr="009A6E80">
        <w:rPr>
          <w:rFonts w:eastAsia="Times New Roman"/>
          <w:szCs w:val="17"/>
        </w:rPr>
        <w:tab/>
      </w:r>
      <w:proofErr w:type="gramStart"/>
      <w:r w:rsidRPr="009A6E80">
        <w:rPr>
          <w:rFonts w:eastAsia="Times New Roman"/>
          <w:szCs w:val="17"/>
        </w:rPr>
        <w:t>noise</w:t>
      </w:r>
      <w:proofErr w:type="gramEnd"/>
      <w:r w:rsidRPr="009A6E80">
        <w:rPr>
          <w:rFonts w:eastAsia="Times New Roman"/>
          <w:szCs w:val="17"/>
        </w:rPr>
        <w:t xml:space="preserve"> and vibration;</w:t>
      </w:r>
    </w:p>
    <w:p w:rsidR="009A6E80" w:rsidRPr="009A6E80" w:rsidRDefault="009A6E80" w:rsidP="009A6E80">
      <w:pPr>
        <w:ind w:left="993" w:hanging="425"/>
        <w:rPr>
          <w:rFonts w:eastAsia="Times New Roman"/>
          <w:szCs w:val="17"/>
        </w:rPr>
      </w:pPr>
      <w:r w:rsidRPr="009A6E80">
        <w:rPr>
          <w:rFonts w:eastAsia="Times New Roman"/>
          <w:szCs w:val="17"/>
        </w:rPr>
        <w:t>(e)</w:t>
      </w:r>
      <w:r w:rsidRPr="009A6E80">
        <w:rPr>
          <w:rFonts w:eastAsia="Times New Roman"/>
          <w:szCs w:val="17"/>
        </w:rPr>
        <w:tab/>
      </w:r>
      <w:proofErr w:type="gramStart"/>
      <w:r w:rsidRPr="009A6E80">
        <w:rPr>
          <w:rFonts w:eastAsia="Times New Roman"/>
          <w:szCs w:val="17"/>
        </w:rPr>
        <w:t>air</w:t>
      </w:r>
      <w:proofErr w:type="gramEnd"/>
      <w:r w:rsidRPr="009A6E80">
        <w:rPr>
          <w:rFonts w:eastAsia="Times New Roman"/>
          <w:szCs w:val="17"/>
        </w:rPr>
        <w:t xml:space="preserve"> quality, especially the impact of dust on the receiving environment;</w:t>
      </w:r>
    </w:p>
    <w:p w:rsidR="009A6E80" w:rsidRPr="009A6E80" w:rsidRDefault="009A6E80" w:rsidP="009A6E80">
      <w:pPr>
        <w:ind w:left="993" w:hanging="425"/>
        <w:rPr>
          <w:rFonts w:eastAsia="Times New Roman"/>
          <w:szCs w:val="17"/>
        </w:rPr>
      </w:pPr>
      <w:r w:rsidRPr="009A6E80">
        <w:rPr>
          <w:rFonts w:eastAsia="Times New Roman"/>
          <w:szCs w:val="17"/>
        </w:rPr>
        <w:t>(f)</w:t>
      </w:r>
      <w:r w:rsidRPr="009A6E80">
        <w:rPr>
          <w:rFonts w:eastAsia="Times New Roman"/>
          <w:szCs w:val="17"/>
        </w:rPr>
        <w:tab/>
      </w:r>
      <w:proofErr w:type="gramStart"/>
      <w:r w:rsidRPr="009A6E80">
        <w:rPr>
          <w:rFonts w:eastAsia="Times New Roman"/>
          <w:szCs w:val="17"/>
        </w:rPr>
        <w:t>soils</w:t>
      </w:r>
      <w:proofErr w:type="gramEnd"/>
      <w:r w:rsidRPr="009A6E80">
        <w:rPr>
          <w:rFonts w:eastAsia="Times New Roman"/>
          <w:szCs w:val="17"/>
        </w:rPr>
        <w:t xml:space="preserve">, sediment and stockpiles (including prevention of soil contamination); </w:t>
      </w:r>
    </w:p>
    <w:p w:rsidR="009A6E80" w:rsidRPr="009A6E80" w:rsidRDefault="009A6E80" w:rsidP="009A6E80">
      <w:pPr>
        <w:ind w:left="993" w:hanging="425"/>
        <w:rPr>
          <w:rFonts w:eastAsia="Times New Roman"/>
          <w:szCs w:val="17"/>
        </w:rPr>
      </w:pPr>
      <w:r w:rsidRPr="009A6E80">
        <w:rPr>
          <w:rFonts w:eastAsia="Times New Roman"/>
          <w:szCs w:val="17"/>
        </w:rPr>
        <w:t>(g)</w:t>
      </w:r>
      <w:r w:rsidRPr="009A6E80">
        <w:rPr>
          <w:rFonts w:eastAsia="Times New Roman"/>
          <w:szCs w:val="17"/>
        </w:rPr>
        <w:tab/>
      </w:r>
      <w:proofErr w:type="gramStart"/>
      <w:r w:rsidRPr="009A6E80">
        <w:rPr>
          <w:rFonts w:eastAsia="Times New Roman"/>
          <w:szCs w:val="17"/>
        </w:rPr>
        <w:t>stormwater</w:t>
      </w:r>
      <w:proofErr w:type="gramEnd"/>
      <w:r w:rsidRPr="009A6E80">
        <w:rPr>
          <w:rFonts w:eastAsia="Times New Roman"/>
          <w:szCs w:val="17"/>
        </w:rPr>
        <w:t xml:space="preserve"> runoff from structures, roads, hard stand areas, material stockpile areas etc.;</w:t>
      </w:r>
    </w:p>
    <w:p w:rsidR="009A6E80" w:rsidRPr="009A6E80" w:rsidRDefault="009A6E80" w:rsidP="009A6E80">
      <w:pPr>
        <w:ind w:left="993" w:hanging="425"/>
        <w:rPr>
          <w:rFonts w:eastAsia="Times New Roman"/>
          <w:szCs w:val="17"/>
        </w:rPr>
      </w:pPr>
      <w:r w:rsidRPr="009A6E80">
        <w:rPr>
          <w:rFonts w:eastAsia="Times New Roman"/>
          <w:szCs w:val="17"/>
        </w:rPr>
        <w:t>(h)</w:t>
      </w:r>
      <w:r w:rsidRPr="009A6E80">
        <w:rPr>
          <w:rFonts w:eastAsia="Times New Roman"/>
          <w:szCs w:val="17"/>
        </w:rPr>
        <w:tab/>
      </w:r>
      <w:proofErr w:type="gramStart"/>
      <w:r w:rsidRPr="009A6E80">
        <w:rPr>
          <w:rFonts w:eastAsia="Times New Roman"/>
          <w:szCs w:val="17"/>
        </w:rPr>
        <w:t>surface</w:t>
      </w:r>
      <w:proofErr w:type="gramEnd"/>
      <w:r w:rsidRPr="009A6E80">
        <w:rPr>
          <w:rFonts w:eastAsia="Times New Roman"/>
          <w:szCs w:val="17"/>
        </w:rPr>
        <w:t xml:space="preserve"> water and groundwater (including prevention of groundwater contamination);</w:t>
      </w:r>
    </w:p>
    <w:p w:rsidR="009A6E80" w:rsidRPr="009A6E80" w:rsidRDefault="009A6E80" w:rsidP="009A6E80">
      <w:pPr>
        <w:ind w:left="993" w:hanging="425"/>
        <w:rPr>
          <w:rFonts w:eastAsia="Times New Roman"/>
          <w:szCs w:val="17"/>
        </w:rPr>
      </w:pPr>
      <w:r w:rsidRPr="009A6E80">
        <w:rPr>
          <w:rFonts w:eastAsia="Times New Roman"/>
          <w:szCs w:val="17"/>
        </w:rPr>
        <w:t>(</w:t>
      </w:r>
      <w:proofErr w:type="spellStart"/>
      <w:r w:rsidRPr="009A6E80">
        <w:rPr>
          <w:rFonts w:eastAsia="Times New Roman"/>
          <w:szCs w:val="17"/>
        </w:rPr>
        <w:t>i</w:t>
      </w:r>
      <w:proofErr w:type="spellEnd"/>
      <w:r w:rsidRPr="009A6E80">
        <w:rPr>
          <w:rFonts w:eastAsia="Times New Roman"/>
          <w:szCs w:val="17"/>
        </w:rPr>
        <w:t>)</w:t>
      </w:r>
      <w:r w:rsidRPr="009A6E80">
        <w:rPr>
          <w:rFonts w:eastAsia="Times New Roman"/>
          <w:szCs w:val="17"/>
        </w:rPr>
        <w:tab/>
      </w:r>
      <w:proofErr w:type="gramStart"/>
      <w:r w:rsidRPr="009A6E80">
        <w:rPr>
          <w:rFonts w:eastAsia="Times New Roman"/>
          <w:szCs w:val="17"/>
        </w:rPr>
        <w:t>impacts</w:t>
      </w:r>
      <w:proofErr w:type="gramEnd"/>
      <w:r w:rsidRPr="009A6E80">
        <w:rPr>
          <w:rFonts w:eastAsia="Times New Roman"/>
          <w:szCs w:val="17"/>
        </w:rPr>
        <w:t xml:space="preserve"> on the marine environment (especially turbidity, vibration and noise);</w:t>
      </w:r>
    </w:p>
    <w:p w:rsidR="009A6E80" w:rsidRPr="009A6E80" w:rsidRDefault="009A6E80" w:rsidP="009A6E80">
      <w:pPr>
        <w:ind w:left="993" w:hanging="425"/>
        <w:rPr>
          <w:rFonts w:eastAsia="Times New Roman"/>
          <w:szCs w:val="17"/>
        </w:rPr>
      </w:pPr>
      <w:r w:rsidRPr="009A6E80">
        <w:rPr>
          <w:rFonts w:eastAsia="Times New Roman"/>
          <w:szCs w:val="17"/>
        </w:rPr>
        <w:t>(j)</w:t>
      </w:r>
      <w:r w:rsidRPr="009A6E80">
        <w:rPr>
          <w:rFonts w:eastAsia="Times New Roman"/>
          <w:szCs w:val="17"/>
        </w:rPr>
        <w:tab/>
      </w:r>
      <w:proofErr w:type="gramStart"/>
      <w:r w:rsidRPr="009A6E80">
        <w:rPr>
          <w:rFonts w:eastAsia="Times New Roman"/>
          <w:szCs w:val="17"/>
        </w:rPr>
        <w:t>coastal</w:t>
      </w:r>
      <w:proofErr w:type="gramEnd"/>
      <w:r w:rsidRPr="009A6E80">
        <w:rPr>
          <w:rFonts w:eastAsia="Times New Roman"/>
          <w:szCs w:val="17"/>
        </w:rPr>
        <w:t xml:space="preserve"> erosion and remediation (where required);</w:t>
      </w:r>
    </w:p>
    <w:p w:rsidR="009A6E80" w:rsidRPr="009A6E80" w:rsidRDefault="009A6E80" w:rsidP="009A6E80">
      <w:pPr>
        <w:ind w:left="993" w:hanging="425"/>
        <w:rPr>
          <w:rFonts w:eastAsia="Times New Roman"/>
          <w:szCs w:val="17"/>
        </w:rPr>
      </w:pPr>
      <w:r w:rsidRPr="009A6E80">
        <w:rPr>
          <w:rFonts w:eastAsia="Times New Roman"/>
          <w:szCs w:val="17"/>
        </w:rPr>
        <w:t>(k)</w:t>
      </w:r>
      <w:r w:rsidRPr="009A6E80">
        <w:rPr>
          <w:rFonts w:eastAsia="Times New Roman"/>
          <w:szCs w:val="17"/>
        </w:rPr>
        <w:tab/>
      </w:r>
      <w:proofErr w:type="gramStart"/>
      <w:r w:rsidRPr="009A6E80">
        <w:rPr>
          <w:rFonts w:eastAsia="Times New Roman"/>
          <w:szCs w:val="17"/>
        </w:rPr>
        <w:t>terrestrial</w:t>
      </w:r>
      <w:proofErr w:type="gramEnd"/>
      <w:r w:rsidRPr="009A6E80">
        <w:rPr>
          <w:rFonts w:eastAsia="Times New Roman"/>
          <w:szCs w:val="17"/>
        </w:rPr>
        <w:t xml:space="preserve"> and marine native flora and native fauna, in particular the Southern Right Whale;</w:t>
      </w:r>
    </w:p>
    <w:p w:rsidR="009A6E80" w:rsidRPr="009A6E80" w:rsidRDefault="009A6E80" w:rsidP="009A6E80">
      <w:pPr>
        <w:ind w:left="993" w:hanging="425"/>
        <w:rPr>
          <w:rFonts w:eastAsia="Times New Roman"/>
          <w:szCs w:val="17"/>
        </w:rPr>
      </w:pPr>
      <w:r w:rsidRPr="009A6E80">
        <w:rPr>
          <w:rFonts w:eastAsia="Times New Roman"/>
          <w:szCs w:val="17"/>
        </w:rPr>
        <w:t>(l)</w:t>
      </w:r>
      <w:r w:rsidRPr="009A6E80">
        <w:rPr>
          <w:rFonts w:eastAsia="Times New Roman"/>
          <w:szCs w:val="17"/>
        </w:rPr>
        <w:tab/>
      </w:r>
      <w:proofErr w:type="gramStart"/>
      <w:r w:rsidRPr="009A6E80">
        <w:rPr>
          <w:rFonts w:eastAsia="Times New Roman"/>
          <w:szCs w:val="17"/>
        </w:rPr>
        <w:t>vegetation</w:t>
      </w:r>
      <w:proofErr w:type="gramEnd"/>
      <w:r w:rsidRPr="009A6E80">
        <w:rPr>
          <w:rFonts w:eastAsia="Times New Roman"/>
          <w:szCs w:val="17"/>
        </w:rPr>
        <w:t xml:space="preserve"> clearance (including any Significant Environmental Benefit offset requirements);</w:t>
      </w:r>
    </w:p>
    <w:p w:rsidR="009A6E80" w:rsidRPr="009A6E80" w:rsidRDefault="009A6E80" w:rsidP="009A6E80">
      <w:pPr>
        <w:ind w:left="993" w:hanging="425"/>
        <w:rPr>
          <w:rFonts w:eastAsia="Times New Roman"/>
          <w:szCs w:val="17"/>
        </w:rPr>
      </w:pPr>
      <w:r w:rsidRPr="009A6E80">
        <w:rPr>
          <w:rFonts w:eastAsia="Times New Roman"/>
          <w:szCs w:val="17"/>
        </w:rPr>
        <w:t>(m)</w:t>
      </w:r>
      <w:r w:rsidRPr="009A6E80">
        <w:rPr>
          <w:rFonts w:eastAsia="Times New Roman"/>
          <w:szCs w:val="17"/>
        </w:rPr>
        <w:tab/>
      </w:r>
      <w:proofErr w:type="gramStart"/>
      <w:r w:rsidRPr="009A6E80">
        <w:rPr>
          <w:rFonts w:eastAsia="Times New Roman"/>
          <w:szCs w:val="17"/>
        </w:rPr>
        <w:t>pest</w:t>
      </w:r>
      <w:proofErr w:type="gramEnd"/>
      <w:r w:rsidRPr="009A6E80">
        <w:rPr>
          <w:rFonts w:eastAsia="Times New Roman"/>
          <w:szCs w:val="17"/>
        </w:rPr>
        <w:t xml:space="preserve"> plants, animals and pathogens (including biosecurity risks) </w:t>
      </w:r>
    </w:p>
    <w:p w:rsidR="009A6E80" w:rsidRPr="009A6E80" w:rsidRDefault="009A6E80" w:rsidP="009A6E80">
      <w:pPr>
        <w:ind w:left="993" w:hanging="425"/>
        <w:rPr>
          <w:rFonts w:eastAsia="Times New Roman"/>
          <w:szCs w:val="17"/>
        </w:rPr>
      </w:pPr>
      <w:r w:rsidRPr="009A6E80">
        <w:rPr>
          <w:rFonts w:eastAsia="Times New Roman"/>
          <w:szCs w:val="17"/>
        </w:rPr>
        <w:t>(n)</w:t>
      </w:r>
      <w:r w:rsidRPr="009A6E80">
        <w:rPr>
          <w:rFonts w:eastAsia="Times New Roman"/>
          <w:szCs w:val="17"/>
        </w:rPr>
        <w:tab/>
      </w:r>
      <w:proofErr w:type="gramStart"/>
      <w:r w:rsidRPr="009A6E80">
        <w:rPr>
          <w:rFonts w:eastAsia="Times New Roman"/>
          <w:szCs w:val="17"/>
        </w:rPr>
        <w:t>visual</w:t>
      </w:r>
      <w:proofErr w:type="gramEnd"/>
      <w:r w:rsidRPr="009A6E80">
        <w:rPr>
          <w:rFonts w:eastAsia="Times New Roman"/>
          <w:szCs w:val="17"/>
        </w:rPr>
        <w:t xml:space="preserve"> impacts (including lighting);</w:t>
      </w:r>
    </w:p>
    <w:p w:rsidR="009A6E80" w:rsidRPr="009A6E80" w:rsidRDefault="009A6E80" w:rsidP="009A6E80">
      <w:pPr>
        <w:ind w:left="993" w:hanging="425"/>
        <w:rPr>
          <w:rFonts w:eastAsia="Times New Roman"/>
          <w:szCs w:val="17"/>
        </w:rPr>
      </w:pPr>
      <w:r w:rsidRPr="009A6E80">
        <w:rPr>
          <w:rFonts w:eastAsia="Times New Roman"/>
          <w:szCs w:val="17"/>
        </w:rPr>
        <w:t>(o)</w:t>
      </w:r>
      <w:r w:rsidRPr="009A6E80">
        <w:rPr>
          <w:rFonts w:eastAsia="Times New Roman"/>
          <w:szCs w:val="17"/>
        </w:rPr>
        <w:tab/>
      </w:r>
      <w:proofErr w:type="gramStart"/>
      <w:r w:rsidRPr="009A6E80">
        <w:rPr>
          <w:rFonts w:eastAsia="Times New Roman"/>
          <w:szCs w:val="17"/>
        </w:rPr>
        <w:t>waste</w:t>
      </w:r>
      <w:proofErr w:type="gramEnd"/>
      <w:r w:rsidRPr="009A6E80">
        <w:rPr>
          <w:rFonts w:eastAsia="Times New Roman"/>
          <w:szCs w:val="17"/>
        </w:rPr>
        <w:t xml:space="preserve"> management for all waste streams and overall site clean-up;</w:t>
      </w:r>
    </w:p>
    <w:p w:rsidR="00A43C63" w:rsidRDefault="009A6E80" w:rsidP="00A43C63">
      <w:pPr>
        <w:ind w:left="993" w:hanging="425"/>
        <w:rPr>
          <w:rFonts w:eastAsia="Times New Roman"/>
          <w:szCs w:val="17"/>
        </w:rPr>
      </w:pPr>
      <w:r w:rsidRPr="009A6E80">
        <w:rPr>
          <w:rFonts w:eastAsia="Times New Roman"/>
          <w:szCs w:val="17"/>
        </w:rPr>
        <w:t>(p)</w:t>
      </w:r>
      <w:r w:rsidRPr="009A6E80">
        <w:rPr>
          <w:rFonts w:eastAsia="Times New Roman"/>
          <w:szCs w:val="17"/>
        </w:rPr>
        <w:tab/>
      </w:r>
      <w:proofErr w:type="gramStart"/>
      <w:r w:rsidRPr="009A6E80">
        <w:rPr>
          <w:rFonts w:eastAsia="Times New Roman"/>
          <w:szCs w:val="17"/>
        </w:rPr>
        <w:t>use</w:t>
      </w:r>
      <w:proofErr w:type="gramEnd"/>
      <w:r w:rsidRPr="009A6E80">
        <w:rPr>
          <w:rFonts w:eastAsia="Times New Roman"/>
          <w:szCs w:val="17"/>
        </w:rPr>
        <w:t xml:space="preserve"> and storage of chemicals, oil, construction-related hazardous substances and other materials that have the potential to contaminate the environment (including proposed emergency responses);</w:t>
      </w:r>
      <w:r w:rsidR="00A43C63">
        <w:rPr>
          <w:rFonts w:eastAsia="Times New Roman"/>
          <w:szCs w:val="17"/>
        </w:rPr>
        <w:br w:type="page"/>
      </w:r>
    </w:p>
    <w:p w:rsidR="009A6E80" w:rsidRPr="009A6E80" w:rsidRDefault="009A6E80" w:rsidP="009A6E80">
      <w:pPr>
        <w:ind w:left="993" w:hanging="425"/>
        <w:rPr>
          <w:rFonts w:eastAsia="Times New Roman"/>
          <w:szCs w:val="17"/>
        </w:rPr>
      </w:pPr>
      <w:r w:rsidRPr="009A6E80">
        <w:rPr>
          <w:rFonts w:eastAsia="Times New Roman"/>
          <w:szCs w:val="17"/>
        </w:rPr>
        <w:lastRenderedPageBreak/>
        <w:t>(q)</w:t>
      </w:r>
      <w:r w:rsidRPr="009A6E80">
        <w:rPr>
          <w:rFonts w:eastAsia="Times New Roman"/>
          <w:szCs w:val="17"/>
        </w:rPr>
        <w:tab/>
      </w:r>
      <w:proofErr w:type="gramStart"/>
      <w:r w:rsidRPr="009A6E80">
        <w:rPr>
          <w:rFonts w:eastAsia="Times New Roman"/>
          <w:szCs w:val="17"/>
        </w:rPr>
        <w:t>site</w:t>
      </w:r>
      <w:proofErr w:type="gramEnd"/>
      <w:r w:rsidRPr="009A6E80">
        <w:rPr>
          <w:rFonts w:eastAsia="Times New Roman"/>
          <w:szCs w:val="17"/>
        </w:rPr>
        <w:t xml:space="preserve"> contamination and remediation (where required);</w:t>
      </w:r>
    </w:p>
    <w:p w:rsidR="009A6E80" w:rsidRPr="009A6E80" w:rsidRDefault="009A6E80" w:rsidP="009A6E80">
      <w:pPr>
        <w:ind w:left="993" w:hanging="425"/>
        <w:rPr>
          <w:rFonts w:eastAsia="Times New Roman"/>
          <w:szCs w:val="17"/>
        </w:rPr>
      </w:pPr>
      <w:r w:rsidRPr="009A6E80">
        <w:rPr>
          <w:rFonts w:eastAsia="Times New Roman"/>
          <w:szCs w:val="17"/>
        </w:rPr>
        <w:t>(r)</w:t>
      </w:r>
      <w:r w:rsidRPr="009A6E80">
        <w:rPr>
          <w:rFonts w:eastAsia="Times New Roman"/>
          <w:szCs w:val="17"/>
        </w:rPr>
        <w:tab/>
        <w:t xml:space="preserve">Aboriginal Heritage sites to ensure compliance with the </w:t>
      </w:r>
      <w:r w:rsidRPr="009A6E80">
        <w:rPr>
          <w:rFonts w:eastAsia="Times New Roman"/>
          <w:i/>
          <w:szCs w:val="17"/>
        </w:rPr>
        <w:t>Aboriginal Heritage Act 1988</w:t>
      </w:r>
      <w:r w:rsidRPr="009A6E80">
        <w:rPr>
          <w:rFonts w:eastAsia="Times New Roman"/>
          <w:szCs w:val="17"/>
        </w:rPr>
        <w:t>;</w:t>
      </w:r>
    </w:p>
    <w:p w:rsidR="009A6E80" w:rsidRPr="009A6E80" w:rsidRDefault="009A6E80" w:rsidP="009A6E80">
      <w:pPr>
        <w:ind w:left="993" w:hanging="425"/>
        <w:rPr>
          <w:rFonts w:eastAsia="Times New Roman"/>
          <w:szCs w:val="17"/>
        </w:rPr>
      </w:pPr>
      <w:r w:rsidRPr="009A6E80">
        <w:rPr>
          <w:rFonts w:eastAsia="Times New Roman"/>
          <w:szCs w:val="17"/>
        </w:rPr>
        <w:t>(s)</w:t>
      </w:r>
      <w:r w:rsidRPr="009A6E80">
        <w:rPr>
          <w:rFonts w:eastAsia="Times New Roman"/>
          <w:szCs w:val="17"/>
        </w:rPr>
        <w:tab/>
      </w:r>
      <w:proofErr w:type="gramStart"/>
      <w:r w:rsidRPr="009A6E80">
        <w:rPr>
          <w:rFonts w:eastAsia="Times New Roman"/>
          <w:szCs w:val="17"/>
        </w:rPr>
        <w:t>fire</w:t>
      </w:r>
      <w:proofErr w:type="gramEnd"/>
      <w:r w:rsidRPr="009A6E80">
        <w:rPr>
          <w:rFonts w:eastAsia="Times New Roman"/>
          <w:szCs w:val="17"/>
        </w:rPr>
        <w:t xml:space="preserve"> risk and emergency planning;</w:t>
      </w:r>
    </w:p>
    <w:p w:rsidR="009A6E80" w:rsidRPr="009A6E80" w:rsidRDefault="009A6E80" w:rsidP="009A6E80">
      <w:pPr>
        <w:ind w:left="993" w:hanging="425"/>
        <w:rPr>
          <w:rFonts w:eastAsia="Times New Roman"/>
          <w:szCs w:val="17"/>
        </w:rPr>
      </w:pPr>
      <w:r w:rsidRPr="009A6E80">
        <w:rPr>
          <w:rFonts w:eastAsia="Times New Roman"/>
          <w:szCs w:val="17"/>
        </w:rPr>
        <w:t>(t)</w:t>
      </w:r>
      <w:r w:rsidRPr="009A6E80">
        <w:rPr>
          <w:rFonts w:eastAsia="Times New Roman"/>
          <w:szCs w:val="17"/>
        </w:rPr>
        <w:tab/>
      </w:r>
      <w:proofErr w:type="gramStart"/>
      <w:r w:rsidRPr="009A6E80">
        <w:rPr>
          <w:rFonts w:eastAsia="Times New Roman"/>
          <w:szCs w:val="17"/>
        </w:rPr>
        <w:t>impacts</w:t>
      </w:r>
      <w:proofErr w:type="gramEnd"/>
      <w:r w:rsidRPr="009A6E80">
        <w:rPr>
          <w:rFonts w:eastAsia="Times New Roman"/>
          <w:szCs w:val="17"/>
        </w:rPr>
        <w:t xml:space="preserve"> on adjacent landowners;</w:t>
      </w:r>
    </w:p>
    <w:p w:rsidR="009A6E80" w:rsidRPr="009A6E80" w:rsidRDefault="009A6E80" w:rsidP="009A6E80">
      <w:pPr>
        <w:ind w:left="993" w:hanging="425"/>
        <w:rPr>
          <w:rFonts w:eastAsia="Times New Roman"/>
          <w:szCs w:val="17"/>
        </w:rPr>
      </w:pPr>
      <w:r w:rsidRPr="009A6E80">
        <w:rPr>
          <w:rFonts w:eastAsia="Times New Roman"/>
          <w:szCs w:val="17"/>
        </w:rPr>
        <w:t>(u)</w:t>
      </w:r>
      <w:r w:rsidRPr="009A6E80">
        <w:rPr>
          <w:rFonts w:eastAsia="Times New Roman"/>
          <w:szCs w:val="17"/>
        </w:rPr>
        <w:tab/>
      </w:r>
      <w:proofErr w:type="gramStart"/>
      <w:r w:rsidRPr="009A6E80">
        <w:rPr>
          <w:rFonts w:eastAsia="Times New Roman"/>
          <w:szCs w:val="17"/>
        </w:rPr>
        <w:t>site</w:t>
      </w:r>
      <w:proofErr w:type="gramEnd"/>
      <w:r w:rsidRPr="009A6E80">
        <w:rPr>
          <w:rFonts w:eastAsia="Times New Roman"/>
          <w:szCs w:val="17"/>
        </w:rPr>
        <w:t xml:space="preserve"> security, fencing and safety (including the management of public access); and</w:t>
      </w:r>
    </w:p>
    <w:p w:rsidR="009A6E80" w:rsidRPr="009A6E80" w:rsidRDefault="009A6E80" w:rsidP="009A6E80">
      <w:pPr>
        <w:ind w:left="993" w:hanging="425"/>
        <w:rPr>
          <w:rFonts w:eastAsia="Times New Roman"/>
          <w:szCs w:val="17"/>
        </w:rPr>
      </w:pPr>
      <w:r w:rsidRPr="009A6E80">
        <w:rPr>
          <w:rFonts w:eastAsia="Times New Roman"/>
          <w:szCs w:val="17"/>
        </w:rPr>
        <w:t>(v)</w:t>
      </w:r>
      <w:r w:rsidRPr="009A6E80">
        <w:rPr>
          <w:rFonts w:eastAsia="Times New Roman"/>
          <w:szCs w:val="17"/>
        </w:rPr>
        <w:tab/>
      </w:r>
      <w:proofErr w:type="gramStart"/>
      <w:r w:rsidRPr="009A6E80">
        <w:rPr>
          <w:rFonts w:eastAsia="Times New Roman"/>
          <w:szCs w:val="17"/>
        </w:rPr>
        <w:t>public</w:t>
      </w:r>
      <w:proofErr w:type="gramEnd"/>
      <w:r w:rsidRPr="009A6E80">
        <w:rPr>
          <w:rFonts w:eastAsia="Times New Roman"/>
          <w:szCs w:val="17"/>
        </w:rPr>
        <w:t xml:space="preserve"> and agency communication, including a community complaints strategy regarding the above matters by way of a community complaints register and management procedure. </w:t>
      </w:r>
    </w:p>
    <w:p w:rsidR="009A6E80" w:rsidRPr="009A6E80" w:rsidRDefault="009A6E80" w:rsidP="009A6E80">
      <w:pPr>
        <w:rPr>
          <w:rFonts w:eastAsia="Times New Roman"/>
          <w:i/>
          <w:szCs w:val="17"/>
        </w:rPr>
      </w:pPr>
      <w:r w:rsidRPr="009A6E80">
        <w:rPr>
          <w:rFonts w:eastAsia="Times New Roman"/>
          <w:i/>
          <w:szCs w:val="17"/>
        </w:rPr>
        <w:t>During Construction Works</w:t>
      </w:r>
    </w:p>
    <w:p w:rsidR="009A6E80" w:rsidRPr="009A6E80" w:rsidRDefault="009A6E80" w:rsidP="009A6E80">
      <w:pPr>
        <w:rPr>
          <w:rFonts w:eastAsia="Times New Roman"/>
          <w:szCs w:val="17"/>
        </w:rPr>
      </w:pPr>
      <w:r w:rsidRPr="009A6E80">
        <w:rPr>
          <w:rFonts w:eastAsia="Times New Roman"/>
          <w:szCs w:val="17"/>
        </w:rPr>
        <w:t>The development shall be constructed in accordance with the following conditions:</w:t>
      </w:r>
    </w:p>
    <w:p w:rsidR="009A6E80" w:rsidRPr="009A6E80" w:rsidRDefault="009A6E80" w:rsidP="009A6E80">
      <w:pPr>
        <w:ind w:left="426" w:hanging="284"/>
        <w:rPr>
          <w:rFonts w:eastAsia="Times New Roman"/>
          <w:spacing w:val="-2"/>
          <w:szCs w:val="17"/>
        </w:rPr>
      </w:pPr>
      <w:r w:rsidRPr="009A6E80">
        <w:rPr>
          <w:rFonts w:eastAsia="Times New Roman"/>
          <w:szCs w:val="17"/>
        </w:rPr>
        <w:t>11.</w:t>
      </w:r>
      <w:r w:rsidRPr="009A6E80">
        <w:rPr>
          <w:rFonts w:eastAsia="Times New Roman"/>
          <w:szCs w:val="17"/>
        </w:rPr>
        <w:tab/>
      </w:r>
      <w:r w:rsidRPr="009A6E80">
        <w:rPr>
          <w:rFonts w:eastAsia="Times New Roman"/>
          <w:spacing w:val="-2"/>
          <w:szCs w:val="17"/>
        </w:rPr>
        <w:t>All works must be undertaken in accordance with the approved plans, drawings, specifications and details required by Conditions 5–10 as listed above.</w:t>
      </w:r>
    </w:p>
    <w:p w:rsidR="009A6E80" w:rsidRPr="009A6E80" w:rsidRDefault="009A6E80" w:rsidP="009A6E80">
      <w:pPr>
        <w:ind w:left="426" w:hanging="284"/>
        <w:rPr>
          <w:rFonts w:eastAsia="Times New Roman"/>
          <w:szCs w:val="17"/>
        </w:rPr>
      </w:pPr>
      <w:r w:rsidRPr="009A6E80">
        <w:rPr>
          <w:rFonts w:eastAsia="Times New Roman"/>
          <w:szCs w:val="17"/>
        </w:rPr>
        <w:t>12.</w:t>
      </w:r>
      <w:r w:rsidRPr="009A6E80">
        <w:rPr>
          <w:rFonts w:eastAsia="Times New Roman"/>
          <w:szCs w:val="17"/>
        </w:rPr>
        <w:tab/>
        <w:t>Transport routes for the delivery of construction materials shall be selected to the reasonable satisfaction of the District Council of Tumby Bay and the Department of Transport and Infrastructure.</w:t>
      </w:r>
    </w:p>
    <w:p w:rsidR="009A6E80" w:rsidRPr="009A6E80" w:rsidRDefault="009A6E80" w:rsidP="009A6E80">
      <w:pPr>
        <w:ind w:left="426" w:hanging="284"/>
        <w:rPr>
          <w:rFonts w:eastAsia="Times New Roman"/>
          <w:szCs w:val="17"/>
        </w:rPr>
      </w:pPr>
      <w:r w:rsidRPr="009A6E80">
        <w:rPr>
          <w:rFonts w:eastAsia="Times New Roman"/>
          <w:szCs w:val="17"/>
        </w:rPr>
        <w:t>13.</w:t>
      </w:r>
      <w:r w:rsidRPr="009A6E80">
        <w:rPr>
          <w:rFonts w:eastAsia="Times New Roman"/>
          <w:szCs w:val="17"/>
        </w:rPr>
        <w:tab/>
        <w:t>Vegetation screening and landscaping shall be planted and established prior to operation commencing at the site (or during the first favourable growing season), and when established must be maintained in good health and condition at all times.</w:t>
      </w:r>
    </w:p>
    <w:p w:rsidR="009A6E80" w:rsidRPr="009A6E80" w:rsidRDefault="009A6E80" w:rsidP="009A6E80">
      <w:pPr>
        <w:ind w:left="426" w:hanging="284"/>
        <w:rPr>
          <w:rFonts w:eastAsia="Times New Roman"/>
          <w:szCs w:val="17"/>
        </w:rPr>
      </w:pPr>
      <w:r w:rsidRPr="009A6E80">
        <w:rPr>
          <w:rFonts w:eastAsia="Times New Roman"/>
          <w:szCs w:val="17"/>
        </w:rPr>
        <w:t>14.</w:t>
      </w:r>
      <w:r w:rsidRPr="009A6E80">
        <w:rPr>
          <w:rFonts w:eastAsia="Times New Roman"/>
          <w:szCs w:val="17"/>
        </w:rPr>
        <w:tab/>
        <w:t>All external lighting, including car parking areas and buildings, shall be designed and constructed to conform with Australian Standards and must be located, directed and shielded, and of such limited intensity, as far as reasonably practicable, that no unreasonable nuisance is caused to any person beyond the boundary of the site.</w:t>
      </w:r>
    </w:p>
    <w:p w:rsidR="009A6E80" w:rsidRPr="009A6E80" w:rsidRDefault="009A6E80" w:rsidP="009A6E80">
      <w:pPr>
        <w:ind w:left="426" w:hanging="284"/>
        <w:rPr>
          <w:rFonts w:eastAsia="Times New Roman"/>
          <w:szCs w:val="17"/>
        </w:rPr>
      </w:pPr>
      <w:r w:rsidRPr="009A6E80">
        <w:rPr>
          <w:rFonts w:eastAsia="Times New Roman"/>
          <w:szCs w:val="17"/>
        </w:rPr>
        <w:t>15.</w:t>
      </w:r>
      <w:r w:rsidRPr="009A6E80">
        <w:rPr>
          <w:rFonts w:eastAsia="Times New Roman"/>
          <w:szCs w:val="17"/>
        </w:rPr>
        <w:tab/>
        <w:t xml:space="preserve">Council, utility or state agency maintained infrastructure that is demolished, altered, removed or damaged during the construction of the development shall be reinstated to Council, utility or state agency specifications as applicable. All costs associated with these works shall be met by the proponent. </w:t>
      </w:r>
    </w:p>
    <w:p w:rsidR="009A6E80" w:rsidRPr="009A6E80" w:rsidRDefault="009A6E80" w:rsidP="009A6E80">
      <w:pPr>
        <w:ind w:left="426" w:hanging="284"/>
        <w:rPr>
          <w:rFonts w:eastAsia="Times New Roman"/>
          <w:szCs w:val="17"/>
        </w:rPr>
      </w:pPr>
      <w:r w:rsidRPr="009A6E80">
        <w:rPr>
          <w:rFonts w:eastAsia="Times New Roman"/>
          <w:szCs w:val="17"/>
        </w:rPr>
        <w:t>16.</w:t>
      </w:r>
      <w:r w:rsidRPr="009A6E80">
        <w:rPr>
          <w:rFonts w:eastAsia="Times New Roman"/>
          <w:szCs w:val="17"/>
        </w:rPr>
        <w:tab/>
        <w:t>All stormwater design and construction shall be in accordance with Australian Standards and recognised engineering best practice to ensure that stormwater does not adversely affect any adjoining property, public road or the marine environment. Water-sensitive urban design measures and practices shall be adopted, including stormwater capture and reuse.</w:t>
      </w:r>
    </w:p>
    <w:p w:rsidR="009A6E80" w:rsidRPr="009A6E80" w:rsidRDefault="009A6E80" w:rsidP="009A6E80">
      <w:pPr>
        <w:ind w:left="426" w:hanging="284"/>
        <w:rPr>
          <w:rFonts w:eastAsia="Times New Roman"/>
          <w:szCs w:val="17"/>
        </w:rPr>
      </w:pPr>
      <w:r w:rsidRPr="009A6E80">
        <w:rPr>
          <w:rFonts w:eastAsia="Times New Roman"/>
          <w:szCs w:val="17"/>
        </w:rPr>
        <w:t>17.</w:t>
      </w:r>
      <w:r w:rsidRPr="009A6E80">
        <w:rPr>
          <w:rFonts w:eastAsia="Times New Roman"/>
          <w:szCs w:val="17"/>
        </w:rPr>
        <w:tab/>
        <w:t xml:space="preserve">All liquids or chemical substances that have the ability to cause environmental harm must be stored within a </w:t>
      </w:r>
      <w:proofErr w:type="spellStart"/>
      <w:r w:rsidRPr="009A6E80">
        <w:rPr>
          <w:rFonts w:eastAsia="Times New Roman"/>
          <w:szCs w:val="17"/>
        </w:rPr>
        <w:t>bunded</w:t>
      </w:r>
      <w:proofErr w:type="spellEnd"/>
      <w:r w:rsidRPr="009A6E80">
        <w:rPr>
          <w:rFonts w:eastAsia="Times New Roman"/>
          <w:szCs w:val="17"/>
        </w:rPr>
        <w:t xml:space="preserve"> compound that has a capacity of at least 120% of the volume of the largest container, in accordance with the EPA ‘Bunding and Spill Management Guidelines’ (2016).</w:t>
      </w:r>
    </w:p>
    <w:p w:rsidR="009A6E80" w:rsidRPr="009A6E80" w:rsidRDefault="009A6E80" w:rsidP="009A6E80">
      <w:pPr>
        <w:ind w:left="426" w:hanging="284"/>
        <w:rPr>
          <w:rFonts w:eastAsia="Times New Roman"/>
          <w:szCs w:val="17"/>
        </w:rPr>
      </w:pPr>
      <w:r w:rsidRPr="009A6E80">
        <w:rPr>
          <w:rFonts w:eastAsia="Times New Roman"/>
          <w:szCs w:val="17"/>
        </w:rPr>
        <w:t>18.</w:t>
      </w:r>
      <w:r w:rsidRPr="009A6E80">
        <w:rPr>
          <w:rFonts w:eastAsia="Times New Roman"/>
          <w:szCs w:val="17"/>
        </w:rPr>
        <w:tab/>
        <w:t xml:space="preserve">The proponent shall provide appropriate oil spill and firefighting facilities and ensure that contingencies are in place prior to operation of the port, having regard to the South Australian Marne Spill Contingency Action Plan and the </w:t>
      </w:r>
      <w:r w:rsidRPr="009A6E80">
        <w:rPr>
          <w:rFonts w:eastAsia="Times New Roman"/>
          <w:i/>
          <w:szCs w:val="17"/>
        </w:rPr>
        <w:t>Pollution of Waters by Oil and Noxious Substances Act 1987</w:t>
      </w:r>
      <w:r w:rsidRPr="009A6E80">
        <w:rPr>
          <w:rFonts w:eastAsia="Times New Roman"/>
          <w:szCs w:val="17"/>
        </w:rPr>
        <w:t xml:space="preserve">. </w:t>
      </w:r>
    </w:p>
    <w:p w:rsidR="009A6E80" w:rsidRPr="009A6E80" w:rsidRDefault="009A6E80" w:rsidP="009A6E80">
      <w:pPr>
        <w:ind w:left="426" w:hanging="284"/>
        <w:rPr>
          <w:rFonts w:eastAsia="Times New Roman"/>
          <w:szCs w:val="17"/>
        </w:rPr>
      </w:pPr>
      <w:r w:rsidRPr="009A6E80">
        <w:rPr>
          <w:rFonts w:eastAsia="Times New Roman"/>
          <w:szCs w:val="17"/>
        </w:rPr>
        <w:t>19.</w:t>
      </w:r>
      <w:r w:rsidRPr="009A6E80">
        <w:rPr>
          <w:rFonts w:eastAsia="Times New Roman"/>
          <w:szCs w:val="17"/>
        </w:rPr>
        <w:tab/>
        <w:t>Appropriate navigational aids shall be erected in prominent locations, in consultation with the Department of Transport and Infrastructure, prior to use of the facility for shipping purposes.</w:t>
      </w:r>
    </w:p>
    <w:p w:rsidR="009A6E80" w:rsidRPr="009A6E80" w:rsidRDefault="009A6E80" w:rsidP="009A6E80">
      <w:pPr>
        <w:ind w:left="426" w:hanging="284"/>
        <w:rPr>
          <w:rFonts w:eastAsia="Times New Roman"/>
          <w:szCs w:val="17"/>
        </w:rPr>
      </w:pPr>
      <w:r w:rsidRPr="009A6E80">
        <w:rPr>
          <w:rFonts w:eastAsia="Times New Roman"/>
          <w:szCs w:val="17"/>
        </w:rPr>
        <w:t>20.</w:t>
      </w:r>
      <w:r w:rsidRPr="009A6E80">
        <w:rPr>
          <w:rFonts w:eastAsia="Times New Roman"/>
          <w:szCs w:val="17"/>
        </w:rPr>
        <w:tab/>
        <w:t>The District Council of Tumby Bay shall be given seven days’ notice by the proponent, prior to the commencement of works associated with the construction and operation of the development, and be provided with the contact details for the person responsible for coordinating the works and ongoing operation covered by this approval.</w:t>
      </w:r>
    </w:p>
    <w:p w:rsidR="009A6E80" w:rsidRPr="009A6E80" w:rsidRDefault="009A6E80" w:rsidP="009A6E80">
      <w:pPr>
        <w:rPr>
          <w:rFonts w:eastAsia="Times New Roman"/>
          <w:i/>
          <w:szCs w:val="17"/>
        </w:rPr>
      </w:pPr>
      <w:r w:rsidRPr="009A6E80">
        <w:rPr>
          <w:rFonts w:eastAsia="Times New Roman"/>
          <w:i/>
          <w:szCs w:val="17"/>
        </w:rPr>
        <w:t>Prior to Operation of the Development</w:t>
      </w:r>
    </w:p>
    <w:p w:rsidR="009A6E80" w:rsidRPr="009A6E80" w:rsidRDefault="009A6E80" w:rsidP="009A6E80">
      <w:pPr>
        <w:rPr>
          <w:rFonts w:eastAsia="Times New Roman"/>
          <w:szCs w:val="17"/>
        </w:rPr>
      </w:pPr>
      <w:r w:rsidRPr="009A6E80">
        <w:rPr>
          <w:rFonts w:eastAsia="Times New Roman"/>
          <w:szCs w:val="17"/>
        </w:rPr>
        <w:t>The following information shall be submitted for further assessment and approval by the Minister for Planning and Local Government, prior to the operation of the development:</w:t>
      </w:r>
    </w:p>
    <w:p w:rsidR="009A6E80" w:rsidRPr="009A6E80" w:rsidRDefault="009A6E80" w:rsidP="009A6E80">
      <w:pPr>
        <w:ind w:left="426" w:hanging="284"/>
        <w:rPr>
          <w:rFonts w:eastAsia="Times New Roman"/>
          <w:szCs w:val="17"/>
        </w:rPr>
      </w:pPr>
      <w:r w:rsidRPr="009A6E80">
        <w:rPr>
          <w:rFonts w:eastAsia="Times New Roman"/>
          <w:szCs w:val="17"/>
        </w:rPr>
        <w:t>21.</w:t>
      </w:r>
      <w:r w:rsidRPr="009A6E80">
        <w:rPr>
          <w:rFonts w:eastAsia="Times New Roman"/>
          <w:szCs w:val="17"/>
        </w:rPr>
        <w:tab/>
        <w:t>An Operational Environmental Management and Monitoring Plan (OEMMP), prepared in consultation with and to the reasonable satisfaction of relevant agencies and the District Council of Tumby Bay. The OEMMP must identify measures to manage and monitor (at a minimum) the following matters:</w:t>
      </w:r>
    </w:p>
    <w:p w:rsidR="009A6E80" w:rsidRPr="009A6E80" w:rsidRDefault="009A6E80" w:rsidP="009A6E80">
      <w:pPr>
        <w:ind w:left="993" w:hanging="425"/>
        <w:rPr>
          <w:rFonts w:eastAsia="Times New Roman"/>
          <w:szCs w:val="17"/>
        </w:rPr>
      </w:pPr>
      <w:r w:rsidRPr="009A6E80">
        <w:rPr>
          <w:rFonts w:eastAsia="Times New Roman"/>
          <w:szCs w:val="17"/>
        </w:rPr>
        <w:t>(a)</w:t>
      </w:r>
      <w:r w:rsidRPr="009A6E80">
        <w:rPr>
          <w:rFonts w:eastAsia="Times New Roman"/>
          <w:szCs w:val="17"/>
        </w:rPr>
        <w:tab/>
      </w:r>
      <w:proofErr w:type="gramStart"/>
      <w:r w:rsidRPr="009A6E80">
        <w:rPr>
          <w:rFonts w:eastAsia="Times New Roman"/>
          <w:szCs w:val="17"/>
        </w:rPr>
        <w:t>traffic</w:t>
      </w:r>
      <w:proofErr w:type="gramEnd"/>
      <w:r w:rsidRPr="009A6E80">
        <w:rPr>
          <w:rFonts w:eastAsia="Times New Roman"/>
          <w:szCs w:val="17"/>
        </w:rPr>
        <w:t xml:space="preserve"> management and road maintenance;</w:t>
      </w:r>
    </w:p>
    <w:p w:rsidR="009A6E80" w:rsidRPr="009A6E80" w:rsidRDefault="009A6E80" w:rsidP="009A6E80">
      <w:pPr>
        <w:ind w:left="993" w:hanging="425"/>
        <w:rPr>
          <w:rFonts w:eastAsia="Times New Roman"/>
          <w:szCs w:val="17"/>
        </w:rPr>
      </w:pPr>
      <w:r w:rsidRPr="009A6E80">
        <w:rPr>
          <w:rFonts w:eastAsia="Times New Roman"/>
          <w:szCs w:val="17"/>
        </w:rPr>
        <w:t>(b)</w:t>
      </w:r>
      <w:r w:rsidRPr="009A6E80">
        <w:rPr>
          <w:rFonts w:eastAsia="Times New Roman"/>
          <w:szCs w:val="17"/>
        </w:rPr>
        <w:tab/>
      </w:r>
      <w:proofErr w:type="gramStart"/>
      <w:r w:rsidRPr="009A6E80">
        <w:rPr>
          <w:rFonts w:eastAsia="Times New Roman"/>
          <w:szCs w:val="17"/>
        </w:rPr>
        <w:t>operational</w:t>
      </w:r>
      <w:proofErr w:type="gramEnd"/>
      <w:r w:rsidRPr="009A6E80">
        <w:rPr>
          <w:rFonts w:eastAsia="Times New Roman"/>
          <w:szCs w:val="17"/>
        </w:rPr>
        <w:t xml:space="preserve"> noise (such as from machinery and ship loading equipment), including a monitoring program to ascertain the effectiveness of noise control measures); </w:t>
      </w:r>
    </w:p>
    <w:p w:rsidR="009A6E80" w:rsidRPr="009A6E80" w:rsidRDefault="009A6E80" w:rsidP="009A6E80">
      <w:pPr>
        <w:ind w:left="993" w:hanging="425"/>
        <w:rPr>
          <w:rFonts w:eastAsia="Times New Roman"/>
          <w:szCs w:val="17"/>
        </w:rPr>
      </w:pPr>
      <w:r w:rsidRPr="009A6E80">
        <w:rPr>
          <w:rFonts w:eastAsia="Times New Roman"/>
          <w:szCs w:val="17"/>
        </w:rPr>
        <w:t>(c)</w:t>
      </w:r>
      <w:r w:rsidRPr="009A6E80">
        <w:rPr>
          <w:rFonts w:eastAsia="Times New Roman"/>
          <w:szCs w:val="17"/>
        </w:rPr>
        <w:tab/>
      </w:r>
      <w:proofErr w:type="gramStart"/>
      <w:r w:rsidRPr="009A6E80">
        <w:rPr>
          <w:rFonts w:eastAsia="Times New Roman"/>
          <w:szCs w:val="17"/>
        </w:rPr>
        <w:t>air</w:t>
      </w:r>
      <w:proofErr w:type="gramEnd"/>
      <w:r w:rsidRPr="009A6E80">
        <w:rPr>
          <w:rFonts w:eastAsia="Times New Roman"/>
          <w:szCs w:val="17"/>
        </w:rPr>
        <w:t xml:space="preserve"> quality management, in particular dust and fumigants; </w:t>
      </w:r>
    </w:p>
    <w:p w:rsidR="009A6E80" w:rsidRPr="009A6E80" w:rsidRDefault="009A6E80" w:rsidP="009A6E80">
      <w:pPr>
        <w:ind w:left="993" w:hanging="425"/>
        <w:rPr>
          <w:rFonts w:eastAsia="Times New Roman"/>
          <w:szCs w:val="17"/>
        </w:rPr>
      </w:pPr>
      <w:r w:rsidRPr="009A6E80">
        <w:rPr>
          <w:rFonts w:eastAsia="Times New Roman"/>
          <w:szCs w:val="17"/>
        </w:rPr>
        <w:t>(d)</w:t>
      </w:r>
      <w:r w:rsidRPr="009A6E80">
        <w:rPr>
          <w:rFonts w:eastAsia="Times New Roman"/>
          <w:szCs w:val="17"/>
        </w:rPr>
        <w:tab/>
      </w:r>
      <w:proofErr w:type="gramStart"/>
      <w:r w:rsidRPr="009A6E80">
        <w:rPr>
          <w:rFonts w:eastAsia="Times New Roman"/>
          <w:szCs w:val="17"/>
        </w:rPr>
        <w:t>cumulative</w:t>
      </w:r>
      <w:proofErr w:type="gramEnd"/>
      <w:r w:rsidRPr="009A6E80">
        <w:rPr>
          <w:rFonts w:eastAsia="Times New Roman"/>
          <w:szCs w:val="17"/>
        </w:rPr>
        <w:t xml:space="preserve"> impacts of noise and light spill on the receiving environment;</w:t>
      </w:r>
    </w:p>
    <w:p w:rsidR="009A6E80" w:rsidRPr="009A6E80" w:rsidRDefault="009A6E80" w:rsidP="009A6E80">
      <w:pPr>
        <w:ind w:left="993" w:hanging="425"/>
        <w:rPr>
          <w:rFonts w:eastAsia="Times New Roman"/>
          <w:szCs w:val="17"/>
        </w:rPr>
      </w:pPr>
      <w:r w:rsidRPr="009A6E80">
        <w:rPr>
          <w:rFonts w:eastAsia="Times New Roman"/>
          <w:szCs w:val="17"/>
        </w:rPr>
        <w:t>(e)</w:t>
      </w:r>
      <w:r w:rsidRPr="009A6E80">
        <w:rPr>
          <w:rFonts w:eastAsia="Times New Roman"/>
          <w:szCs w:val="17"/>
        </w:rPr>
        <w:tab/>
      </w:r>
      <w:proofErr w:type="gramStart"/>
      <w:r w:rsidRPr="009A6E80">
        <w:rPr>
          <w:rFonts w:eastAsia="Times New Roman"/>
          <w:szCs w:val="17"/>
        </w:rPr>
        <w:t>site</w:t>
      </w:r>
      <w:proofErr w:type="gramEnd"/>
      <w:r w:rsidRPr="009A6E80">
        <w:rPr>
          <w:rFonts w:eastAsia="Times New Roman"/>
          <w:szCs w:val="17"/>
        </w:rPr>
        <w:t xml:space="preserve"> contamination;</w:t>
      </w:r>
    </w:p>
    <w:p w:rsidR="009A6E80" w:rsidRPr="009A6E80" w:rsidRDefault="009A6E80" w:rsidP="009A6E80">
      <w:pPr>
        <w:ind w:left="993" w:hanging="425"/>
        <w:rPr>
          <w:rFonts w:eastAsia="Times New Roman"/>
          <w:szCs w:val="17"/>
        </w:rPr>
      </w:pPr>
      <w:r w:rsidRPr="009A6E80">
        <w:rPr>
          <w:rFonts w:eastAsia="Times New Roman"/>
          <w:szCs w:val="17"/>
        </w:rPr>
        <w:t>(f)</w:t>
      </w:r>
      <w:r w:rsidRPr="009A6E80">
        <w:rPr>
          <w:rFonts w:eastAsia="Times New Roman"/>
          <w:szCs w:val="17"/>
        </w:rPr>
        <w:tab/>
      </w:r>
      <w:proofErr w:type="gramStart"/>
      <w:r w:rsidRPr="009A6E80">
        <w:rPr>
          <w:rFonts w:eastAsia="Times New Roman"/>
          <w:szCs w:val="17"/>
        </w:rPr>
        <w:t>stormwater</w:t>
      </w:r>
      <w:proofErr w:type="gramEnd"/>
      <w:r w:rsidRPr="009A6E80">
        <w:rPr>
          <w:rFonts w:eastAsia="Times New Roman"/>
          <w:szCs w:val="17"/>
        </w:rPr>
        <w:t xml:space="preserve"> run-off for all hard surfaces associated with the development;</w:t>
      </w:r>
    </w:p>
    <w:p w:rsidR="009A6E80" w:rsidRPr="009A6E80" w:rsidRDefault="009A6E80" w:rsidP="009A6E80">
      <w:pPr>
        <w:ind w:left="993" w:hanging="425"/>
        <w:rPr>
          <w:rFonts w:eastAsia="Times New Roman"/>
          <w:szCs w:val="17"/>
        </w:rPr>
      </w:pPr>
      <w:r w:rsidRPr="009A6E80">
        <w:rPr>
          <w:rFonts w:eastAsia="Times New Roman"/>
          <w:szCs w:val="17"/>
        </w:rPr>
        <w:t>(g)</w:t>
      </w:r>
      <w:r w:rsidRPr="009A6E80">
        <w:rPr>
          <w:rFonts w:eastAsia="Times New Roman"/>
          <w:szCs w:val="17"/>
        </w:rPr>
        <w:tab/>
      </w:r>
      <w:proofErr w:type="gramStart"/>
      <w:r w:rsidRPr="009A6E80">
        <w:rPr>
          <w:rFonts w:eastAsia="Times New Roman"/>
          <w:szCs w:val="17"/>
        </w:rPr>
        <w:t>surface</w:t>
      </w:r>
      <w:proofErr w:type="gramEnd"/>
      <w:r w:rsidRPr="009A6E80">
        <w:rPr>
          <w:rFonts w:eastAsia="Times New Roman"/>
          <w:szCs w:val="17"/>
        </w:rPr>
        <w:t xml:space="preserve"> water management;</w:t>
      </w:r>
    </w:p>
    <w:p w:rsidR="009A6E80" w:rsidRPr="009A6E80" w:rsidRDefault="009A6E80" w:rsidP="009A6E80">
      <w:pPr>
        <w:ind w:left="993" w:hanging="425"/>
        <w:rPr>
          <w:rFonts w:eastAsia="Times New Roman"/>
          <w:szCs w:val="17"/>
        </w:rPr>
      </w:pPr>
      <w:r w:rsidRPr="009A6E80">
        <w:rPr>
          <w:rFonts w:eastAsia="Times New Roman"/>
          <w:szCs w:val="17"/>
        </w:rPr>
        <w:t>(h)</w:t>
      </w:r>
      <w:r w:rsidRPr="009A6E80">
        <w:rPr>
          <w:rFonts w:eastAsia="Times New Roman"/>
          <w:szCs w:val="17"/>
        </w:rPr>
        <w:tab/>
      </w:r>
      <w:proofErr w:type="gramStart"/>
      <w:r w:rsidRPr="009A6E80">
        <w:rPr>
          <w:rFonts w:eastAsia="Times New Roman"/>
          <w:szCs w:val="17"/>
        </w:rPr>
        <w:t>waste</w:t>
      </w:r>
      <w:proofErr w:type="gramEnd"/>
      <w:r w:rsidRPr="009A6E80">
        <w:rPr>
          <w:rFonts w:eastAsia="Times New Roman"/>
          <w:szCs w:val="17"/>
        </w:rPr>
        <w:t xml:space="preserve"> management (for all waste streams) to ensure compliance with the Environment Protection (Waste to Resources) Policy 2010;</w:t>
      </w:r>
    </w:p>
    <w:p w:rsidR="009A6E80" w:rsidRPr="009A6E80" w:rsidRDefault="009A6E80" w:rsidP="009A6E80">
      <w:pPr>
        <w:ind w:left="993" w:hanging="425"/>
        <w:rPr>
          <w:rFonts w:eastAsia="Times New Roman"/>
          <w:szCs w:val="17"/>
        </w:rPr>
      </w:pPr>
      <w:r w:rsidRPr="009A6E80">
        <w:rPr>
          <w:rFonts w:eastAsia="Times New Roman"/>
          <w:szCs w:val="17"/>
        </w:rPr>
        <w:t>(</w:t>
      </w:r>
      <w:proofErr w:type="spellStart"/>
      <w:r w:rsidRPr="009A6E80">
        <w:rPr>
          <w:rFonts w:eastAsia="Times New Roman"/>
          <w:szCs w:val="17"/>
        </w:rPr>
        <w:t>i</w:t>
      </w:r>
      <w:proofErr w:type="spellEnd"/>
      <w:r w:rsidRPr="009A6E80">
        <w:rPr>
          <w:rFonts w:eastAsia="Times New Roman"/>
          <w:szCs w:val="17"/>
        </w:rPr>
        <w:t>)</w:t>
      </w:r>
      <w:r w:rsidRPr="009A6E80">
        <w:rPr>
          <w:rFonts w:eastAsia="Times New Roman"/>
          <w:szCs w:val="17"/>
        </w:rPr>
        <w:tab/>
        <w:t>wastewater collection and treatment to comply with the general obligations of the Environment Protection (Water Quality) Policy 2015 and the SA Health On-site Wastewater Systems Code (April 2013);</w:t>
      </w:r>
    </w:p>
    <w:p w:rsidR="009A6E80" w:rsidRPr="009A6E80" w:rsidRDefault="009A6E80" w:rsidP="009A6E80">
      <w:pPr>
        <w:ind w:left="993" w:hanging="425"/>
        <w:rPr>
          <w:rFonts w:eastAsia="Times New Roman"/>
          <w:szCs w:val="17"/>
        </w:rPr>
      </w:pPr>
      <w:r w:rsidRPr="009A6E80">
        <w:rPr>
          <w:rFonts w:eastAsia="Times New Roman"/>
          <w:szCs w:val="17"/>
        </w:rPr>
        <w:t>(j)</w:t>
      </w:r>
      <w:r w:rsidRPr="009A6E80">
        <w:rPr>
          <w:rFonts w:eastAsia="Times New Roman"/>
          <w:szCs w:val="17"/>
        </w:rPr>
        <w:tab/>
      </w:r>
      <w:proofErr w:type="gramStart"/>
      <w:r w:rsidRPr="009A6E80">
        <w:rPr>
          <w:rFonts w:eastAsia="Times New Roman"/>
          <w:szCs w:val="17"/>
        </w:rPr>
        <w:t>emergency</w:t>
      </w:r>
      <w:proofErr w:type="gramEnd"/>
      <w:r w:rsidRPr="009A6E80">
        <w:rPr>
          <w:rFonts w:eastAsia="Times New Roman"/>
          <w:szCs w:val="17"/>
        </w:rPr>
        <w:t xml:space="preserve"> response and evacuation procedures;</w:t>
      </w:r>
    </w:p>
    <w:p w:rsidR="009A6E80" w:rsidRPr="009A6E80" w:rsidRDefault="009A6E80" w:rsidP="009A6E80">
      <w:pPr>
        <w:ind w:left="993" w:hanging="425"/>
        <w:rPr>
          <w:rFonts w:eastAsia="Times New Roman"/>
          <w:szCs w:val="17"/>
        </w:rPr>
      </w:pPr>
      <w:r w:rsidRPr="009A6E80">
        <w:rPr>
          <w:rFonts w:eastAsia="Times New Roman"/>
          <w:szCs w:val="17"/>
        </w:rPr>
        <w:t>(k)</w:t>
      </w:r>
      <w:r w:rsidRPr="009A6E80">
        <w:rPr>
          <w:rFonts w:eastAsia="Times New Roman"/>
          <w:szCs w:val="17"/>
        </w:rPr>
        <w:tab/>
        <w:t>Aboriginal heritage;</w:t>
      </w:r>
    </w:p>
    <w:p w:rsidR="009A6E80" w:rsidRPr="009A6E80" w:rsidRDefault="009A6E80" w:rsidP="009A6E80">
      <w:pPr>
        <w:ind w:left="993" w:hanging="425"/>
        <w:rPr>
          <w:rFonts w:eastAsia="Times New Roman"/>
          <w:szCs w:val="17"/>
        </w:rPr>
      </w:pPr>
      <w:r w:rsidRPr="009A6E80">
        <w:rPr>
          <w:rFonts w:eastAsia="Times New Roman"/>
          <w:szCs w:val="17"/>
        </w:rPr>
        <w:t>(l)</w:t>
      </w:r>
      <w:r w:rsidRPr="009A6E80">
        <w:rPr>
          <w:rFonts w:eastAsia="Times New Roman"/>
          <w:szCs w:val="17"/>
        </w:rPr>
        <w:tab/>
      </w:r>
      <w:proofErr w:type="gramStart"/>
      <w:r w:rsidRPr="009A6E80">
        <w:rPr>
          <w:rFonts w:eastAsia="Times New Roman"/>
          <w:szCs w:val="17"/>
        </w:rPr>
        <w:t>chemical</w:t>
      </w:r>
      <w:proofErr w:type="gramEnd"/>
      <w:r w:rsidRPr="009A6E80">
        <w:rPr>
          <w:rFonts w:eastAsia="Times New Roman"/>
          <w:szCs w:val="17"/>
        </w:rPr>
        <w:t>, oil, hazardous substances and fuel use and storage (including management/emergency response plans);</w:t>
      </w:r>
    </w:p>
    <w:p w:rsidR="009A6E80" w:rsidRPr="009A6E80" w:rsidRDefault="009A6E80" w:rsidP="009A6E80">
      <w:pPr>
        <w:ind w:left="993" w:hanging="425"/>
        <w:rPr>
          <w:rFonts w:eastAsia="Times New Roman"/>
          <w:szCs w:val="17"/>
        </w:rPr>
      </w:pPr>
      <w:r w:rsidRPr="009A6E80">
        <w:rPr>
          <w:rFonts w:eastAsia="Times New Roman"/>
          <w:szCs w:val="17"/>
        </w:rPr>
        <w:t>(m)</w:t>
      </w:r>
      <w:r w:rsidRPr="009A6E80">
        <w:rPr>
          <w:rFonts w:eastAsia="Times New Roman"/>
          <w:szCs w:val="17"/>
        </w:rPr>
        <w:tab/>
      </w:r>
      <w:proofErr w:type="gramStart"/>
      <w:r w:rsidRPr="009A6E80">
        <w:rPr>
          <w:rFonts w:eastAsia="Times New Roman"/>
          <w:szCs w:val="17"/>
        </w:rPr>
        <w:t>safe</w:t>
      </w:r>
      <w:proofErr w:type="gramEnd"/>
      <w:r w:rsidRPr="009A6E80">
        <w:rPr>
          <w:rFonts w:eastAsia="Times New Roman"/>
          <w:szCs w:val="17"/>
        </w:rPr>
        <w:t xml:space="preserve"> shipping activities and navigation;</w:t>
      </w:r>
    </w:p>
    <w:p w:rsidR="009A6E80" w:rsidRPr="009A6E80" w:rsidRDefault="009A6E80" w:rsidP="009A6E80">
      <w:pPr>
        <w:ind w:left="993" w:hanging="425"/>
        <w:rPr>
          <w:rFonts w:eastAsia="Times New Roman"/>
          <w:szCs w:val="17"/>
        </w:rPr>
      </w:pPr>
      <w:r w:rsidRPr="009A6E80">
        <w:rPr>
          <w:rFonts w:eastAsia="Times New Roman"/>
          <w:szCs w:val="17"/>
        </w:rPr>
        <w:t>(n)</w:t>
      </w:r>
      <w:r w:rsidRPr="009A6E80">
        <w:rPr>
          <w:rFonts w:eastAsia="Times New Roman"/>
          <w:szCs w:val="17"/>
        </w:rPr>
        <w:tab/>
      </w:r>
      <w:proofErr w:type="gramStart"/>
      <w:r w:rsidRPr="009A6E80">
        <w:rPr>
          <w:rFonts w:eastAsia="Times New Roman"/>
          <w:szCs w:val="17"/>
        </w:rPr>
        <w:t>impacts</w:t>
      </w:r>
      <w:proofErr w:type="gramEnd"/>
      <w:r w:rsidRPr="009A6E80">
        <w:rPr>
          <w:rFonts w:eastAsia="Times New Roman"/>
          <w:szCs w:val="17"/>
        </w:rPr>
        <w:t xml:space="preserve"> on the terrestrial, coastal and marine environment, including impacts on sea grass and marine fauna (especially Southern Right Whales), pest plant and animal species and nuisance native species;</w:t>
      </w:r>
    </w:p>
    <w:p w:rsidR="009A6E80" w:rsidRPr="009A6E80" w:rsidRDefault="009A6E80" w:rsidP="009A6E80">
      <w:pPr>
        <w:ind w:left="993" w:hanging="425"/>
        <w:rPr>
          <w:rFonts w:eastAsia="Times New Roman"/>
          <w:szCs w:val="17"/>
        </w:rPr>
      </w:pPr>
      <w:r w:rsidRPr="009A6E80">
        <w:rPr>
          <w:rFonts w:eastAsia="Times New Roman"/>
          <w:szCs w:val="17"/>
        </w:rPr>
        <w:t>(o)</w:t>
      </w:r>
      <w:r w:rsidRPr="009A6E80">
        <w:rPr>
          <w:rFonts w:eastAsia="Times New Roman"/>
          <w:szCs w:val="17"/>
        </w:rPr>
        <w:tab/>
      </w:r>
      <w:proofErr w:type="gramStart"/>
      <w:r w:rsidRPr="009A6E80">
        <w:rPr>
          <w:rFonts w:eastAsia="Times New Roman"/>
          <w:szCs w:val="17"/>
        </w:rPr>
        <w:t>sand</w:t>
      </w:r>
      <w:proofErr w:type="gramEnd"/>
      <w:r w:rsidRPr="009A6E80">
        <w:rPr>
          <w:rFonts w:eastAsia="Times New Roman"/>
          <w:szCs w:val="17"/>
        </w:rPr>
        <w:t xml:space="preserve"> erosion / build-up and seagrass wrack build-up in the nearshore environment;</w:t>
      </w:r>
    </w:p>
    <w:p w:rsidR="009A6E80" w:rsidRPr="009A6E80" w:rsidRDefault="009A6E80" w:rsidP="009A6E80">
      <w:pPr>
        <w:ind w:left="993" w:hanging="425"/>
        <w:rPr>
          <w:rFonts w:eastAsia="Times New Roman"/>
          <w:szCs w:val="17"/>
        </w:rPr>
      </w:pPr>
      <w:r w:rsidRPr="009A6E80">
        <w:rPr>
          <w:rFonts w:eastAsia="Times New Roman"/>
          <w:szCs w:val="17"/>
        </w:rPr>
        <w:t>(p)</w:t>
      </w:r>
      <w:r w:rsidRPr="009A6E80">
        <w:rPr>
          <w:rFonts w:eastAsia="Times New Roman"/>
          <w:szCs w:val="17"/>
        </w:rPr>
        <w:tab/>
      </w:r>
      <w:proofErr w:type="gramStart"/>
      <w:r w:rsidRPr="009A6E80">
        <w:rPr>
          <w:rFonts w:eastAsia="Times New Roman"/>
          <w:szCs w:val="17"/>
        </w:rPr>
        <w:t>coastal</w:t>
      </w:r>
      <w:proofErr w:type="gramEnd"/>
      <w:r w:rsidRPr="009A6E80">
        <w:rPr>
          <w:rFonts w:eastAsia="Times New Roman"/>
          <w:szCs w:val="17"/>
        </w:rPr>
        <w:t xml:space="preserve"> hazards;</w:t>
      </w:r>
    </w:p>
    <w:p w:rsidR="009A6E80" w:rsidRPr="009A6E80" w:rsidRDefault="009A6E80" w:rsidP="009A6E80">
      <w:pPr>
        <w:ind w:left="993" w:hanging="425"/>
        <w:rPr>
          <w:rFonts w:eastAsia="Times New Roman"/>
          <w:szCs w:val="17"/>
        </w:rPr>
      </w:pPr>
      <w:r w:rsidRPr="009A6E80">
        <w:rPr>
          <w:rFonts w:eastAsia="Times New Roman"/>
          <w:szCs w:val="17"/>
        </w:rPr>
        <w:t>(q)</w:t>
      </w:r>
      <w:r w:rsidRPr="009A6E80">
        <w:rPr>
          <w:rFonts w:eastAsia="Times New Roman"/>
          <w:szCs w:val="17"/>
        </w:rPr>
        <w:tab/>
      </w:r>
      <w:proofErr w:type="gramStart"/>
      <w:r w:rsidRPr="009A6E80">
        <w:rPr>
          <w:rFonts w:eastAsia="Times New Roman"/>
          <w:szCs w:val="17"/>
        </w:rPr>
        <w:t>visual</w:t>
      </w:r>
      <w:proofErr w:type="gramEnd"/>
      <w:r w:rsidRPr="009A6E80">
        <w:rPr>
          <w:rFonts w:eastAsia="Times New Roman"/>
          <w:szCs w:val="17"/>
        </w:rPr>
        <w:t xml:space="preserve"> impacts (including lighting);</w:t>
      </w:r>
    </w:p>
    <w:p w:rsidR="009A6E80" w:rsidRPr="009A6E80" w:rsidRDefault="009A6E80" w:rsidP="009A6E80">
      <w:pPr>
        <w:ind w:left="993" w:hanging="425"/>
        <w:rPr>
          <w:rFonts w:eastAsia="Times New Roman"/>
          <w:szCs w:val="17"/>
        </w:rPr>
      </w:pPr>
      <w:r w:rsidRPr="009A6E80">
        <w:rPr>
          <w:rFonts w:eastAsia="Times New Roman"/>
          <w:szCs w:val="17"/>
        </w:rPr>
        <w:t>(r)</w:t>
      </w:r>
      <w:r w:rsidRPr="009A6E80">
        <w:rPr>
          <w:rFonts w:eastAsia="Times New Roman"/>
          <w:szCs w:val="17"/>
        </w:rPr>
        <w:tab/>
      </w:r>
      <w:proofErr w:type="gramStart"/>
      <w:r w:rsidRPr="009A6E80">
        <w:rPr>
          <w:rFonts w:eastAsia="Times New Roman"/>
          <w:szCs w:val="17"/>
        </w:rPr>
        <w:t>revegetation</w:t>
      </w:r>
      <w:proofErr w:type="gramEnd"/>
      <w:r w:rsidRPr="009A6E80">
        <w:rPr>
          <w:rFonts w:eastAsia="Times New Roman"/>
          <w:szCs w:val="17"/>
        </w:rPr>
        <w:t xml:space="preserve"> and landscaping;</w:t>
      </w:r>
    </w:p>
    <w:p w:rsidR="00A43C63" w:rsidRDefault="009A6E80" w:rsidP="00A43C63">
      <w:pPr>
        <w:ind w:left="993" w:hanging="425"/>
        <w:rPr>
          <w:rFonts w:eastAsia="Times New Roman"/>
          <w:szCs w:val="17"/>
        </w:rPr>
      </w:pPr>
      <w:r w:rsidRPr="009A6E80">
        <w:rPr>
          <w:rFonts w:eastAsia="Times New Roman"/>
          <w:szCs w:val="17"/>
        </w:rPr>
        <w:t>(s)</w:t>
      </w:r>
      <w:r w:rsidRPr="009A6E80">
        <w:rPr>
          <w:rFonts w:eastAsia="Times New Roman"/>
          <w:szCs w:val="17"/>
        </w:rPr>
        <w:tab/>
      </w:r>
      <w:proofErr w:type="gramStart"/>
      <w:r w:rsidRPr="009A6E80">
        <w:rPr>
          <w:rFonts w:eastAsia="Times New Roman"/>
          <w:szCs w:val="17"/>
        </w:rPr>
        <w:t>ongoing</w:t>
      </w:r>
      <w:proofErr w:type="gramEnd"/>
      <w:r w:rsidRPr="009A6E80">
        <w:rPr>
          <w:rFonts w:eastAsia="Times New Roman"/>
          <w:szCs w:val="17"/>
        </w:rPr>
        <w:t xml:space="preserve"> sustainability initiatives;</w:t>
      </w:r>
      <w:r w:rsidR="00A43C63">
        <w:rPr>
          <w:rFonts w:eastAsia="Times New Roman"/>
          <w:szCs w:val="17"/>
        </w:rPr>
        <w:br w:type="page"/>
      </w:r>
    </w:p>
    <w:p w:rsidR="009A6E80" w:rsidRPr="009A6E80" w:rsidRDefault="009A6E80" w:rsidP="009A6E80">
      <w:pPr>
        <w:ind w:left="993" w:hanging="425"/>
        <w:rPr>
          <w:rFonts w:eastAsia="Times New Roman"/>
          <w:szCs w:val="17"/>
        </w:rPr>
      </w:pPr>
      <w:r w:rsidRPr="009A6E80">
        <w:rPr>
          <w:rFonts w:eastAsia="Times New Roman"/>
          <w:szCs w:val="17"/>
        </w:rPr>
        <w:lastRenderedPageBreak/>
        <w:t>(t)</w:t>
      </w:r>
      <w:r w:rsidRPr="009A6E80">
        <w:rPr>
          <w:rFonts w:eastAsia="Times New Roman"/>
          <w:szCs w:val="17"/>
        </w:rPr>
        <w:tab/>
      </w:r>
      <w:proofErr w:type="gramStart"/>
      <w:r w:rsidRPr="009A6E80">
        <w:rPr>
          <w:rFonts w:eastAsia="Times New Roman"/>
          <w:szCs w:val="17"/>
        </w:rPr>
        <w:t>public</w:t>
      </w:r>
      <w:proofErr w:type="gramEnd"/>
      <w:r w:rsidRPr="009A6E80">
        <w:rPr>
          <w:rFonts w:eastAsia="Times New Roman"/>
          <w:szCs w:val="17"/>
        </w:rPr>
        <w:t xml:space="preserve"> safety;</w:t>
      </w:r>
    </w:p>
    <w:p w:rsidR="009A6E80" w:rsidRPr="009A6E80" w:rsidRDefault="009A6E80" w:rsidP="009A6E80">
      <w:pPr>
        <w:ind w:left="993" w:hanging="425"/>
        <w:rPr>
          <w:rFonts w:eastAsia="Times New Roman"/>
          <w:szCs w:val="17"/>
        </w:rPr>
      </w:pPr>
      <w:r w:rsidRPr="009A6E80">
        <w:rPr>
          <w:rFonts w:eastAsia="Times New Roman"/>
          <w:szCs w:val="17"/>
        </w:rPr>
        <w:t>(u)</w:t>
      </w:r>
      <w:r w:rsidRPr="009A6E80">
        <w:rPr>
          <w:rFonts w:eastAsia="Times New Roman"/>
          <w:szCs w:val="17"/>
        </w:rPr>
        <w:tab/>
      </w:r>
      <w:proofErr w:type="gramStart"/>
      <w:r w:rsidRPr="009A6E80">
        <w:rPr>
          <w:rFonts w:eastAsia="Times New Roman"/>
          <w:szCs w:val="17"/>
        </w:rPr>
        <w:t>impacts</w:t>
      </w:r>
      <w:proofErr w:type="gramEnd"/>
      <w:r w:rsidRPr="009A6E80">
        <w:rPr>
          <w:rFonts w:eastAsia="Times New Roman"/>
          <w:szCs w:val="17"/>
        </w:rPr>
        <w:t xml:space="preserve"> on adjacent land users; and</w:t>
      </w:r>
    </w:p>
    <w:p w:rsidR="009A6E80" w:rsidRPr="009A6E80" w:rsidRDefault="009A6E80" w:rsidP="009A6E80">
      <w:pPr>
        <w:ind w:left="993" w:hanging="425"/>
        <w:rPr>
          <w:rFonts w:eastAsia="Times New Roman"/>
          <w:szCs w:val="17"/>
        </w:rPr>
      </w:pPr>
      <w:r w:rsidRPr="009A6E80">
        <w:rPr>
          <w:rFonts w:eastAsia="Times New Roman"/>
          <w:szCs w:val="17"/>
        </w:rPr>
        <w:t>(v)</w:t>
      </w:r>
      <w:r w:rsidRPr="009A6E80">
        <w:rPr>
          <w:rFonts w:eastAsia="Times New Roman"/>
          <w:szCs w:val="17"/>
        </w:rPr>
        <w:tab/>
      </w:r>
      <w:proofErr w:type="gramStart"/>
      <w:r w:rsidRPr="009A6E80">
        <w:rPr>
          <w:rFonts w:eastAsia="Times New Roman"/>
          <w:szCs w:val="17"/>
        </w:rPr>
        <w:t>public</w:t>
      </w:r>
      <w:proofErr w:type="gramEnd"/>
      <w:r w:rsidRPr="009A6E80">
        <w:rPr>
          <w:rFonts w:eastAsia="Times New Roman"/>
          <w:szCs w:val="17"/>
        </w:rPr>
        <w:t xml:space="preserve"> and agency communication, including a community complaints strategy regarding the above matters by way of a community complaints register and management procedure.</w:t>
      </w:r>
    </w:p>
    <w:p w:rsidR="009A6E80" w:rsidRPr="009A6E80" w:rsidRDefault="009A6E80" w:rsidP="009A6E80">
      <w:pPr>
        <w:ind w:left="426" w:hanging="284"/>
        <w:rPr>
          <w:rFonts w:eastAsia="Times New Roman"/>
          <w:szCs w:val="17"/>
        </w:rPr>
      </w:pPr>
      <w:r w:rsidRPr="009A6E80">
        <w:rPr>
          <w:rFonts w:eastAsia="Times New Roman"/>
          <w:szCs w:val="17"/>
        </w:rPr>
        <w:t>22.</w:t>
      </w:r>
      <w:r w:rsidRPr="009A6E80">
        <w:rPr>
          <w:rFonts w:eastAsia="Times New Roman"/>
          <w:szCs w:val="17"/>
        </w:rPr>
        <w:tab/>
        <w:t>The OEMMP shall be actively monitored by the proponent and the relevant authorities to ensure compliance with predicted impacts and shall be formally reviewed at regular intervals, and updated as necessary, in particular when a significant change in project scope and/or performance is detected. In addition, parts of the OEMMP would need to be revised or superseded by the EPA licencing process or the Department of Transport and Infrastructure port operating agreement process.</w:t>
      </w:r>
    </w:p>
    <w:p w:rsidR="009A6E80" w:rsidRPr="009A6E80" w:rsidRDefault="009A6E80" w:rsidP="009A6E80">
      <w:pPr>
        <w:ind w:left="426" w:hanging="284"/>
        <w:rPr>
          <w:rFonts w:eastAsia="Times New Roman"/>
          <w:szCs w:val="17"/>
        </w:rPr>
      </w:pPr>
      <w:r w:rsidRPr="009A6E80">
        <w:rPr>
          <w:rFonts w:eastAsia="Times New Roman"/>
          <w:szCs w:val="17"/>
        </w:rPr>
        <w:t>23.</w:t>
      </w:r>
      <w:r w:rsidRPr="009A6E80">
        <w:rPr>
          <w:rFonts w:eastAsia="Times New Roman"/>
          <w:szCs w:val="17"/>
        </w:rPr>
        <w:tab/>
        <w:t>A Management and Monitoring Plan for Rogers Beach, prepared in consultation with the District Council of Tumby Bay and to the reasonable satisfaction of the Department for Environment and Water.</w:t>
      </w:r>
    </w:p>
    <w:p w:rsidR="009A6E80" w:rsidRPr="009A6E80" w:rsidRDefault="009A6E80" w:rsidP="009A6E80">
      <w:pPr>
        <w:ind w:left="426" w:hanging="284"/>
        <w:rPr>
          <w:rFonts w:eastAsia="Times New Roman"/>
          <w:szCs w:val="17"/>
        </w:rPr>
      </w:pPr>
      <w:r w:rsidRPr="009A6E80">
        <w:rPr>
          <w:rFonts w:eastAsia="Times New Roman"/>
          <w:szCs w:val="17"/>
        </w:rPr>
        <w:t>24.</w:t>
      </w:r>
      <w:r w:rsidRPr="009A6E80">
        <w:rPr>
          <w:rFonts w:eastAsia="Times New Roman"/>
          <w:szCs w:val="17"/>
        </w:rPr>
        <w:tab/>
        <w:t>A Beach Profile and Sediment Management Plan, prepared in consultation with and to the reasonable satisfaction of the Department for Environment and Water and the Coast Protection Board.</w:t>
      </w:r>
    </w:p>
    <w:p w:rsidR="009A6E80" w:rsidRPr="009A6E80" w:rsidRDefault="009A6E80" w:rsidP="009A6E80">
      <w:pPr>
        <w:ind w:left="426" w:hanging="284"/>
        <w:rPr>
          <w:rFonts w:eastAsia="Times New Roman"/>
          <w:szCs w:val="17"/>
        </w:rPr>
      </w:pPr>
      <w:r w:rsidRPr="009A6E80">
        <w:rPr>
          <w:rFonts w:eastAsia="Times New Roman"/>
          <w:szCs w:val="17"/>
        </w:rPr>
        <w:t>25.</w:t>
      </w:r>
      <w:r w:rsidRPr="009A6E80">
        <w:rPr>
          <w:rFonts w:eastAsia="Times New Roman"/>
          <w:szCs w:val="17"/>
        </w:rPr>
        <w:tab/>
        <w:t>An Air Quality Monitoring and Management Plan for all noise, dust/particulate and fumigant sources, prepared in consultation with and to the reasonable satisfaction of the Environment Protection Authority. The Plan should include revised modelling to verify that final designs comply with relevant environment protection policies.</w:t>
      </w:r>
    </w:p>
    <w:p w:rsidR="009A6E80" w:rsidRPr="009A6E80" w:rsidRDefault="009A6E80" w:rsidP="009A6E80">
      <w:pPr>
        <w:ind w:left="426" w:hanging="284"/>
        <w:rPr>
          <w:rFonts w:eastAsia="Times New Roman"/>
          <w:szCs w:val="17"/>
        </w:rPr>
      </w:pPr>
      <w:r w:rsidRPr="009A6E80">
        <w:rPr>
          <w:rFonts w:eastAsia="Times New Roman"/>
          <w:szCs w:val="17"/>
        </w:rPr>
        <w:t>26.</w:t>
      </w:r>
      <w:r w:rsidRPr="009A6E80">
        <w:rPr>
          <w:rFonts w:eastAsia="Times New Roman"/>
          <w:szCs w:val="17"/>
        </w:rPr>
        <w:tab/>
        <w:t>Details of the Road Maintenance Fund Framework for Council roads, prepared in consultation with the Department of Transport and Infrastructure and the Eyre Peninsula Local Government Association.</w:t>
      </w:r>
    </w:p>
    <w:p w:rsidR="009A6E80" w:rsidRPr="009A6E80" w:rsidRDefault="009A6E80" w:rsidP="009A6E80">
      <w:pPr>
        <w:rPr>
          <w:rFonts w:eastAsia="Times New Roman"/>
          <w:i/>
          <w:szCs w:val="17"/>
        </w:rPr>
      </w:pPr>
      <w:r w:rsidRPr="009A6E80">
        <w:rPr>
          <w:rFonts w:eastAsia="Times New Roman"/>
          <w:i/>
          <w:szCs w:val="17"/>
        </w:rPr>
        <w:t>During Operation of the Development</w:t>
      </w:r>
    </w:p>
    <w:p w:rsidR="009A6E80" w:rsidRPr="009A6E80" w:rsidRDefault="009A6E80" w:rsidP="009A6E80">
      <w:pPr>
        <w:ind w:left="426" w:hanging="284"/>
        <w:rPr>
          <w:rFonts w:eastAsia="Times New Roman"/>
          <w:szCs w:val="17"/>
        </w:rPr>
      </w:pPr>
      <w:r w:rsidRPr="009A6E80">
        <w:rPr>
          <w:rFonts w:eastAsia="Times New Roman"/>
          <w:szCs w:val="17"/>
        </w:rPr>
        <w:t>27.</w:t>
      </w:r>
      <w:r w:rsidRPr="009A6E80">
        <w:rPr>
          <w:rFonts w:eastAsia="Times New Roman"/>
          <w:szCs w:val="17"/>
        </w:rPr>
        <w:tab/>
        <w:t>Operations on the site shall be undertaken in accordance with all plans and details submitted as part of the Major Development Application, and where relevant (and endorsed by the Minister for Planning and Local Government where required), in accordance with Conditions 6 - 26 as listed above.</w:t>
      </w:r>
    </w:p>
    <w:p w:rsidR="009A6E80" w:rsidRPr="009A6E80" w:rsidRDefault="009A6E80" w:rsidP="009A6E80">
      <w:pPr>
        <w:ind w:left="426" w:hanging="284"/>
        <w:rPr>
          <w:rFonts w:eastAsia="Times New Roman"/>
          <w:szCs w:val="17"/>
        </w:rPr>
      </w:pPr>
      <w:r w:rsidRPr="009A6E80">
        <w:rPr>
          <w:rFonts w:eastAsia="Times New Roman"/>
          <w:szCs w:val="17"/>
        </w:rPr>
        <w:t>28.</w:t>
      </w:r>
      <w:r w:rsidRPr="009A6E80">
        <w:rPr>
          <w:rFonts w:eastAsia="Times New Roman"/>
          <w:szCs w:val="17"/>
        </w:rPr>
        <w:tab/>
        <w:t>The development and the site shall be maintained in a serviceable condition and operated in an orderly and tidy manner at all times.</w:t>
      </w:r>
    </w:p>
    <w:p w:rsidR="009A6E80" w:rsidRPr="009A6E80" w:rsidRDefault="009A6E80" w:rsidP="009A6E80">
      <w:pPr>
        <w:ind w:left="426" w:hanging="284"/>
        <w:rPr>
          <w:rFonts w:eastAsia="Times New Roman"/>
          <w:szCs w:val="17"/>
        </w:rPr>
      </w:pPr>
      <w:r w:rsidRPr="009A6E80">
        <w:rPr>
          <w:rFonts w:eastAsia="Times New Roman"/>
          <w:szCs w:val="17"/>
        </w:rPr>
        <w:t>29.</w:t>
      </w:r>
      <w:r w:rsidRPr="009A6E80">
        <w:rPr>
          <w:rFonts w:eastAsia="Times New Roman"/>
          <w:szCs w:val="17"/>
        </w:rPr>
        <w:tab/>
        <w:t>Recycled water (wastewater, greywater and stormwater) must be stored separately from the potable water supply storage.</w:t>
      </w:r>
    </w:p>
    <w:p w:rsidR="009A6E80" w:rsidRPr="009A6E80" w:rsidRDefault="009A6E80" w:rsidP="009A6E80">
      <w:pPr>
        <w:ind w:left="426" w:hanging="284"/>
        <w:rPr>
          <w:rFonts w:eastAsia="Times New Roman"/>
          <w:szCs w:val="17"/>
        </w:rPr>
      </w:pPr>
      <w:r w:rsidRPr="009A6E80">
        <w:rPr>
          <w:rFonts w:eastAsia="Times New Roman"/>
          <w:szCs w:val="17"/>
        </w:rPr>
        <w:t>30.</w:t>
      </w:r>
      <w:r w:rsidRPr="009A6E80">
        <w:rPr>
          <w:rFonts w:eastAsia="Times New Roman"/>
          <w:szCs w:val="17"/>
        </w:rPr>
        <w:tab/>
        <w:t>Should operations at the site be temporarily suspended due to unforeseen circumstances for more than six months, an Interim Care and Maintenance Plan shall be developed and relevant government agencies be notified of the nature of the suspension and measures in place to limit impact of the unplanned closure. Should the temporary suspension extend beyond two years, a full Decommissioning and Rehabilitation Plan shall be prepared.</w:t>
      </w:r>
    </w:p>
    <w:p w:rsidR="009A6E80" w:rsidRPr="009A6E80" w:rsidRDefault="009A6E80" w:rsidP="009A6E80">
      <w:pPr>
        <w:ind w:left="426" w:hanging="284"/>
        <w:rPr>
          <w:rFonts w:eastAsia="Times New Roman"/>
          <w:szCs w:val="17"/>
        </w:rPr>
      </w:pPr>
      <w:r w:rsidRPr="009A6E80">
        <w:rPr>
          <w:rFonts w:eastAsia="Times New Roman"/>
          <w:szCs w:val="17"/>
        </w:rPr>
        <w:t>31.</w:t>
      </w:r>
      <w:r w:rsidRPr="009A6E80">
        <w:rPr>
          <w:rFonts w:eastAsia="Times New Roman"/>
          <w:szCs w:val="17"/>
        </w:rPr>
        <w:tab/>
        <w:t>Unless otherwise specifically provided for in these conditions or otherwise agreed to in writing, all costs necessary for compliance with these conditions shall be met by the proponent.</w:t>
      </w:r>
    </w:p>
    <w:p w:rsidR="009A6E80" w:rsidRPr="009A6E80" w:rsidRDefault="009A6E80" w:rsidP="009A6E80">
      <w:pPr>
        <w:jc w:val="center"/>
        <w:rPr>
          <w:smallCaps/>
          <w:szCs w:val="17"/>
        </w:rPr>
      </w:pPr>
      <w:r w:rsidRPr="009A6E80">
        <w:rPr>
          <w:smallCaps/>
          <w:szCs w:val="17"/>
        </w:rPr>
        <w:t>Advisory Notes</w:t>
      </w:r>
    </w:p>
    <w:p w:rsidR="009A6E80" w:rsidRPr="009A6E80" w:rsidRDefault="009A6E80" w:rsidP="009A6E80">
      <w:pPr>
        <w:ind w:left="426" w:hanging="284"/>
        <w:rPr>
          <w:rFonts w:eastAsia="Times New Roman"/>
          <w:szCs w:val="17"/>
        </w:rPr>
      </w:pPr>
      <w:r w:rsidRPr="009A6E80">
        <w:rPr>
          <w:rFonts w:eastAsia="Times New Roman"/>
          <w:szCs w:val="17"/>
        </w:rPr>
        <w:t>1.</w:t>
      </w:r>
      <w:r w:rsidRPr="009A6E80">
        <w:rPr>
          <w:rFonts w:eastAsia="Times New Roman"/>
          <w:szCs w:val="17"/>
        </w:rPr>
        <w:tab/>
        <w:t>Pursuant to Development Regulation 64, the proponent is advised that the District Council of Tumby Bay or private certifier conducting a Building Rules assessment must:</w:t>
      </w:r>
    </w:p>
    <w:p w:rsidR="009A6E80" w:rsidRPr="009A6E80" w:rsidRDefault="009A6E80" w:rsidP="009A6E80">
      <w:pPr>
        <w:ind w:left="993" w:hanging="425"/>
        <w:rPr>
          <w:rFonts w:eastAsia="Times New Roman"/>
          <w:szCs w:val="17"/>
        </w:rPr>
      </w:pPr>
      <w:r w:rsidRPr="009A6E80">
        <w:rPr>
          <w:rFonts w:eastAsia="Times New Roman"/>
          <w:szCs w:val="17"/>
        </w:rPr>
        <w:t>(a)</w:t>
      </w:r>
      <w:r w:rsidRPr="009A6E80">
        <w:rPr>
          <w:rFonts w:eastAsia="Times New Roman"/>
          <w:szCs w:val="17"/>
        </w:rPr>
        <w:tab/>
        <w:t xml:space="preserve">provide to the Minister a certification in the form set out in Schedule 12A of the </w:t>
      </w:r>
      <w:r w:rsidRPr="009A6E80">
        <w:rPr>
          <w:rFonts w:eastAsia="Times New Roman"/>
          <w:i/>
          <w:szCs w:val="17"/>
        </w:rPr>
        <w:t>Development Regulations 2008</w:t>
      </w:r>
      <w:r w:rsidRPr="009A6E80">
        <w:rPr>
          <w:rFonts w:eastAsia="Times New Roman"/>
          <w:szCs w:val="17"/>
        </w:rPr>
        <w:t xml:space="preserve"> in relation to the building works in questions; and</w:t>
      </w:r>
    </w:p>
    <w:p w:rsidR="009A6E80" w:rsidRPr="009A6E80" w:rsidRDefault="009A6E80" w:rsidP="009A6E80">
      <w:pPr>
        <w:ind w:left="993" w:hanging="425"/>
        <w:rPr>
          <w:rFonts w:eastAsia="Times New Roman"/>
          <w:szCs w:val="17"/>
        </w:rPr>
      </w:pPr>
      <w:r w:rsidRPr="009A6E80">
        <w:rPr>
          <w:rFonts w:eastAsia="Times New Roman"/>
          <w:szCs w:val="17"/>
        </w:rPr>
        <w:t>(b)</w:t>
      </w:r>
      <w:r w:rsidRPr="009A6E80">
        <w:rPr>
          <w:rFonts w:eastAsia="Times New Roman"/>
          <w:szCs w:val="17"/>
        </w:rPr>
        <w:tab/>
      </w:r>
      <w:proofErr w:type="gramStart"/>
      <w:r w:rsidRPr="009A6E80">
        <w:rPr>
          <w:rFonts w:eastAsia="Times New Roman"/>
          <w:szCs w:val="17"/>
        </w:rPr>
        <w:t>to</w:t>
      </w:r>
      <w:proofErr w:type="gramEnd"/>
      <w:r w:rsidRPr="009A6E80">
        <w:rPr>
          <w:rFonts w:eastAsia="Times New Roman"/>
          <w:szCs w:val="17"/>
        </w:rPr>
        <w:t xml:space="preserve"> the extent that may be relevant and appropriate:</w:t>
      </w:r>
    </w:p>
    <w:p w:rsidR="009A6E80" w:rsidRPr="009A6E80" w:rsidRDefault="009A6E80" w:rsidP="009A6E80">
      <w:pPr>
        <w:ind w:left="1560" w:hanging="426"/>
        <w:rPr>
          <w:rFonts w:eastAsia="Times New Roman"/>
          <w:szCs w:val="17"/>
        </w:rPr>
      </w:pPr>
      <w:proofErr w:type="spellStart"/>
      <w:proofErr w:type="gramStart"/>
      <w:r w:rsidRPr="009A6E80">
        <w:rPr>
          <w:rFonts w:eastAsia="Times New Roman"/>
          <w:szCs w:val="17"/>
        </w:rPr>
        <w:t>i</w:t>
      </w:r>
      <w:proofErr w:type="spellEnd"/>
      <w:proofErr w:type="gramEnd"/>
      <w:r w:rsidRPr="009A6E80">
        <w:rPr>
          <w:rFonts w:eastAsia="Times New Roman"/>
          <w:szCs w:val="17"/>
        </w:rPr>
        <w:t>.</w:t>
      </w:r>
      <w:r w:rsidRPr="009A6E80">
        <w:rPr>
          <w:rFonts w:eastAsia="Times New Roman"/>
          <w:szCs w:val="17"/>
        </w:rPr>
        <w:tab/>
        <w:t>issue a Schedule of Essential Safety Provisions under Division 4 of Part 12;</w:t>
      </w:r>
    </w:p>
    <w:p w:rsidR="009A6E80" w:rsidRPr="009A6E80" w:rsidRDefault="009A6E80" w:rsidP="009A6E80">
      <w:pPr>
        <w:ind w:left="1560" w:hanging="426"/>
        <w:rPr>
          <w:rFonts w:eastAsia="Times New Roman"/>
          <w:szCs w:val="17"/>
        </w:rPr>
      </w:pPr>
      <w:r w:rsidRPr="009A6E80">
        <w:rPr>
          <w:rFonts w:eastAsia="Times New Roman"/>
          <w:szCs w:val="17"/>
        </w:rPr>
        <w:t>ii.</w:t>
      </w:r>
      <w:r w:rsidRPr="009A6E80">
        <w:rPr>
          <w:rFonts w:eastAsia="Times New Roman"/>
          <w:szCs w:val="17"/>
        </w:rPr>
        <w:tab/>
      </w:r>
      <w:proofErr w:type="gramStart"/>
      <w:r w:rsidRPr="009A6E80">
        <w:rPr>
          <w:rFonts w:eastAsia="Times New Roman"/>
          <w:szCs w:val="17"/>
        </w:rPr>
        <w:t>assign</w:t>
      </w:r>
      <w:proofErr w:type="gramEnd"/>
      <w:r w:rsidRPr="009A6E80">
        <w:rPr>
          <w:rFonts w:eastAsia="Times New Roman"/>
          <w:szCs w:val="17"/>
        </w:rPr>
        <w:t xml:space="preserve"> a classification of the building under these regulations; and</w:t>
      </w:r>
    </w:p>
    <w:p w:rsidR="009A6E80" w:rsidRPr="009A6E80" w:rsidRDefault="009A6E80" w:rsidP="009A6E80">
      <w:pPr>
        <w:ind w:left="1560" w:hanging="426"/>
        <w:rPr>
          <w:rFonts w:eastAsia="Times New Roman"/>
          <w:szCs w:val="17"/>
        </w:rPr>
      </w:pPr>
      <w:r w:rsidRPr="009A6E80">
        <w:rPr>
          <w:rFonts w:eastAsia="Times New Roman"/>
          <w:szCs w:val="17"/>
        </w:rPr>
        <w:t>iii.</w:t>
      </w:r>
      <w:r w:rsidRPr="009A6E80">
        <w:rPr>
          <w:rFonts w:eastAsia="Times New Roman"/>
          <w:szCs w:val="17"/>
        </w:rPr>
        <w:tab/>
      </w:r>
      <w:proofErr w:type="gramStart"/>
      <w:r w:rsidRPr="009A6E80">
        <w:rPr>
          <w:rFonts w:eastAsia="Times New Roman"/>
          <w:szCs w:val="17"/>
        </w:rPr>
        <w:t>ensure</w:t>
      </w:r>
      <w:proofErr w:type="gramEnd"/>
      <w:r w:rsidRPr="009A6E80">
        <w:rPr>
          <w:rFonts w:eastAsia="Times New Roman"/>
          <w:szCs w:val="17"/>
        </w:rPr>
        <w:t xml:space="preserve"> that the appropriate levy has been paid under the </w:t>
      </w:r>
      <w:r w:rsidRPr="009A6E80">
        <w:rPr>
          <w:rFonts w:eastAsia="Times New Roman"/>
          <w:i/>
          <w:szCs w:val="17"/>
        </w:rPr>
        <w:t>Construction Industry Training Fund Act 1993</w:t>
      </w:r>
      <w:r w:rsidRPr="009A6E80">
        <w:rPr>
          <w:rFonts w:eastAsia="Times New Roman"/>
          <w:szCs w:val="17"/>
        </w:rPr>
        <w:t>.</w:t>
      </w:r>
    </w:p>
    <w:p w:rsidR="009A6E80" w:rsidRPr="009A6E80" w:rsidRDefault="009A6E80" w:rsidP="009A6E80">
      <w:pPr>
        <w:ind w:left="426"/>
        <w:rPr>
          <w:rFonts w:eastAsia="Times New Roman"/>
          <w:szCs w:val="17"/>
        </w:rPr>
      </w:pPr>
      <w:r w:rsidRPr="009A6E80">
        <w:rPr>
          <w:rFonts w:eastAsia="Times New Roman"/>
          <w:szCs w:val="17"/>
        </w:rPr>
        <w:t xml:space="preserve">Regulation 64 of the </w:t>
      </w:r>
      <w:r w:rsidRPr="009A6E80">
        <w:rPr>
          <w:rFonts w:eastAsia="Times New Roman"/>
          <w:i/>
          <w:szCs w:val="17"/>
        </w:rPr>
        <w:t>Development Regulations 2008</w:t>
      </w:r>
      <w:r w:rsidRPr="009A6E80">
        <w:rPr>
          <w:rFonts w:eastAsia="Times New Roman"/>
          <w:szCs w:val="17"/>
        </w:rPr>
        <w:t xml:space="preserve"> provides further information about the type and quantity of all Building Rules certification documentation for Major Developments required for referral to the Minister for Planning and Local Government.</w:t>
      </w:r>
    </w:p>
    <w:p w:rsidR="009A6E80" w:rsidRPr="009A6E80" w:rsidRDefault="009A6E80" w:rsidP="009A6E80">
      <w:pPr>
        <w:ind w:left="426" w:hanging="284"/>
        <w:rPr>
          <w:rFonts w:eastAsia="Times New Roman"/>
          <w:szCs w:val="17"/>
        </w:rPr>
      </w:pPr>
      <w:r w:rsidRPr="009A6E80">
        <w:rPr>
          <w:rFonts w:eastAsia="Times New Roman"/>
          <w:szCs w:val="17"/>
        </w:rPr>
        <w:t>2.</w:t>
      </w:r>
      <w:r w:rsidRPr="009A6E80">
        <w:rPr>
          <w:rFonts w:eastAsia="Times New Roman"/>
          <w:szCs w:val="17"/>
        </w:rPr>
        <w:tab/>
        <w:t>The District Council of Tumby Bay or private certifier undertaking Building Rules assessments must ensure that the assessment and certification are consistent with this development authorisation (including any Conditions or Advisory Notes that apply in relation to this development authorisation).</w:t>
      </w:r>
    </w:p>
    <w:p w:rsidR="009A6E80" w:rsidRPr="009A6E80" w:rsidRDefault="009A6E80" w:rsidP="009A6E80">
      <w:pPr>
        <w:ind w:left="426" w:hanging="284"/>
        <w:rPr>
          <w:rFonts w:eastAsia="Times New Roman"/>
          <w:szCs w:val="17"/>
        </w:rPr>
      </w:pPr>
      <w:r w:rsidRPr="009A6E80">
        <w:rPr>
          <w:rFonts w:eastAsia="Times New Roman"/>
          <w:szCs w:val="17"/>
        </w:rPr>
        <w:t>3.</w:t>
      </w:r>
      <w:r w:rsidRPr="009A6E80">
        <w:rPr>
          <w:rFonts w:eastAsia="Times New Roman"/>
          <w:szCs w:val="17"/>
        </w:rPr>
        <w:tab/>
        <w:t xml:space="preserve">Construction of each component of the development may commence only after a Building Rules assessment and certification has been undertaken in relation to that component and has been issued by the District Council of Tumby Bay or Accredited Professional, and the Minister for Planning and Local Government has received a copy of the relevant certification documentation. </w:t>
      </w:r>
    </w:p>
    <w:p w:rsidR="009A6E80" w:rsidRPr="009A6E80" w:rsidRDefault="009A6E80" w:rsidP="009A6E80">
      <w:pPr>
        <w:ind w:left="426" w:hanging="284"/>
        <w:rPr>
          <w:rFonts w:eastAsia="Times New Roman"/>
          <w:szCs w:val="17"/>
        </w:rPr>
      </w:pPr>
      <w:r w:rsidRPr="009A6E80">
        <w:rPr>
          <w:rFonts w:eastAsia="Times New Roman"/>
          <w:szCs w:val="17"/>
        </w:rPr>
        <w:t>4.</w:t>
      </w:r>
      <w:r w:rsidRPr="009A6E80">
        <w:rPr>
          <w:rFonts w:eastAsia="Times New Roman"/>
          <w:szCs w:val="17"/>
        </w:rPr>
        <w:tab/>
        <w:t>The proponent’s Construction Environmental Management Plan and Operational Environmental Management and Monitoring Plan should be prepared taking into consideration, and with explicit reference to:</w:t>
      </w:r>
    </w:p>
    <w:p w:rsidR="009A6E80" w:rsidRPr="009A6E80" w:rsidRDefault="009A6E80" w:rsidP="009A6E80">
      <w:pPr>
        <w:ind w:left="993" w:hanging="425"/>
        <w:rPr>
          <w:rFonts w:eastAsia="Times New Roman"/>
          <w:szCs w:val="17"/>
        </w:rPr>
      </w:pPr>
      <w:r w:rsidRPr="009A6E80">
        <w:rPr>
          <w:rFonts w:eastAsia="Times New Roman"/>
          <w:szCs w:val="17"/>
        </w:rPr>
        <w:t>(a)</w:t>
      </w:r>
      <w:r w:rsidRPr="009A6E80">
        <w:rPr>
          <w:rFonts w:eastAsia="Times New Roman"/>
          <w:szCs w:val="17"/>
        </w:rPr>
        <w:tab/>
        <w:t xml:space="preserve">Relevant </w:t>
      </w:r>
      <w:r w:rsidRPr="009A6E80">
        <w:rPr>
          <w:rFonts w:eastAsia="Times New Roman"/>
          <w:i/>
          <w:szCs w:val="17"/>
        </w:rPr>
        <w:t>Environment Protection Act 1993</w:t>
      </w:r>
      <w:r w:rsidRPr="009A6E80">
        <w:rPr>
          <w:rFonts w:eastAsia="Times New Roman"/>
          <w:szCs w:val="17"/>
        </w:rPr>
        <w:t xml:space="preserve"> policies and guidance documents, including but not limited to:</w:t>
      </w:r>
    </w:p>
    <w:p w:rsidR="009A6E80" w:rsidRPr="009A6E80" w:rsidRDefault="009A6E80" w:rsidP="009A6E80">
      <w:pPr>
        <w:ind w:left="1560" w:hanging="426"/>
        <w:rPr>
          <w:rFonts w:eastAsia="Times New Roman"/>
          <w:szCs w:val="17"/>
        </w:rPr>
      </w:pPr>
      <w:proofErr w:type="spellStart"/>
      <w:proofErr w:type="gramStart"/>
      <w:r w:rsidRPr="009A6E80">
        <w:rPr>
          <w:rFonts w:eastAsia="Times New Roman"/>
          <w:szCs w:val="17"/>
        </w:rPr>
        <w:t>i</w:t>
      </w:r>
      <w:proofErr w:type="spellEnd"/>
      <w:proofErr w:type="gramEnd"/>
      <w:r w:rsidRPr="009A6E80">
        <w:rPr>
          <w:rFonts w:eastAsia="Times New Roman"/>
          <w:szCs w:val="17"/>
        </w:rPr>
        <w:t>.</w:t>
      </w:r>
      <w:r w:rsidRPr="009A6E80">
        <w:rPr>
          <w:rFonts w:eastAsia="Times New Roman"/>
          <w:szCs w:val="17"/>
        </w:rPr>
        <w:tab/>
        <w:t>the Environment Protection (Air Quality) Policy 2016;</w:t>
      </w:r>
    </w:p>
    <w:p w:rsidR="009A6E80" w:rsidRPr="009A6E80" w:rsidRDefault="009A6E80" w:rsidP="009A6E80">
      <w:pPr>
        <w:ind w:left="1560" w:hanging="426"/>
        <w:rPr>
          <w:rFonts w:eastAsia="Times New Roman"/>
          <w:szCs w:val="17"/>
        </w:rPr>
      </w:pPr>
      <w:r w:rsidRPr="009A6E80">
        <w:rPr>
          <w:rFonts w:eastAsia="Times New Roman"/>
          <w:szCs w:val="17"/>
        </w:rPr>
        <w:t>ii.</w:t>
      </w:r>
      <w:r w:rsidRPr="009A6E80">
        <w:rPr>
          <w:rFonts w:eastAsia="Times New Roman"/>
          <w:szCs w:val="17"/>
        </w:rPr>
        <w:tab/>
      </w:r>
      <w:proofErr w:type="gramStart"/>
      <w:r w:rsidRPr="009A6E80">
        <w:rPr>
          <w:rFonts w:eastAsia="Times New Roman"/>
          <w:szCs w:val="17"/>
        </w:rPr>
        <w:t>the</w:t>
      </w:r>
      <w:proofErr w:type="gramEnd"/>
      <w:r w:rsidRPr="009A6E80">
        <w:rPr>
          <w:rFonts w:eastAsia="Times New Roman"/>
          <w:szCs w:val="17"/>
        </w:rPr>
        <w:t xml:space="preserve"> Environment Protection (Noise) Policy 2007;</w:t>
      </w:r>
    </w:p>
    <w:p w:rsidR="009A6E80" w:rsidRPr="009A6E80" w:rsidRDefault="009A6E80" w:rsidP="009A6E80">
      <w:pPr>
        <w:ind w:left="1560" w:hanging="426"/>
        <w:rPr>
          <w:rFonts w:eastAsia="Times New Roman"/>
          <w:szCs w:val="17"/>
        </w:rPr>
      </w:pPr>
      <w:r w:rsidRPr="009A6E80">
        <w:rPr>
          <w:rFonts w:eastAsia="Times New Roman"/>
          <w:szCs w:val="17"/>
        </w:rPr>
        <w:t>iii.</w:t>
      </w:r>
      <w:r w:rsidRPr="009A6E80">
        <w:rPr>
          <w:rFonts w:eastAsia="Times New Roman"/>
          <w:szCs w:val="17"/>
        </w:rPr>
        <w:tab/>
      </w:r>
      <w:proofErr w:type="gramStart"/>
      <w:r w:rsidRPr="009A6E80">
        <w:rPr>
          <w:rFonts w:eastAsia="Times New Roman"/>
          <w:szCs w:val="17"/>
        </w:rPr>
        <w:t>the</w:t>
      </w:r>
      <w:proofErr w:type="gramEnd"/>
      <w:r w:rsidRPr="009A6E80">
        <w:rPr>
          <w:rFonts w:eastAsia="Times New Roman"/>
          <w:szCs w:val="17"/>
        </w:rPr>
        <w:t xml:space="preserve"> Environment Protection (Water Quality) Policy 2015;</w:t>
      </w:r>
    </w:p>
    <w:p w:rsidR="009A6E80" w:rsidRPr="009A6E80" w:rsidRDefault="009A6E80" w:rsidP="009A6E80">
      <w:pPr>
        <w:ind w:left="1560" w:hanging="426"/>
        <w:rPr>
          <w:rFonts w:eastAsia="Times New Roman"/>
          <w:szCs w:val="17"/>
        </w:rPr>
      </w:pPr>
      <w:r w:rsidRPr="009A6E80">
        <w:rPr>
          <w:rFonts w:eastAsia="Times New Roman"/>
          <w:szCs w:val="17"/>
        </w:rPr>
        <w:t>iv.</w:t>
      </w:r>
      <w:r w:rsidRPr="009A6E80">
        <w:rPr>
          <w:rFonts w:eastAsia="Times New Roman"/>
          <w:szCs w:val="17"/>
        </w:rPr>
        <w:tab/>
      </w:r>
      <w:proofErr w:type="gramStart"/>
      <w:r w:rsidRPr="009A6E80">
        <w:rPr>
          <w:rFonts w:eastAsia="Times New Roman"/>
          <w:szCs w:val="17"/>
        </w:rPr>
        <w:t>the</w:t>
      </w:r>
      <w:proofErr w:type="gramEnd"/>
      <w:r w:rsidRPr="009A6E80">
        <w:rPr>
          <w:rFonts w:eastAsia="Times New Roman"/>
          <w:szCs w:val="17"/>
        </w:rPr>
        <w:t xml:space="preserve"> Environment Protection Authority Code of Practice for Materials Handling on Wharves 2007 (updated 2017);</w:t>
      </w:r>
    </w:p>
    <w:p w:rsidR="009A6E80" w:rsidRPr="009A6E80" w:rsidRDefault="009A6E80" w:rsidP="009A6E80">
      <w:pPr>
        <w:ind w:left="1560" w:hanging="426"/>
        <w:rPr>
          <w:rFonts w:eastAsia="Times New Roman"/>
          <w:szCs w:val="17"/>
        </w:rPr>
      </w:pPr>
      <w:proofErr w:type="gramStart"/>
      <w:r w:rsidRPr="009A6E80">
        <w:rPr>
          <w:rFonts w:eastAsia="Times New Roman"/>
          <w:szCs w:val="17"/>
        </w:rPr>
        <w:t>v</w:t>
      </w:r>
      <w:proofErr w:type="gramEnd"/>
      <w:r w:rsidRPr="009A6E80">
        <w:rPr>
          <w:rFonts w:eastAsia="Times New Roman"/>
          <w:szCs w:val="17"/>
        </w:rPr>
        <w:t>.</w:t>
      </w:r>
      <w:r w:rsidRPr="009A6E80">
        <w:rPr>
          <w:rFonts w:eastAsia="Times New Roman"/>
          <w:szCs w:val="17"/>
        </w:rPr>
        <w:tab/>
        <w:t>the Environment Protection (Waste to Resources) Policy 2010;</w:t>
      </w:r>
    </w:p>
    <w:p w:rsidR="009A6E80" w:rsidRPr="009A6E80" w:rsidRDefault="009A6E80" w:rsidP="009A6E80">
      <w:pPr>
        <w:ind w:left="1560" w:hanging="426"/>
        <w:rPr>
          <w:rFonts w:eastAsia="Times New Roman"/>
          <w:szCs w:val="17"/>
        </w:rPr>
      </w:pPr>
      <w:r w:rsidRPr="009A6E80">
        <w:rPr>
          <w:rFonts w:eastAsia="Times New Roman"/>
          <w:szCs w:val="17"/>
        </w:rPr>
        <w:t>vi.</w:t>
      </w:r>
      <w:r w:rsidRPr="009A6E80">
        <w:rPr>
          <w:rFonts w:eastAsia="Times New Roman"/>
          <w:szCs w:val="17"/>
        </w:rPr>
        <w:tab/>
      </w:r>
      <w:proofErr w:type="gramStart"/>
      <w:r w:rsidRPr="009A6E80">
        <w:rPr>
          <w:rFonts w:eastAsia="Times New Roman"/>
          <w:szCs w:val="17"/>
        </w:rPr>
        <w:t>the</w:t>
      </w:r>
      <w:proofErr w:type="gramEnd"/>
      <w:r w:rsidRPr="009A6E80">
        <w:rPr>
          <w:rFonts w:eastAsia="Times New Roman"/>
          <w:szCs w:val="17"/>
        </w:rPr>
        <w:t xml:space="preserve"> Environment Protection Authority Bunding and Spill Management Guideline 2016;</w:t>
      </w:r>
    </w:p>
    <w:p w:rsidR="009A6E80" w:rsidRPr="009A6E80" w:rsidRDefault="009A6E80" w:rsidP="009A6E80">
      <w:pPr>
        <w:ind w:left="1560" w:hanging="426"/>
        <w:rPr>
          <w:rFonts w:eastAsia="Times New Roman"/>
          <w:szCs w:val="17"/>
        </w:rPr>
      </w:pPr>
      <w:r w:rsidRPr="009A6E80">
        <w:rPr>
          <w:rFonts w:eastAsia="Times New Roman"/>
          <w:szCs w:val="17"/>
        </w:rPr>
        <w:t>vii.</w:t>
      </w:r>
      <w:r w:rsidRPr="009A6E80">
        <w:rPr>
          <w:rFonts w:eastAsia="Times New Roman"/>
          <w:szCs w:val="17"/>
        </w:rPr>
        <w:tab/>
        <w:t>Environment Protection Authority Handbooks for Pollution Avoidance</w:t>
      </w:r>
    </w:p>
    <w:p w:rsidR="009A6E80" w:rsidRPr="009A6E80" w:rsidRDefault="009A6E80" w:rsidP="009A6E80">
      <w:pPr>
        <w:ind w:left="1560" w:hanging="426"/>
        <w:rPr>
          <w:rFonts w:eastAsia="Times New Roman"/>
          <w:szCs w:val="17"/>
        </w:rPr>
      </w:pPr>
      <w:r w:rsidRPr="009A6E80">
        <w:rPr>
          <w:rFonts w:eastAsia="Times New Roman"/>
          <w:szCs w:val="17"/>
        </w:rPr>
        <w:t>viii.</w:t>
      </w:r>
      <w:r w:rsidRPr="009A6E80">
        <w:rPr>
          <w:rFonts w:eastAsia="Times New Roman"/>
          <w:szCs w:val="17"/>
        </w:rPr>
        <w:tab/>
      </w:r>
      <w:proofErr w:type="gramStart"/>
      <w:r w:rsidRPr="009A6E80">
        <w:rPr>
          <w:rFonts w:eastAsia="Times New Roman"/>
          <w:szCs w:val="17"/>
        </w:rPr>
        <w:t>the</w:t>
      </w:r>
      <w:proofErr w:type="gramEnd"/>
      <w:r w:rsidRPr="009A6E80">
        <w:rPr>
          <w:rFonts w:eastAsia="Times New Roman"/>
          <w:szCs w:val="17"/>
        </w:rPr>
        <w:t xml:space="preserve"> Environment Protection Authority Stormwater Pollution Prevention Code of Practice for the Building and Construction Industry 1999;</w:t>
      </w:r>
    </w:p>
    <w:p w:rsidR="009A6E80" w:rsidRPr="009A6E80" w:rsidRDefault="009A6E80" w:rsidP="009A6E80">
      <w:pPr>
        <w:ind w:left="1560" w:hanging="426"/>
        <w:rPr>
          <w:rFonts w:eastAsia="Times New Roman"/>
          <w:szCs w:val="17"/>
        </w:rPr>
      </w:pPr>
      <w:r w:rsidRPr="009A6E80">
        <w:rPr>
          <w:rFonts w:eastAsia="Times New Roman"/>
          <w:szCs w:val="17"/>
        </w:rPr>
        <w:t>ix.</w:t>
      </w:r>
      <w:r w:rsidRPr="009A6E80">
        <w:rPr>
          <w:rFonts w:eastAsia="Times New Roman"/>
          <w:szCs w:val="17"/>
        </w:rPr>
        <w:tab/>
      </w:r>
      <w:proofErr w:type="gramStart"/>
      <w:r w:rsidRPr="009A6E80">
        <w:rPr>
          <w:rFonts w:eastAsia="Times New Roman"/>
          <w:szCs w:val="17"/>
        </w:rPr>
        <w:t>the</w:t>
      </w:r>
      <w:proofErr w:type="gramEnd"/>
      <w:r w:rsidRPr="009A6E80">
        <w:rPr>
          <w:rFonts w:eastAsia="Times New Roman"/>
          <w:szCs w:val="17"/>
        </w:rPr>
        <w:t xml:space="preserve"> Environment Protection Authority Code of Practice for Vessel and Facility Management (marine and inland waters) 2008 (revised 2019);</w:t>
      </w:r>
    </w:p>
    <w:p w:rsidR="009A6E80" w:rsidRPr="009A6E80" w:rsidRDefault="009A6E80" w:rsidP="009A6E80">
      <w:pPr>
        <w:ind w:left="1560" w:hanging="426"/>
        <w:rPr>
          <w:rFonts w:eastAsia="Times New Roman"/>
          <w:szCs w:val="17"/>
        </w:rPr>
      </w:pPr>
      <w:proofErr w:type="gramStart"/>
      <w:r w:rsidRPr="009A6E80">
        <w:rPr>
          <w:rFonts w:eastAsia="Times New Roman"/>
          <w:szCs w:val="17"/>
        </w:rPr>
        <w:t>x</w:t>
      </w:r>
      <w:proofErr w:type="gramEnd"/>
      <w:r w:rsidRPr="009A6E80">
        <w:rPr>
          <w:rFonts w:eastAsia="Times New Roman"/>
          <w:szCs w:val="17"/>
        </w:rPr>
        <w:t>.</w:t>
      </w:r>
      <w:r w:rsidRPr="009A6E80">
        <w:rPr>
          <w:rFonts w:eastAsia="Times New Roman"/>
          <w:szCs w:val="17"/>
        </w:rPr>
        <w:tab/>
        <w:t>the Environment Protection Authority guideline ‘Construction environmental management plan (CEMP) 2019’; and</w:t>
      </w:r>
    </w:p>
    <w:p w:rsidR="009A6E80" w:rsidRPr="009A6E80" w:rsidRDefault="009A6E80" w:rsidP="009A6E80">
      <w:pPr>
        <w:ind w:left="1560" w:hanging="426"/>
        <w:rPr>
          <w:rFonts w:eastAsia="Times New Roman"/>
          <w:szCs w:val="17"/>
        </w:rPr>
      </w:pPr>
      <w:r w:rsidRPr="009A6E80">
        <w:rPr>
          <w:rFonts w:eastAsia="Times New Roman"/>
          <w:szCs w:val="17"/>
        </w:rPr>
        <w:t>xi.</w:t>
      </w:r>
      <w:r w:rsidRPr="009A6E80">
        <w:rPr>
          <w:rFonts w:eastAsia="Times New Roman"/>
          <w:szCs w:val="17"/>
        </w:rPr>
        <w:tab/>
      </w:r>
      <w:proofErr w:type="gramStart"/>
      <w:r w:rsidRPr="009A6E80">
        <w:rPr>
          <w:rFonts w:eastAsia="Times New Roman"/>
          <w:szCs w:val="17"/>
        </w:rPr>
        <w:t>any</w:t>
      </w:r>
      <w:proofErr w:type="gramEnd"/>
      <w:r w:rsidRPr="009A6E80">
        <w:rPr>
          <w:rFonts w:eastAsia="Times New Roman"/>
          <w:szCs w:val="17"/>
        </w:rPr>
        <w:t xml:space="preserve"> other legislative requirements, Guidelines and Australian Standards requiring compliance.</w:t>
      </w:r>
    </w:p>
    <w:p w:rsidR="00A43C63" w:rsidRDefault="00A43C63">
      <w:pPr>
        <w:spacing w:after="0" w:line="240" w:lineRule="auto"/>
        <w:jc w:val="left"/>
        <w:rPr>
          <w:rFonts w:eastAsia="Times New Roman"/>
          <w:szCs w:val="17"/>
        </w:rPr>
      </w:pPr>
      <w:r>
        <w:rPr>
          <w:rFonts w:eastAsia="Times New Roman"/>
          <w:szCs w:val="17"/>
        </w:rPr>
        <w:br w:type="page"/>
      </w:r>
    </w:p>
    <w:p w:rsidR="009A6E80" w:rsidRPr="009A6E80" w:rsidRDefault="009A6E80" w:rsidP="009A6E80">
      <w:pPr>
        <w:ind w:left="993" w:hanging="425"/>
        <w:rPr>
          <w:rFonts w:eastAsia="Times New Roman"/>
          <w:szCs w:val="17"/>
        </w:rPr>
      </w:pPr>
      <w:r w:rsidRPr="009A6E80">
        <w:rPr>
          <w:rFonts w:eastAsia="Times New Roman"/>
          <w:szCs w:val="17"/>
        </w:rPr>
        <w:lastRenderedPageBreak/>
        <w:t>(b)</w:t>
      </w:r>
      <w:r w:rsidRPr="009A6E80">
        <w:rPr>
          <w:rFonts w:eastAsia="Times New Roman"/>
          <w:szCs w:val="17"/>
        </w:rPr>
        <w:tab/>
        <w:t>In relation to construction of the causeway, the EPA will expect the proponent to:</w:t>
      </w:r>
    </w:p>
    <w:p w:rsidR="009A6E80" w:rsidRPr="009A6E80" w:rsidRDefault="009A6E80" w:rsidP="009A6E80">
      <w:pPr>
        <w:ind w:left="1560" w:hanging="426"/>
        <w:rPr>
          <w:rFonts w:eastAsia="Times New Roman"/>
          <w:szCs w:val="17"/>
        </w:rPr>
      </w:pPr>
      <w:proofErr w:type="spellStart"/>
      <w:proofErr w:type="gramStart"/>
      <w:r w:rsidRPr="009A6E80">
        <w:rPr>
          <w:rFonts w:eastAsia="Times New Roman"/>
          <w:szCs w:val="17"/>
        </w:rPr>
        <w:t>i</w:t>
      </w:r>
      <w:proofErr w:type="spellEnd"/>
      <w:proofErr w:type="gramEnd"/>
      <w:r w:rsidRPr="009A6E80">
        <w:rPr>
          <w:rFonts w:eastAsia="Times New Roman"/>
          <w:szCs w:val="17"/>
        </w:rPr>
        <w:t>.</w:t>
      </w:r>
      <w:r w:rsidRPr="009A6E80">
        <w:rPr>
          <w:rFonts w:eastAsia="Times New Roman"/>
          <w:szCs w:val="17"/>
        </w:rPr>
        <w:tab/>
        <w:t>provide hydrodynamic modelling of turbidity/suspended solids generation as a result of the construction of the causeway. This information will then need to be coupled with a review of predicted impacts on benthic communities in the receiving environment. The applicant will need to address potential impacts by identifying effective mitigation measures, including how these will be implemented, when and how their effectiveness will be monitored and managed to reduce risk;</w:t>
      </w:r>
    </w:p>
    <w:p w:rsidR="009A6E80" w:rsidRPr="009A6E80" w:rsidRDefault="009A6E80" w:rsidP="009A6E80">
      <w:pPr>
        <w:ind w:left="1560" w:hanging="426"/>
        <w:rPr>
          <w:rFonts w:eastAsia="Times New Roman"/>
          <w:szCs w:val="17"/>
        </w:rPr>
      </w:pPr>
      <w:proofErr w:type="gramStart"/>
      <w:r w:rsidRPr="009A6E80">
        <w:rPr>
          <w:rFonts w:eastAsia="Times New Roman"/>
          <w:szCs w:val="17"/>
        </w:rPr>
        <w:t>ii</w:t>
      </w:r>
      <w:proofErr w:type="gramEnd"/>
      <w:r w:rsidRPr="009A6E80">
        <w:rPr>
          <w:rFonts w:eastAsia="Times New Roman"/>
          <w:szCs w:val="17"/>
        </w:rPr>
        <w:t>.</w:t>
      </w:r>
      <w:r w:rsidRPr="009A6E80">
        <w:rPr>
          <w:rFonts w:eastAsia="Times New Roman"/>
          <w:szCs w:val="17"/>
        </w:rPr>
        <w:tab/>
        <w:t>provide a detailed outline of the construction methods and plant and equipment that will be used and how such methods, plant/equipment are linked to the turbidity/sediment modelling; and</w:t>
      </w:r>
    </w:p>
    <w:p w:rsidR="009A6E80" w:rsidRPr="009A6E80" w:rsidRDefault="009A6E80" w:rsidP="009A6E80">
      <w:pPr>
        <w:ind w:left="1560" w:hanging="426"/>
        <w:rPr>
          <w:rFonts w:eastAsia="Times New Roman"/>
          <w:szCs w:val="17"/>
        </w:rPr>
      </w:pPr>
      <w:r w:rsidRPr="009A6E80">
        <w:rPr>
          <w:rFonts w:eastAsia="Times New Roman"/>
          <w:szCs w:val="17"/>
        </w:rPr>
        <w:t>iii.</w:t>
      </w:r>
      <w:r w:rsidRPr="009A6E80">
        <w:rPr>
          <w:rFonts w:eastAsia="Times New Roman"/>
          <w:szCs w:val="17"/>
        </w:rPr>
        <w:tab/>
      </w:r>
      <w:proofErr w:type="gramStart"/>
      <w:r w:rsidRPr="009A6E80">
        <w:rPr>
          <w:rFonts w:eastAsia="Times New Roman"/>
          <w:szCs w:val="17"/>
        </w:rPr>
        <w:t>design</w:t>
      </w:r>
      <w:proofErr w:type="gramEnd"/>
      <w:r w:rsidRPr="009A6E80">
        <w:rPr>
          <w:rFonts w:eastAsia="Times New Roman"/>
          <w:szCs w:val="17"/>
        </w:rPr>
        <w:t xml:space="preserve"> and implement a water quality monitoring program to assess the risk from turbidity generated by the construction of the causeway. This plan will need to take regular turbidity monitoring from multiple locations including up and down current inshore/offshore and areas considered to be background (unaffected by the construction activities). The applicant will need to develop a background turbidity baseline to enable the EPA to provide a turbidity threshold that will need to be followed. This baseline monitoring will need to encompass enough samples from throughout the seasons and weather conditions relevant to the proposed construction period. (This will allow the EPA to understand what </w:t>
      </w:r>
      <w:proofErr w:type="gramStart"/>
      <w:r w:rsidRPr="009A6E80">
        <w:rPr>
          <w:rFonts w:eastAsia="Times New Roman"/>
          <w:szCs w:val="17"/>
        </w:rPr>
        <w:t>is natural turbidity</w:t>
      </w:r>
      <w:proofErr w:type="gramEnd"/>
      <w:r w:rsidRPr="009A6E80">
        <w:rPr>
          <w:rFonts w:eastAsia="Times New Roman"/>
          <w:szCs w:val="17"/>
        </w:rPr>
        <w:t xml:space="preserve"> and what is caused by the construction activities.) This would need to be linked to the calibration and use of the hydrodynamic model discussed above.</w:t>
      </w:r>
    </w:p>
    <w:p w:rsidR="009A6E80" w:rsidRPr="009A6E80" w:rsidRDefault="009A6E80" w:rsidP="009A6E80">
      <w:pPr>
        <w:ind w:left="993" w:hanging="425"/>
        <w:rPr>
          <w:rFonts w:eastAsia="Times New Roman"/>
          <w:szCs w:val="17"/>
        </w:rPr>
      </w:pPr>
      <w:r w:rsidRPr="009A6E80">
        <w:rPr>
          <w:rFonts w:eastAsia="Times New Roman"/>
          <w:szCs w:val="17"/>
        </w:rPr>
        <w:t>(c)</w:t>
      </w:r>
      <w:r w:rsidRPr="009A6E80">
        <w:rPr>
          <w:rFonts w:eastAsia="Times New Roman"/>
          <w:szCs w:val="17"/>
        </w:rPr>
        <w:tab/>
        <w:t>Address the impacts on the Southern right whale through the implementation of a Southern Right Whale Management and Monitoring Plan, approved by the Australian Government Department of Agriculture, Water and the Environment. In particular, the timing and scheduling of construction activities should be in accordance with the Plan.</w:t>
      </w:r>
    </w:p>
    <w:p w:rsidR="009A6E80" w:rsidRPr="009A6E80" w:rsidRDefault="009A6E80" w:rsidP="009A6E80">
      <w:pPr>
        <w:ind w:left="426" w:hanging="284"/>
        <w:rPr>
          <w:rFonts w:eastAsia="Times New Roman"/>
          <w:szCs w:val="17"/>
        </w:rPr>
      </w:pPr>
      <w:r w:rsidRPr="009A6E80">
        <w:rPr>
          <w:rFonts w:eastAsia="Times New Roman"/>
          <w:szCs w:val="17"/>
        </w:rPr>
        <w:t>5.</w:t>
      </w:r>
      <w:r w:rsidRPr="009A6E80">
        <w:rPr>
          <w:rFonts w:eastAsia="Times New Roman"/>
          <w:szCs w:val="17"/>
        </w:rPr>
        <w:tab/>
        <w:t>The proponent’s Construction Environment Management Plan and Operational Environment Management and Monitoring Plan should be prepared taking into consideration, and with explicit reference to the proponent’s sub-plans, including:</w:t>
      </w:r>
    </w:p>
    <w:p w:rsidR="009A6E80" w:rsidRPr="009A6E80" w:rsidRDefault="009A6E80" w:rsidP="009A6E80">
      <w:pPr>
        <w:ind w:left="709" w:hanging="141"/>
        <w:rPr>
          <w:rFonts w:eastAsia="Times New Roman"/>
          <w:szCs w:val="17"/>
        </w:rPr>
      </w:pPr>
      <w:r w:rsidRPr="009A6E80">
        <w:rPr>
          <w:rFonts w:eastAsia="Times New Roman"/>
          <w:szCs w:val="17"/>
        </w:rPr>
        <w:t>•</w:t>
      </w:r>
      <w:r w:rsidRPr="009A6E80">
        <w:rPr>
          <w:rFonts w:eastAsia="Times New Roman"/>
          <w:szCs w:val="17"/>
        </w:rPr>
        <w:tab/>
        <w:t>Traffic Management Plan.</w:t>
      </w:r>
    </w:p>
    <w:p w:rsidR="009A6E80" w:rsidRPr="009A6E80" w:rsidRDefault="009A6E80" w:rsidP="009A6E80">
      <w:pPr>
        <w:ind w:left="709" w:hanging="141"/>
        <w:rPr>
          <w:rFonts w:eastAsia="Times New Roman"/>
          <w:szCs w:val="17"/>
        </w:rPr>
      </w:pPr>
      <w:r w:rsidRPr="009A6E80">
        <w:rPr>
          <w:rFonts w:eastAsia="Times New Roman"/>
          <w:szCs w:val="17"/>
        </w:rPr>
        <w:t>•</w:t>
      </w:r>
      <w:r w:rsidRPr="009A6E80">
        <w:rPr>
          <w:rFonts w:eastAsia="Times New Roman"/>
          <w:szCs w:val="17"/>
        </w:rPr>
        <w:tab/>
        <w:t>Fire Management Plan.</w:t>
      </w:r>
    </w:p>
    <w:p w:rsidR="009A6E80" w:rsidRPr="009A6E80" w:rsidRDefault="009A6E80" w:rsidP="009A6E80">
      <w:pPr>
        <w:ind w:left="709" w:hanging="141"/>
        <w:rPr>
          <w:rFonts w:eastAsia="Times New Roman"/>
          <w:szCs w:val="17"/>
        </w:rPr>
      </w:pPr>
      <w:r w:rsidRPr="009A6E80">
        <w:rPr>
          <w:rFonts w:eastAsia="Times New Roman"/>
          <w:szCs w:val="17"/>
        </w:rPr>
        <w:t>•</w:t>
      </w:r>
      <w:r w:rsidRPr="009A6E80">
        <w:rPr>
          <w:rFonts w:eastAsia="Times New Roman"/>
          <w:szCs w:val="17"/>
        </w:rPr>
        <w:tab/>
        <w:t>Emergency Response Plan.</w:t>
      </w:r>
    </w:p>
    <w:p w:rsidR="009A6E80" w:rsidRPr="009A6E80" w:rsidRDefault="009A6E80" w:rsidP="009A6E80">
      <w:pPr>
        <w:ind w:left="709" w:hanging="141"/>
        <w:rPr>
          <w:rFonts w:eastAsia="Times New Roman"/>
          <w:szCs w:val="17"/>
        </w:rPr>
      </w:pPr>
      <w:r w:rsidRPr="009A6E80">
        <w:rPr>
          <w:rFonts w:eastAsia="Times New Roman"/>
          <w:szCs w:val="17"/>
        </w:rPr>
        <w:t>•</w:t>
      </w:r>
      <w:r w:rsidRPr="009A6E80">
        <w:rPr>
          <w:rFonts w:eastAsia="Times New Roman"/>
          <w:szCs w:val="17"/>
        </w:rPr>
        <w:tab/>
        <w:t>Blast Management Plan.</w:t>
      </w:r>
    </w:p>
    <w:p w:rsidR="009A6E80" w:rsidRPr="009A6E80" w:rsidRDefault="009A6E80" w:rsidP="009A6E80">
      <w:pPr>
        <w:ind w:left="709" w:hanging="141"/>
        <w:rPr>
          <w:rFonts w:eastAsia="Times New Roman"/>
          <w:szCs w:val="17"/>
        </w:rPr>
      </w:pPr>
      <w:r w:rsidRPr="009A6E80">
        <w:rPr>
          <w:rFonts w:eastAsia="Times New Roman"/>
          <w:szCs w:val="17"/>
        </w:rPr>
        <w:t>•</w:t>
      </w:r>
      <w:r w:rsidRPr="009A6E80">
        <w:rPr>
          <w:rFonts w:eastAsia="Times New Roman"/>
          <w:szCs w:val="17"/>
        </w:rPr>
        <w:tab/>
        <w:t>Construction Noise and Vibration Management Plan.</w:t>
      </w:r>
    </w:p>
    <w:p w:rsidR="009A6E80" w:rsidRPr="009A6E80" w:rsidRDefault="009A6E80" w:rsidP="009A6E80">
      <w:pPr>
        <w:ind w:left="709" w:hanging="141"/>
        <w:rPr>
          <w:rFonts w:eastAsia="Times New Roman"/>
          <w:szCs w:val="17"/>
        </w:rPr>
      </w:pPr>
      <w:r w:rsidRPr="009A6E80">
        <w:rPr>
          <w:rFonts w:eastAsia="Times New Roman"/>
          <w:szCs w:val="17"/>
        </w:rPr>
        <w:t>•</w:t>
      </w:r>
      <w:r w:rsidRPr="009A6E80">
        <w:rPr>
          <w:rFonts w:eastAsia="Times New Roman"/>
          <w:szCs w:val="17"/>
        </w:rPr>
        <w:tab/>
        <w:t>Soil, Erosion, Drainage and Water Quality Management Plan (SEDMP).</w:t>
      </w:r>
    </w:p>
    <w:p w:rsidR="009A6E80" w:rsidRPr="009A6E80" w:rsidRDefault="009A6E80" w:rsidP="009A6E80">
      <w:pPr>
        <w:ind w:left="709" w:hanging="141"/>
        <w:rPr>
          <w:rFonts w:eastAsia="Times New Roman"/>
          <w:szCs w:val="17"/>
        </w:rPr>
      </w:pPr>
      <w:r w:rsidRPr="009A6E80">
        <w:rPr>
          <w:rFonts w:eastAsia="Times New Roman"/>
          <w:szCs w:val="17"/>
        </w:rPr>
        <w:t>•</w:t>
      </w:r>
      <w:r w:rsidRPr="009A6E80">
        <w:rPr>
          <w:rFonts w:eastAsia="Times New Roman"/>
          <w:szCs w:val="17"/>
        </w:rPr>
        <w:tab/>
        <w:t>Air Quality Management Plan.</w:t>
      </w:r>
    </w:p>
    <w:p w:rsidR="009A6E80" w:rsidRPr="009A6E80" w:rsidRDefault="009A6E80" w:rsidP="009A6E80">
      <w:pPr>
        <w:ind w:left="709" w:hanging="141"/>
        <w:rPr>
          <w:rFonts w:eastAsia="Times New Roman"/>
          <w:szCs w:val="17"/>
        </w:rPr>
      </w:pPr>
      <w:r w:rsidRPr="009A6E80">
        <w:rPr>
          <w:rFonts w:eastAsia="Times New Roman"/>
          <w:szCs w:val="17"/>
        </w:rPr>
        <w:t>•</w:t>
      </w:r>
      <w:r w:rsidRPr="009A6E80">
        <w:rPr>
          <w:rFonts w:eastAsia="Times New Roman"/>
          <w:szCs w:val="17"/>
        </w:rPr>
        <w:tab/>
        <w:t>Biosecurity Management sub-Plan.</w:t>
      </w:r>
    </w:p>
    <w:p w:rsidR="009A6E80" w:rsidRPr="009A6E80" w:rsidRDefault="009A6E80" w:rsidP="009A6E80">
      <w:pPr>
        <w:ind w:left="709" w:hanging="141"/>
        <w:rPr>
          <w:rFonts w:eastAsia="Times New Roman"/>
          <w:szCs w:val="17"/>
        </w:rPr>
      </w:pPr>
      <w:r w:rsidRPr="009A6E80">
        <w:rPr>
          <w:rFonts w:eastAsia="Times New Roman"/>
          <w:szCs w:val="17"/>
        </w:rPr>
        <w:t>•</w:t>
      </w:r>
      <w:r w:rsidRPr="009A6E80">
        <w:rPr>
          <w:rFonts w:eastAsia="Times New Roman"/>
          <w:szCs w:val="17"/>
        </w:rPr>
        <w:tab/>
        <w:t>Marine Fauna Management Plan.</w:t>
      </w:r>
    </w:p>
    <w:p w:rsidR="009A6E80" w:rsidRPr="009A6E80" w:rsidRDefault="009A6E80" w:rsidP="009A6E80">
      <w:pPr>
        <w:ind w:left="709" w:hanging="141"/>
        <w:rPr>
          <w:rFonts w:eastAsia="Times New Roman"/>
          <w:szCs w:val="17"/>
        </w:rPr>
      </w:pPr>
      <w:r w:rsidRPr="009A6E80">
        <w:rPr>
          <w:rFonts w:eastAsia="Times New Roman"/>
          <w:szCs w:val="17"/>
        </w:rPr>
        <w:t>•</w:t>
      </w:r>
      <w:r w:rsidRPr="009A6E80">
        <w:rPr>
          <w:rFonts w:eastAsia="Times New Roman"/>
          <w:szCs w:val="17"/>
        </w:rPr>
        <w:tab/>
        <w:t>Spill Response Plan.</w:t>
      </w:r>
    </w:p>
    <w:p w:rsidR="009A6E80" w:rsidRPr="009A6E80" w:rsidRDefault="009A6E80" w:rsidP="009A6E80">
      <w:pPr>
        <w:ind w:left="709" w:hanging="141"/>
        <w:rPr>
          <w:rFonts w:eastAsia="Times New Roman"/>
          <w:szCs w:val="17"/>
        </w:rPr>
      </w:pPr>
      <w:r w:rsidRPr="009A6E80">
        <w:rPr>
          <w:rFonts w:eastAsia="Times New Roman"/>
          <w:szCs w:val="17"/>
        </w:rPr>
        <w:t>•</w:t>
      </w:r>
      <w:r w:rsidRPr="009A6E80">
        <w:rPr>
          <w:rFonts w:eastAsia="Times New Roman"/>
          <w:szCs w:val="17"/>
        </w:rPr>
        <w:tab/>
        <w:t>Waste Management Plan.</w:t>
      </w:r>
    </w:p>
    <w:p w:rsidR="009A6E80" w:rsidRPr="009A6E80" w:rsidRDefault="009A6E80" w:rsidP="009A6E80">
      <w:pPr>
        <w:ind w:left="709" w:hanging="141"/>
        <w:rPr>
          <w:rFonts w:eastAsia="Times New Roman"/>
          <w:szCs w:val="17"/>
        </w:rPr>
      </w:pPr>
      <w:r w:rsidRPr="009A6E80">
        <w:rPr>
          <w:rFonts w:eastAsia="Times New Roman"/>
          <w:szCs w:val="17"/>
        </w:rPr>
        <w:t>•</w:t>
      </w:r>
      <w:r w:rsidRPr="009A6E80">
        <w:rPr>
          <w:rFonts w:eastAsia="Times New Roman"/>
          <w:szCs w:val="17"/>
        </w:rPr>
        <w:tab/>
        <w:t>Weed and Pest Management and Monitoring Plan.</w:t>
      </w:r>
    </w:p>
    <w:p w:rsidR="009A6E80" w:rsidRPr="009A6E80" w:rsidRDefault="009A6E80" w:rsidP="00D5427D">
      <w:pPr>
        <w:spacing w:after="60"/>
        <w:ind w:left="426" w:hanging="284"/>
        <w:rPr>
          <w:rFonts w:eastAsia="Times New Roman"/>
          <w:szCs w:val="17"/>
        </w:rPr>
      </w:pPr>
      <w:r w:rsidRPr="009A6E80">
        <w:rPr>
          <w:rFonts w:eastAsia="Times New Roman"/>
          <w:szCs w:val="17"/>
        </w:rPr>
        <w:t>6.</w:t>
      </w:r>
      <w:r w:rsidRPr="009A6E80">
        <w:rPr>
          <w:rFonts w:eastAsia="Times New Roman"/>
          <w:szCs w:val="17"/>
        </w:rPr>
        <w:tab/>
        <w:t xml:space="preserve">The following activities in relation to the components of the development hereby approved and/or requiring future approval will require licences under the </w:t>
      </w:r>
      <w:r w:rsidRPr="009A6E80">
        <w:rPr>
          <w:rFonts w:eastAsia="Times New Roman"/>
          <w:i/>
          <w:szCs w:val="17"/>
        </w:rPr>
        <w:t>Environment Protection Act 1993</w:t>
      </w:r>
      <w:r w:rsidRPr="009A6E80">
        <w:rPr>
          <w:rFonts w:eastAsia="Times New Roman"/>
          <w:szCs w:val="17"/>
        </w:rPr>
        <w:t>:</w:t>
      </w:r>
    </w:p>
    <w:p w:rsidR="009A6E80" w:rsidRPr="009A6E80" w:rsidRDefault="009A6E80" w:rsidP="00D5427D">
      <w:pPr>
        <w:spacing w:after="60"/>
        <w:ind w:left="709" w:hanging="141"/>
        <w:rPr>
          <w:rFonts w:eastAsia="Times New Roman"/>
          <w:szCs w:val="17"/>
        </w:rPr>
      </w:pPr>
      <w:r w:rsidRPr="009A6E80">
        <w:rPr>
          <w:rFonts w:eastAsia="Times New Roman"/>
          <w:szCs w:val="17"/>
        </w:rPr>
        <w:t>•</w:t>
      </w:r>
      <w:r w:rsidRPr="009A6E80">
        <w:rPr>
          <w:rFonts w:eastAsia="Times New Roman"/>
          <w:szCs w:val="17"/>
        </w:rPr>
        <w:tab/>
        <w:t xml:space="preserve">Bulk Shipping Facilities: the conduct of facilities for bulk handling of agricultural crop products, rock, ores, minerals, petroleum products or chemicals to or from any wharf or wharf side facility (including sea-port grain terminals), being facilities handling or capable of handling these materials into or from vessels at a rate exceeding 100 tonnes per day (triggers 7(1) of Schedule 1, </w:t>
      </w:r>
      <w:r w:rsidRPr="009A6E80">
        <w:rPr>
          <w:rFonts w:eastAsia="Times New Roman"/>
          <w:i/>
          <w:szCs w:val="17"/>
        </w:rPr>
        <w:t>Environmental Protection Act 1993</w:t>
      </w:r>
      <w:r w:rsidRPr="009A6E80">
        <w:rPr>
          <w:rFonts w:eastAsia="Times New Roman"/>
          <w:szCs w:val="17"/>
        </w:rPr>
        <w:t>).</w:t>
      </w:r>
    </w:p>
    <w:p w:rsidR="009A6E80" w:rsidRPr="009A6E80" w:rsidRDefault="009A6E80" w:rsidP="00D5427D">
      <w:pPr>
        <w:spacing w:after="60"/>
        <w:ind w:left="426" w:hanging="284"/>
        <w:rPr>
          <w:rFonts w:eastAsia="Times New Roman"/>
          <w:szCs w:val="17"/>
        </w:rPr>
      </w:pPr>
      <w:r w:rsidRPr="009A6E80">
        <w:rPr>
          <w:rFonts w:eastAsia="Times New Roman"/>
          <w:szCs w:val="17"/>
        </w:rPr>
        <w:t>7.</w:t>
      </w:r>
      <w:r w:rsidRPr="009A6E80">
        <w:rPr>
          <w:rFonts w:eastAsia="Times New Roman"/>
          <w:szCs w:val="17"/>
        </w:rPr>
        <w:tab/>
      </w:r>
      <w:r w:rsidRPr="009A6E80">
        <w:rPr>
          <w:rFonts w:eastAsia="Times New Roman"/>
          <w:spacing w:val="-2"/>
          <w:szCs w:val="17"/>
        </w:rPr>
        <w:t xml:space="preserve">Should any future dredging be required during the operational phase of the development, a licence will be required under the </w:t>
      </w:r>
      <w:r w:rsidRPr="009A6E80">
        <w:rPr>
          <w:rFonts w:eastAsia="Times New Roman"/>
          <w:i/>
          <w:spacing w:val="-2"/>
          <w:szCs w:val="17"/>
        </w:rPr>
        <w:t>Environment Protection Act 1993</w:t>
      </w:r>
      <w:r w:rsidRPr="009A6E80">
        <w:rPr>
          <w:rFonts w:eastAsia="Times New Roman"/>
          <w:spacing w:val="-2"/>
          <w:szCs w:val="17"/>
        </w:rPr>
        <w:t xml:space="preserve"> and a separate development application under the </w:t>
      </w:r>
      <w:r w:rsidRPr="009A6E80">
        <w:rPr>
          <w:rFonts w:eastAsia="Times New Roman"/>
          <w:i/>
          <w:spacing w:val="-2"/>
          <w:szCs w:val="17"/>
        </w:rPr>
        <w:t>Planning, Development and Infrastructure Act 2016</w:t>
      </w:r>
      <w:r w:rsidRPr="009A6E80">
        <w:rPr>
          <w:rFonts w:eastAsia="Times New Roman"/>
          <w:spacing w:val="-2"/>
          <w:szCs w:val="17"/>
        </w:rPr>
        <w:t xml:space="preserve"> may be required (subject to the volume proposed to be dredged).</w:t>
      </w:r>
    </w:p>
    <w:p w:rsidR="009A6E80" w:rsidRPr="009A6E80" w:rsidRDefault="009A6E80" w:rsidP="00D5427D">
      <w:pPr>
        <w:spacing w:after="60"/>
        <w:ind w:left="426" w:hanging="284"/>
        <w:rPr>
          <w:rFonts w:eastAsia="Times New Roman"/>
          <w:szCs w:val="17"/>
        </w:rPr>
      </w:pPr>
      <w:r w:rsidRPr="009A6E80">
        <w:rPr>
          <w:rFonts w:eastAsia="Times New Roman"/>
          <w:szCs w:val="17"/>
        </w:rPr>
        <w:t>8.</w:t>
      </w:r>
      <w:r w:rsidRPr="009A6E80">
        <w:rPr>
          <w:rFonts w:eastAsia="Times New Roman"/>
          <w:szCs w:val="17"/>
        </w:rPr>
        <w:tab/>
        <w:t xml:space="preserve">All works and activities will need to be undertaken in accordance with the General Environmental Duty as defined in Part 4, Section 25 (1) of the </w:t>
      </w:r>
      <w:r w:rsidRPr="009A6E80">
        <w:rPr>
          <w:rFonts w:eastAsia="Times New Roman"/>
          <w:i/>
          <w:szCs w:val="17"/>
        </w:rPr>
        <w:t>Environmental Protection Act 1993</w:t>
      </w:r>
      <w:r w:rsidRPr="009A6E80">
        <w:rPr>
          <w:rFonts w:eastAsia="Times New Roman"/>
          <w:szCs w:val="17"/>
        </w:rPr>
        <w:t xml:space="preserve"> (which requires that a person must not undertake any activity which pollutes, or may pollute the environment, without taking all reasonable and practical measures to prevent or minimise harm to the environment), relevant Environment Protection Policies made under Part 5 of the </w:t>
      </w:r>
      <w:r w:rsidRPr="009A6E80">
        <w:rPr>
          <w:rFonts w:eastAsia="Times New Roman"/>
          <w:i/>
          <w:szCs w:val="17"/>
        </w:rPr>
        <w:t>Environment Protection Act 1993</w:t>
      </w:r>
      <w:r w:rsidRPr="009A6E80">
        <w:rPr>
          <w:rFonts w:eastAsia="Times New Roman"/>
          <w:szCs w:val="17"/>
        </w:rPr>
        <w:t>, the Australian New Zealand Environment Conservation Council (ANZECC) Best Practice Guidelines for Waste Reception Facilities at Ports, Marinas and Boat Harbours in Australia and New Zealand and other relevant publications and guidelines.</w:t>
      </w:r>
    </w:p>
    <w:p w:rsidR="009A6E80" w:rsidRPr="009A6E80" w:rsidRDefault="009A6E80" w:rsidP="00D5427D">
      <w:pPr>
        <w:spacing w:after="60"/>
        <w:ind w:left="426" w:hanging="284"/>
        <w:rPr>
          <w:rFonts w:eastAsia="Times New Roman"/>
          <w:spacing w:val="-2"/>
          <w:szCs w:val="17"/>
        </w:rPr>
      </w:pPr>
      <w:r w:rsidRPr="009A6E80">
        <w:rPr>
          <w:rFonts w:eastAsia="Times New Roman"/>
          <w:szCs w:val="17"/>
        </w:rPr>
        <w:t>9.</w:t>
      </w:r>
      <w:r w:rsidRPr="009A6E80">
        <w:rPr>
          <w:rFonts w:eastAsia="Times New Roman"/>
          <w:szCs w:val="17"/>
        </w:rPr>
        <w:tab/>
      </w:r>
      <w:r w:rsidRPr="009A6E80">
        <w:rPr>
          <w:rFonts w:eastAsia="Times New Roman"/>
          <w:spacing w:val="-2"/>
          <w:szCs w:val="17"/>
        </w:rPr>
        <w:t xml:space="preserve">Pursuant to the </w:t>
      </w:r>
      <w:r w:rsidRPr="009A6E80">
        <w:rPr>
          <w:rFonts w:eastAsia="Times New Roman"/>
          <w:i/>
          <w:spacing w:val="-2"/>
          <w:szCs w:val="17"/>
        </w:rPr>
        <w:t>Harbors and Navigation Act 1993</w:t>
      </w:r>
      <w:r w:rsidRPr="009A6E80">
        <w:rPr>
          <w:rFonts w:eastAsia="Times New Roman"/>
          <w:spacing w:val="-2"/>
          <w:szCs w:val="17"/>
        </w:rPr>
        <w:t>, the proponent will need to enter into a Development Deed incorporating a construction licence and lease over the marine assets with the Minister for Infrastructure and Transport over adjacent and subjacent land on terms acceptable to the Minister prior to the commencement of construction. Such agreement will require completion of the works to the satisfaction of the Minister, at which time the responsibility and control of the area will be transferred so as to minimise the Minister’s ongoing responsibilities. It should be noted a Deed/MOA for tenure requirements will also be required between the proponent, the District Council of Tumby Bay, the Minister for Infrastructure and Transport and the Minister for Environment and Water.</w:t>
      </w:r>
    </w:p>
    <w:p w:rsidR="009A6E80" w:rsidRPr="009A6E80" w:rsidRDefault="009A6E80" w:rsidP="00D5427D">
      <w:pPr>
        <w:spacing w:after="60"/>
        <w:ind w:left="426" w:hanging="284"/>
        <w:rPr>
          <w:rFonts w:eastAsia="Times New Roman"/>
          <w:szCs w:val="17"/>
        </w:rPr>
      </w:pPr>
      <w:r w:rsidRPr="009A6E80">
        <w:rPr>
          <w:rFonts w:eastAsia="Times New Roman"/>
          <w:szCs w:val="17"/>
        </w:rPr>
        <w:t>10.</w:t>
      </w:r>
      <w:r w:rsidRPr="009A6E80">
        <w:rPr>
          <w:rFonts w:eastAsia="Times New Roman"/>
          <w:szCs w:val="17"/>
        </w:rPr>
        <w:tab/>
      </w:r>
      <w:r w:rsidRPr="009A6E80">
        <w:rPr>
          <w:rFonts w:eastAsia="Times New Roman"/>
          <w:spacing w:val="-2"/>
          <w:szCs w:val="17"/>
        </w:rPr>
        <w:t xml:space="preserve">Prior to the use of the facility, pursuant to the </w:t>
      </w:r>
      <w:r w:rsidRPr="009A6E80">
        <w:rPr>
          <w:rFonts w:eastAsia="Times New Roman"/>
          <w:i/>
          <w:spacing w:val="-2"/>
          <w:szCs w:val="17"/>
        </w:rPr>
        <w:t>Harbors and Navigation Act 1993</w:t>
      </w:r>
      <w:r w:rsidRPr="009A6E80">
        <w:rPr>
          <w:rFonts w:eastAsia="Times New Roman"/>
          <w:spacing w:val="-2"/>
          <w:szCs w:val="17"/>
        </w:rPr>
        <w:t xml:space="preserve">, the proponent would need to apply to the Minister for Infrastructure and Transport to have the harbor defined (and gazetted) as a ‘Port’, and the proponent will be required to enter into a Port Operating Agreement with the Minister. The Port may be a compulsory pilotage area. Pilotage of loaded Cape sized vessels drafts greater than 16m on outward journey will be compulsory. Due to the intention of the Port to be available for use as a multi-user facility, it is likely that the proponent will be subject to the </w:t>
      </w:r>
      <w:r w:rsidRPr="009A6E80">
        <w:rPr>
          <w:rFonts w:eastAsia="Times New Roman"/>
          <w:i/>
          <w:spacing w:val="-2"/>
          <w:szCs w:val="17"/>
        </w:rPr>
        <w:t>Maritime Services (Access) Act 2000</w:t>
      </w:r>
      <w:r w:rsidRPr="009A6E80">
        <w:rPr>
          <w:rFonts w:eastAsia="Times New Roman"/>
          <w:spacing w:val="-2"/>
          <w:szCs w:val="17"/>
        </w:rPr>
        <w:t xml:space="preserve"> allowing for third party access.</w:t>
      </w:r>
    </w:p>
    <w:p w:rsidR="009A6E80" w:rsidRPr="009A6E80" w:rsidRDefault="009A6E80" w:rsidP="00D5427D">
      <w:pPr>
        <w:spacing w:after="60"/>
        <w:ind w:left="426" w:hanging="284"/>
        <w:rPr>
          <w:rFonts w:eastAsia="Times New Roman"/>
          <w:szCs w:val="17"/>
        </w:rPr>
      </w:pPr>
      <w:r w:rsidRPr="009A6E80">
        <w:rPr>
          <w:rFonts w:eastAsia="Times New Roman"/>
          <w:szCs w:val="17"/>
        </w:rPr>
        <w:t>11.</w:t>
      </w:r>
      <w:r w:rsidRPr="009A6E80">
        <w:rPr>
          <w:rFonts w:eastAsia="Times New Roman"/>
          <w:szCs w:val="17"/>
        </w:rPr>
        <w:tab/>
        <w:t xml:space="preserve">The proponent will need to ensure all Native Title clearances under the South Australian and Commonwealth Native Title Acts have been obtained, prior to any tenure, legislative changes to the </w:t>
      </w:r>
      <w:r w:rsidRPr="009A6E80">
        <w:rPr>
          <w:rFonts w:eastAsia="Times New Roman"/>
          <w:i/>
          <w:szCs w:val="17"/>
        </w:rPr>
        <w:t>Harbors and Navigation Act 1993</w:t>
      </w:r>
      <w:r w:rsidRPr="009A6E80">
        <w:rPr>
          <w:rFonts w:eastAsia="Times New Roman"/>
          <w:szCs w:val="17"/>
        </w:rPr>
        <w:t xml:space="preserve"> (and associated Regulations) or Port Operating Agreement being issued.</w:t>
      </w:r>
    </w:p>
    <w:p w:rsidR="009A6E80" w:rsidRPr="009A6E80" w:rsidRDefault="009A6E80" w:rsidP="00D5427D">
      <w:pPr>
        <w:spacing w:after="60"/>
        <w:ind w:left="426" w:hanging="284"/>
        <w:rPr>
          <w:rFonts w:eastAsia="Times New Roman"/>
          <w:szCs w:val="17"/>
        </w:rPr>
      </w:pPr>
      <w:r w:rsidRPr="009A6E80">
        <w:rPr>
          <w:rFonts w:eastAsia="Times New Roman"/>
          <w:szCs w:val="17"/>
        </w:rPr>
        <w:t>12.</w:t>
      </w:r>
      <w:r w:rsidRPr="009A6E80">
        <w:rPr>
          <w:rFonts w:eastAsia="Times New Roman"/>
          <w:szCs w:val="17"/>
        </w:rPr>
        <w:tab/>
        <w:t xml:space="preserve">The proponent is advised that appropriate navigational aids will be required to be erected in appropriate locations, or existing navigation marks may need to be re-located, in consultation with the Department of Transport and Infrastructure, prior to commencement of operations at the new terminal (as required under the </w:t>
      </w:r>
      <w:r w:rsidRPr="009A6E80">
        <w:rPr>
          <w:rFonts w:eastAsia="Times New Roman"/>
          <w:i/>
          <w:szCs w:val="17"/>
        </w:rPr>
        <w:t>Marine and Harbors Act 1993</w:t>
      </w:r>
      <w:r w:rsidRPr="009A6E80">
        <w:rPr>
          <w:rFonts w:eastAsia="Times New Roman"/>
          <w:szCs w:val="17"/>
        </w:rPr>
        <w:t>).</w:t>
      </w:r>
    </w:p>
    <w:p w:rsidR="009A6E80" w:rsidRPr="009A6E80" w:rsidRDefault="009A6E80" w:rsidP="009037FE">
      <w:pPr>
        <w:spacing w:after="60"/>
        <w:ind w:left="426" w:hanging="284"/>
        <w:rPr>
          <w:rFonts w:eastAsia="Times New Roman"/>
          <w:szCs w:val="17"/>
        </w:rPr>
      </w:pPr>
      <w:r w:rsidRPr="009A6E80">
        <w:rPr>
          <w:rFonts w:eastAsia="Times New Roman"/>
          <w:szCs w:val="17"/>
        </w:rPr>
        <w:t>13.</w:t>
      </w:r>
      <w:r w:rsidRPr="009A6E80">
        <w:rPr>
          <w:rFonts w:eastAsia="Times New Roman"/>
          <w:szCs w:val="17"/>
        </w:rPr>
        <w:tab/>
        <w:t>The proponent is advised that the Commonwealth</w:t>
      </w:r>
      <w:r w:rsidRPr="009A6E80">
        <w:rPr>
          <w:rFonts w:eastAsia="Times New Roman"/>
          <w:i/>
          <w:szCs w:val="17"/>
        </w:rPr>
        <w:t xml:space="preserve"> Navigation Act 2012</w:t>
      </w:r>
      <w:r w:rsidRPr="009A6E80">
        <w:rPr>
          <w:rFonts w:eastAsia="Times New Roman"/>
          <w:szCs w:val="17"/>
        </w:rPr>
        <w:t xml:space="preserve"> and Marine Orders Part 63 makes the provision of position reports mandatory for the following vessels:</w:t>
      </w:r>
    </w:p>
    <w:p w:rsidR="009A6E80" w:rsidRPr="009A6E80" w:rsidRDefault="009A6E80" w:rsidP="009037FE">
      <w:pPr>
        <w:spacing w:after="60"/>
        <w:ind w:left="709" w:hanging="141"/>
        <w:rPr>
          <w:rFonts w:eastAsia="Times New Roman"/>
          <w:szCs w:val="17"/>
        </w:rPr>
      </w:pPr>
      <w:r w:rsidRPr="009A6E80">
        <w:rPr>
          <w:rFonts w:eastAsia="Times New Roman"/>
          <w:szCs w:val="17"/>
        </w:rPr>
        <w:t>•</w:t>
      </w:r>
      <w:r w:rsidRPr="009A6E80">
        <w:rPr>
          <w:rFonts w:eastAsia="Times New Roman"/>
          <w:szCs w:val="17"/>
        </w:rPr>
        <w:tab/>
      </w:r>
      <w:proofErr w:type="gramStart"/>
      <w:r w:rsidRPr="009A6E80">
        <w:rPr>
          <w:rFonts w:eastAsia="Times New Roman"/>
          <w:szCs w:val="17"/>
        </w:rPr>
        <w:t>foreign</w:t>
      </w:r>
      <w:proofErr w:type="gramEnd"/>
      <w:r w:rsidRPr="009A6E80">
        <w:rPr>
          <w:rFonts w:eastAsia="Times New Roman"/>
          <w:szCs w:val="17"/>
        </w:rPr>
        <w:t xml:space="preserve"> vessels from the arrival at its first port in Australia until its departure from its final port in Australia; and</w:t>
      </w:r>
    </w:p>
    <w:p w:rsidR="009A6E80" w:rsidRPr="009A6E80" w:rsidRDefault="009A6E80" w:rsidP="009037FE">
      <w:pPr>
        <w:spacing w:after="60"/>
        <w:ind w:left="709" w:hanging="141"/>
        <w:rPr>
          <w:rFonts w:eastAsia="Times New Roman"/>
          <w:szCs w:val="17"/>
        </w:rPr>
      </w:pPr>
      <w:r w:rsidRPr="009A6E80">
        <w:rPr>
          <w:rFonts w:eastAsia="Times New Roman"/>
          <w:szCs w:val="17"/>
        </w:rPr>
        <w:t>•</w:t>
      </w:r>
      <w:r w:rsidRPr="009A6E80">
        <w:rPr>
          <w:rFonts w:eastAsia="Times New Roman"/>
          <w:szCs w:val="17"/>
        </w:rPr>
        <w:tab/>
      </w:r>
      <w:proofErr w:type="gramStart"/>
      <w:r w:rsidRPr="009A6E80">
        <w:rPr>
          <w:rFonts w:eastAsia="Times New Roman"/>
          <w:szCs w:val="17"/>
        </w:rPr>
        <w:t>all</w:t>
      </w:r>
      <w:proofErr w:type="gramEnd"/>
      <w:r w:rsidRPr="009A6E80">
        <w:rPr>
          <w:rFonts w:eastAsia="Times New Roman"/>
          <w:szCs w:val="17"/>
        </w:rPr>
        <w:t xml:space="preserve"> regulated Australian vessels while in a Modernised Australian Ship Tracking and Reporting System (MASTREP) area.</w:t>
      </w:r>
    </w:p>
    <w:p w:rsidR="00D5427D" w:rsidRDefault="009A6E80" w:rsidP="00E9484E">
      <w:pPr>
        <w:spacing w:after="60"/>
        <w:ind w:left="426"/>
        <w:rPr>
          <w:rFonts w:eastAsia="Times New Roman"/>
          <w:szCs w:val="17"/>
        </w:rPr>
      </w:pPr>
      <w:r w:rsidRPr="009A6E80">
        <w:rPr>
          <w:rFonts w:eastAsia="Times New Roman"/>
          <w:szCs w:val="17"/>
        </w:rPr>
        <w:t>Masters are strongly encouraged to report to MASTREP voluntarily even where it is not mandated.</w:t>
      </w:r>
      <w:r w:rsidR="00D5427D">
        <w:rPr>
          <w:rFonts w:eastAsia="Times New Roman"/>
          <w:szCs w:val="17"/>
        </w:rPr>
        <w:br w:type="page"/>
      </w:r>
    </w:p>
    <w:p w:rsidR="009A6E80" w:rsidRPr="009A6E80" w:rsidRDefault="009A6E80" w:rsidP="009037FE">
      <w:pPr>
        <w:spacing w:after="60"/>
        <w:ind w:left="426" w:hanging="284"/>
        <w:rPr>
          <w:rFonts w:eastAsia="Times New Roman"/>
          <w:szCs w:val="17"/>
        </w:rPr>
      </w:pPr>
      <w:r w:rsidRPr="009A6E80">
        <w:rPr>
          <w:rFonts w:eastAsia="Times New Roman"/>
          <w:szCs w:val="17"/>
        </w:rPr>
        <w:lastRenderedPageBreak/>
        <w:t>14.</w:t>
      </w:r>
      <w:r w:rsidRPr="009A6E80">
        <w:rPr>
          <w:rFonts w:eastAsia="Times New Roman"/>
          <w:szCs w:val="17"/>
        </w:rPr>
        <w:tab/>
        <w:t>Access and ongoing land tenure arrangements over the Crown land is to be negotiated and approved by the Minister for Environment and Water.</w:t>
      </w:r>
    </w:p>
    <w:p w:rsidR="009A6E80" w:rsidRPr="009A6E80" w:rsidRDefault="009A6E80" w:rsidP="009037FE">
      <w:pPr>
        <w:spacing w:after="60"/>
        <w:ind w:left="426" w:hanging="284"/>
        <w:rPr>
          <w:rFonts w:eastAsia="Times New Roman"/>
          <w:szCs w:val="17"/>
        </w:rPr>
      </w:pPr>
      <w:r w:rsidRPr="009A6E80">
        <w:rPr>
          <w:rFonts w:eastAsia="Times New Roman"/>
          <w:szCs w:val="17"/>
        </w:rPr>
        <w:t>15.</w:t>
      </w:r>
      <w:r w:rsidRPr="009A6E80">
        <w:rPr>
          <w:rFonts w:eastAsia="Times New Roman"/>
          <w:szCs w:val="17"/>
        </w:rPr>
        <w:tab/>
        <w:t xml:space="preserve">In accordance with the </w:t>
      </w:r>
      <w:r w:rsidRPr="009A6E80">
        <w:rPr>
          <w:rFonts w:eastAsia="Times New Roman"/>
          <w:i/>
          <w:szCs w:val="17"/>
        </w:rPr>
        <w:t>National Heavy Vehicle Law (South Australia) Act 2013</w:t>
      </w:r>
      <w:r w:rsidRPr="009A6E80">
        <w:rPr>
          <w:rFonts w:eastAsia="Times New Roman"/>
          <w:szCs w:val="17"/>
        </w:rPr>
        <w:t>, the proponent will need to apply to the National Heavy Vehicle regulator for the use of Restricted Access Vehicles on public roads, where access for such vehicle is currently not available. This might include such things as construction equipment and vehicles carrying large indivisible construction materials. This might also include access for vehicles such as Road Trains or Performance Based Standards (PBS) vehicles to transport commodities to and from the Port as part of regular operations.</w:t>
      </w:r>
    </w:p>
    <w:p w:rsidR="009A6E80" w:rsidRPr="009A6E80" w:rsidRDefault="009A6E80" w:rsidP="009037FE">
      <w:pPr>
        <w:spacing w:after="60"/>
        <w:ind w:left="426" w:hanging="284"/>
        <w:rPr>
          <w:rFonts w:eastAsia="Times New Roman"/>
          <w:szCs w:val="17"/>
        </w:rPr>
      </w:pPr>
      <w:r w:rsidRPr="009A6E80">
        <w:rPr>
          <w:rFonts w:eastAsia="Times New Roman"/>
          <w:szCs w:val="17"/>
        </w:rPr>
        <w:t>16.</w:t>
      </w:r>
      <w:r w:rsidRPr="009A6E80">
        <w:rPr>
          <w:rFonts w:eastAsia="Times New Roman"/>
          <w:szCs w:val="17"/>
        </w:rPr>
        <w:tab/>
        <w:t>An important initial step, as outlined in the Heavy Vehicle Access Framework, is to have an assessment of the site access route undertaken by an Authorised Route Assessor, at the proponent’s cost. This process will identify any upgrades required for Lipson Cove Road and the Lincoln Highway to make the route safe and suitable for the type of vehicle access requested. As part of the approval/s, the proponent will be required to prepare a list of final transport infrastructure improvement needs upon completion of a full route assessment. If this is necessary, the list should identify the scope, timing and estimated cost of the required improvements.</w:t>
      </w:r>
    </w:p>
    <w:p w:rsidR="009A6E80" w:rsidRPr="009A6E80" w:rsidRDefault="009A6E80" w:rsidP="009037FE">
      <w:pPr>
        <w:spacing w:after="60"/>
        <w:ind w:left="426" w:hanging="284"/>
        <w:rPr>
          <w:rFonts w:eastAsia="Times New Roman"/>
          <w:szCs w:val="17"/>
        </w:rPr>
      </w:pPr>
      <w:r w:rsidRPr="009A6E80">
        <w:rPr>
          <w:rFonts w:eastAsia="Times New Roman"/>
          <w:szCs w:val="17"/>
        </w:rPr>
        <w:t>17.</w:t>
      </w:r>
      <w:r w:rsidRPr="009A6E80">
        <w:rPr>
          <w:rFonts w:eastAsia="Times New Roman"/>
          <w:szCs w:val="17"/>
        </w:rPr>
        <w:tab/>
        <w:t xml:space="preserve">The proponent is reminded of its obligation under the </w:t>
      </w:r>
      <w:r w:rsidRPr="009A6E80">
        <w:rPr>
          <w:rFonts w:eastAsia="Times New Roman"/>
          <w:i/>
          <w:szCs w:val="17"/>
        </w:rPr>
        <w:t>Aboriginal Heritage Act 1988</w:t>
      </w:r>
      <w:r w:rsidRPr="009A6E80">
        <w:rPr>
          <w:rFonts w:eastAsia="Times New Roman"/>
          <w:szCs w:val="17"/>
        </w:rPr>
        <w:t xml:space="preserve"> whereby any “clearance” work, which may require permission to disturb, damage or destroy Aboriginal Sites, must be undertaken with the full authorisation of the Minister for Aboriginal Affairs and reconciliation, according to Section 23 of the Act.</w:t>
      </w:r>
    </w:p>
    <w:p w:rsidR="009A6E80" w:rsidRPr="009A6E80" w:rsidRDefault="009A6E80" w:rsidP="009037FE">
      <w:pPr>
        <w:spacing w:after="60"/>
        <w:ind w:left="426" w:hanging="284"/>
        <w:rPr>
          <w:rFonts w:eastAsia="Times New Roman"/>
          <w:szCs w:val="17"/>
        </w:rPr>
      </w:pPr>
      <w:r w:rsidRPr="009A6E80">
        <w:rPr>
          <w:rFonts w:eastAsia="Times New Roman"/>
          <w:szCs w:val="17"/>
        </w:rPr>
        <w:t>18.</w:t>
      </w:r>
      <w:r w:rsidRPr="009A6E80">
        <w:rPr>
          <w:rFonts w:eastAsia="Times New Roman"/>
          <w:szCs w:val="17"/>
        </w:rPr>
        <w:tab/>
        <w:t xml:space="preserve">The proponent, and all agents, employees and contractors, such as construction crew, is reminded of the need to be conversant with the provisions of the </w:t>
      </w:r>
      <w:r w:rsidRPr="009A6E80">
        <w:rPr>
          <w:rFonts w:eastAsia="Times New Roman"/>
          <w:i/>
          <w:szCs w:val="17"/>
        </w:rPr>
        <w:t>Aboriginal Heritage Act 1988</w:t>
      </w:r>
      <w:r w:rsidRPr="009A6E80">
        <w:rPr>
          <w:rFonts w:eastAsia="Times New Roman"/>
          <w:szCs w:val="17"/>
        </w:rPr>
        <w:t>, particularly the requirement to immediately contact the Department of Aboriginal Affairs and Reconciliation in the event that archaeological items (especially skeletal material) are uncovered during earthmoving.</w:t>
      </w:r>
    </w:p>
    <w:p w:rsidR="009A6E80" w:rsidRPr="009A6E80" w:rsidRDefault="009A6E80" w:rsidP="009037FE">
      <w:pPr>
        <w:spacing w:after="60"/>
        <w:ind w:left="426" w:hanging="284"/>
        <w:rPr>
          <w:rFonts w:eastAsia="Times New Roman"/>
          <w:szCs w:val="17"/>
        </w:rPr>
      </w:pPr>
      <w:r w:rsidRPr="009A6E80">
        <w:rPr>
          <w:rFonts w:eastAsia="Times New Roman"/>
          <w:szCs w:val="17"/>
        </w:rPr>
        <w:t>19.</w:t>
      </w:r>
      <w:r w:rsidRPr="009A6E80">
        <w:rPr>
          <w:rFonts w:eastAsia="Times New Roman"/>
          <w:szCs w:val="17"/>
        </w:rPr>
        <w:tab/>
        <w:t xml:space="preserve">The proponent is reminded of its obligations under the </w:t>
      </w:r>
      <w:r w:rsidRPr="009A6E80">
        <w:rPr>
          <w:rFonts w:eastAsia="Times New Roman"/>
          <w:i/>
          <w:szCs w:val="17"/>
        </w:rPr>
        <w:t>Native Vegetation Act 1991</w:t>
      </w:r>
      <w:r w:rsidRPr="009A6E80">
        <w:rPr>
          <w:rFonts w:eastAsia="Times New Roman"/>
          <w:szCs w:val="17"/>
        </w:rPr>
        <w:t xml:space="preserve"> and the </w:t>
      </w:r>
      <w:r w:rsidRPr="009A6E80">
        <w:rPr>
          <w:rFonts w:eastAsia="Times New Roman"/>
          <w:i/>
          <w:szCs w:val="17"/>
        </w:rPr>
        <w:t>Native Vegetation Regulations 2017</w:t>
      </w:r>
      <w:r w:rsidRPr="009A6E80">
        <w:rPr>
          <w:rFonts w:eastAsia="Times New Roman"/>
          <w:szCs w:val="17"/>
        </w:rPr>
        <w:t xml:space="preserve"> whereby any native vegetation clearance must be undertaken in accordance with a management plan that has been approved by the Native Vegetation Council that results in a significant environmental benefit on the property where the development is being undertaken, or a payment is made into the Native Vegetation Fund of an amount considered by the Native Vegetation Council to be sufficient to achieve a significant environmental benefit in the manner contemplated by Section 21 (6) of the Act, prior to any clearance occurring.</w:t>
      </w:r>
    </w:p>
    <w:p w:rsidR="009A6E80" w:rsidRPr="009A6E80" w:rsidRDefault="009A6E80" w:rsidP="009037FE">
      <w:pPr>
        <w:spacing w:after="60"/>
        <w:ind w:left="426" w:hanging="284"/>
        <w:rPr>
          <w:rFonts w:eastAsia="Times New Roman"/>
          <w:szCs w:val="17"/>
        </w:rPr>
      </w:pPr>
      <w:r w:rsidRPr="009A6E80">
        <w:rPr>
          <w:rFonts w:eastAsia="Times New Roman"/>
          <w:szCs w:val="17"/>
        </w:rPr>
        <w:t>20.</w:t>
      </w:r>
      <w:r w:rsidRPr="009A6E80">
        <w:rPr>
          <w:rFonts w:eastAsia="Times New Roman"/>
          <w:szCs w:val="17"/>
        </w:rPr>
        <w:tab/>
        <w:t>Prior to any foreign vessels being allowed into the port, the proponent will need to consult with the Department of Transport and Infrastructure (Marine Operations) to address any requirements of the Australian Quarantine Inspection Service (AQIS) and Australian Customs Service.</w:t>
      </w:r>
    </w:p>
    <w:p w:rsidR="009A6E80" w:rsidRPr="009A6E80" w:rsidRDefault="009A6E80" w:rsidP="009037FE">
      <w:pPr>
        <w:spacing w:after="60"/>
        <w:ind w:left="426" w:hanging="284"/>
        <w:rPr>
          <w:rFonts w:eastAsia="Times New Roman"/>
          <w:szCs w:val="17"/>
        </w:rPr>
      </w:pPr>
      <w:r w:rsidRPr="009A6E80">
        <w:rPr>
          <w:rFonts w:eastAsia="Times New Roman"/>
          <w:szCs w:val="17"/>
        </w:rPr>
        <w:t>21.</w:t>
      </w:r>
      <w:r w:rsidRPr="009A6E80">
        <w:rPr>
          <w:rFonts w:eastAsia="Times New Roman"/>
          <w:szCs w:val="17"/>
        </w:rPr>
        <w:tab/>
        <w:t>The wastewater treatment system shall be designed by the proponent to ensure that the general obligations of the Environment Protection (Water Quality) Policy 2015 and the SA Health On-site Wastewater Systems Code (April 2013) are met, and to ensure that effluent does not overflow or escape from drains, pipes, sumps, tanks, storage/treatment basins into any watercourse, or into stormwater drains which do not drain into the effluent collections, treatment and disposal system, except where the effluent complies with criteria in the above Policy.</w:t>
      </w:r>
    </w:p>
    <w:p w:rsidR="009A6E80" w:rsidRPr="009A6E80" w:rsidRDefault="009A6E80" w:rsidP="009037FE">
      <w:pPr>
        <w:spacing w:after="60"/>
        <w:ind w:left="426" w:hanging="284"/>
        <w:rPr>
          <w:rFonts w:eastAsia="Times New Roman"/>
          <w:szCs w:val="17"/>
        </w:rPr>
      </w:pPr>
      <w:r w:rsidRPr="009A6E80">
        <w:rPr>
          <w:rFonts w:eastAsia="Times New Roman"/>
          <w:szCs w:val="17"/>
        </w:rPr>
        <w:t>22.</w:t>
      </w:r>
      <w:r w:rsidRPr="009A6E80">
        <w:rPr>
          <w:rFonts w:eastAsia="Times New Roman"/>
          <w:szCs w:val="17"/>
        </w:rPr>
        <w:tab/>
        <w:t xml:space="preserve">Should the proponent wish to vary the Major Development or any of the components of the Major Development, an application to the Minister for Planning and Local Government must be submitted, provided that the development application variation remains within the ambit of the Amendment to the Public Environmental Report and the Amendment to the Assessment Report referred to in this development authorisation. If an application variation involves substantial changes to the proposal, pursuant to Section 47 of the </w:t>
      </w:r>
      <w:r w:rsidRPr="009A6E80">
        <w:rPr>
          <w:rFonts w:eastAsia="Times New Roman"/>
          <w:i/>
          <w:szCs w:val="17"/>
        </w:rPr>
        <w:t>Development Act 1993</w:t>
      </w:r>
      <w:r w:rsidRPr="009A6E80">
        <w:rPr>
          <w:rFonts w:eastAsia="Times New Roman"/>
          <w:szCs w:val="17"/>
        </w:rPr>
        <w:t>, the proponent may be required to prepare an amended Public Environmental Report for public inspection and purchase. An amended Assessment Report may also be required to assess any new issues not covered by the amended Assessment Report and the decision made pursuant to Section 48 of the Act.</w:t>
      </w:r>
    </w:p>
    <w:p w:rsidR="009A6E80" w:rsidRPr="009A6E80" w:rsidRDefault="009A6E80" w:rsidP="009037FE">
      <w:pPr>
        <w:spacing w:after="60"/>
        <w:ind w:left="426" w:hanging="284"/>
        <w:rPr>
          <w:rFonts w:eastAsia="Times New Roman"/>
          <w:szCs w:val="17"/>
        </w:rPr>
      </w:pPr>
      <w:r w:rsidRPr="009A6E80">
        <w:rPr>
          <w:rFonts w:eastAsia="Times New Roman"/>
          <w:szCs w:val="17"/>
        </w:rPr>
        <w:t>23.</w:t>
      </w:r>
      <w:r w:rsidRPr="009A6E80">
        <w:rPr>
          <w:rFonts w:eastAsia="Times New Roman"/>
          <w:szCs w:val="17"/>
        </w:rPr>
        <w:tab/>
        <w:t xml:space="preserve">The Minister has a specific power to require testing, monitoring and auditing under Section 48C of the </w:t>
      </w:r>
      <w:r w:rsidRPr="009A6E80">
        <w:rPr>
          <w:rFonts w:eastAsia="Times New Roman"/>
          <w:i/>
          <w:szCs w:val="17"/>
        </w:rPr>
        <w:t>Development Act 1993</w:t>
      </w:r>
      <w:r w:rsidRPr="009A6E80">
        <w:rPr>
          <w:rFonts w:eastAsia="Times New Roman"/>
          <w:szCs w:val="17"/>
        </w:rPr>
        <w:t>.</w:t>
      </w:r>
    </w:p>
    <w:p w:rsidR="009A6E80" w:rsidRPr="009A6E80" w:rsidRDefault="009A6E80" w:rsidP="009A6E80">
      <w:pPr>
        <w:spacing w:after="0"/>
        <w:rPr>
          <w:rFonts w:eastAsia="Times New Roman"/>
          <w:szCs w:val="17"/>
        </w:rPr>
      </w:pPr>
      <w:r w:rsidRPr="009A6E80">
        <w:rPr>
          <w:rFonts w:eastAsia="Times New Roman"/>
          <w:szCs w:val="17"/>
        </w:rPr>
        <w:t>Dated: 6 August 2020</w:t>
      </w:r>
    </w:p>
    <w:p w:rsidR="009A6E80" w:rsidRPr="009A6E80" w:rsidRDefault="009A6E80" w:rsidP="009A6E80">
      <w:pPr>
        <w:spacing w:after="0"/>
        <w:jc w:val="right"/>
        <w:rPr>
          <w:rFonts w:eastAsia="Times New Roman"/>
          <w:smallCaps/>
          <w:szCs w:val="20"/>
        </w:rPr>
      </w:pPr>
      <w:r w:rsidRPr="009A6E80">
        <w:rPr>
          <w:rFonts w:eastAsia="Times New Roman"/>
          <w:smallCaps/>
          <w:szCs w:val="20"/>
        </w:rPr>
        <w:t>Vickie Chapman MP</w:t>
      </w:r>
    </w:p>
    <w:p w:rsidR="009A6E80" w:rsidRPr="009A6E80" w:rsidRDefault="009A6E80" w:rsidP="009A6E80">
      <w:pPr>
        <w:spacing w:after="0"/>
        <w:jc w:val="right"/>
        <w:rPr>
          <w:rFonts w:eastAsia="Times New Roman"/>
          <w:szCs w:val="17"/>
        </w:rPr>
      </w:pPr>
      <w:r w:rsidRPr="009A6E80">
        <w:rPr>
          <w:rFonts w:eastAsia="Times New Roman"/>
          <w:szCs w:val="17"/>
        </w:rPr>
        <w:t>Minister for Planning and Local Government</w:t>
      </w:r>
    </w:p>
    <w:p w:rsidR="009A6E80" w:rsidRPr="009A6E80" w:rsidRDefault="009A6E80" w:rsidP="009A6E80">
      <w:pPr>
        <w:pBdr>
          <w:bottom w:val="single" w:sz="4" w:space="1" w:color="auto"/>
        </w:pBdr>
        <w:spacing w:after="0" w:line="52" w:lineRule="exact"/>
        <w:jc w:val="center"/>
        <w:rPr>
          <w:rFonts w:eastAsia="Times New Roman"/>
          <w:szCs w:val="17"/>
        </w:rPr>
      </w:pPr>
    </w:p>
    <w:p w:rsidR="009A6E80" w:rsidRPr="009A6E80" w:rsidRDefault="009A6E80" w:rsidP="009A6E80">
      <w:pPr>
        <w:pBdr>
          <w:top w:val="single" w:sz="4" w:space="1" w:color="auto"/>
        </w:pBdr>
        <w:spacing w:before="34" w:after="0" w:line="14" w:lineRule="exact"/>
        <w:jc w:val="center"/>
        <w:rPr>
          <w:rFonts w:eastAsia="Times New Roman"/>
          <w:szCs w:val="17"/>
        </w:rPr>
      </w:pPr>
    </w:p>
    <w:p w:rsidR="009A6E80" w:rsidRPr="009A6E80" w:rsidRDefault="009A6E80" w:rsidP="009A6E8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9C0442" w:rsidRPr="009C0442" w:rsidRDefault="009C0442" w:rsidP="00316BFF">
      <w:pPr>
        <w:pStyle w:val="Heading2"/>
      </w:pPr>
      <w:bookmarkStart w:id="52" w:name="_Toc48139293"/>
      <w:r w:rsidRPr="009C0442">
        <w:t>Dog Fence Act 1946</w:t>
      </w:r>
      <w:bookmarkEnd w:id="52"/>
    </w:p>
    <w:p w:rsidR="009C0442" w:rsidRPr="009C0442" w:rsidRDefault="009C0442" w:rsidP="00D5427D">
      <w:pPr>
        <w:jc w:val="center"/>
        <w:rPr>
          <w:i/>
          <w:szCs w:val="17"/>
        </w:rPr>
      </w:pPr>
      <w:r w:rsidRPr="009C0442">
        <w:rPr>
          <w:i/>
          <w:szCs w:val="17"/>
        </w:rPr>
        <w:t>Declaration of Rate</w:t>
      </w:r>
    </w:p>
    <w:p w:rsidR="009C0442" w:rsidRPr="009C0442" w:rsidRDefault="009C0442" w:rsidP="00D5427D">
      <w:pPr>
        <w:rPr>
          <w:rFonts w:eastAsia="Times New Roman"/>
          <w:szCs w:val="17"/>
        </w:rPr>
      </w:pPr>
      <w:r w:rsidRPr="009C0442">
        <w:rPr>
          <w:rFonts w:eastAsia="Times New Roman"/>
          <w:szCs w:val="17"/>
        </w:rPr>
        <w:t xml:space="preserve">PURSUANT to the provision of Section 25 of the </w:t>
      </w:r>
      <w:r w:rsidRPr="009C0442">
        <w:rPr>
          <w:rFonts w:eastAsia="Times New Roman"/>
          <w:i/>
          <w:szCs w:val="17"/>
        </w:rPr>
        <w:t>Dog Fence Act 1946</w:t>
      </w:r>
      <w:r w:rsidRPr="009C0442">
        <w:rPr>
          <w:rFonts w:eastAsia="Times New Roman"/>
          <w:szCs w:val="17"/>
        </w:rPr>
        <w:t>, the Dog Fence Board, with the approval of the Minister for Primary Industries and Regional Development, hereby declares that for the financial year ending 30 June 2021 the dog fence rate shall be $2 per square kilometre and the minimum amount payable $475 for all holdings of more than 10 square kilometres of land situated inside the Dog Fence.</w:t>
      </w:r>
    </w:p>
    <w:p w:rsidR="009C0442" w:rsidRPr="009C0442" w:rsidRDefault="009C0442" w:rsidP="00D5427D">
      <w:pPr>
        <w:rPr>
          <w:rFonts w:eastAsia="Times New Roman"/>
          <w:szCs w:val="17"/>
        </w:rPr>
      </w:pPr>
      <w:r w:rsidRPr="009C0442">
        <w:rPr>
          <w:rFonts w:eastAsia="Times New Roman"/>
          <w:szCs w:val="17"/>
        </w:rPr>
        <w:t>Excluding:</w:t>
      </w:r>
    </w:p>
    <w:p w:rsidR="009C0442" w:rsidRPr="009C0442" w:rsidRDefault="009C0442" w:rsidP="00D5427D">
      <w:pPr>
        <w:ind w:left="426" w:hanging="284"/>
        <w:rPr>
          <w:rFonts w:eastAsia="Times New Roman"/>
          <w:szCs w:val="17"/>
        </w:rPr>
      </w:pPr>
      <w:r w:rsidRPr="009C0442">
        <w:rPr>
          <w:rFonts w:eastAsia="Times New Roman"/>
          <w:szCs w:val="17"/>
        </w:rPr>
        <w:t>1.</w:t>
      </w:r>
      <w:r w:rsidRPr="009C0442">
        <w:rPr>
          <w:rFonts w:eastAsia="Times New Roman"/>
          <w:szCs w:val="17"/>
        </w:rPr>
        <w:tab/>
      </w:r>
      <w:proofErr w:type="gramStart"/>
      <w:r w:rsidRPr="009C0442">
        <w:rPr>
          <w:rFonts w:eastAsia="Times New Roman"/>
          <w:szCs w:val="17"/>
        </w:rPr>
        <w:t>For</w:t>
      </w:r>
      <w:proofErr w:type="gramEnd"/>
      <w:r w:rsidRPr="009C0442">
        <w:rPr>
          <w:rFonts w:eastAsia="Times New Roman"/>
          <w:szCs w:val="17"/>
        </w:rPr>
        <w:t xml:space="preserve"> all the land in:</w:t>
      </w:r>
    </w:p>
    <w:p w:rsidR="009C0442" w:rsidRPr="009C0442" w:rsidRDefault="009C0442" w:rsidP="00D5427D">
      <w:pPr>
        <w:ind w:left="851" w:hanging="284"/>
        <w:rPr>
          <w:rFonts w:eastAsia="Times New Roman"/>
          <w:szCs w:val="17"/>
        </w:rPr>
      </w:pPr>
      <w:r w:rsidRPr="009C0442">
        <w:rPr>
          <w:rFonts w:eastAsia="Times New Roman"/>
          <w:szCs w:val="17"/>
        </w:rPr>
        <w:t>(a)</w:t>
      </w:r>
      <w:r w:rsidRPr="009C0442">
        <w:rPr>
          <w:rFonts w:eastAsia="Times New Roman"/>
          <w:szCs w:val="17"/>
        </w:rPr>
        <w:tab/>
        <w:t xml:space="preserve">The whole of the counties of Musgrave, Flinders, Jervois, Frome, Victoria, Daly, Stanley, Gawler, Fergusson, Light, Eyre, Albert, Alfred, Adelaide, Sturt, Hindmarsh, Russell, Buccleuch, </w:t>
      </w:r>
      <w:proofErr w:type="spellStart"/>
      <w:r w:rsidRPr="009C0442">
        <w:rPr>
          <w:rFonts w:eastAsia="Times New Roman"/>
          <w:szCs w:val="17"/>
        </w:rPr>
        <w:t>Chandos</w:t>
      </w:r>
      <w:proofErr w:type="spellEnd"/>
      <w:r w:rsidRPr="009C0442">
        <w:rPr>
          <w:rFonts w:eastAsia="Times New Roman"/>
          <w:szCs w:val="17"/>
        </w:rPr>
        <w:t>, Cardwell, Buckingham, MacDonnell, Robe, Grey and Carnarvon.</w:t>
      </w:r>
    </w:p>
    <w:p w:rsidR="009C0442" w:rsidRPr="009C0442" w:rsidRDefault="009C0442" w:rsidP="00D5427D">
      <w:pPr>
        <w:ind w:left="851" w:hanging="284"/>
        <w:rPr>
          <w:rFonts w:eastAsia="Times New Roman"/>
          <w:szCs w:val="17"/>
        </w:rPr>
      </w:pPr>
      <w:r w:rsidRPr="009C0442">
        <w:rPr>
          <w:rFonts w:eastAsia="Times New Roman"/>
          <w:szCs w:val="17"/>
        </w:rPr>
        <w:t>(b)</w:t>
      </w:r>
      <w:r w:rsidRPr="009C0442">
        <w:rPr>
          <w:rFonts w:eastAsia="Times New Roman"/>
          <w:szCs w:val="17"/>
        </w:rPr>
        <w:tab/>
        <w:t xml:space="preserve">The whole of the hundreds of Finlayson, </w:t>
      </w:r>
      <w:proofErr w:type="spellStart"/>
      <w:r w:rsidRPr="009C0442">
        <w:rPr>
          <w:rFonts w:eastAsia="Times New Roman"/>
          <w:szCs w:val="17"/>
        </w:rPr>
        <w:t>Tarlton</w:t>
      </w:r>
      <w:proofErr w:type="spellEnd"/>
      <w:r w:rsidRPr="009C0442">
        <w:rPr>
          <w:rFonts w:eastAsia="Times New Roman"/>
          <w:szCs w:val="17"/>
        </w:rPr>
        <w:t xml:space="preserve">, Cungena, </w:t>
      </w:r>
      <w:proofErr w:type="spellStart"/>
      <w:r w:rsidRPr="009C0442">
        <w:rPr>
          <w:rFonts w:eastAsia="Times New Roman"/>
          <w:szCs w:val="17"/>
        </w:rPr>
        <w:t>Kaldoonera</w:t>
      </w:r>
      <w:proofErr w:type="spellEnd"/>
      <w:r w:rsidRPr="009C0442">
        <w:rPr>
          <w:rFonts w:eastAsia="Times New Roman"/>
          <w:szCs w:val="17"/>
        </w:rPr>
        <w:t xml:space="preserve">, Scott, Murray, </w:t>
      </w:r>
      <w:proofErr w:type="spellStart"/>
      <w:r w:rsidRPr="009C0442">
        <w:rPr>
          <w:rFonts w:eastAsia="Times New Roman"/>
          <w:szCs w:val="17"/>
        </w:rPr>
        <w:t>Chandada</w:t>
      </w:r>
      <w:proofErr w:type="spellEnd"/>
      <w:r w:rsidRPr="009C0442">
        <w:rPr>
          <w:rFonts w:eastAsia="Times New Roman"/>
          <w:szCs w:val="17"/>
        </w:rPr>
        <w:t xml:space="preserve">, </w:t>
      </w:r>
      <w:proofErr w:type="spellStart"/>
      <w:r w:rsidRPr="009C0442">
        <w:rPr>
          <w:rFonts w:eastAsia="Times New Roman"/>
          <w:szCs w:val="17"/>
        </w:rPr>
        <w:t>Karcultaby</w:t>
      </w:r>
      <w:proofErr w:type="spellEnd"/>
      <w:r w:rsidRPr="009C0442">
        <w:rPr>
          <w:rFonts w:eastAsia="Times New Roman"/>
          <w:szCs w:val="17"/>
        </w:rPr>
        <w:t xml:space="preserve">, </w:t>
      </w:r>
      <w:proofErr w:type="spellStart"/>
      <w:r w:rsidRPr="009C0442">
        <w:rPr>
          <w:rFonts w:eastAsia="Times New Roman"/>
          <w:szCs w:val="17"/>
        </w:rPr>
        <w:t>Condada</w:t>
      </w:r>
      <w:proofErr w:type="spellEnd"/>
      <w:r w:rsidRPr="009C0442">
        <w:rPr>
          <w:rFonts w:eastAsia="Times New Roman"/>
          <w:szCs w:val="17"/>
        </w:rPr>
        <w:t xml:space="preserve">, </w:t>
      </w:r>
      <w:proofErr w:type="spellStart"/>
      <w:r w:rsidRPr="009C0442">
        <w:rPr>
          <w:rFonts w:eastAsia="Times New Roman"/>
          <w:szCs w:val="17"/>
        </w:rPr>
        <w:t>Pildappa</w:t>
      </w:r>
      <w:proofErr w:type="spellEnd"/>
      <w:r w:rsidRPr="009C0442">
        <w:rPr>
          <w:rFonts w:eastAsia="Times New Roman"/>
          <w:szCs w:val="17"/>
        </w:rPr>
        <w:t xml:space="preserve">, Ripon, Forrest, Campbell, Inkster, </w:t>
      </w:r>
      <w:proofErr w:type="spellStart"/>
      <w:r w:rsidRPr="009C0442">
        <w:rPr>
          <w:rFonts w:eastAsia="Times New Roman"/>
          <w:szCs w:val="17"/>
        </w:rPr>
        <w:t>Moorkitabie</w:t>
      </w:r>
      <w:proofErr w:type="spellEnd"/>
      <w:r w:rsidRPr="009C0442">
        <w:rPr>
          <w:rFonts w:eastAsia="Times New Roman"/>
          <w:szCs w:val="17"/>
        </w:rPr>
        <w:t xml:space="preserve">, Carina, Minnipa, </w:t>
      </w:r>
      <w:proofErr w:type="spellStart"/>
      <w:r w:rsidRPr="009C0442">
        <w:rPr>
          <w:rFonts w:eastAsia="Times New Roman"/>
          <w:szCs w:val="17"/>
        </w:rPr>
        <w:t>Pinbong</w:t>
      </w:r>
      <w:proofErr w:type="spellEnd"/>
      <w:r w:rsidRPr="009C0442">
        <w:rPr>
          <w:rFonts w:eastAsia="Times New Roman"/>
          <w:szCs w:val="17"/>
        </w:rPr>
        <w:t xml:space="preserve">, </w:t>
      </w:r>
      <w:proofErr w:type="spellStart"/>
      <w:r w:rsidRPr="009C0442">
        <w:rPr>
          <w:rFonts w:eastAsia="Times New Roman"/>
          <w:szCs w:val="17"/>
        </w:rPr>
        <w:t>Wrenfordsley</w:t>
      </w:r>
      <w:proofErr w:type="spellEnd"/>
      <w:r w:rsidRPr="009C0442">
        <w:rPr>
          <w:rFonts w:eastAsia="Times New Roman"/>
          <w:szCs w:val="17"/>
        </w:rPr>
        <w:t xml:space="preserve">, </w:t>
      </w:r>
      <w:proofErr w:type="spellStart"/>
      <w:r w:rsidRPr="009C0442">
        <w:rPr>
          <w:rFonts w:eastAsia="Times New Roman"/>
          <w:szCs w:val="17"/>
        </w:rPr>
        <w:t>Rounsevell</w:t>
      </w:r>
      <w:proofErr w:type="spellEnd"/>
      <w:r w:rsidRPr="009C0442">
        <w:rPr>
          <w:rFonts w:eastAsia="Times New Roman"/>
          <w:szCs w:val="17"/>
        </w:rPr>
        <w:t xml:space="preserve">, </w:t>
      </w:r>
      <w:proofErr w:type="spellStart"/>
      <w:r w:rsidRPr="009C0442">
        <w:rPr>
          <w:rFonts w:eastAsia="Times New Roman"/>
          <w:szCs w:val="17"/>
        </w:rPr>
        <w:t>Witera</w:t>
      </w:r>
      <w:proofErr w:type="spellEnd"/>
      <w:r w:rsidRPr="009C0442">
        <w:rPr>
          <w:rFonts w:eastAsia="Times New Roman"/>
          <w:szCs w:val="17"/>
        </w:rPr>
        <w:t xml:space="preserve">, Addison, Travers, Yaninee, </w:t>
      </w:r>
      <w:proofErr w:type="spellStart"/>
      <w:r w:rsidRPr="009C0442">
        <w:rPr>
          <w:rFonts w:eastAsia="Times New Roman"/>
          <w:szCs w:val="17"/>
        </w:rPr>
        <w:t>Pygery</w:t>
      </w:r>
      <w:proofErr w:type="spellEnd"/>
      <w:r w:rsidRPr="009C0442">
        <w:rPr>
          <w:rFonts w:eastAsia="Times New Roman"/>
          <w:szCs w:val="17"/>
        </w:rPr>
        <w:t xml:space="preserve">, Wudinna, Hill, </w:t>
      </w:r>
      <w:proofErr w:type="spellStart"/>
      <w:r w:rsidRPr="009C0442">
        <w:rPr>
          <w:rFonts w:eastAsia="Times New Roman"/>
          <w:szCs w:val="17"/>
        </w:rPr>
        <w:t>Peella</w:t>
      </w:r>
      <w:proofErr w:type="spellEnd"/>
      <w:r w:rsidRPr="009C0442">
        <w:rPr>
          <w:rFonts w:eastAsia="Times New Roman"/>
          <w:szCs w:val="17"/>
        </w:rPr>
        <w:t xml:space="preserve">, </w:t>
      </w:r>
      <w:proofErr w:type="spellStart"/>
      <w:r w:rsidRPr="009C0442">
        <w:rPr>
          <w:rFonts w:eastAsia="Times New Roman"/>
          <w:szCs w:val="17"/>
        </w:rPr>
        <w:t>Pordia</w:t>
      </w:r>
      <w:proofErr w:type="spellEnd"/>
      <w:r w:rsidRPr="009C0442">
        <w:rPr>
          <w:rFonts w:eastAsia="Times New Roman"/>
          <w:szCs w:val="17"/>
        </w:rPr>
        <w:t xml:space="preserve">, </w:t>
      </w:r>
      <w:proofErr w:type="spellStart"/>
      <w:r w:rsidRPr="009C0442">
        <w:rPr>
          <w:rFonts w:eastAsia="Times New Roman"/>
          <w:szCs w:val="17"/>
        </w:rPr>
        <w:t>Palabie</w:t>
      </w:r>
      <w:proofErr w:type="spellEnd"/>
      <w:r w:rsidRPr="009C0442">
        <w:rPr>
          <w:rFonts w:eastAsia="Times New Roman"/>
          <w:szCs w:val="17"/>
        </w:rPr>
        <w:t xml:space="preserve">, </w:t>
      </w:r>
      <w:proofErr w:type="spellStart"/>
      <w:r w:rsidRPr="009C0442">
        <w:rPr>
          <w:rFonts w:eastAsia="Times New Roman"/>
          <w:szCs w:val="17"/>
        </w:rPr>
        <w:t>Wannamanna</w:t>
      </w:r>
      <w:proofErr w:type="spellEnd"/>
      <w:r w:rsidRPr="009C0442">
        <w:rPr>
          <w:rFonts w:eastAsia="Times New Roman"/>
          <w:szCs w:val="17"/>
        </w:rPr>
        <w:t xml:space="preserve">, </w:t>
      </w:r>
      <w:proofErr w:type="spellStart"/>
      <w:r w:rsidRPr="009C0442">
        <w:rPr>
          <w:rFonts w:eastAsia="Times New Roman"/>
          <w:szCs w:val="17"/>
        </w:rPr>
        <w:t>Mamblin</w:t>
      </w:r>
      <w:proofErr w:type="spellEnd"/>
      <w:r w:rsidRPr="009C0442">
        <w:rPr>
          <w:rFonts w:eastAsia="Times New Roman"/>
          <w:szCs w:val="17"/>
        </w:rPr>
        <w:t xml:space="preserve">, </w:t>
      </w:r>
      <w:proofErr w:type="spellStart"/>
      <w:r w:rsidRPr="009C0442">
        <w:rPr>
          <w:rFonts w:eastAsia="Times New Roman"/>
          <w:szCs w:val="17"/>
        </w:rPr>
        <w:t>Kongawa</w:t>
      </w:r>
      <w:proofErr w:type="spellEnd"/>
      <w:r w:rsidRPr="009C0442">
        <w:rPr>
          <w:rFonts w:eastAsia="Times New Roman"/>
          <w:szCs w:val="17"/>
        </w:rPr>
        <w:t xml:space="preserve">, </w:t>
      </w:r>
      <w:proofErr w:type="spellStart"/>
      <w:r w:rsidRPr="009C0442">
        <w:rPr>
          <w:rFonts w:eastAsia="Times New Roman"/>
          <w:szCs w:val="17"/>
        </w:rPr>
        <w:t>Pinkawillinie</w:t>
      </w:r>
      <w:proofErr w:type="spellEnd"/>
      <w:r w:rsidRPr="009C0442">
        <w:rPr>
          <w:rFonts w:eastAsia="Times New Roman"/>
          <w:szCs w:val="17"/>
        </w:rPr>
        <w:t xml:space="preserve">, </w:t>
      </w:r>
      <w:proofErr w:type="spellStart"/>
      <w:r w:rsidRPr="009C0442">
        <w:rPr>
          <w:rFonts w:eastAsia="Times New Roman"/>
          <w:szCs w:val="17"/>
        </w:rPr>
        <w:t>Cortlinye</w:t>
      </w:r>
      <w:proofErr w:type="spellEnd"/>
      <w:r w:rsidRPr="009C0442">
        <w:rPr>
          <w:rFonts w:eastAsia="Times New Roman"/>
          <w:szCs w:val="17"/>
        </w:rPr>
        <w:t xml:space="preserve">, Moseley, Wright, Downer, Wallis, </w:t>
      </w:r>
      <w:proofErr w:type="spellStart"/>
      <w:r w:rsidRPr="009C0442">
        <w:rPr>
          <w:rFonts w:eastAsia="Times New Roman"/>
          <w:szCs w:val="17"/>
        </w:rPr>
        <w:t>Cocata</w:t>
      </w:r>
      <w:proofErr w:type="spellEnd"/>
      <w:r w:rsidRPr="009C0442">
        <w:rPr>
          <w:rFonts w:eastAsia="Times New Roman"/>
          <w:szCs w:val="17"/>
        </w:rPr>
        <w:t xml:space="preserve">, </w:t>
      </w:r>
      <w:proofErr w:type="spellStart"/>
      <w:r w:rsidRPr="009C0442">
        <w:rPr>
          <w:rFonts w:eastAsia="Times New Roman"/>
          <w:szCs w:val="17"/>
        </w:rPr>
        <w:t>Kappakoola</w:t>
      </w:r>
      <w:proofErr w:type="spellEnd"/>
      <w:r w:rsidRPr="009C0442">
        <w:rPr>
          <w:rFonts w:eastAsia="Times New Roman"/>
          <w:szCs w:val="17"/>
        </w:rPr>
        <w:t xml:space="preserve">, Warramboo, </w:t>
      </w:r>
      <w:proofErr w:type="spellStart"/>
      <w:r w:rsidRPr="009C0442">
        <w:rPr>
          <w:rFonts w:eastAsia="Times New Roman"/>
          <w:szCs w:val="17"/>
        </w:rPr>
        <w:t>Cootra</w:t>
      </w:r>
      <w:proofErr w:type="spellEnd"/>
      <w:r w:rsidRPr="009C0442">
        <w:rPr>
          <w:rFonts w:eastAsia="Times New Roman"/>
          <w:szCs w:val="17"/>
        </w:rPr>
        <w:t xml:space="preserve">, </w:t>
      </w:r>
      <w:proofErr w:type="spellStart"/>
      <w:r w:rsidRPr="009C0442">
        <w:rPr>
          <w:rFonts w:eastAsia="Times New Roman"/>
          <w:szCs w:val="17"/>
        </w:rPr>
        <w:t>Caralue</w:t>
      </w:r>
      <w:proofErr w:type="spellEnd"/>
      <w:r w:rsidRPr="009C0442">
        <w:rPr>
          <w:rFonts w:eastAsia="Times New Roman"/>
          <w:szCs w:val="17"/>
        </w:rPr>
        <w:t xml:space="preserve">, Solomon, Kelly, </w:t>
      </w:r>
      <w:proofErr w:type="spellStart"/>
      <w:r w:rsidRPr="009C0442">
        <w:rPr>
          <w:rFonts w:eastAsia="Times New Roman"/>
          <w:szCs w:val="17"/>
        </w:rPr>
        <w:t>Barna</w:t>
      </w:r>
      <w:proofErr w:type="spellEnd"/>
      <w:r w:rsidRPr="009C0442">
        <w:rPr>
          <w:rFonts w:eastAsia="Times New Roman"/>
          <w:szCs w:val="17"/>
        </w:rPr>
        <w:t xml:space="preserve">, </w:t>
      </w:r>
      <w:proofErr w:type="spellStart"/>
      <w:r w:rsidRPr="009C0442">
        <w:rPr>
          <w:rFonts w:eastAsia="Times New Roman"/>
          <w:szCs w:val="17"/>
        </w:rPr>
        <w:t>Yalanda</w:t>
      </w:r>
      <w:proofErr w:type="spellEnd"/>
      <w:r w:rsidRPr="009C0442">
        <w:rPr>
          <w:rFonts w:eastAsia="Times New Roman"/>
          <w:szCs w:val="17"/>
        </w:rPr>
        <w:t xml:space="preserve">, </w:t>
      </w:r>
      <w:proofErr w:type="spellStart"/>
      <w:r w:rsidRPr="009C0442">
        <w:rPr>
          <w:rFonts w:eastAsia="Times New Roman"/>
          <w:szCs w:val="17"/>
        </w:rPr>
        <w:t>Panitya</w:t>
      </w:r>
      <w:proofErr w:type="spellEnd"/>
      <w:r w:rsidRPr="009C0442">
        <w:rPr>
          <w:rFonts w:eastAsia="Times New Roman"/>
          <w:szCs w:val="17"/>
        </w:rPr>
        <w:t xml:space="preserve">, </w:t>
      </w:r>
      <w:proofErr w:type="spellStart"/>
      <w:r w:rsidRPr="009C0442">
        <w:rPr>
          <w:rFonts w:eastAsia="Times New Roman"/>
          <w:szCs w:val="17"/>
        </w:rPr>
        <w:t>Coomooroo</w:t>
      </w:r>
      <w:proofErr w:type="spellEnd"/>
      <w:r w:rsidRPr="009C0442">
        <w:rPr>
          <w:rFonts w:eastAsia="Times New Roman"/>
          <w:szCs w:val="17"/>
        </w:rPr>
        <w:t xml:space="preserve">, </w:t>
      </w:r>
      <w:proofErr w:type="spellStart"/>
      <w:r w:rsidRPr="009C0442">
        <w:rPr>
          <w:rFonts w:eastAsia="Times New Roman"/>
          <w:szCs w:val="17"/>
        </w:rPr>
        <w:t>Walloway</w:t>
      </w:r>
      <w:proofErr w:type="spellEnd"/>
      <w:r w:rsidRPr="009C0442">
        <w:rPr>
          <w:rFonts w:eastAsia="Times New Roman"/>
          <w:szCs w:val="17"/>
        </w:rPr>
        <w:t xml:space="preserve">, Pekina, Black Rock Plain, Tarcowie, </w:t>
      </w:r>
      <w:proofErr w:type="spellStart"/>
      <w:r w:rsidRPr="009C0442">
        <w:rPr>
          <w:rFonts w:eastAsia="Times New Roman"/>
          <w:szCs w:val="17"/>
        </w:rPr>
        <w:t>Mannanarie</w:t>
      </w:r>
      <w:proofErr w:type="spellEnd"/>
      <w:r w:rsidRPr="009C0442">
        <w:rPr>
          <w:rFonts w:eastAsia="Times New Roman"/>
          <w:szCs w:val="17"/>
        </w:rPr>
        <w:t xml:space="preserve">, Yongala, Terowie, Hallett, Kingston, </w:t>
      </w:r>
      <w:proofErr w:type="spellStart"/>
      <w:r w:rsidRPr="009C0442">
        <w:rPr>
          <w:rFonts w:eastAsia="Times New Roman"/>
          <w:szCs w:val="17"/>
        </w:rPr>
        <w:t>Mongolata</w:t>
      </w:r>
      <w:proofErr w:type="spellEnd"/>
      <w:r w:rsidRPr="009C0442">
        <w:rPr>
          <w:rFonts w:eastAsia="Times New Roman"/>
          <w:szCs w:val="17"/>
        </w:rPr>
        <w:t xml:space="preserve">, </w:t>
      </w:r>
      <w:proofErr w:type="spellStart"/>
      <w:r w:rsidRPr="009C0442">
        <w:rPr>
          <w:rFonts w:eastAsia="Times New Roman"/>
          <w:szCs w:val="17"/>
        </w:rPr>
        <w:t>Kooringa</w:t>
      </w:r>
      <w:proofErr w:type="spellEnd"/>
      <w:r w:rsidRPr="009C0442">
        <w:rPr>
          <w:rFonts w:eastAsia="Times New Roman"/>
          <w:szCs w:val="17"/>
        </w:rPr>
        <w:t xml:space="preserve">, </w:t>
      </w:r>
      <w:proofErr w:type="spellStart"/>
      <w:r w:rsidRPr="009C0442">
        <w:rPr>
          <w:rFonts w:eastAsia="Times New Roman"/>
          <w:szCs w:val="17"/>
        </w:rPr>
        <w:t>Baldina</w:t>
      </w:r>
      <w:proofErr w:type="spellEnd"/>
      <w:r w:rsidRPr="009C0442">
        <w:rPr>
          <w:rFonts w:eastAsia="Times New Roman"/>
          <w:szCs w:val="17"/>
        </w:rPr>
        <w:t xml:space="preserve">, </w:t>
      </w:r>
      <w:proofErr w:type="spellStart"/>
      <w:r w:rsidRPr="009C0442">
        <w:rPr>
          <w:rFonts w:eastAsia="Times New Roman"/>
          <w:szCs w:val="17"/>
        </w:rPr>
        <w:t>Apoinga</w:t>
      </w:r>
      <w:proofErr w:type="spellEnd"/>
      <w:r w:rsidRPr="009C0442">
        <w:rPr>
          <w:rFonts w:eastAsia="Times New Roman"/>
          <w:szCs w:val="17"/>
        </w:rPr>
        <w:t xml:space="preserve"> and Bright.</w:t>
      </w:r>
    </w:p>
    <w:p w:rsidR="009C0442" w:rsidRPr="009C0442" w:rsidRDefault="009C0442" w:rsidP="00D5427D">
      <w:pPr>
        <w:ind w:left="426"/>
        <w:rPr>
          <w:rFonts w:eastAsia="Times New Roman"/>
          <w:szCs w:val="17"/>
        </w:rPr>
      </w:pPr>
      <w:r w:rsidRPr="009C0442">
        <w:rPr>
          <w:rFonts w:eastAsia="Times New Roman"/>
          <w:szCs w:val="17"/>
        </w:rPr>
        <w:t>Where this contribution from holdings in 1(a) and 1(b) is collected via the Sheep Industry Fund and passed on to the Board.</w:t>
      </w:r>
    </w:p>
    <w:p w:rsidR="009C0442" w:rsidRPr="009C0442" w:rsidRDefault="009C0442" w:rsidP="00D5427D">
      <w:pPr>
        <w:ind w:left="426" w:hanging="284"/>
        <w:rPr>
          <w:rFonts w:eastAsia="Times New Roman"/>
          <w:szCs w:val="17"/>
        </w:rPr>
      </w:pPr>
      <w:r w:rsidRPr="009C0442">
        <w:rPr>
          <w:rFonts w:eastAsia="Times New Roman"/>
          <w:szCs w:val="17"/>
        </w:rPr>
        <w:t>2.</w:t>
      </w:r>
      <w:r w:rsidRPr="009C0442">
        <w:rPr>
          <w:rFonts w:eastAsia="Times New Roman"/>
          <w:szCs w:val="17"/>
        </w:rPr>
        <w:tab/>
        <w:t>Lake Torrens National Park and Lake Gairdner National Park, which are exempted from dog fence rates.</w:t>
      </w:r>
    </w:p>
    <w:p w:rsidR="009C0442" w:rsidRPr="009C0442" w:rsidRDefault="009C0442" w:rsidP="00D5427D">
      <w:pPr>
        <w:ind w:left="426" w:hanging="284"/>
        <w:rPr>
          <w:rFonts w:eastAsia="Times New Roman"/>
          <w:szCs w:val="17"/>
        </w:rPr>
      </w:pPr>
      <w:r w:rsidRPr="009C0442">
        <w:rPr>
          <w:rFonts w:eastAsia="Times New Roman"/>
          <w:szCs w:val="17"/>
        </w:rPr>
        <w:t>3.</w:t>
      </w:r>
      <w:r w:rsidRPr="009C0442">
        <w:rPr>
          <w:rFonts w:eastAsia="Times New Roman"/>
          <w:szCs w:val="17"/>
        </w:rPr>
        <w:tab/>
        <w:t>All the islands along the seacoast.</w:t>
      </w:r>
    </w:p>
    <w:p w:rsidR="009C0442" w:rsidRPr="009C0442" w:rsidRDefault="009C0442" w:rsidP="009C0442">
      <w:pPr>
        <w:spacing w:after="0"/>
        <w:rPr>
          <w:rFonts w:eastAsia="Times New Roman"/>
          <w:szCs w:val="17"/>
        </w:rPr>
      </w:pPr>
      <w:r w:rsidRPr="009C0442">
        <w:rPr>
          <w:rFonts w:eastAsia="Times New Roman"/>
          <w:szCs w:val="17"/>
        </w:rPr>
        <w:t>Dated: 10 August 2020</w:t>
      </w:r>
    </w:p>
    <w:p w:rsidR="009C0442" w:rsidRPr="009C0442" w:rsidRDefault="009C0442" w:rsidP="009C0442">
      <w:pPr>
        <w:spacing w:after="0"/>
        <w:jc w:val="right"/>
        <w:rPr>
          <w:rFonts w:eastAsia="Times New Roman"/>
          <w:smallCaps/>
          <w:szCs w:val="20"/>
        </w:rPr>
      </w:pPr>
      <w:r w:rsidRPr="009C0442">
        <w:rPr>
          <w:rFonts w:eastAsia="Times New Roman"/>
          <w:smallCaps/>
          <w:szCs w:val="20"/>
        </w:rPr>
        <w:t>Geoff Power</w:t>
      </w:r>
    </w:p>
    <w:p w:rsidR="009C0442" w:rsidRPr="009C0442" w:rsidRDefault="009C0442" w:rsidP="009C0442">
      <w:pPr>
        <w:spacing w:after="0"/>
        <w:jc w:val="right"/>
        <w:rPr>
          <w:rFonts w:eastAsia="Times New Roman"/>
          <w:szCs w:val="17"/>
        </w:rPr>
      </w:pPr>
      <w:r w:rsidRPr="009C0442">
        <w:rPr>
          <w:rFonts w:eastAsia="Times New Roman"/>
          <w:szCs w:val="17"/>
        </w:rPr>
        <w:t>Chair, Dog Fence Board</w:t>
      </w:r>
    </w:p>
    <w:p w:rsidR="009C0442" w:rsidRPr="009C0442" w:rsidRDefault="009C0442" w:rsidP="009C0442">
      <w:pPr>
        <w:pBdr>
          <w:bottom w:val="single" w:sz="4" w:space="1" w:color="auto"/>
        </w:pBdr>
        <w:spacing w:after="0" w:line="52" w:lineRule="exact"/>
        <w:jc w:val="center"/>
        <w:rPr>
          <w:rFonts w:eastAsia="Times New Roman"/>
          <w:szCs w:val="17"/>
        </w:rPr>
      </w:pPr>
    </w:p>
    <w:p w:rsidR="009C0442" w:rsidRPr="009C0442" w:rsidRDefault="009C0442" w:rsidP="009C0442">
      <w:pPr>
        <w:pBdr>
          <w:top w:val="single" w:sz="4" w:space="1" w:color="auto"/>
        </w:pBdr>
        <w:spacing w:before="34" w:after="0" w:line="14" w:lineRule="exact"/>
        <w:jc w:val="center"/>
        <w:rPr>
          <w:rFonts w:eastAsia="Times New Roman"/>
          <w:szCs w:val="17"/>
        </w:rPr>
      </w:pPr>
    </w:p>
    <w:p w:rsidR="009C0442" w:rsidRPr="009C0442" w:rsidRDefault="009C0442" w:rsidP="009C04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9037FE" w:rsidRDefault="009037FE">
      <w:pPr>
        <w:spacing w:after="0" w:line="240" w:lineRule="auto"/>
        <w:jc w:val="left"/>
        <w:rPr>
          <w:caps/>
          <w:szCs w:val="17"/>
        </w:rPr>
      </w:pPr>
      <w:r>
        <w:rPr>
          <w:caps/>
          <w:szCs w:val="17"/>
        </w:rPr>
        <w:br w:type="page"/>
      </w:r>
    </w:p>
    <w:p w:rsidR="009C0442" w:rsidRPr="009C0442" w:rsidRDefault="009C0442" w:rsidP="00316BFF">
      <w:pPr>
        <w:pStyle w:val="Heading2"/>
      </w:pPr>
      <w:bookmarkStart w:id="53" w:name="_Toc48139294"/>
      <w:r w:rsidRPr="009C0442">
        <w:lastRenderedPageBreak/>
        <w:t>Environment Protection Act 1993</w:t>
      </w:r>
      <w:bookmarkEnd w:id="53"/>
    </w:p>
    <w:p w:rsidR="009C0442" w:rsidRPr="009C0442" w:rsidRDefault="009C0442" w:rsidP="009C0442">
      <w:pPr>
        <w:jc w:val="center"/>
        <w:rPr>
          <w:smallCaps/>
          <w:szCs w:val="17"/>
        </w:rPr>
      </w:pPr>
      <w:r w:rsidRPr="009C0442">
        <w:rPr>
          <w:smallCaps/>
          <w:szCs w:val="17"/>
        </w:rPr>
        <w:t>Section 68</w:t>
      </w:r>
    </w:p>
    <w:p w:rsidR="009C0442" w:rsidRPr="009C0442" w:rsidRDefault="009C0442" w:rsidP="009C0442">
      <w:pPr>
        <w:jc w:val="center"/>
        <w:rPr>
          <w:i/>
          <w:szCs w:val="17"/>
        </w:rPr>
      </w:pPr>
      <w:r w:rsidRPr="009C0442">
        <w:rPr>
          <w:i/>
          <w:szCs w:val="17"/>
        </w:rPr>
        <w:t>Approval of Category B Containers</w:t>
      </w:r>
    </w:p>
    <w:p w:rsidR="009C0442" w:rsidRPr="009C0442" w:rsidRDefault="009C0442" w:rsidP="009C0442">
      <w:pPr>
        <w:rPr>
          <w:szCs w:val="17"/>
        </w:rPr>
      </w:pPr>
      <w:r w:rsidRPr="009C0442">
        <w:rPr>
          <w:szCs w:val="17"/>
        </w:rPr>
        <w:t xml:space="preserve">I, ANDREA KAYE WOODS, Team Leader, Container Deposit Legislation and Delegate of the Environment Protection Authority (‘the Authority’), pursuant to section 68 of the </w:t>
      </w:r>
      <w:r w:rsidRPr="009C0442">
        <w:rPr>
          <w:i/>
          <w:szCs w:val="17"/>
        </w:rPr>
        <w:t>Environment Protection Act 1993</w:t>
      </w:r>
      <w:r w:rsidRPr="009C0442">
        <w:rPr>
          <w:szCs w:val="17"/>
        </w:rPr>
        <w:t xml:space="preserve"> (SA) (‘the Act’) hereby:</w:t>
      </w:r>
    </w:p>
    <w:p w:rsidR="009C0442" w:rsidRPr="009C0442" w:rsidRDefault="009C0442" w:rsidP="009C0442">
      <w:pPr>
        <w:ind w:left="160"/>
        <w:rPr>
          <w:spacing w:val="-2"/>
          <w:szCs w:val="17"/>
        </w:rPr>
      </w:pPr>
      <w:r w:rsidRPr="009C0442">
        <w:rPr>
          <w:spacing w:val="-2"/>
          <w:szCs w:val="17"/>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rsidR="009C0442" w:rsidRPr="009C0442" w:rsidRDefault="009C0442" w:rsidP="009C0442">
      <w:pPr>
        <w:numPr>
          <w:ilvl w:val="0"/>
          <w:numId w:val="5"/>
        </w:numPr>
        <w:tabs>
          <w:tab w:val="num" w:pos="720"/>
        </w:tabs>
        <w:ind w:hanging="796"/>
        <w:rPr>
          <w:szCs w:val="17"/>
        </w:rPr>
      </w:pPr>
      <w:r w:rsidRPr="009C0442">
        <w:rPr>
          <w:szCs w:val="17"/>
        </w:rPr>
        <w:t>the product which each class of containers shall contain;</w:t>
      </w:r>
    </w:p>
    <w:p w:rsidR="009C0442" w:rsidRPr="009C0442" w:rsidRDefault="009C0442" w:rsidP="009C0442">
      <w:pPr>
        <w:numPr>
          <w:ilvl w:val="0"/>
          <w:numId w:val="5"/>
        </w:numPr>
        <w:tabs>
          <w:tab w:val="num" w:pos="720"/>
        </w:tabs>
        <w:ind w:hanging="796"/>
        <w:rPr>
          <w:szCs w:val="17"/>
        </w:rPr>
      </w:pPr>
      <w:r w:rsidRPr="009C0442">
        <w:rPr>
          <w:szCs w:val="17"/>
        </w:rPr>
        <w:t>the size of the containers;</w:t>
      </w:r>
    </w:p>
    <w:p w:rsidR="009C0442" w:rsidRPr="009C0442" w:rsidRDefault="009C0442" w:rsidP="009C0442">
      <w:pPr>
        <w:numPr>
          <w:ilvl w:val="0"/>
          <w:numId w:val="5"/>
        </w:numPr>
        <w:tabs>
          <w:tab w:val="num" w:pos="720"/>
        </w:tabs>
        <w:ind w:hanging="796"/>
        <w:rPr>
          <w:szCs w:val="17"/>
        </w:rPr>
      </w:pPr>
      <w:r w:rsidRPr="009C0442">
        <w:rPr>
          <w:szCs w:val="17"/>
        </w:rPr>
        <w:t>the type of containers;</w:t>
      </w:r>
    </w:p>
    <w:p w:rsidR="009C0442" w:rsidRPr="009C0442" w:rsidRDefault="009C0442" w:rsidP="009C0442">
      <w:pPr>
        <w:numPr>
          <w:ilvl w:val="0"/>
          <w:numId w:val="5"/>
        </w:numPr>
        <w:tabs>
          <w:tab w:val="num" w:pos="720"/>
        </w:tabs>
        <w:ind w:hanging="796"/>
        <w:rPr>
          <w:szCs w:val="17"/>
        </w:rPr>
      </w:pPr>
      <w:proofErr w:type="gramStart"/>
      <w:r w:rsidRPr="009C0442">
        <w:rPr>
          <w:szCs w:val="17"/>
        </w:rPr>
        <w:t>the</w:t>
      </w:r>
      <w:proofErr w:type="gramEnd"/>
      <w:r w:rsidRPr="009C0442">
        <w:rPr>
          <w:szCs w:val="17"/>
        </w:rPr>
        <w:t xml:space="preserve"> name of the holders of these approvals.</w:t>
      </w:r>
    </w:p>
    <w:p w:rsidR="009C0442" w:rsidRPr="009C0442" w:rsidRDefault="009C0442" w:rsidP="009C0442">
      <w:pPr>
        <w:numPr>
          <w:ilvl w:val="0"/>
          <w:numId w:val="6"/>
        </w:numPr>
        <w:rPr>
          <w:szCs w:val="17"/>
        </w:rPr>
      </w:pPr>
      <w:r w:rsidRPr="009C0442">
        <w:rPr>
          <w:szCs w:val="17"/>
        </w:rPr>
        <w:t>That containers of the class to which the approval relates must bear the refund marking specified by the Authority for containers of that class.</w:t>
      </w:r>
    </w:p>
    <w:p w:rsidR="009C0442" w:rsidRPr="009C0442" w:rsidRDefault="009C0442" w:rsidP="009C0442">
      <w:pPr>
        <w:numPr>
          <w:ilvl w:val="0"/>
          <w:numId w:val="6"/>
        </w:numPr>
        <w:rPr>
          <w:szCs w:val="17"/>
        </w:rPr>
      </w:pPr>
      <w:r w:rsidRPr="009C0442">
        <w:rPr>
          <w:szCs w:val="17"/>
        </w:rPr>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rsidR="009C0442" w:rsidRPr="009C0442" w:rsidRDefault="009C0442" w:rsidP="009C0442">
      <w:pPr>
        <w:numPr>
          <w:ilvl w:val="0"/>
          <w:numId w:val="6"/>
        </w:numPr>
        <w:rPr>
          <w:szCs w:val="17"/>
        </w:rPr>
      </w:pPr>
      <w:r w:rsidRPr="009C0442">
        <w:rPr>
          <w:szCs w:val="17"/>
        </w:rPr>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rsidR="009C0442" w:rsidRPr="009C0442" w:rsidRDefault="009C0442" w:rsidP="009C0442">
      <w:pPr>
        <w:numPr>
          <w:ilvl w:val="0"/>
          <w:numId w:val="6"/>
        </w:numPr>
        <w:rPr>
          <w:szCs w:val="17"/>
        </w:rPr>
      </w:pPr>
      <w:r w:rsidRPr="009C0442">
        <w:rPr>
          <w:szCs w:val="17"/>
        </w:rPr>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rsidR="009C0442" w:rsidRPr="009C0442" w:rsidRDefault="009C0442" w:rsidP="009C0442">
      <w:pPr>
        <w:spacing w:after="0"/>
        <w:rPr>
          <w:szCs w:val="17"/>
        </w:rPr>
      </w:pPr>
      <w:r w:rsidRPr="009C0442">
        <w:rPr>
          <w:szCs w:val="17"/>
        </w:rPr>
        <w:t>Dated: 13 August 2020</w:t>
      </w:r>
    </w:p>
    <w:p w:rsidR="009C0442" w:rsidRPr="009C0442" w:rsidRDefault="009C0442" w:rsidP="009C0442">
      <w:pPr>
        <w:spacing w:after="0"/>
        <w:jc w:val="right"/>
        <w:rPr>
          <w:smallCaps/>
        </w:rPr>
      </w:pPr>
      <w:r w:rsidRPr="009C0442">
        <w:rPr>
          <w:smallCaps/>
        </w:rPr>
        <w:t>Andrea Kaye Woods</w:t>
      </w:r>
    </w:p>
    <w:p w:rsidR="009C0442" w:rsidRPr="009C0442" w:rsidRDefault="009C0442" w:rsidP="009C0442">
      <w:pPr>
        <w:spacing w:after="0"/>
        <w:jc w:val="right"/>
        <w:rPr>
          <w:szCs w:val="17"/>
        </w:rPr>
      </w:pPr>
      <w:r w:rsidRPr="009C0442">
        <w:rPr>
          <w:szCs w:val="17"/>
        </w:rPr>
        <w:t>Team Leader, Container Deposit Legislation</w:t>
      </w:r>
    </w:p>
    <w:p w:rsidR="009C0442" w:rsidRPr="009C0442" w:rsidRDefault="009C0442" w:rsidP="009C0442">
      <w:pPr>
        <w:spacing w:after="0"/>
        <w:jc w:val="right"/>
        <w:rPr>
          <w:szCs w:val="17"/>
        </w:rPr>
      </w:pPr>
      <w:r w:rsidRPr="009C0442">
        <w:rPr>
          <w:szCs w:val="17"/>
        </w:rPr>
        <w:t>Delegate of the Environment Protection Authority</w:t>
      </w:r>
    </w:p>
    <w:p w:rsidR="009C0442" w:rsidRPr="009C0442" w:rsidRDefault="009C0442" w:rsidP="009C0442">
      <w:pPr>
        <w:pBdr>
          <w:top w:val="single" w:sz="4" w:space="1" w:color="auto"/>
        </w:pBdr>
        <w:spacing w:before="100" w:line="14" w:lineRule="exact"/>
        <w:ind w:left="1080" w:right="1080"/>
        <w:jc w:val="center"/>
        <w:rPr>
          <w:szCs w:val="17"/>
        </w:rPr>
      </w:pPr>
    </w:p>
    <w:p w:rsidR="009C0442" w:rsidRPr="009C0442" w:rsidRDefault="009C0442" w:rsidP="00B54F62">
      <w:pPr>
        <w:spacing w:before="120"/>
        <w:jc w:val="center"/>
        <w:rPr>
          <w:smallCaps/>
          <w:szCs w:val="17"/>
        </w:rPr>
      </w:pPr>
      <w:r w:rsidRPr="009C0442">
        <w:rPr>
          <w:smallCaps/>
          <w:szCs w:val="17"/>
        </w:rPr>
        <w:t>Schedule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9" w:type="dxa"/>
          <w:right w:w="0" w:type="dxa"/>
        </w:tblCellMar>
        <w:tblLook w:val="04A0" w:firstRow="1" w:lastRow="0" w:firstColumn="1" w:lastColumn="0" w:noHBand="0" w:noVBand="1"/>
      </w:tblPr>
      <w:tblGrid>
        <w:gridCol w:w="3116"/>
        <w:gridCol w:w="992"/>
        <w:gridCol w:w="1134"/>
        <w:gridCol w:w="2550"/>
        <w:gridCol w:w="1562"/>
      </w:tblGrid>
      <w:tr w:rsidR="009C0442" w:rsidRPr="009C0442" w:rsidTr="00316BFF">
        <w:trPr>
          <w:trHeight w:val="57"/>
          <w:tblHeader/>
        </w:trPr>
        <w:tc>
          <w:tcPr>
            <w:tcW w:w="1666" w:type="pct"/>
            <w:tcBorders>
              <w:top w:val="single" w:sz="4" w:space="0" w:color="auto"/>
              <w:bottom w:val="single" w:sz="4" w:space="0" w:color="auto"/>
            </w:tcBorders>
            <w:vAlign w:val="center"/>
            <w:hideMark/>
          </w:tcPr>
          <w:p w:rsidR="009C0442" w:rsidRPr="009C0442" w:rsidRDefault="009C0442" w:rsidP="00E47466">
            <w:pPr>
              <w:spacing w:before="60" w:after="60"/>
              <w:ind w:hanging="142"/>
              <w:jc w:val="center"/>
              <w:rPr>
                <w:rFonts w:eastAsia="Calibri"/>
                <w:b/>
                <w:szCs w:val="17"/>
              </w:rPr>
            </w:pPr>
            <w:r w:rsidRPr="009C0442">
              <w:rPr>
                <w:rFonts w:eastAsia="Calibri"/>
                <w:b/>
                <w:szCs w:val="17"/>
              </w:rPr>
              <w:t>Column 1</w:t>
            </w:r>
          </w:p>
        </w:tc>
        <w:tc>
          <w:tcPr>
            <w:tcW w:w="530" w:type="pct"/>
            <w:tcBorders>
              <w:top w:val="single" w:sz="4" w:space="0" w:color="auto"/>
              <w:bottom w:val="single" w:sz="4" w:space="0" w:color="auto"/>
            </w:tcBorders>
            <w:vAlign w:val="center"/>
            <w:hideMark/>
          </w:tcPr>
          <w:p w:rsidR="009C0442" w:rsidRPr="009C0442" w:rsidRDefault="009C0442" w:rsidP="00E47466">
            <w:pPr>
              <w:spacing w:before="60" w:after="60"/>
              <w:jc w:val="center"/>
              <w:rPr>
                <w:rFonts w:eastAsia="Calibri"/>
                <w:b/>
                <w:szCs w:val="17"/>
              </w:rPr>
            </w:pPr>
            <w:r w:rsidRPr="009C0442">
              <w:rPr>
                <w:rFonts w:eastAsia="Calibri"/>
                <w:b/>
                <w:szCs w:val="17"/>
              </w:rPr>
              <w:t>Column 2</w:t>
            </w:r>
          </w:p>
        </w:tc>
        <w:tc>
          <w:tcPr>
            <w:tcW w:w="606" w:type="pct"/>
            <w:tcBorders>
              <w:top w:val="single" w:sz="4" w:space="0" w:color="auto"/>
              <w:bottom w:val="single" w:sz="4" w:space="0" w:color="auto"/>
            </w:tcBorders>
            <w:vAlign w:val="center"/>
            <w:hideMark/>
          </w:tcPr>
          <w:p w:rsidR="009C0442" w:rsidRPr="009C0442" w:rsidRDefault="009C0442" w:rsidP="00E47466">
            <w:pPr>
              <w:spacing w:before="60" w:after="60"/>
              <w:jc w:val="center"/>
              <w:rPr>
                <w:rFonts w:eastAsia="Calibri"/>
                <w:b/>
                <w:szCs w:val="17"/>
              </w:rPr>
            </w:pPr>
            <w:r w:rsidRPr="009C0442">
              <w:rPr>
                <w:rFonts w:eastAsia="Calibri"/>
                <w:b/>
                <w:szCs w:val="17"/>
              </w:rPr>
              <w:t>Column 3</w:t>
            </w:r>
          </w:p>
        </w:tc>
        <w:tc>
          <w:tcPr>
            <w:tcW w:w="1363" w:type="pct"/>
            <w:tcBorders>
              <w:top w:val="single" w:sz="4" w:space="0" w:color="auto"/>
              <w:bottom w:val="single" w:sz="4" w:space="0" w:color="auto"/>
            </w:tcBorders>
            <w:vAlign w:val="center"/>
            <w:hideMark/>
          </w:tcPr>
          <w:p w:rsidR="009C0442" w:rsidRPr="009C0442" w:rsidRDefault="009C0442" w:rsidP="00E47466">
            <w:pPr>
              <w:spacing w:before="60" w:after="60"/>
              <w:ind w:hanging="142"/>
              <w:jc w:val="center"/>
              <w:rPr>
                <w:rFonts w:eastAsia="Calibri"/>
                <w:b/>
                <w:szCs w:val="17"/>
              </w:rPr>
            </w:pPr>
            <w:r w:rsidRPr="009C0442">
              <w:rPr>
                <w:rFonts w:eastAsia="Calibri"/>
                <w:b/>
                <w:szCs w:val="17"/>
              </w:rPr>
              <w:t>Column 4</w:t>
            </w:r>
          </w:p>
        </w:tc>
        <w:tc>
          <w:tcPr>
            <w:tcW w:w="835" w:type="pct"/>
            <w:tcBorders>
              <w:top w:val="single" w:sz="4" w:space="0" w:color="auto"/>
              <w:bottom w:val="single" w:sz="4" w:space="0" w:color="auto"/>
            </w:tcBorders>
            <w:vAlign w:val="center"/>
            <w:hideMark/>
          </w:tcPr>
          <w:p w:rsidR="009C0442" w:rsidRPr="009C0442" w:rsidRDefault="009C0442" w:rsidP="00E47466">
            <w:pPr>
              <w:spacing w:before="60" w:after="60"/>
              <w:jc w:val="center"/>
              <w:rPr>
                <w:rFonts w:eastAsia="Calibri"/>
                <w:b/>
                <w:szCs w:val="17"/>
              </w:rPr>
            </w:pPr>
            <w:r w:rsidRPr="009C0442">
              <w:rPr>
                <w:rFonts w:eastAsia="Calibri"/>
                <w:b/>
                <w:szCs w:val="17"/>
              </w:rPr>
              <w:t>Column 5</w:t>
            </w:r>
          </w:p>
        </w:tc>
      </w:tr>
      <w:tr w:rsidR="009C0442" w:rsidRPr="009C0442" w:rsidTr="00316BFF">
        <w:trPr>
          <w:trHeight w:val="57"/>
          <w:tblHeader/>
        </w:trPr>
        <w:tc>
          <w:tcPr>
            <w:tcW w:w="1666" w:type="pct"/>
            <w:tcBorders>
              <w:top w:val="single" w:sz="4" w:space="0" w:color="auto"/>
              <w:bottom w:val="single" w:sz="4" w:space="0" w:color="auto"/>
            </w:tcBorders>
            <w:vAlign w:val="center"/>
            <w:hideMark/>
          </w:tcPr>
          <w:p w:rsidR="009C0442" w:rsidRPr="009C0442" w:rsidRDefault="009C0442" w:rsidP="00E47466">
            <w:pPr>
              <w:spacing w:before="60" w:after="60"/>
              <w:ind w:hanging="142"/>
              <w:jc w:val="center"/>
              <w:rPr>
                <w:rFonts w:eastAsia="Calibri"/>
                <w:b/>
                <w:szCs w:val="17"/>
              </w:rPr>
            </w:pPr>
            <w:r w:rsidRPr="009C0442">
              <w:rPr>
                <w:rFonts w:eastAsia="Calibri"/>
                <w:b/>
                <w:szCs w:val="17"/>
              </w:rPr>
              <w:t>Product Name</w:t>
            </w:r>
          </w:p>
        </w:tc>
        <w:tc>
          <w:tcPr>
            <w:tcW w:w="530" w:type="pct"/>
            <w:tcBorders>
              <w:top w:val="single" w:sz="4" w:space="0" w:color="auto"/>
              <w:bottom w:val="single" w:sz="4" w:space="0" w:color="auto"/>
            </w:tcBorders>
            <w:vAlign w:val="center"/>
            <w:hideMark/>
          </w:tcPr>
          <w:p w:rsidR="009C0442" w:rsidRPr="009C0442" w:rsidRDefault="009C0442" w:rsidP="00E47466">
            <w:pPr>
              <w:spacing w:before="60" w:after="60"/>
              <w:jc w:val="center"/>
              <w:rPr>
                <w:rFonts w:eastAsia="Calibri"/>
                <w:b/>
                <w:szCs w:val="17"/>
              </w:rPr>
            </w:pPr>
            <w:r w:rsidRPr="009C0442">
              <w:rPr>
                <w:rFonts w:eastAsia="Calibri"/>
                <w:b/>
                <w:szCs w:val="17"/>
              </w:rPr>
              <w:t xml:space="preserve">Container </w:t>
            </w:r>
            <w:r w:rsidRPr="009C0442">
              <w:rPr>
                <w:rFonts w:eastAsia="Calibri"/>
                <w:b/>
                <w:szCs w:val="17"/>
              </w:rPr>
              <w:br/>
              <w:t>Size</w:t>
            </w:r>
          </w:p>
        </w:tc>
        <w:tc>
          <w:tcPr>
            <w:tcW w:w="606" w:type="pct"/>
            <w:tcBorders>
              <w:top w:val="single" w:sz="4" w:space="0" w:color="auto"/>
              <w:bottom w:val="single" w:sz="4" w:space="0" w:color="auto"/>
            </w:tcBorders>
            <w:vAlign w:val="center"/>
            <w:hideMark/>
          </w:tcPr>
          <w:p w:rsidR="009C0442" w:rsidRPr="009C0442" w:rsidRDefault="009C0442" w:rsidP="00E47466">
            <w:pPr>
              <w:spacing w:before="60" w:after="60"/>
              <w:jc w:val="center"/>
              <w:rPr>
                <w:rFonts w:eastAsia="Calibri"/>
                <w:b/>
                <w:szCs w:val="17"/>
              </w:rPr>
            </w:pPr>
            <w:r w:rsidRPr="009C0442">
              <w:rPr>
                <w:rFonts w:eastAsia="Calibri"/>
                <w:b/>
                <w:szCs w:val="17"/>
              </w:rPr>
              <w:t xml:space="preserve">Container </w:t>
            </w:r>
            <w:r w:rsidRPr="009C0442">
              <w:rPr>
                <w:rFonts w:eastAsia="Calibri"/>
                <w:b/>
                <w:szCs w:val="17"/>
              </w:rPr>
              <w:br/>
              <w:t>Type</w:t>
            </w:r>
          </w:p>
        </w:tc>
        <w:tc>
          <w:tcPr>
            <w:tcW w:w="1363" w:type="pct"/>
            <w:tcBorders>
              <w:top w:val="single" w:sz="4" w:space="0" w:color="auto"/>
              <w:bottom w:val="single" w:sz="4" w:space="0" w:color="auto"/>
            </w:tcBorders>
            <w:vAlign w:val="center"/>
            <w:hideMark/>
          </w:tcPr>
          <w:p w:rsidR="009C0442" w:rsidRPr="009C0442" w:rsidRDefault="009C0442" w:rsidP="00E47466">
            <w:pPr>
              <w:spacing w:before="60" w:after="60"/>
              <w:ind w:hanging="142"/>
              <w:jc w:val="center"/>
              <w:rPr>
                <w:rFonts w:eastAsia="Calibri"/>
                <w:b/>
                <w:szCs w:val="17"/>
              </w:rPr>
            </w:pPr>
            <w:r w:rsidRPr="009C0442">
              <w:rPr>
                <w:rFonts w:eastAsia="Calibri"/>
                <w:b/>
                <w:szCs w:val="17"/>
              </w:rPr>
              <w:t>Approval Holder</w:t>
            </w:r>
          </w:p>
        </w:tc>
        <w:tc>
          <w:tcPr>
            <w:tcW w:w="835" w:type="pct"/>
            <w:tcBorders>
              <w:top w:val="single" w:sz="4" w:space="0" w:color="auto"/>
              <w:bottom w:val="single" w:sz="4" w:space="0" w:color="auto"/>
            </w:tcBorders>
            <w:vAlign w:val="center"/>
            <w:hideMark/>
          </w:tcPr>
          <w:p w:rsidR="009C0442" w:rsidRPr="009C0442" w:rsidRDefault="009C0442" w:rsidP="00E47466">
            <w:pPr>
              <w:spacing w:before="60" w:after="60"/>
              <w:jc w:val="center"/>
              <w:rPr>
                <w:rFonts w:eastAsia="Calibri"/>
                <w:b/>
                <w:szCs w:val="17"/>
              </w:rPr>
            </w:pPr>
            <w:r w:rsidRPr="009C0442">
              <w:rPr>
                <w:rFonts w:eastAsia="Calibri"/>
                <w:b/>
                <w:szCs w:val="17"/>
              </w:rPr>
              <w:t xml:space="preserve">Collection </w:t>
            </w:r>
            <w:r w:rsidRPr="009C0442">
              <w:rPr>
                <w:rFonts w:eastAsia="Calibri"/>
                <w:b/>
                <w:szCs w:val="17"/>
              </w:rPr>
              <w:br/>
              <w:t>Arrangements</w:t>
            </w:r>
          </w:p>
        </w:tc>
      </w:tr>
      <w:tr w:rsidR="009C0442" w:rsidRPr="009C0442" w:rsidTr="00316BFF">
        <w:trPr>
          <w:trHeight w:val="43"/>
          <w:tblHeader/>
        </w:trPr>
        <w:tc>
          <w:tcPr>
            <w:tcW w:w="1666" w:type="pct"/>
            <w:tcBorders>
              <w:top w:val="single" w:sz="4" w:space="0" w:color="auto"/>
            </w:tcBorders>
          </w:tcPr>
          <w:p w:rsidR="009C0442" w:rsidRPr="009C0442" w:rsidRDefault="009C0442" w:rsidP="009C0442">
            <w:pPr>
              <w:spacing w:after="0" w:line="80" w:lineRule="exact"/>
              <w:ind w:hanging="142"/>
              <w:jc w:val="left"/>
              <w:rPr>
                <w:rFonts w:eastAsia="Calibri"/>
                <w:szCs w:val="17"/>
              </w:rPr>
            </w:pPr>
          </w:p>
        </w:tc>
        <w:tc>
          <w:tcPr>
            <w:tcW w:w="530" w:type="pct"/>
            <w:tcBorders>
              <w:top w:val="single" w:sz="4" w:space="0" w:color="auto"/>
            </w:tcBorders>
          </w:tcPr>
          <w:p w:rsidR="009C0442" w:rsidRPr="009C0442" w:rsidRDefault="009C0442" w:rsidP="009C0442">
            <w:pPr>
              <w:spacing w:after="0" w:line="80" w:lineRule="exact"/>
              <w:jc w:val="center"/>
              <w:rPr>
                <w:rFonts w:eastAsia="Calibri"/>
                <w:szCs w:val="17"/>
              </w:rPr>
            </w:pPr>
          </w:p>
        </w:tc>
        <w:tc>
          <w:tcPr>
            <w:tcW w:w="606" w:type="pct"/>
            <w:tcBorders>
              <w:top w:val="single" w:sz="4" w:space="0" w:color="auto"/>
            </w:tcBorders>
          </w:tcPr>
          <w:p w:rsidR="009C0442" w:rsidRPr="009C0442" w:rsidRDefault="009C0442" w:rsidP="009C0442">
            <w:pPr>
              <w:spacing w:after="0" w:line="80" w:lineRule="exact"/>
              <w:jc w:val="left"/>
              <w:rPr>
                <w:rFonts w:eastAsia="Calibri"/>
                <w:szCs w:val="17"/>
              </w:rPr>
            </w:pPr>
          </w:p>
        </w:tc>
        <w:tc>
          <w:tcPr>
            <w:tcW w:w="1363" w:type="pct"/>
            <w:tcBorders>
              <w:top w:val="single" w:sz="4" w:space="0" w:color="auto"/>
            </w:tcBorders>
          </w:tcPr>
          <w:p w:rsidR="009C0442" w:rsidRPr="009C0442" w:rsidRDefault="009C0442" w:rsidP="009C0442">
            <w:pPr>
              <w:spacing w:after="0" w:line="80" w:lineRule="exact"/>
              <w:ind w:hanging="142"/>
              <w:jc w:val="left"/>
              <w:rPr>
                <w:rFonts w:eastAsia="Calibri"/>
                <w:szCs w:val="17"/>
              </w:rPr>
            </w:pPr>
          </w:p>
        </w:tc>
        <w:tc>
          <w:tcPr>
            <w:tcW w:w="835" w:type="pct"/>
            <w:tcBorders>
              <w:top w:val="single" w:sz="4" w:space="0" w:color="auto"/>
            </w:tcBorders>
          </w:tcPr>
          <w:p w:rsidR="009C0442" w:rsidRPr="009C0442" w:rsidRDefault="009C0442" w:rsidP="009C0442">
            <w:pPr>
              <w:spacing w:after="0" w:line="80" w:lineRule="exact"/>
              <w:jc w:val="right"/>
              <w:rPr>
                <w:rFonts w:eastAsia="Calibri"/>
                <w:szCs w:val="17"/>
              </w:rPr>
            </w:pP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 xml:space="preserve">4 Pines Brewing Company </w:t>
            </w:r>
            <w:proofErr w:type="spellStart"/>
            <w:r w:rsidRPr="009C0442">
              <w:rPr>
                <w:rFonts w:eastAsia="Calibri"/>
                <w:szCs w:val="17"/>
              </w:rPr>
              <w:t>Freshy</w:t>
            </w:r>
            <w:proofErr w:type="spellEnd"/>
            <w:r w:rsidRPr="009C0442">
              <w:rPr>
                <w:rFonts w:eastAsia="Calibri"/>
                <w:szCs w:val="17"/>
              </w:rPr>
              <w:t xml:space="preserve"> Extra Refreshing Ale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330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4 Pines Brewing Company Wholesale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4 Pines Keller Door Small Batch Nitro Pavlova Ale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330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4 Pines Brewing Company Wholesale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 xml:space="preserve">Brookvale Union Juicy </w:t>
            </w:r>
            <w:proofErr w:type="spellStart"/>
            <w:r w:rsidRPr="009C0442">
              <w:rPr>
                <w:rFonts w:eastAsia="Calibri"/>
                <w:szCs w:val="17"/>
              </w:rPr>
              <w:t>Juicy</w:t>
            </w:r>
            <w:proofErr w:type="spellEnd"/>
            <w:r w:rsidRPr="009C0442">
              <w:rPr>
                <w:rFonts w:eastAsia="Calibri"/>
                <w:szCs w:val="17"/>
              </w:rPr>
              <w:t xml:space="preserve"> Grapefruit Boozy Seltzer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330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4 Pines Brewing Company Wholesale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Brookvale Union Lime &amp; Orange Bitters Boozy Seltzer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330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4 Pines Brewing Company Wholesale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Coles Australian Natural Spring Water With Sports Cap</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1000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PET</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Asahi Beverages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Bombay Sapphire Gin &amp; Tonic</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250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Bacardi Martini Australia</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Bombay Sapphire Gin &amp; Tonic Double Serve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250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Bacardi Martini Australia</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 xml:space="preserve">Big Shed Brewing Co </w:t>
            </w:r>
            <w:proofErr w:type="spellStart"/>
            <w:r w:rsidRPr="009C0442">
              <w:rPr>
                <w:rFonts w:eastAsia="Calibri"/>
                <w:szCs w:val="17"/>
              </w:rPr>
              <w:t>BruChocs</w:t>
            </w:r>
            <w:proofErr w:type="spellEnd"/>
            <w:r w:rsidRPr="009C0442">
              <w:rPr>
                <w:rFonts w:eastAsia="Calibri"/>
                <w:szCs w:val="17"/>
              </w:rPr>
              <w:t xml:space="preserve"> Beer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Big Shed Brewing Concern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Big Shed Brewing Co Double Hazing Hazy DIPA</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Big Shed Brewing Concern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Big Shed Brewing Co Erebus Imperial Stout</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Big Shed Brewing Concern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Big Shed Brewing Co Indie Single Hop IPA</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Big Shed Brewing Concern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Big Shed Brewing Co RIIPA Rye Imperial IPA</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Big Shed Brewing Concern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 xml:space="preserve">Big Shed Brewing Co </w:t>
            </w:r>
            <w:proofErr w:type="spellStart"/>
            <w:r w:rsidRPr="009C0442">
              <w:rPr>
                <w:rFonts w:eastAsia="Calibri"/>
                <w:szCs w:val="17"/>
              </w:rPr>
              <w:t>Viscosi</w:t>
            </w:r>
            <w:proofErr w:type="spellEnd"/>
            <w:r w:rsidRPr="009C0442">
              <w:rPr>
                <w:rFonts w:eastAsia="Calibri"/>
                <w:szCs w:val="17"/>
              </w:rPr>
              <w:t xml:space="preserve"> Raptor Barley Wine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Big Shed Brewing Concern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Brewdog</w:t>
            </w:r>
            <w:proofErr w:type="spellEnd"/>
            <w:r w:rsidRPr="009C0442">
              <w:rPr>
                <w:rFonts w:eastAsia="Calibri"/>
                <w:szCs w:val="17"/>
              </w:rPr>
              <w:t xml:space="preserve"> Elvis Juice Grapefruit Infused IPA</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BrewDog</w:t>
            </w:r>
            <w:proofErr w:type="spellEnd"/>
            <w:r w:rsidRPr="009C0442">
              <w:rPr>
                <w:rFonts w:eastAsia="Calibri"/>
                <w:szCs w:val="17"/>
              </w:rPr>
              <w:t xml:space="preserve"> Brewing Australia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Brewdog</w:t>
            </w:r>
            <w:proofErr w:type="spellEnd"/>
            <w:r w:rsidRPr="009C0442">
              <w:rPr>
                <w:rFonts w:eastAsia="Calibri"/>
                <w:szCs w:val="17"/>
              </w:rPr>
              <w:t xml:space="preserve"> Hazy Jane New England IPA</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BrewDog</w:t>
            </w:r>
            <w:proofErr w:type="spellEnd"/>
            <w:r w:rsidRPr="009C0442">
              <w:rPr>
                <w:rFonts w:eastAsia="Calibri"/>
                <w:szCs w:val="17"/>
              </w:rPr>
              <w:t xml:space="preserve"> Brewing Australia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Brewdog</w:t>
            </w:r>
            <w:proofErr w:type="spellEnd"/>
            <w:r w:rsidRPr="009C0442">
              <w:rPr>
                <w:rFonts w:eastAsia="Calibri"/>
                <w:szCs w:val="17"/>
              </w:rPr>
              <w:t xml:space="preserve"> Pale Ale West Coast Classic</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BrewDog</w:t>
            </w:r>
            <w:proofErr w:type="spellEnd"/>
            <w:r w:rsidRPr="009C0442">
              <w:rPr>
                <w:rFonts w:eastAsia="Calibri"/>
                <w:szCs w:val="17"/>
              </w:rPr>
              <w:t xml:space="preserve"> Brewing Australia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Brewdog</w:t>
            </w:r>
            <w:proofErr w:type="spellEnd"/>
            <w:r w:rsidRPr="009C0442">
              <w:rPr>
                <w:rFonts w:eastAsia="Calibri"/>
                <w:szCs w:val="17"/>
              </w:rPr>
              <w:t xml:space="preserve"> Punk IPA Post Modern Classic</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BrewDog</w:t>
            </w:r>
            <w:proofErr w:type="spellEnd"/>
            <w:r w:rsidRPr="009C0442">
              <w:rPr>
                <w:rFonts w:eastAsia="Calibri"/>
                <w:szCs w:val="17"/>
              </w:rPr>
              <w:t xml:space="preserve"> Brewing Australia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Garage Project Aug 2020 Fresh IPA</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440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Brewwell</w:t>
            </w:r>
            <w:proofErr w:type="spellEnd"/>
            <w:r w:rsidRPr="009C0442">
              <w:rPr>
                <w:rFonts w:eastAsia="Calibri"/>
                <w:szCs w:val="17"/>
              </w:rPr>
              <w:t xml:space="preserve"> Limited T/AS Garage Project</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 xml:space="preserve">Garage Project </w:t>
            </w:r>
            <w:proofErr w:type="spellStart"/>
            <w:r w:rsidRPr="009C0442">
              <w:rPr>
                <w:rFonts w:eastAsia="Calibri"/>
                <w:szCs w:val="17"/>
              </w:rPr>
              <w:t>Bossa</w:t>
            </w:r>
            <w:proofErr w:type="spellEnd"/>
            <w:r w:rsidRPr="009C0442">
              <w:rPr>
                <w:rFonts w:eastAsia="Calibri"/>
                <w:szCs w:val="17"/>
              </w:rPr>
              <w:t xml:space="preserve"> Nova Wild Fermented Tropical Fruit Salad IPA</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440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Brewwell</w:t>
            </w:r>
            <w:proofErr w:type="spellEnd"/>
            <w:r w:rsidRPr="009C0442">
              <w:rPr>
                <w:rFonts w:eastAsia="Calibri"/>
                <w:szCs w:val="17"/>
              </w:rPr>
              <w:t xml:space="preserve"> Limited T/AS Garage Project</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Garage Project Easy As Is Pretty Sweet Modern Times Beer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440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Brewwell</w:t>
            </w:r>
            <w:proofErr w:type="spellEnd"/>
            <w:r w:rsidRPr="009C0442">
              <w:rPr>
                <w:rFonts w:eastAsia="Calibri"/>
                <w:szCs w:val="17"/>
              </w:rPr>
              <w:t xml:space="preserve"> Limited T/AS Garage Project</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 xml:space="preserve">Garage Project </w:t>
            </w:r>
            <w:proofErr w:type="spellStart"/>
            <w:r w:rsidRPr="009C0442">
              <w:rPr>
                <w:rFonts w:eastAsia="Calibri"/>
                <w:szCs w:val="17"/>
              </w:rPr>
              <w:t>Engeltjes</w:t>
            </w:r>
            <w:proofErr w:type="spellEnd"/>
            <w:r w:rsidRPr="009C0442">
              <w:rPr>
                <w:rFonts w:eastAsia="Calibri"/>
                <w:szCs w:val="17"/>
              </w:rPr>
              <w:t xml:space="preserve"> </w:t>
            </w:r>
            <w:proofErr w:type="spellStart"/>
            <w:r w:rsidRPr="009C0442">
              <w:rPr>
                <w:rFonts w:eastAsia="Calibri"/>
                <w:szCs w:val="17"/>
              </w:rPr>
              <w:t>Pis</w:t>
            </w:r>
            <w:proofErr w:type="spellEnd"/>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750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Brewwell</w:t>
            </w:r>
            <w:proofErr w:type="spellEnd"/>
            <w:r w:rsidRPr="009C0442">
              <w:rPr>
                <w:rFonts w:eastAsia="Calibri"/>
                <w:szCs w:val="17"/>
              </w:rPr>
              <w:t xml:space="preserve"> Limited T/AS Garage Project</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Garage Project Golden Path Hazy India Pale Ale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330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Brewwell</w:t>
            </w:r>
            <w:proofErr w:type="spellEnd"/>
            <w:r w:rsidRPr="009C0442">
              <w:rPr>
                <w:rFonts w:eastAsia="Calibri"/>
                <w:szCs w:val="17"/>
              </w:rPr>
              <w:t xml:space="preserve"> Limited T/AS Garage Project</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Garage Project Hazy Daze Simcoe Mosaic Citra Strata</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440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Brewwell</w:t>
            </w:r>
            <w:proofErr w:type="spellEnd"/>
            <w:r w:rsidRPr="009C0442">
              <w:rPr>
                <w:rFonts w:eastAsia="Calibri"/>
                <w:szCs w:val="17"/>
              </w:rPr>
              <w:t xml:space="preserve"> Limited T/AS Garage Project</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lastRenderedPageBreak/>
              <w:t>Garage Project Jul 2020 Fresh IPA</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440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Brewwell</w:t>
            </w:r>
            <w:proofErr w:type="spellEnd"/>
            <w:r w:rsidRPr="009C0442">
              <w:rPr>
                <w:rFonts w:eastAsia="Calibri"/>
                <w:szCs w:val="17"/>
              </w:rPr>
              <w:t xml:space="preserve"> Limited T/AS Garage Project</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Garage Project Jun 2020 Fresh IPA</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440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Brewwell</w:t>
            </w:r>
            <w:proofErr w:type="spellEnd"/>
            <w:r w:rsidRPr="009C0442">
              <w:rPr>
                <w:rFonts w:eastAsia="Calibri"/>
                <w:szCs w:val="17"/>
              </w:rPr>
              <w:t xml:space="preserve"> Limited T/AS Garage Project</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Garage Project Out of The Woods</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750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Brewwell</w:t>
            </w:r>
            <w:proofErr w:type="spellEnd"/>
            <w:r w:rsidRPr="009C0442">
              <w:rPr>
                <w:rFonts w:eastAsia="Calibri"/>
                <w:szCs w:val="17"/>
              </w:rPr>
              <w:t xml:space="preserve"> Limited T/AS Garage Project</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Garage Project Out of The Woods</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Brewwell</w:t>
            </w:r>
            <w:proofErr w:type="spellEnd"/>
            <w:r w:rsidRPr="009C0442">
              <w:rPr>
                <w:rFonts w:eastAsia="Calibri"/>
                <w:szCs w:val="17"/>
              </w:rPr>
              <w:t xml:space="preserve"> Limited T/AS Garage Project</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Garage Project Sex Death &amp; Figs</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Brewwell</w:t>
            </w:r>
            <w:proofErr w:type="spellEnd"/>
            <w:r w:rsidRPr="009C0442">
              <w:rPr>
                <w:rFonts w:eastAsia="Calibri"/>
                <w:szCs w:val="17"/>
              </w:rPr>
              <w:t xml:space="preserve"> Limited T/AS Garage Project</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Garage Project Single Fruit Apricot</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750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Brewwell</w:t>
            </w:r>
            <w:proofErr w:type="spellEnd"/>
            <w:r w:rsidRPr="009C0442">
              <w:rPr>
                <w:rFonts w:eastAsia="Calibri"/>
                <w:szCs w:val="17"/>
              </w:rPr>
              <w:t xml:space="preserve"> Limited T/AS Garage Project</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Garage Project Single Fruit Apricot</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Brewwell</w:t>
            </w:r>
            <w:proofErr w:type="spellEnd"/>
            <w:r w:rsidRPr="009C0442">
              <w:rPr>
                <w:rFonts w:eastAsia="Calibri"/>
                <w:szCs w:val="17"/>
              </w:rPr>
              <w:t xml:space="preserve"> Limited T/AS Garage Project</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Garage Project Sunrise Valley Hazy IPA</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440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Brewwell</w:t>
            </w:r>
            <w:proofErr w:type="spellEnd"/>
            <w:r w:rsidRPr="009C0442">
              <w:rPr>
                <w:rFonts w:eastAsia="Calibri"/>
                <w:szCs w:val="17"/>
              </w:rPr>
              <w:t xml:space="preserve"> Limited T/AS Garage Project</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 xml:space="preserve">Garage Project Surrender To The Void </w:t>
            </w:r>
            <w:proofErr w:type="spellStart"/>
            <w:r w:rsidRPr="009C0442">
              <w:rPr>
                <w:rFonts w:eastAsia="Calibri"/>
                <w:szCs w:val="17"/>
              </w:rPr>
              <w:t>Bonoffee</w:t>
            </w:r>
            <w:proofErr w:type="spellEnd"/>
            <w:r w:rsidRPr="009C0442">
              <w:rPr>
                <w:rFonts w:eastAsia="Calibri"/>
                <w:szCs w:val="17"/>
              </w:rPr>
              <w:t xml:space="preserve"> &amp; Coffee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440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Brewwell</w:t>
            </w:r>
            <w:proofErr w:type="spellEnd"/>
            <w:r w:rsidRPr="009C0442">
              <w:rPr>
                <w:rFonts w:eastAsia="Calibri"/>
                <w:szCs w:val="17"/>
              </w:rPr>
              <w:t xml:space="preserve"> Limited T/AS Garage Project</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Garage Project Surrender To The Void Vanilla Boysenberry Cheesecake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440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Brewwell</w:t>
            </w:r>
            <w:proofErr w:type="spellEnd"/>
            <w:r w:rsidRPr="009C0442">
              <w:rPr>
                <w:rFonts w:eastAsia="Calibri"/>
                <w:szCs w:val="17"/>
              </w:rPr>
              <w:t xml:space="preserve"> Limited T/AS Garage Project</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Garage Project Triple Hopped Beer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440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Brewwell</w:t>
            </w:r>
            <w:proofErr w:type="spellEnd"/>
            <w:r w:rsidRPr="009C0442">
              <w:rPr>
                <w:rFonts w:eastAsia="Calibri"/>
                <w:szCs w:val="17"/>
              </w:rPr>
              <w:t xml:space="preserve"> Limited T/AS Garage Project</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Burleigh Brewing Burleigh 28 Pale Ale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Burleigh Brewing Company</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Burleigh Brewing Burleigh Fig Jam India Pale Ale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Burleigh Brewing Company</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Monster Energy Taurine + Zero Sugar + Guarana Ultra Rosa</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500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Coca-Cola Amatil</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Bundaberg Rum Original &amp; Sarsaparilla Limited Edition</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Diageo Australia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Captain Morgan Original Spiced Gold &amp; Dry</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Diageo Australia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Gordons London Dry Gin And Tonic With A Hint Of Lemon</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Diageo Australia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UDL Vodka Passionfruit Limited Edition</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Diageo Australia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UDL Vodka Watermelon Limited Edition</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Diageo Australia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Doctor V Energiser Bender Mender Wild Cranberry</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Doctor V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Doctor V Energiser Brain Storm Wild Lingonberry</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Doctor V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 xml:space="preserve">Doctor V Energiser Karma </w:t>
            </w:r>
            <w:proofErr w:type="spellStart"/>
            <w:r w:rsidRPr="009C0442">
              <w:rPr>
                <w:rFonts w:eastAsia="Calibri"/>
                <w:szCs w:val="17"/>
              </w:rPr>
              <w:t>Karma</w:t>
            </w:r>
            <w:proofErr w:type="spellEnd"/>
            <w:r w:rsidRPr="009C0442">
              <w:rPr>
                <w:rFonts w:eastAsia="Calibri"/>
                <w:szCs w:val="17"/>
              </w:rPr>
              <w:t xml:space="preserve"> Wild Orange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Doctor V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Doctor V Energiser Siberian Rush Wild Bilberry</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Doctor V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On Pure Pro 50 Banana Flavour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508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PET</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Glanbia</w:t>
            </w:r>
            <w:proofErr w:type="spellEnd"/>
            <w:r w:rsidRPr="009C0442">
              <w:rPr>
                <w:rFonts w:eastAsia="Calibri"/>
                <w:szCs w:val="17"/>
              </w:rPr>
              <w:t xml:space="preserve"> Performance Nutrition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On Pure Pro 50 Chocolate Flavour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508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PET</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Glanbia</w:t>
            </w:r>
            <w:proofErr w:type="spellEnd"/>
            <w:r w:rsidRPr="009C0442">
              <w:rPr>
                <w:rFonts w:eastAsia="Calibri"/>
                <w:szCs w:val="17"/>
              </w:rPr>
              <w:t xml:space="preserve"> Performance Nutrition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On Pure Pro 50 Vanilla Flavour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508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PET</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Glanbia</w:t>
            </w:r>
            <w:proofErr w:type="spellEnd"/>
            <w:r w:rsidRPr="009C0442">
              <w:rPr>
                <w:rFonts w:eastAsia="Calibri"/>
                <w:szCs w:val="17"/>
              </w:rPr>
              <w:t xml:space="preserve"> Performance Nutrition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Mangiatorella</w:t>
            </w:r>
            <w:proofErr w:type="spellEnd"/>
            <w:r w:rsidRPr="009C0442">
              <w:rPr>
                <w:rFonts w:eastAsia="Calibri"/>
                <w:szCs w:val="17"/>
              </w:rPr>
              <w:t xml:space="preserve"> </w:t>
            </w:r>
            <w:proofErr w:type="spellStart"/>
            <w:r w:rsidRPr="009C0442">
              <w:rPr>
                <w:rFonts w:eastAsia="Calibri"/>
                <w:szCs w:val="17"/>
              </w:rPr>
              <w:t>Frizzante</w:t>
            </w:r>
            <w:proofErr w:type="spellEnd"/>
            <w:r w:rsidRPr="009C0442">
              <w:rPr>
                <w:rFonts w:eastAsia="Calibri"/>
                <w:szCs w:val="17"/>
              </w:rPr>
              <w:t xml:space="preserve"> Sparkling</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750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Gulli</w:t>
            </w:r>
            <w:proofErr w:type="spellEnd"/>
            <w:r w:rsidRPr="009C0442">
              <w:rPr>
                <w:rFonts w:eastAsia="Calibri"/>
                <w:szCs w:val="17"/>
              </w:rPr>
              <w:t xml:space="preserve"> Food Distributors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Flagcan</w:t>
            </w:r>
            <w:proofErr w:type="spellEnd"/>
            <w:r w:rsidRPr="009C0442">
              <w:rPr>
                <w:rFonts w:eastAsia="Calibri"/>
                <w:szCs w:val="17"/>
              </w:rPr>
              <w:t xml:space="preserve"> Distributors</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Mangiatorella</w:t>
            </w:r>
            <w:proofErr w:type="spellEnd"/>
            <w:r w:rsidRPr="009C0442">
              <w:rPr>
                <w:rFonts w:eastAsia="Calibri"/>
                <w:szCs w:val="17"/>
              </w:rPr>
              <w:t xml:space="preserve"> Natural Mineral Water Low Mineral Content</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1500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PET</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Gulli</w:t>
            </w:r>
            <w:proofErr w:type="spellEnd"/>
            <w:r w:rsidRPr="009C0442">
              <w:rPr>
                <w:rFonts w:eastAsia="Calibri"/>
                <w:szCs w:val="17"/>
              </w:rPr>
              <w:t xml:space="preserve"> Food Distributors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Flagcan</w:t>
            </w:r>
            <w:proofErr w:type="spellEnd"/>
            <w:r w:rsidRPr="009C0442">
              <w:rPr>
                <w:rFonts w:eastAsia="Calibri"/>
                <w:szCs w:val="17"/>
              </w:rPr>
              <w:t xml:space="preserve"> Distributors</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Mangiatorella</w:t>
            </w:r>
            <w:proofErr w:type="spellEnd"/>
            <w:r w:rsidRPr="009C0442">
              <w:rPr>
                <w:rFonts w:eastAsia="Calibri"/>
                <w:szCs w:val="17"/>
              </w:rPr>
              <w:t xml:space="preserve"> </w:t>
            </w:r>
            <w:proofErr w:type="spellStart"/>
            <w:r w:rsidRPr="009C0442">
              <w:rPr>
                <w:rFonts w:eastAsia="Calibri"/>
                <w:szCs w:val="17"/>
              </w:rPr>
              <w:t>Naturale</w:t>
            </w:r>
            <w:proofErr w:type="spellEnd"/>
            <w:r w:rsidRPr="009C0442">
              <w:rPr>
                <w:rFonts w:eastAsia="Calibri"/>
                <w:szCs w:val="17"/>
              </w:rPr>
              <w:t xml:space="preserve"> Still</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750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Gulli</w:t>
            </w:r>
            <w:proofErr w:type="spellEnd"/>
            <w:r w:rsidRPr="009C0442">
              <w:rPr>
                <w:rFonts w:eastAsia="Calibri"/>
                <w:szCs w:val="17"/>
              </w:rPr>
              <w:t xml:space="preserve"> Food Distributors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Flagcan</w:t>
            </w:r>
            <w:proofErr w:type="spellEnd"/>
            <w:r w:rsidRPr="009C0442">
              <w:rPr>
                <w:rFonts w:eastAsia="Calibri"/>
                <w:szCs w:val="17"/>
              </w:rPr>
              <w:t xml:space="preserve"> Distributors</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Heaps Normal Cold Beer Quiet XPA</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355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Heaps Normal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JR Jetty Road Brewery Infinite 8 IIPA</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Jetty Road Brewery</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Kombucha</w:t>
            </w:r>
            <w:proofErr w:type="spellEnd"/>
            <w:r w:rsidRPr="009C0442">
              <w:rPr>
                <w:rFonts w:eastAsia="Calibri"/>
                <w:szCs w:val="17"/>
              </w:rPr>
              <w:t xml:space="preserve"> </w:t>
            </w:r>
            <w:proofErr w:type="spellStart"/>
            <w:r w:rsidRPr="009C0442">
              <w:rPr>
                <w:rFonts w:eastAsia="Calibri"/>
                <w:szCs w:val="17"/>
              </w:rPr>
              <w:t>Bucha</w:t>
            </w:r>
            <w:proofErr w:type="spellEnd"/>
            <w:r w:rsidRPr="009C0442">
              <w:rPr>
                <w:rFonts w:eastAsia="Calibri"/>
                <w:szCs w:val="17"/>
              </w:rPr>
              <w:t xml:space="preserve"> of Byron Acai Berry Low Sugar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330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Kombucha</w:t>
            </w:r>
            <w:proofErr w:type="spellEnd"/>
            <w:r w:rsidRPr="009C0442">
              <w:rPr>
                <w:rFonts w:eastAsia="Calibri"/>
                <w:szCs w:val="17"/>
              </w:rPr>
              <w:t xml:space="preserve"> Brewing Co Pty Ltd t/as The </w:t>
            </w:r>
            <w:proofErr w:type="spellStart"/>
            <w:r w:rsidRPr="009C0442">
              <w:rPr>
                <w:rFonts w:eastAsia="Calibri"/>
                <w:szCs w:val="17"/>
              </w:rPr>
              <w:t>Bucha</w:t>
            </w:r>
            <w:proofErr w:type="spellEnd"/>
            <w:r w:rsidRPr="009C0442">
              <w:rPr>
                <w:rFonts w:eastAsia="Calibri"/>
                <w:szCs w:val="17"/>
              </w:rPr>
              <w:t xml:space="preserve"> of Byron</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Kombucha</w:t>
            </w:r>
            <w:proofErr w:type="spellEnd"/>
            <w:r w:rsidRPr="009C0442">
              <w:rPr>
                <w:rFonts w:eastAsia="Calibri"/>
                <w:szCs w:val="17"/>
              </w:rPr>
              <w:t xml:space="preserve"> </w:t>
            </w:r>
            <w:proofErr w:type="spellStart"/>
            <w:r w:rsidRPr="009C0442">
              <w:rPr>
                <w:rFonts w:eastAsia="Calibri"/>
                <w:szCs w:val="17"/>
              </w:rPr>
              <w:t>Bucha</w:t>
            </w:r>
            <w:proofErr w:type="spellEnd"/>
            <w:r w:rsidRPr="009C0442">
              <w:rPr>
                <w:rFonts w:eastAsia="Calibri"/>
                <w:szCs w:val="17"/>
              </w:rPr>
              <w:t xml:space="preserve"> of Byron Ginger Low Sugar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330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Kombucha</w:t>
            </w:r>
            <w:proofErr w:type="spellEnd"/>
            <w:r w:rsidRPr="009C0442">
              <w:rPr>
                <w:rFonts w:eastAsia="Calibri"/>
                <w:szCs w:val="17"/>
              </w:rPr>
              <w:t xml:space="preserve"> Brewing Co Pty Ltd t/as The </w:t>
            </w:r>
            <w:proofErr w:type="spellStart"/>
            <w:r w:rsidRPr="009C0442">
              <w:rPr>
                <w:rFonts w:eastAsia="Calibri"/>
                <w:szCs w:val="17"/>
              </w:rPr>
              <w:t>Bucha</w:t>
            </w:r>
            <w:proofErr w:type="spellEnd"/>
            <w:r w:rsidRPr="009C0442">
              <w:rPr>
                <w:rFonts w:eastAsia="Calibri"/>
                <w:szCs w:val="17"/>
              </w:rPr>
              <w:t xml:space="preserve"> of Byron</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Kombucha</w:t>
            </w:r>
            <w:proofErr w:type="spellEnd"/>
            <w:r w:rsidRPr="009C0442">
              <w:rPr>
                <w:rFonts w:eastAsia="Calibri"/>
                <w:szCs w:val="17"/>
              </w:rPr>
              <w:t xml:space="preserve"> </w:t>
            </w:r>
            <w:proofErr w:type="spellStart"/>
            <w:r w:rsidRPr="009C0442">
              <w:rPr>
                <w:rFonts w:eastAsia="Calibri"/>
                <w:szCs w:val="17"/>
              </w:rPr>
              <w:t>Bucha</w:t>
            </w:r>
            <w:proofErr w:type="spellEnd"/>
            <w:r w:rsidRPr="009C0442">
              <w:rPr>
                <w:rFonts w:eastAsia="Calibri"/>
                <w:szCs w:val="17"/>
              </w:rPr>
              <w:t xml:space="preserve"> of Byron Lemon Myrtle Low Sugar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330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Kombucha</w:t>
            </w:r>
            <w:proofErr w:type="spellEnd"/>
            <w:r w:rsidRPr="009C0442">
              <w:rPr>
                <w:rFonts w:eastAsia="Calibri"/>
                <w:szCs w:val="17"/>
              </w:rPr>
              <w:t xml:space="preserve"> Brewing Co Pty Ltd t/as The </w:t>
            </w:r>
            <w:proofErr w:type="spellStart"/>
            <w:r w:rsidRPr="009C0442">
              <w:rPr>
                <w:rFonts w:eastAsia="Calibri"/>
                <w:szCs w:val="17"/>
              </w:rPr>
              <w:t>Bucha</w:t>
            </w:r>
            <w:proofErr w:type="spellEnd"/>
            <w:r w:rsidRPr="009C0442">
              <w:rPr>
                <w:rFonts w:eastAsia="Calibri"/>
                <w:szCs w:val="17"/>
              </w:rPr>
              <w:t xml:space="preserve"> of Byron</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Kombucha</w:t>
            </w:r>
            <w:proofErr w:type="spellEnd"/>
            <w:r w:rsidRPr="009C0442">
              <w:rPr>
                <w:rFonts w:eastAsia="Calibri"/>
                <w:szCs w:val="17"/>
              </w:rPr>
              <w:t xml:space="preserve"> </w:t>
            </w:r>
            <w:proofErr w:type="spellStart"/>
            <w:r w:rsidRPr="009C0442">
              <w:rPr>
                <w:rFonts w:eastAsia="Calibri"/>
                <w:szCs w:val="17"/>
              </w:rPr>
              <w:t>Bucha</w:t>
            </w:r>
            <w:proofErr w:type="spellEnd"/>
            <w:r w:rsidRPr="009C0442">
              <w:rPr>
                <w:rFonts w:eastAsia="Calibri"/>
                <w:szCs w:val="17"/>
              </w:rPr>
              <w:t xml:space="preserve"> of Byron Original Low Sugar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330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Kombucha</w:t>
            </w:r>
            <w:proofErr w:type="spellEnd"/>
            <w:r w:rsidRPr="009C0442">
              <w:rPr>
                <w:rFonts w:eastAsia="Calibri"/>
                <w:szCs w:val="17"/>
              </w:rPr>
              <w:t xml:space="preserve"> Brewing Co Pty Ltd t/as The </w:t>
            </w:r>
            <w:proofErr w:type="spellStart"/>
            <w:r w:rsidRPr="009C0442">
              <w:rPr>
                <w:rFonts w:eastAsia="Calibri"/>
                <w:szCs w:val="17"/>
              </w:rPr>
              <w:t>Bucha</w:t>
            </w:r>
            <w:proofErr w:type="spellEnd"/>
            <w:r w:rsidRPr="009C0442">
              <w:rPr>
                <w:rFonts w:eastAsia="Calibri"/>
                <w:szCs w:val="17"/>
              </w:rPr>
              <w:t xml:space="preserve"> of Byron</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Kombucha</w:t>
            </w:r>
            <w:proofErr w:type="spellEnd"/>
            <w:r w:rsidRPr="009C0442">
              <w:rPr>
                <w:rFonts w:eastAsia="Calibri"/>
                <w:szCs w:val="17"/>
              </w:rPr>
              <w:t xml:space="preserve"> </w:t>
            </w:r>
            <w:proofErr w:type="spellStart"/>
            <w:r w:rsidRPr="009C0442">
              <w:rPr>
                <w:rFonts w:eastAsia="Calibri"/>
                <w:szCs w:val="17"/>
              </w:rPr>
              <w:t>Bucha</w:t>
            </w:r>
            <w:proofErr w:type="spellEnd"/>
            <w:r w:rsidRPr="009C0442">
              <w:rPr>
                <w:rFonts w:eastAsia="Calibri"/>
                <w:szCs w:val="17"/>
              </w:rPr>
              <w:t xml:space="preserve"> of Byron Tropical Low Sugar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330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Kombucha</w:t>
            </w:r>
            <w:proofErr w:type="spellEnd"/>
            <w:r w:rsidRPr="009C0442">
              <w:rPr>
                <w:rFonts w:eastAsia="Calibri"/>
                <w:szCs w:val="17"/>
              </w:rPr>
              <w:t xml:space="preserve"> Brewing Co Pty Ltd t/as The </w:t>
            </w:r>
            <w:proofErr w:type="spellStart"/>
            <w:r w:rsidRPr="009C0442">
              <w:rPr>
                <w:rFonts w:eastAsia="Calibri"/>
                <w:szCs w:val="17"/>
              </w:rPr>
              <w:t>Bucha</w:t>
            </w:r>
            <w:proofErr w:type="spellEnd"/>
            <w:r w:rsidRPr="009C0442">
              <w:rPr>
                <w:rFonts w:eastAsia="Calibri"/>
                <w:szCs w:val="17"/>
              </w:rPr>
              <w:t xml:space="preserve"> of Byron</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Mildura Apple &amp; Guava Refreshing Fruit Drink</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2000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HDPE</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LD&amp;D Australia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Mildura Orange &amp; Mango Refreshing Fruit Drink</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2000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HDPE</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LD&amp;D Australia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Mildura Tropical Refreshing Fruit Drink</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2000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HDPE</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LD&amp;D Australia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 xml:space="preserve">The Juice Brothers Orange </w:t>
            </w:r>
            <w:proofErr w:type="spellStart"/>
            <w:r w:rsidRPr="009C0442">
              <w:rPr>
                <w:rFonts w:eastAsia="Calibri"/>
                <w:szCs w:val="17"/>
              </w:rPr>
              <w:t>Pulpfree</w:t>
            </w:r>
            <w:proofErr w:type="spellEnd"/>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500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PET</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LD&amp;D Australia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Woolworths Apple Raspberry Fruit Drink 35% Fruit Juice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250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LPB - Aseptic</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LD&amp;D Australia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Adelaide Hills Cider Co Lenswood Cherry Cider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330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Lenswood Cider Company</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Adelaide Hills Lenswood Cider Co Pear Cider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330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Lenswood Cider Company</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lastRenderedPageBreak/>
              <w:t>Adelaide Hills Lenswood Cider Co Sparkling Apple Juice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330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Lenswood Cider Company</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Adelaide Hills Lenswood Cider Co Strawberry Cider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330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Lenswood Cider Company</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Cobbs Hill Oakbank Cellar Masters Cider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330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Lenswood Cider Company</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Arizona Green Tea with Honey &amp; Plum</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500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PET</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Level Beverages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Ginger Riot Alcoholic Ginger Beer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440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Livingstone Family Trust Trading As Harcourt Valley Vineyards</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Harcourt Valley Brewing Co Gluten Free Extra Strong Ginger Kid Beer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330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Livingstone Family Trust Trading As Harcourt Valley Vineyards</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Nippys</w:t>
            </w:r>
            <w:proofErr w:type="spellEnd"/>
            <w:r w:rsidRPr="009C0442">
              <w:rPr>
                <w:rFonts w:eastAsia="Calibri"/>
                <w:szCs w:val="17"/>
              </w:rPr>
              <w:t xml:space="preserve"> Iced Strawberry No Added Sugar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250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LPB - Aseptic</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Nippys</w:t>
            </w:r>
            <w:proofErr w:type="spellEnd"/>
            <w:r w:rsidRPr="009C0442">
              <w:rPr>
                <w:rFonts w:eastAsia="Calibri"/>
                <w:szCs w:val="17"/>
              </w:rPr>
              <w:t xml:space="preserve"> Fruit Juices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Nippys</w:t>
            </w:r>
            <w:proofErr w:type="spellEnd"/>
            <w:r w:rsidRPr="009C0442">
              <w:rPr>
                <w:rFonts w:eastAsia="Calibri"/>
                <w:szCs w:val="17"/>
              </w:rPr>
              <w:t xml:space="preserve"> Iced chocolate No Added Sugar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250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LPB - Aseptic</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Nippys</w:t>
            </w:r>
            <w:proofErr w:type="spellEnd"/>
            <w:r w:rsidRPr="009C0442">
              <w:rPr>
                <w:rFonts w:eastAsia="Calibri"/>
                <w:szCs w:val="17"/>
              </w:rPr>
              <w:t xml:space="preserve"> Fruit Juices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Malibu Passionfruit Flavour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250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Pernod Ricard Winemakers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Pirate Life Brewing Coffee &amp; Molasses Baltic Porter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500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Pirate Life Brewery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Pirate Life Brewing Blueberry Sour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355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Pirate Life Brewing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Pirate Life Brewing Cry Baby Dive Beer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500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Pirate Life Brewing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Pirate Life Brewing Imperial Red Ale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500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Pirate Life Brewing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 xml:space="preserve">Pirate Life Brewing </w:t>
            </w:r>
            <w:proofErr w:type="spellStart"/>
            <w:r w:rsidRPr="009C0442">
              <w:rPr>
                <w:rFonts w:eastAsia="Calibri"/>
                <w:szCs w:val="17"/>
              </w:rPr>
              <w:t>Limeburners</w:t>
            </w:r>
            <w:proofErr w:type="spellEnd"/>
            <w:r w:rsidRPr="009C0442">
              <w:rPr>
                <w:rFonts w:eastAsia="Calibri"/>
                <w:szCs w:val="17"/>
              </w:rPr>
              <w:t xml:space="preserve"> Whisky Barrel Aged Stout</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500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Pirate Life Brewing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Paulaner</w:t>
            </w:r>
            <w:proofErr w:type="spellEnd"/>
            <w:r w:rsidRPr="009C0442">
              <w:rPr>
                <w:rFonts w:eastAsia="Calibri"/>
                <w:szCs w:val="17"/>
              </w:rPr>
              <w:t xml:space="preserve"> </w:t>
            </w:r>
            <w:proofErr w:type="spellStart"/>
            <w:r w:rsidRPr="009C0442">
              <w:rPr>
                <w:rFonts w:eastAsia="Calibri"/>
                <w:szCs w:val="17"/>
              </w:rPr>
              <w:t>Hefe</w:t>
            </w:r>
            <w:proofErr w:type="spellEnd"/>
            <w:r w:rsidRPr="009C0442">
              <w:rPr>
                <w:rFonts w:eastAsia="Calibri"/>
                <w:szCs w:val="17"/>
              </w:rPr>
              <w:t xml:space="preserve"> </w:t>
            </w:r>
            <w:proofErr w:type="spellStart"/>
            <w:r w:rsidRPr="009C0442">
              <w:rPr>
                <w:rFonts w:eastAsia="Calibri"/>
                <w:szCs w:val="17"/>
              </w:rPr>
              <w:t>Weissbier</w:t>
            </w:r>
            <w:proofErr w:type="spellEnd"/>
            <w:r w:rsidRPr="009C0442">
              <w:rPr>
                <w:rFonts w:eastAsia="Calibri"/>
                <w:szCs w:val="17"/>
              </w:rPr>
              <w:t xml:space="preserve"> Alcohol Free Beer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500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Private Label Liquor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The Good Stuff Aussie Spring Water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600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PET</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Queensland Bottlers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The Good Stuff Aussie Spring Water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1500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PET</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Queensland Bottlers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Famous House Taiwan Lychee Milk Drink</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485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Rockman</w:t>
            </w:r>
            <w:proofErr w:type="spellEnd"/>
            <w:r w:rsidRPr="009C0442">
              <w:rPr>
                <w:rFonts w:eastAsia="Calibri"/>
                <w:szCs w:val="17"/>
              </w:rPr>
              <w:t xml:space="preserve"> Australia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Famous House Taiwan Peach Milk Drink</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485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Rockman</w:t>
            </w:r>
            <w:proofErr w:type="spellEnd"/>
            <w:r w:rsidRPr="009C0442">
              <w:rPr>
                <w:rFonts w:eastAsia="Calibri"/>
                <w:szCs w:val="17"/>
              </w:rPr>
              <w:t xml:space="preserve"> Australia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Madam Hong Lady Boba</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315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Rockman</w:t>
            </w:r>
            <w:proofErr w:type="spellEnd"/>
            <w:r w:rsidRPr="009C0442">
              <w:rPr>
                <w:rFonts w:eastAsia="Calibri"/>
                <w:szCs w:val="17"/>
              </w:rPr>
              <w:t xml:space="preserve"> Australia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SHOJO Red Ginseng Tonic</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100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Rogue Beverages Pty Limited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SHOJO Turmeric Tonic</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100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Rogue Beverages Pty Limited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VITONIC Kakadu Plum and Acacia Tonic</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100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Rogue Beverages Pty Limited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VITONIC NZ Boysenberry &amp; Kawa Tonic</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100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Rogue Beverages Pty Limited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Sanitarium</w:t>
            </w:r>
            <w:proofErr w:type="spellEnd"/>
            <w:r w:rsidRPr="009C0442">
              <w:rPr>
                <w:rFonts w:eastAsia="Calibri"/>
                <w:szCs w:val="17"/>
              </w:rPr>
              <w:t xml:space="preserve"> UP&amp;GO Liquid Breakfast Choc Flavour Dairy Free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250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LPB - Aseptic</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Sanitarium</w:t>
            </w:r>
            <w:proofErr w:type="spellEnd"/>
            <w:r w:rsidRPr="009C0442">
              <w:rPr>
                <w:rFonts w:eastAsia="Calibri"/>
                <w:szCs w:val="17"/>
              </w:rPr>
              <w:t xml:space="preserve"> The Health Food Company</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Sanitarium</w:t>
            </w:r>
            <w:proofErr w:type="spellEnd"/>
            <w:r w:rsidRPr="009C0442">
              <w:rPr>
                <w:rFonts w:eastAsia="Calibri"/>
                <w:szCs w:val="17"/>
              </w:rPr>
              <w:t xml:space="preserve"> UP&amp;GO Liquid Breakfast Vanilla Ice Flavour Dairy Free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250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LPB - Aseptic</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Sanitarium</w:t>
            </w:r>
            <w:proofErr w:type="spellEnd"/>
            <w:r w:rsidRPr="009C0442">
              <w:rPr>
                <w:rFonts w:eastAsia="Calibri"/>
                <w:szCs w:val="17"/>
              </w:rPr>
              <w:t xml:space="preserve"> The Health Food Company</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Spinifex Brewing Co F88 Premium Lager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Spinifex Brewery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Spinifex Brewing Co Ginger Beer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Spinifex Brewery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Spinifex Brewing Co Myrtle Summer Ale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Spinifex Brewery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Spinifex Brewing Co Spinifex Lager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Spinifex Brewery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Spinifex Brewing Co Wattle Amber Ale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Spinifex Brewery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Spinifex Brewing Co West Australian Pale Ale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Spinifex Brewery Pty Ltd</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St Andrews Beach Brewery 6 Furlongs Pale Ale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St Andrews Beach Brewery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St Andrews Beach Brewery Box 54 Golden Ale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St Andrews Beach Brewery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St Andrews Beach Brewery Race Day Pilsner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St Andrews Beach Brewery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St Andrews Beach Brewery The Apprentice Session Ale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St Andrews Beach Brewery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St Andrews Beach Brewery The Farrier India Pale Ale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St Andrews Beach Brewery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St Andrews Beach Brewery The Strapper Australian Lager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St Andrews Beach Brewery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Tidal Artesian Seltzer Yuzu Citrus Alcoholic Sparkling Water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330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St Andrews Beach Brewery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Tidal Australian Artesian Seltzer Lime Alcoholic Sparkling Water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330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St Andrews Beach Brewery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Splash Vodka Lime Zero Sugar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250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The Trustee For TUS Global Investments Unit Trust T/AS Splash Vodka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Splash Vodka Raspberry Zero Sugar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250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The Trustee For TUS Global Investments Unit Trust T/AS Splash Vodka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 xml:space="preserve">Calypso </w:t>
            </w:r>
            <w:proofErr w:type="spellStart"/>
            <w:r w:rsidRPr="009C0442">
              <w:rPr>
                <w:rFonts w:eastAsia="Calibri"/>
                <w:szCs w:val="17"/>
              </w:rPr>
              <w:t>Grapeberry</w:t>
            </w:r>
            <w:proofErr w:type="spellEnd"/>
            <w:r w:rsidRPr="009C0442">
              <w:rPr>
                <w:rFonts w:eastAsia="Calibri"/>
                <w:szCs w:val="17"/>
              </w:rPr>
              <w:t xml:space="preserve"> Lemonade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473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Trident Sales &amp; Distribution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Calypso Island Wave Lemonade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473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Trident Sales &amp; Distribution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Calypso Kiwi Lemonade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473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Trident Sales &amp; Distribution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Calypso Ocean Blue Lemonade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473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Trident Sales &amp; Distribution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Calypso Original Lemonade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473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Trident Sales &amp; Distribution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Calypso Pineapple Peach Limeade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473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Trident Sales &amp; Distribution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Calypso Pink Guava Limeade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473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Trident Sales &amp; Distribution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lastRenderedPageBreak/>
              <w:t>Calypso Strawberry Lemonade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473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Trident Sales &amp; Distribution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Calypso Triple Melon Lemonade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473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Trident Sales &amp; Distribution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Jarritos</w:t>
            </w:r>
            <w:proofErr w:type="spellEnd"/>
            <w:r w:rsidRPr="009C0442">
              <w:rPr>
                <w:rFonts w:eastAsia="Calibri"/>
                <w:szCs w:val="17"/>
              </w:rPr>
              <w:t xml:space="preserve"> Guava</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Trident Sales &amp; Distribution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Jarritos</w:t>
            </w:r>
            <w:proofErr w:type="spellEnd"/>
            <w:r w:rsidRPr="009C0442">
              <w:rPr>
                <w:rFonts w:eastAsia="Calibri"/>
                <w:szCs w:val="17"/>
              </w:rPr>
              <w:t xml:space="preserve"> Lime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Trident Sales &amp; Distribution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Jarritos</w:t>
            </w:r>
            <w:proofErr w:type="spellEnd"/>
            <w:r w:rsidRPr="009C0442">
              <w:rPr>
                <w:rFonts w:eastAsia="Calibri"/>
                <w:szCs w:val="17"/>
              </w:rPr>
              <w:t xml:space="preserve"> Mandarin</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Trident Sales &amp; Distribution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Jarritos</w:t>
            </w:r>
            <w:proofErr w:type="spellEnd"/>
            <w:r w:rsidRPr="009C0442">
              <w:rPr>
                <w:rFonts w:eastAsia="Calibri"/>
                <w:szCs w:val="17"/>
              </w:rPr>
              <w:t xml:space="preserve"> Mango</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Trident Sales &amp; Distribution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Jarritos</w:t>
            </w:r>
            <w:proofErr w:type="spellEnd"/>
            <w:r w:rsidRPr="009C0442">
              <w:rPr>
                <w:rFonts w:eastAsia="Calibri"/>
                <w:szCs w:val="17"/>
              </w:rPr>
              <w:t xml:space="preserve"> Mexican Cola</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Trident Sales &amp; Distribution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Jarritos</w:t>
            </w:r>
            <w:proofErr w:type="spellEnd"/>
            <w:r w:rsidRPr="009C0442">
              <w:rPr>
                <w:rFonts w:eastAsia="Calibri"/>
                <w:szCs w:val="17"/>
              </w:rPr>
              <w:t xml:space="preserve"> Pineapple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Trident Sales &amp; Distribution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Jarritos</w:t>
            </w:r>
            <w:proofErr w:type="spellEnd"/>
            <w:r w:rsidRPr="009C0442">
              <w:rPr>
                <w:rFonts w:eastAsia="Calibri"/>
                <w:szCs w:val="17"/>
              </w:rPr>
              <w:t xml:space="preserve"> Watermelon</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Trident Sales &amp; Distribution Australia</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 xml:space="preserve">Urban Alley Brewery All </w:t>
            </w:r>
            <w:proofErr w:type="spellStart"/>
            <w:r w:rsidRPr="009C0442">
              <w:rPr>
                <w:rFonts w:eastAsia="Calibri"/>
                <w:szCs w:val="17"/>
              </w:rPr>
              <w:t>Nighter</w:t>
            </w:r>
            <w:proofErr w:type="spellEnd"/>
            <w:r w:rsidRPr="009C0442">
              <w:rPr>
                <w:rFonts w:eastAsia="Calibri"/>
                <w:szCs w:val="17"/>
              </w:rPr>
              <w:t xml:space="preserve"> Mid Strength Session Ale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Urban Alley Brewery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 xml:space="preserve">Urban Alley Brewery </w:t>
            </w:r>
            <w:proofErr w:type="spellStart"/>
            <w:r w:rsidRPr="009C0442">
              <w:rPr>
                <w:rFonts w:eastAsia="Calibri"/>
                <w:szCs w:val="17"/>
              </w:rPr>
              <w:t>Slapshot</w:t>
            </w:r>
            <w:proofErr w:type="spellEnd"/>
            <w:r w:rsidRPr="009C0442">
              <w:rPr>
                <w:rFonts w:eastAsia="Calibri"/>
                <w:szCs w:val="17"/>
              </w:rPr>
              <w:t xml:space="preserve"> Aussie Pale Ale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Urban Alley Brewery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Urban Alley Brewery Urban Ale Crisp Blonde Ale</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Urban Alley Brewery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Urban Alley Brewery Urban Lager Premium Pale Lager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Urban Alley Brewery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 xml:space="preserve">7up </w:t>
            </w:r>
            <w:proofErr w:type="spellStart"/>
            <w:r w:rsidRPr="009C0442">
              <w:rPr>
                <w:rFonts w:eastAsia="Calibri"/>
                <w:szCs w:val="17"/>
              </w:rPr>
              <w:t>Nimbooz</w:t>
            </w:r>
            <w:proofErr w:type="spellEnd"/>
            <w:r w:rsidRPr="009C0442">
              <w:rPr>
                <w:rFonts w:eastAsia="Calibri"/>
                <w:szCs w:val="17"/>
              </w:rPr>
              <w:t xml:space="preserve"> Masala Soda</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600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PET</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Usha Food Imports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Dabur Real Alphonso Mango Fruit Juice Nectar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1000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LPB - Aseptic</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Usha Food Imports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Dabur Real Green Mango Fruit Juice Drink</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1000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LPB - Aseptic</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Usha Food Imports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Dabur Real Guava Fruit Nectar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1000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LPB - Aseptic</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Usha Food Imports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Dabur Real Litchi Fruit Nectar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1000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LPB - Aseptic</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Usha Food Imports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Dabur Real Mango Drink</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200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LPB - Aseptic</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Usha Food Imports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Dabur Real Mango Fruit Nectar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1000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LPB - Aseptic</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Usha Food Imports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Dabur Real Masala Guava Fruit Juice Drink</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1000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LPB - Aseptic</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Usha Food Imports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Dabur Real Masala Pomegranate Fruit Juice Drink</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1000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LPB - Aseptic</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Usha Food Imports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Dabur Real Pomegranate Fruit Nectar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1000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LPB - Aseptic</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Usha Food Imports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Fox Hat Bearded Mongrel Bourbon Barrel Aged Stout</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Vok</w:t>
            </w:r>
            <w:proofErr w:type="spellEnd"/>
            <w:r w:rsidRPr="009C0442">
              <w:rPr>
                <w:rFonts w:eastAsia="Calibri"/>
                <w:szCs w:val="17"/>
              </w:rPr>
              <w:t xml:space="preserve"> Beverages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Manly Spirits Sydney Australia Gin &amp; Tonic Australian Dry Gin</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275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Whittaker Distilleries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 xml:space="preserve">Manly Spirits Sydney Australia Pink Gin &amp; Tonic Lilly </w:t>
            </w:r>
            <w:proofErr w:type="spellStart"/>
            <w:r w:rsidRPr="009C0442">
              <w:rPr>
                <w:rFonts w:eastAsia="Calibri"/>
                <w:szCs w:val="17"/>
              </w:rPr>
              <w:t>Pilly</w:t>
            </w:r>
            <w:proofErr w:type="spellEnd"/>
            <w:r w:rsidRPr="009C0442">
              <w:rPr>
                <w:rFonts w:eastAsia="Calibri"/>
                <w:szCs w:val="17"/>
              </w:rPr>
              <w:t xml:space="preserve"> Pink Gin</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275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Glass</w:t>
            </w:r>
          </w:p>
        </w:tc>
        <w:tc>
          <w:tcPr>
            <w:tcW w:w="1363"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Whittaker Distilleries Pty Ltd</w:t>
            </w:r>
          </w:p>
        </w:tc>
        <w:tc>
          <w:tcPr>
            <w:tcW w:w="835" w:type="pct"/>
            <w:hideMark/>
          </w:tcPr>
          <w:p w:rsidR="009C0442" w:rsidRPr="009C0442" w:rsidRDefault="009C0442" w:rsidP="009C0442">
            <w:pPr>
              <w:spacing w:after="0"/>
              <w:jc w:val="right"/>
              <w:rPr>
                <w:rFonts w:eastAsia="Calibri"/>
                <w:szCs w:val="17"/>
              </w:rPr>
            </w:pPr>
            <w:proofErr w:type="spellStart"/>
            <w:r w:rsidRPr="009C0442">
              <w:rPr>
                <w:rFonts w:eastAsia="Calibri"/>
                <w:szCs w:val="17"/>
              </w:rPr>
              <w:t>Statewide</w:t>
            </w:r>
            <w:proofErr w:type="spellEnd"/>
            <w:r w:rsidRPr="009C0442">
              <w:rPr>
                <w:rFonts w:eastAsia="Calibri"/>
                <w:szCs w:val="17"/>
              </w:rPr>
              <w:t xml:space="preserve"> Recycling</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Woolshed Brewery Bloody Eyed Mary Cocktail Sour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Wilkadene</w:t>
            </w:r>
            <w:proofErr w:type="spellEnd"/>
            <w:r w:rsidRPr="009C0442">
              <w:rPr>
                <w:rFonts w:eastAsia="Calibri"/>
                <w:szCs w:val="17"/>
              </w:rPr>
              <w:t xml:space="preserve"> Pty Ltd T/AS Woolshed Brewery</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Woolshed Brewery Scorched Almond Porter</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Wilkadene</w:t>
            </w:r>
            <w:proofErr w:type="spellEnd"/>
            <w:r w:rsidRPr="009C0442">
              <w:rPr>
                <w:rFonts w:eastAsia="Calibri"/>
                <w:szCs w:val="17"/>
              </w:rPr>
              <w:t xml:space="preserve"> Pty Ltd T/AS Woolshed Brewery</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hideMark/>
          </w:tcPr>
          <w:p w:rsidR="009C0442" w:rsidRPr="009C0442" w:rsidRDefault="009C0442" w:rsidP="009C0442">
            <w:pPr>
              <w:spacing w:after="0"/>
              <w:ind w:left="142" w:hanging="142"/>
              <w:jc w:val="left"/>
              <w:rPr>
                <w:rFonts w:eastAsia="Calibri"/>
                <w:szCs w:val="17"/>
              </w:rPr>
            </w:pPr>
            <w:r w:rsidRPr="009C0442">
              <w:rPr>
                <w:rFonts w:eastAsia="Calibri"/>
                <w:szCs w:val="17"/>
              </w:rPr>
              <w:t>Woolshed Brewery The Bunyip Imperial Stout</w:t>
            </w:r>
          </w:p>
        </w:tc>
        <w:tc>
          <w:tcPr>
            <w:tcW w:w="530" w:type="pct"/>
            <w:hideMark/>
          </w:tcPr>
          <w:p w:rsidR="009C0442" w:rsidRPr="009C0442" w:rsidRDefault="009C0442" w:rsidP="009C0442">
            <w:pPr>
              <w:spacing w:after="0"/>
              <w:jc w:val="center"/>
              <w:rPr>
                <w:rFonts w:eastAsia="Calibri"/>
                <w:szCs w:val="17"/>
              </w:rPr>
            </w:pPr>
            <w:r w:rsidRPr="009C0442">
              <w:rPr>
                <w:rFonts w:eastAsia="Calibri"/>
                <w:szCs w:val="17"/>
              </w:rPr>
              <w:t>375 ml</w:t>
            </w:r>
          </w:p>
        </w:tc>
        <w:tc>
          <w:tcPr>
            <w:tcW w:w="606" w:type="pct"/>
            <w:hideMark/>
          </w:tcPr>
          <w:p w:rsidR="009C0442" w:rsidRPr="009C0442" w:rsidRDefault="009C0442" w:rsidP="009C0442">
            <w:pPr>
              <w:spacing w:after="0"/>
              <w:jc w:val="left"/>
              <w:rPr>
                <w:rFonts w:eastAsia="Calibri"/>
                <w:szCs w:val="17"/>
              </w:rPr>
            </w:pPr>
            <w:r w:rsidRPr="009C0442">
              <w:rPr>
                <w:rFonts w:eastAsia="Calibri"/>
                <w:szCs w:val="17"/>
              </w:rPr>
              <w:t>Aluminium</w:t>
            </w:r>
          </w:p>
        </w:tc>
        <w:tc>
          <w:tcPr>
            <w:tcW w:w="1363" w:type="pct"/>
            <w:hideMark/>
          </w:tcPr>
          <w:p w:rsidR="009C0442" w:rsidRPr="009C0442" w:rsidRDefault="009C0442" w:rsidP="009C0442">
            <w:pPr>
              <w:spacing w:after="0"/>
              <w:ind w:left="142" w:hanging="142"/>
              <w:jc w:val="left"/>
              <w:rPr>
                <w:rFonts w:eastAsia="Calibri"/>
                <w:szCs w:val="17"/>
              </w:rPr>
            </w:pPr>
            <w:proofErr w:type="spellStart"/>
            <w:r w:rsidRPr="009C0442">
              <w:rPr>
                <w:rFonts w:eastAsia="Calibri"/>
                <w:szCs w:val="17"/>
              </w:rPr>
              <w:t>Wilkadene</w:t>
            </w:r>
            <w:proofErr w:type="spellEnd"/>
            <w:r w:rsidRPr="009C0442">
              <w:rPr>
                <w:rFonts w:eastAsia="Calibri"/>
                <w:szCs w:val="17"/>
              </w:rPr>
              <w:t xml:space="preserve"> Pty Ltd T/AS Woolshed Brewery</w:t>
            </w:r>
          </w:p>
        </w:tc>
        <w:tc>
          <w:tcPr>
            <w:tcW w:w="835" w:type="pct"/>
            <w:hideMark/>
          </w:tcPr>
          <w:p w:rsidR="009C0442" w:rsidRPr="009C0442" w:rsidRDefault="009C0442" w:rsidP="009C0442">
            <w:pPr>
              <w:spacing w:after="0"/>
              <w:jc w:val="right"/>
              <w:rPr>
                <w:rFonts w:eastAsia="Calibri"/>
                <w:szCs w:val="17"/>
              </w:rPr>
            </w:pPr>
            <w:r w:rsidRPr="009C0442">
              <w:rPr>
                <w:rFonts w:eastAsia="Calibri"/>
                <w:szCs w:val="17"/>
              </w:rPr>
              <w:t>Marine Stores Ltd</w:t>
            </w:r>
          </w:p>
        </w:tc>
      </w:tr>
      <w:tr w:rsidR="009C0442" w:rsidRPr="009C0442" w:rsidTr="00316BFF">
        <w:trPr>
          <w:trHeight w:val="57"/>
        </w:trPr>
        <w:tc>
          <w:tcPr>
            <w:tcW w:w="1666" w:type="pct"/>
            <w:tcBorders>
              <w:bottom w:val="single" w:sz="4" w:space="0" w:color="auto"/>
            </w:tcBorders>
            <w:hideMark/>
          </w:tcPr>
          <w:p w:rsidR="009C0442" w:rsidRPr="009C0442" w:rsidRDefault="009C0442" w:rsidP="009C0442">
            <w:pPr>
              <w:ind w:left="142" w:hanging="142"/>
              <w:jc w:val="left"/>
              <w:rPr>
                <w:rFonts w:eastAsia="Calibri"/>
                <w:szCs w:val="17"/>
              </w:rPr>
            </w:pPr>
            <w:r w:rsidRPr="009C0442">
              <w:rPr>
                <w:rFonts w:eastAsia="Calibri"/>
                <w:szCs w:val="17"/>
              </w:rPr>
              <w:t>Woolshed Brewery Utopia Apple Cider</w:t>
            </w:r>
          </w:p>
        </w:tc>
        <w:tc>
          <w:tcPr>
            <w:tcW w:w="530" w:type="pct"/>
            <w:tcBorders>
              <w:bottom w:val="single" w:sz="4" w:space="0" w:color="auto"/>
            </w:tcBorders>
            <w:hideMark/>
          </w:tcPr>
          <w:p w:rsidR="009C0442" w:rsidRPr="009C0442" w:rsidRDefault="009C0442" w:rsidP="009C0442">
            <w:pPr>
              <w:jc w:val="center"/>
              <w:rPr>
                <w:rFonts w:eastAsia="Calibri"/>
                <w:szCs w:val="17"/>
              </w:rPr>
            </w:pPr>
            <w:r w:rsidRPr="009C0442">
              <w:rPr>
                <w:rFonts w:eastAsia="Calibri"/>
                <w:szCs w:val="17"/>
              </w:rPr>
              <w:t>375 ml</w:t>
            </w:r>
          </w:p>
        </w:tc>
        <w:tc>
          <w:tcPr>
            <w:tcW w:w="606" w:type="pct"/>
            <w:tcBorders>
              <w:bottom w:val="single" w:sz="4" w:space="0" w:color="auto"/>
            </w:tcBorders>
            <w:hideMark/>
          </w:tcPr>
          <w:p w:rsidR="009C0442" w:rsidRPr="009C0442" w:rsidRDefault="009C0442" w:rsidP="009C0442">
            <w:pPr>
              <w:jc w:val="left"/>
              <w:rPr>
                <w:rFonts w:eastAsia="Calibri"/>
                <w:szCs w:val="17"/>
              </w:rPr>
            </w:pPr>
            <w:r w:rsidRPr="009C0442">
              <w:rPr>
                <w:rFonts w:eastAsia="Calibri"/>
                <w:szCs w:val="17"/>
              </w:rPr>
              <w:t>Aluminium</w:t>
            </w:r>
          </w:p>
        </w:tc>
        <w:tc>
          <w:tcPr>
            <w:tcW w:w="1363" w:type="pct"/>
            <w:tcBorders>
              <w:bottom w:val="single" w:sz="4" w:space="0" w:color="auto"/>
            </w:tcBorders>
            <w:hideMark/>
          </w:tcPr>
          <w:p w:rsidR="009C0442" w:rsidRPr="009C0442" w:rsidRDefault="009C0442" w:rsidP="009C0442">
            <w:pPr>
              <w:ind w:left="142" w:hanging="142"/>
              <w:jc w:val="left"/>
              <w:rPr>
                <w:rFonts w:eastAsia="Calibri"/>
                <w:szCs w:val="17"/>
              </w:rPr>
            </w:pPr>
            <w:proofErr w:type="spellStart"/>
            <w:r w:rsidRPr="009C0442">
              <w:rPr>
                <w:rFonts w:eastAsia="Calibri"/>
                <w:szCs w:val="17"/>
              </w:rPr>
              <w:t>Wilkadene</w:t>
            </w:r>
            <w:proofErr w:type="spellEnd"/>
            <w:r w:rsidRPr="009C0442">
              <w:rPr>
                <w:rFonts w:eastAsia="Calibri"/>
                <w:szCs w:val="17"/>
              </w:rPr>
              <w:t xml:space="preserve"> Pty Ltd T/AS Woolshed Brewery</w:t>
            </w:r>
          </w:p>
        </w:tc>
        <w:tc>
          <w:tcPr>
            <w:tcW w:w="835" w:type="pct"/>
            <w:tcBorders>
              <w:bottom w:val="single" w:sz="4" w:space="0" w:color="auto"/>
            </w:tcBorders>
            <w:hideMark/>
          </w:tcPr>
          <w:p w:rsidR="009C0442" w:rsidRPr="009C0442" w:rsidRDefault="009C0442" w:rsidP="009C0442">
            <w:pPr>
              <w:jc w:val="right"/>
              <w:rPr>
                <w:rFonts w:eastAsia="Calibri"/>
                <w:szCs w:val="17"/>
              </w:rPr>
            </w:pPr>
            <w:r w:rsidRPr="009C0442">
              <w:rPr>
                <w:rFonts w:eastAsia="Calibri"/>
                <w:szCs w:val="17"/>
              </w:rPr>
              <w:t>Marine Stores Ltd</w:t>
            </w:r>
          </w:p>
        </w:tc>
      </w:tr>
    </w:tbl>
    <w:p w:rsidR="009D1E2E" w:rsidRDefault="009D1E2E" w:rsidP="009C0442">
      <w:pPr>
        <w:pStyle w:val="GG-body"/>
        <w:spacing w:after="0"/>
        <w:rPr>
          <w:lang w:val="en-US"/>
        </w:rPr>
      </w:pPr>
    </w:p>
    <w:p w:rsidR="009C0442" w:rsidRDefault="009C0442" w:rsidP="009C0442">
      <w:pPr>
        <w:pStyle w:val="GG-body"/>
        <w:pBdr>
          <w:bottom w:val="single" w:sz="4" w:space="1" w:color="auto"/>
        </w:pBdr>
        <w:spacing w:after="0" w:line="52" w:lineRule="exact"/>
        <w:jc w:val="center"/>
        <w:rPr>
          <w:lang w:val="en-US"/>
        </w:rPr>
      </w:pPr>
    </w:p>
    <w:p w:rsidR="009C0442" w:rsidRDefault="009C0442" w:rsidP="009C0442">
      <w:pPr>
        <w:pStyle w:val="GG-body"/>
        <w:pBdr>
          <w:top w:val="single" w:sz="4" w:space="1" w:color="auto"/>
        </w:pBdr>
        <w:spacing w:before="34" w:after="0" w:line="14" w:lineRule="exact"/>
        <w:jc w:val="center"/>
        <w:rPr>
          <w:lang w:val="en-US"/>
        </w:rPr>
      </w:pPr>
    </w:p>
    <w:p w:rsidR="009C0442" w:rsidRDefault="009C0442" w:rsidP="00EE4F8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EE4F8C" w:rsidRPr="00EE4F8C" w:rsidRDefault="00EE4F8C" w:rsidP="00316BFF">
      <w:pPr>
        <w:pStyle w:val="Heading2"/>
      </w:pPr>
      <w:bookmarkStart w:id="54" w:name="_Toc48139295"/>
      <w:r w:rsidRPr="00EE4F8C">
        <w:t>Fisheries Management Act 2007</w:t>
      </w:r>
      <w:bookmarkEnd w:id="54"/>
    </w:p>
    <w:p w:rsidR="00EE4F8C" w:rsidRPr="00EE4F8C" w:rsidRDefault="00EE4F8C" w:rsidP="00F81D36">
      <w:pPr>
        <w:pStyle w:val="GG-Title2"/>
      </w:pPr>
      <w:r w:rsidRPr="00EE4F8C">
        <w:t>Section 44 (7)</w:t>
      </w:r>
    </w:p>
    <w:p w:rsidR="00EE4F8C" w:rsidRPr="00EE4F8C" w:rsidRDefault="00EE4F8C" w:rsidP="00EE4F8C">
      <w:pPr>
        <w:jc w:val="center"/>
        <w:rPr>
          <w:i/>
          <w:szCs w:val="17"/>
        </w:rPr>
      </w:pPr>
      <w:r w:rsidRPr="00EE4F8C">
        <w:rPr>
          <w:i/>
          <w:szCs w:val="17"/>
        </w:rPr>
        <w:t>Amendment of the Management Plan for Recreational Fishing in South Australia</w:t>
      </w:r>
    </w:p>
    <w:p w:rsidR="00EE4F8C" w:rsidRPr="00EE4F8C" w:rsidRDefault="00EE4F8C" w:rsidP="00EE4F8C">
      <w:pPr>
        <w:rPr>
          <w:rFonts w:eastAsia="Times New Roman"/>
          <w:szCs w:val="17"/>
        </w:rPr>
      </w:pPr>
      <w:r w:rsidRPr="00EE4F8C">
        <w:rPr>
          <w:rFonts w:eastAsia="Times New Roman"/>
          <w:szCs w:val="17"/>
        </w:rPr>
        <w:t xml:space="preserve">TAKE notice that on 10 August 2020 I adopted a management plan to make amendments to the Management Plan for Recreational Fishing in South Australia pursuant to Section 44 (7) of the </w:t>
      </w:r>
      <w:r w:rsidRPr="00EE4F8C">
        <w:rPr>
          <w:rFonts w:eastAsia="Times New Roman"/>
          <w:i/>
          <w:szCs w:val="17"/>
        </w:rPr>
        <w:t>Fisheries Management Act 2007</w:t>
      </w:r>
      <w:r w:rsidRPr="00EE4F8C">
        <w:rPr>
          <w:rFonts w:eastAsia="Times New Roman"/>
          <w:szCs w:val="17"/>
        </w:rPr>
        <w:t>, and I hereby fix 14 August 2020 as the date of on which the management plan takes effect.</w:t>
      </w:r>
    </w:p>
    <w:p w:rsidR="00EE4F8C" w:rsidRPr="00EE4F8C" w:rsidRDefault="00EE4F8C" w:rsidP="00EE4F8C">
      <w:pPr>
        <w:spacing w:after="0"/>
        <w:rPr>
          <w:rFonts w:eastAsia="Times New Roman"/>
          <w:szCs w:val="17"/>
        </w:rPr>
      </w:pPr>
      <w:r w:rsidRPr="00EE4F8C">
        <w:rPr>
          <w:rFonts w:eastAsia="Times New Roman"/>
          <w:szCs w:val="17"/>
        </w:rPr>
        <w:t>Dated: 10 August 2020</w:t>
      </w:r>
    </w:p>
    <w:p w:rsidR="00EE4F8C" w:rsidRPr="00EE4F8C" w:rsidRDefault="00EE4F8C" w:rsidP="00EE4F8C">
      <w:pPr>
        <w:spacing w:after="0"/>
        <w:jc w:val="right"/>
        <w:rPr>
          <w:rFonts w:eastAsia="Times New Roman"/>
          <w:smallCaps/>
          <w:szCs w:val="20"/>
        </w:rPr>
      </w:pPr>
      <w:r w:rsidRPr="00EE4F8C">
        <w:rPr>
          <w:rFonts w:eastAsia="Times New Roman"/>
          <w:smallCaps/>
          <w:szCs w:val="20"/>
        </w:rPr>
        <w:t>Hon David Basham MP</w:t>
      </w:r>
    </w:p>
    <w:p w:rsidR="00EE4F8C" w:rsidRDefault="00EE4F8C" w:rsidP="00150B13">
      <w:pPr>
        <w:spacing w:after="0"/>
        <w:jc w:val="right"/>
        <w:rPr>
          <w:rFonts w:eastAsia="Times New Roman"/>
          <w:szCs w:val="17"/>
        </w:rPr>
      </w:pPr>
      <w:r w:rsidRPr="00EE4F8C">
        <w:rPr>
          <w:rFonts w:eastAsia="Times New Roman"/>
          <w:szCs w:val="17"/>
        </w:rPr>
        <w:t>Minister for Primary Industries and Regional Development</w:t>
      </w:r>
    </w:p>
    <w:p w:rsidR="00150B13" w:rsidRDefault="00150B13" w:rsidP="00150B13">
      <w:pPr>
        <w:pBdr>
          <w:bottom w:val="single" w:sz="4" w:space="1" w:color="auto"/>
        </w:pBdr>
        <w:spacing w:after="0" w:line="52" w:lineRule="exact"/>
        <w:jc w:val="center"/>
        <w:rPr>
          <w:lang w:val="en-US"/>
        </w:rPr>
      </w:pPr>
    </w:p>
    <w:p w:rsidR="00150B13" w:rsidRDefault="00150B13" w:rsidP="00150B13">
      <w:pPr>
        <w:pBdr>
          <w:top w:val="single" w:sz="4" w:space="1" w:color="auto"/>
        </w:pBdr>
        <w:spacing w:before="34" w:after="0" w:line="14" w:lineRule="exact"/>
        <w:jc w:val="center"/>
        <w:rPr>
          <w:lang w:val="en-US"/>
        </w:rPr>
      </w:pPr>
    </w:p>
    <w:p w:rsidR="00150B13" w:rsidRDefault="00150B13" w:rsidP="00150B1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F11E7D" w:rsidRDefault="00F11E7D">
      <w:pPr>
        <w:spacing w:after="0" w:line="240" w:lineRule="auto"/>
        <w:jc w:val="left"/>
        <w:rPr>
          <w:rFonts w:eastAsia="Times New Roman"/>
          <w:szCs w:val="17"/>
          <w:lang w:val="en-US"/>
        </w:rPr>
      </w:pPr>
      <w:r>
        <w:rPr>
          <w:lang w:val="en-US"/>
        </w:rPr>
        <w:br w:type="page"/>
      </w:r>
    </w:p>
    <w:p w:rsidR="006D358C" w:rsidRPr="006D358C" w:rsidRDefault="006D358C" w:rsidP="00316BFF">
      <w:pPr>
        <w:pStyle w:val="Heading2"/>
      </w:pPr>
      <w:bookmarkStart w:id="55" w:name="_Toc48139296"/>
      <w:r w:rsidRPr="006D358C">
        <w:lastRenderedPageBreak/>
        <w:t>Fisheries Management (Prawn Fisheries) Regulations 2017</w:t>
      </w:r>
      <w:bookmarkEnd w:id="55"/>
    </w:p>
    <w:p w:rsidR="006D358C" w:rsidRPr="006D358C" w:rsidRDefault="006D358C" w:rsidP="006D358C">
      <w:pPr>
        <w:jc w:val="center"/>
        <w:rPr>
          <w:i/>
          <w:szCs w:val="17"/>
        </w:rPr>
      </w:pPr>
      <w:r w:rsidRPr="006D358C">
        <w:rPr>
          <w:i/>
          <w:szCs w:val="17"/>
        </w:rPr>
        <w:t>Fishing run for the West Coast Prawn Fishery</w:t>
      </w:r>
    </w:p>
    <w:p w:rsidR="006D358C" w:rsidRPr="006D358C" w:rsidRDefault="006D358C" w:rsidP="006D358C">
      <w:pPr>
        <w:rPr>
          <w:rFonts w:eastAsia="Times New Roman"/>
          <w:szCs w:val="17"/>
        </w:rPr>
      </w:pPr>
      <w:r w:rsidRPr="006D358C">
        <w:rPr>
          <w:rFonts w:eastAsia="Times New Roman"/>
          <w:szCs w:val="17"/>
        </w:rPr>
        <w:t xml:space="preserve">TAKE notice that pursuant to Regulation 10 of the </w:t>
      </w:r>
      <w:r w:rsidRPr="006D358C">
        <w:rPr>
          <w:rFonts w:eastAsia="Times New Roman"/>
          <w:i/>
          <w:szCs w:val="17"/>
        </w:rPr>
        <w:t>Fisheries Management (Prawn Fisheries) Regulations 2017</w:t>
      </w:r>
      <w:r w:rsidRPr="006D358C">
        <w:rPr>
          <w:rFonts w:eastAsia="Times New Roman"/>
          <w:szCs w:val="17"/>
        </w:rPr>
        <w:t xml:space="preserve">, the notice dated 14 March 2020 on page 567 of the </w:t>
      </w:r>
      <w:r w:rsidRPr="006D358C">
        <w:rPr>
          <w:rFonts w:eastAsia="Times New Roman"/>
          <w:i/>
          <w:szCs w:val="17"/>
        </w:rPr>
        <w:t xml:space="preserve">South Australian Government Gazette </w:t>
      </w:r>
      <w:r w:rsidRPr="006D358C">
        <w:rPr>
          <w:rFonts w:eastAsia="Times New Roman"/>
          <w:szCs w:val="17"/>
        </w:rPr>
        <w:t>of 19 March 2020, prohibiting fishing activities in the West Coast Prawn Fishery is HEREBY varied such that it will not be unlawful for a person fishing pursuant to a West Coast Prawn Fishery licence to use prawn trawl nets in the areas specified in Schedule 1, during the period specified in Schedule 2, and under the conditions specified in Schedule 3.</w:t>
      </w:r>
    </w:p>
    <w:p w:rsidR="006D358C" w:rsidRPr="006D358C" w:rsidRDefault="006D358C" w:rsidP="00F81D36">
      <w:pPr>
        <w:pStyle w:val="GG-Title2"/>
      </w:pPr>
      <w:r w:rsidRPr="006D358C">
        <w:t>Schedule 1</w:t>
      </w:r>
    </w:p>
    <w:p w:rsidR="006D358C" w:rsidRPr="006D358C" w:rsidRDefault="006D358C" w:rsidP="006D358C">
      <w:pPr>
        <w:rPr>
          <w:rFonts w:eastAsia="Times New Roman"/>
          <w:szCs w:val="17"/>
        </w:rPr>
      </w:pPr>
      <w:r w:rsidRPr="006D358C">
        <w:rPr>
          <w:rFonts w:eastAsia="Times New Roman"/>
          <w:szCs w:val="17"/>
        </w:rPr>
        <w:t>The waters of the West Coast Prawn Fishery.</w:t>
      </w:r>
    </w:p>
    <w:p w:rsidR="006D358C" w:rsidRPr="006D358C" w:rsidRDefault="006D358C" w:rsidP="006D358C">
      <w:pPr>
        <w:jc w:val="center"/>
        <w:rPr>
          <w:smallCaps/>
          <w:szCs w:val="17"/>
        </w:rPr>
      </w:pPr>
      <w:r w:rsidRPr="006D358C">
        <w:rPr>
          <w:smallCaps/>
          <w:szCs w:val="17"/>
        </w:rPr>
        <w:t>Schedu</w:t>
      </w:r>
      <w:r w:rsidRPr="00F81D36">
        <w:rPr>
          <w:rStyle w:val="GG-Title2Char"/>
        </w:rPr>
        <w:t>l</w:t>
      </w:r>
      <w:r w:rsidRPr="006D358C">
        <w:rPr>
          <w:smallCaps/>
          <w:szCs w:val="17"/>
        </w:rPr>
        <w:t>e 2</w:t>
      </w:r>
    </w:p>
    <w:p w:rsidR="006D358C" w:rsidRPr="006D358C" w:rsidRDefault="006D358C" w:rsidP="006D358C">
      <w:pPr>
        <w:rPr>
          <w:rFonts w:eastAsia="Times New Roman"/>
          <w:szCs w:val="17"/>
        </w:rPr>
      </w:pPr>
      <w:r w:rsidRPr="006D358C">
        <w:rPr>
          <w:rFonts w:eastAsia="Times New Roman"/>
          <w:szCs w:val="17"/>
        </w:rPr>
        <w:t>Commencing at sunset on 12 August 2020 and ending at sunrise on 26 August 2020.</w:t>
      </w:r>
    </w:p>
    <w:p w:rsidR="006D358C" w:rsidRPr="006D358C" w:rsidRDefault="006D358C" w:rsidP="00F81D36">
      <w:pPr>
        <w:pStyle w:val="GG-Title2"/>
      </w:pPr>
      <w:r w:rsidRPr="006D358C">
        <w:t>Schedule 3</w:t>
      </w:r>
    </w:p>
    <w:p w:rsidR="006D358C" w:rsidRPr="006D358C" w:rsidRDefault="006D358C" w:rsidP="006D358C">
      <w:pPr>
        <w:ind w:left="426" w:hanging="284"/>
        <w:rPr>
          <w:rFonts w:eastAsia="Times New Roman"/>
          <w:szCs w:val="17"/>
        </w:rPr>
      </w:pPr>
      <w:r w:rsidRPr="006D358C">
        <w:rPr>
          <w:rFonts w:eastAsia="Times New Roman"/>
          <w:szCs w:val="17"/>
        </w:rPr>
        <w:t>1.</w:t>
      </w:r>
      <w:r w:rsidRPr="006D358C">
        <w:rPr>
          <w:rFonts w:eastAsia="Times New Roman"/>
          <w:szCs w:val="17"/>
        </w:rPr>
        <w:tab/>
        <w:t>Each licence holder must ensure that a representative sample of catch (a ‘bucket count’) is taken at least 3 times per night during the fishing activity.</w:t>
      </w:r>
    </w:p>
    <w:p w:rsidR="006D358C" w:rsidRPr="006D358C" w:rsidRDefault="006D358C" w:rsidP="006D358C">
      <w:pPr>
        <w:ind w:left="426" w:hanging="284"/>
        <w:rPr>
          <w:rFonts w:eastAsia="Times New Roman"/>
          <w:szCs w:val="17"/>
        </w:rPr>
      </w:pPr>
      <w:r w:rsidRPr="006D358C">
        <w:rPr>
          <w:rFonts w:eastAsia="Times New Roman"/>
          <w:szCs w:val="17"/>
        </w:rPr>
        <w:t>2.</w:t>
      </w:r>
      <w:r w:rsidRPr="006D358C">
        <w:rPr>
          <w:rFonts w:eastAsia="Times New Roman"/>
          <w:szCs w:val="17"/>
        </w:rPr>
        <w:tab/>
        <w:t>Each ‘bucket count’ sample must be accurately weighed to 7 kg where possible and the total number of prawns contained in the bucket must be recorded on the daily catch and effort return.</w:t>
      </w:r>
    </w:p>
    <w:p w:rsidR="006D358C" w:rsidRPr="006D358C" w:rsidRDefault="006D358C" w:rsidP="006D358C">
      <w:pPr>
        <w:ind w:left="426" w:hanging="284"/>
        <w:rPr>
          <w:rFonts w:eastAsia="Times New Roman"/>
          <w:szCs w:val="17"/>
        </w:rPr>
      </w:pPr>
      <w:r w:rsidRPr="006D358C">
        <w:rPr>
          <w:rFonts w:eastAsia="Times New Roman"/>
          <w:szCs w:val="17"/>
        </w:rPr>
        <w:t>3.</w:t>
      </w:r>
      <w:r w:rsidRPr="006D358C">
        <w:rPr>
          <w:rFonts w:eastAsia="Times New Roman"/>
          <w:szCs w:val="17"/>
        </w:rPr>
        <w:tab/>
        <w:t>Fishing must cease if one of the following limits is reached:</w:t>
      </w:r>
    </w:p>
    <w:p w:rsidR="006D358C" w:rsidRPr="006D358C" w:rsidRDefault="006D358C" w:rsidP="006D358C">
      <w:pPr>
        <w:ind w:left="851" w:hanging="284"/>
        <w:rPr>
          <w:rFonts w:eastAsia="Times New Roman"/>
          <w:szCs w:val="17"/>
        </w:rPr>
      </w:pPr>
      <w:r w:rsidRPr="006D358C">
        <w:rPr>
          <w:rFonts w:eastAsia="Times New Roman"/>
          <w:szCs w:val="17"/>
        </w:rPr>
        <w:t>a.</w:t>
      </w:r>
      <w:r w:rsidRPr="006D358C">
        <w:rPr>
          <w:rFonts w:eastAsia="Times New Roman"/>
          <w:szCs w:val="17"/>
        </w:rPr>
        <w:tab/>
        <w:t>A total of 14 nights of fishing are completed</w:t>
      </w:r>
    </w:p>
    <w:p w:rsidR="006D358C" w:rsidRPr="006D358C" w:rsidRDefault="006D358C" w:rsidP="006D358C">
      <w:pPr>
        <w:ind w:left="851" w:hanging="284"/>
        <w:rPr>
          <w:rFonts w:eastAsia="Times New Roman"/>
          <w:szCs w:val="17"/>
        </w:rPr>
      </w:pPr>
      <w:r w:rsidRPr="006D358C">
        <w:rPr>
          <w:rFonts w:eastAsia="Times New Roman"/>
          <w:szCs w:val="17"/>
        </w:rPr>
        <w:t>b.</w:t>
      </w:r>
      <w:r w:rsidRPr="006D358C">
        <w:rPr>
          <w:rFonts w:eastAsia="Times New Roman"/>
          <w:szCs w:val="17"/>
        </w:rPr>
        <w:tab/>
        <w:t>The average catch per vessel, per night (for all 3 vessels) drops below 300 kg for two consecutive nights</w:t>
      </w:r>
    </w:p>
    <w:p w:rsidR="006D358C" w:rsidRPr="006D358C" w:rsidRDefault="006D358C" w:rsidP="006D358C">
      <w:pPr>
        <w:ind w:left="851" w:hanging="284"/>
        <w:rPr>
          <w:rFonts w:eastAsia="Times New Roman"/>
          <w:szCs w:val="17"/>
        </w:rPr>
      </w:pPr>
      <w:r w:rsidRPr="006D358C">
        <w:rPr>
          <w:rFonts w:eastAsia="Times New Roman"/>
          <w:szCs w:val="17"/>
        </w:rPr>
        <w:t>c.</w:t>
      </w:r>
      <w:r w:rsidRPr="006D358C">
        <w:rPr>
          <w:rFonts w:eastAsia="Times New Roman"/>
          <w:szCs w:val="17"/>
        </w:rPr>
        <w:tab/>
        <w:t>The average ‘bucket count’ for all vessels exceeds 240 prawns per bucket on any single fishing night in the Coffin Bay area</w:t>
      </w:r>
    </w:p>
    <w:p w:rsidR="006D358C" w:rsidRPr="006D358C" w:rsidRDefault="006D358C" w:rsidP="006D358C">
      <w:pPr>
        <w:ind w:left="851" w:hanging="284"/>
        <w:rPr>
          <w:rFonts w:eastAsia="Times New Roman"/>
          <w:szCs w:val="17"/>
        </w:rPr>
      </w:pPr>
      <w:r w:rsidRPr="006D358C">
        <w:rPr>
          <w:rFonts w:eastAsia="Times New Roman"/>
          <w:szCs w:val="17"/>
        </w:rPr>
        <w:t>d.</w:t>
      </w:r>
      <w:r w:rsidRPr="006D358C">
        <w:rPr>
          <w:rFonts w:eastAsia="Times New Roman"/>
          <w:szCs w:val="17"/>
        </w:rPr>
        <w:tab/>
        <w:t>The average ‘bucket count’ for all vessels exceeds 240 prawns per bucket on any single fishing night in the Venus Bay area.</w:t>
      </w:r>
    </w:p>
    <w:p w:rsidR="006D358C" w:rsidRPr="006D358C" w:rsidRDefault="006D358C" w:rsidP="006D358C">
      <w:pPr>
        <w:ind w:left="426" w:hanging="284"/>
        <w:rPr>
          <w:rFonts w:eastAsia="Times New Roman"/>
          <w:szCs w:val="17"/>
        </w:rPr>
      </w:pPr>
      <w:r w:rsidRPr="006D358C">
        <w:rPr>
          <w:rFonts w:eastAsia="Times New Roman"/>
          <w:szCs w:val="17"/>
        </w:rPr>
        <w:t>4.</w:t>
      </w:r>
      <w:r w:rsidRPr="006D358C">
        <w:rPr>
          <w:rFonts w:eastAsia="Times New Roman"/>
          <w:szCs w:val="17"/>
        </w:rPr>
        <w:tab/>
        <w:t>The fleet must nominate a person to provide a daily update by telephone or SMS message to the Prawn Fishery Manager on 0477 396 367, to report the average prawn catch and the average prawn ‘bucket count’ for all vessels operating in the fishery.</w:t>
      </w:r>
    </w:p>
    <w:p w:rsidR="006D358C" w:rsidRPr="006D358C" w:rsidRDefault="006D358C" w:rsidP="006D358C">
      <w:pPr>
        <w:ind w:left="426" w:hanging="284"/>
        <w:rPr>
          <w:rFonts w:eastAsia="Times New Roman"/>
          <w:szCs w:val="17"/>
        </w:rPr>
      </w:pPr>
      <w:r w:rsidRPr="006D358C">
        <w:rPr>
          <w:rFonts w:eastAsia="Times New Roman"/>
          <w:szCs w:val="17"/>
        </w:rPr>
        <w:t>5.</w:t>
      </w:r>
      <w:r w:rsidRPr="006D358C">
        <w:rPr>
          <w:rFonts w:eastAsia="Times New Roman"/>
          <w:szCs w:val="17"/>
        </w:rPr>
        <w:tab/>
        <w:t xml:space="preserve">No fishing activity may be undertaken after the expiration of 30 minutes from the prescribed time of sunrise and no fishing activity may be undertaken before the prescribed time of sunset for Adelaide (as published in the </w:t>
      </w:r>
      <w:r w:rsidRPr="006D358C">
        <w:rPr>
          <w:rFonts w:eastAsia="Times New Roman"/>
          <w:i/>
          <w:szCs w:val="17"/>
        </w:rPr>
        <w:t>South Australian Government Gazette</w:t>
      </w:r>
      <w:r w:rsidRPr="006D358C">
        <w:rPr>
          <w:rFonts w:eastAsia="Times New Roman"/>
          <w:szCs w:val="17"/>
        </w:rPr>
        <w:t xml:space="preserve"> pursuant to the requirements of the </w:t>
      </w:r>
      <w:r w:rsidRPr="006D358C">
        <w:rPr>
          <w:rFonts w:eastAsia="Times New Roman"/>
          <w:i/>
          <w:szCs w:val="17"/>
        </w:rPr>
        <w:t>Proof of Sunrise and Sunset Act 1923</w:t>
      </w:r>
      <w:r w:rsidRPr="006D358C">
        <w:rPr>
          <w:rFonts w:eastAsia="Times New Roman"/>
          <w:szCs w:val="17"/>
        </w:rPr>
        <w:t>) during the period specified in Schedule 2.</w:t>
      </w:r>
    </w:p>
    <w:p w:rsidR="006D358C" w:rsidRPr="006D358C" w:rsidRDefault="006D358C" w:rsidP="006D358C">
      <w:pPr>
        <w:spacing w:after="0"/>
        <w:rPr>
          <w:rFonts w:eastAsia="Times New Roman"/>
          <w:szCs w:val="17"/>
        </w:rPr>
      </w:pPr>
      <w:r w:rsidRPr="006D358C">
        <w:rPr>
          <w:rFonts w:eastAsia="Times New Roman"/>
          <w:szCs w:val="17"/>
        </w:rPr>
        <w:t>Dated: 11 August 2020</w:t>
      </w:r>
    </w:p>
    <w:p w:rsidR="006D358C" w:rsidRPr="006D358C" w:rsidRDefault="006D358C" w:rsidP="006D358C">
      <w:pPr>
        <w:spacing w:after="0"/>
        <w:jc w:val="right"/>
        <w:rPr>
          <w:rFonts w:eastAsia="Times New Roman"/>
          <w:smallCaps/>
          <w:szCs w:val="20"/>
        </w:rPr>
      </w:pPr>
      <w:r w:rsidRPr="006D358C">
        <w:rPr>
          <w:rFonts w:eastAsia="Times New Roman"/>
          <w:smallCaps/>
          <w:szCs w:val="20"/>
        </w:rPr>
        <w:t>Steve Shanks</w:t>
      </w:r>
    </w:p>
    <w:p w:rsidR="006D358C" w:rsidRPr="006D358C" w:rsidRDefault="006D358C" w:rsidP="006D358C">
      <w:pPr>
        <w:spacing w:after="0"/>
        <w:jc w:val="right"/>
        <w:rPr>
          <w:rFonts w:eastAsia="Times New Roman"/>
          <w:szCs w:val="17"/>
        </w:rPr>
      </w:pPr>
      <w:r w:rsidRPr="006D358C">
        <w:rPr>
          <w:rFonts w:eastAsia="Times New Roman"/>
          <w:szCs w:val="17"/>
        </w:rPr>
        <w:t>Prawn Fisheries Manager</w:t>
      </w:r>
    </w:p>
    <w:p w:rsidR="00F11E7D" w:rsidRDefault="006D358C" w:rsidP="00930465">
      <w:pPr>
        <w:spacing w:after="0"/>
        <w:jc w:val="right"/>
        <w:rPr>
          <w:rFonts w:eastAsia="Times New Roman"/>
          <w:szCs w:val="17"/>
        </w:rPr>
      </w:pPr>
      <w:r w:rsidRPr="006D358C">
        <w:rPr>
          <w:rFonts w:eastAsia="Times New Roman"/>
          <w:szCs w:val="17"/>
        </w:rPr>
        <w:t>Delegate of the Minister for Primary Industries and Regional Development</w:t>
      </w:r>
    </w:p>
    <w:p w:rsidR="00930465" w:rsidRDefault="00930465" w:rsidP="00930465">
      <w:pPr>
        <w:pBdr>
          <w:bottom w:val="single" w:sz="4" w:space="1" w:color="auto"/>
        </w:pBdr>
        <w:spacing w:after="0" w:line="52" w:lineRule="exact"/>
        <w:jc w:val="center"/>
        <w:rPr>
          <w:lang w:val="en-US"/>
        </w:rPr>
      </w:pPr>
    </w:p>
    <w:p w:rsidR="00930465" w:rsidRDefault="00930465" w:rsidP="00930465">
      <w:pPr>
        <w:pBdr>
          <w:top w:val="single" w:sz="4" w:space="1" w:color="auto"/>
        </w:pBdr>
        <w:spacing w:before="34" w:after="0" w:line="14" w:lineRule="exact"/>
        <w:jc w:val="center"/>
        <w:rPr>
          <w:lang w:val="en-US"/>
        </w:rPr>
      </w:pPr>
    </w:p>
    <w:p w:rsidR="00930465" w:rsidRDefault="00930465" w:rsidP="0093046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E22EA6" w:rsidRPr="00E22EA6" w:rsidRDefault="00E22EA6" w:rsidP="00316BFF">
      <w:pPr>
        <w:pStyle w:val="Heading2"/>
      </w:pPr>
      <w:bookmarkStart w:id="56" w:name="_Toc48139297"/>
      <w:r w:rsidRPr="00E22EA6">
        <w:t>Health Care (Governance) Amendment Act 2018</w:t>
      </w:r>
      <w:bookmarkEnd w:id="56"/>
    </w:p>
    <w:p w:rsidR="00E22EA6" w:rsidRPr="00E22EA6" w:rsidRDefault="00E22EA6" w:rsidP="00E22EA6">
      <w:pPr>
        <w:jc w:val="center"/>
        <w:rPr>
          <w:i/>
          <w:szCs w:val="17"/>
        </w:rPr>
      </w:pPr>
      <w:r w:rsidRPr="00E22EA6">
        <w:rPr>
          <w:i/>
          <w:szCs w:val="17"/>
        </w:rPr>
        <w:t>Health Advisory Council Change of Name</w:t>
      </w:r>
    </w:p>
    <w:p w:rsidR="00E22EA6" w:rsidRPr="00E22EA6" w:rsidRDefault="00E22EA6" w:rsidP="00E22EA6">
      <w:pPr>
        <w:rPr>
          <w:rFonts w:eastAsia="Times New Roman"/>
          <w:szCs w:val="17"/>
        </w:rPr>
      </w:pPr>
      <w:r w:rsidRPr="00E22EA6">
        <w:rPr>
          <w:rFonts w:eastAsia="Times New Roman"/>
          <w:szCs w:val="17"/>
        </w:rPr>
        <w:t>On 21 June 2020, the Minister for Health and Wellbeing approved the name change from Port Broughton District Hospital and Health Services Health Advisory Council Inc. to Port Broughton District Health Advisory Council Inc.</w:t>
      </w:r>
    </w:p>
    <w:p w:rsidR="00E22EA6" w:rsidRPr="00E22EA6" w:rsidRDefault="00E22EA6" w:rsidP="00E22EA6">
      <w:pPr>
        <w:spacing w:after="0"/>
        <w:rPr>
          <w:rFonts w:eastAsia="Times New Roman"/>
          <w:szCs w:val="17"/>
        </w:rPr>
      </w:pPr>
      <w:r w:rsidRPr="00E22EA6">
        <w:rPr>
          <w:rFonts w:eastAsia="Times New Roman"/>
          <w:szCs w:val="17"/>
        </w:rPr>
        <w:t>Dated: 4 August 2020</w:t>
      </w:r>
    </w:p>
    <w:p w:rsidR="00E22EA6" w:rsidRPr="00E22EA6" w:rsidRDefault="00E22EA6" w:rsidP="00E22EA6">
      <w:pPr>
        <w:spacing w:after="0"/>
        <w:jc w:val="right"/>
        <w:rPr>
          <w:rFonts w:eastAsia="Times New Roman"/>
          <w:smallCaps/>
          <w:szCs w:val="20"/>
        </w:rPr>
      </w:pPr>
      <w:r w:rsidRPr="00E22EA6">
        <w:rPr>
          <w:rFonts w:eastAsia="Times New Roman"/>
          <w:smallCaps/>
          <w:szCs w:val="20"/>
        </w:rPr>
        <w:t>Roger Kirchner</w:t>
      </w:r>
    </w:p>
    <w:p w:rsidR="00E22EA6" w:rsidRPr="00E22EA6" w:rsidRDefault="00E22EA6" w:rsidP="00E22EA6">
      <w:pPr>
        <w:spacing w:after="0"/>
        <w:jc w:val="right"/>
        <w:rPr>
          <w:rFonts w:eastAsia="Times New Roman"/>
          <w:szCs w:val="17"/>
        </w:rPr>
      </w:pPr>
      <w:r w:rsidRPr="00E22EA6">
        <w:rPr>
          <w:rFonts w:eastAsia="Times New Roman"/>
          <w:szCs w:val="17"/>
        </w:rPr>
        <w:t>Chief Executive Officer</w:t>
      </w:r>
    </w:p>
    <w:p w:rsidR="00E22EA6" w:rsidRPr="00E22EA6" w:rsidRDefault="00E22EA6" w:rsidP="00E22EA6">
      <w:pPr>
        <w:spacing w:after="0"/>
        <w:jc w:val="right"/>
        <w:rPr>
          <w:rFonts w:eastAsia="Times New Roman"/>
          <w:szCs w:val="17"/>
        </w:rPr>
      </w:pPr>
      <w:proofErr w:type="spellStart"/>
      <w:r w:rsidRPr="00E22EA6">
        <w:rPr>
          <w:rFonts w:eastAsia="Times New Roman"/>
          <w:szCs w:val="17"/>
        </w:rPr>
        <w:t>Yorke</w:t>
      </w:r>
      <w:proofErr w:type="spellEnd"/>
      <w:r w:rsidRPr="00E22EA6">
        <w:rPr>
          <w:rFonts w:eastAsia="Times New Roman"/>
          <w:szCs w:val="17"/>
        </w:rPr>
        <w:t xml:space="preserve"> and Northern Local Health Network</w:t>
      </w:r>
    </w:p>
    <w:p w:rsidR="00E22EA6" w:rsidRPr="00E22EA6" w:rsidRDefault="00E22EA6" w:rsidP="00E22EA6">
      <w:pPr>
        <w:pBdr>
          <w:bottom w:val="single" w:sz="4" w:space="1" w:color="auto"/>
        </w:pBdr>
        <w:spacing w:after="0" w:line="52" w:lineRule="exact"/>
        <w:jc w:val="center"/>
        <w:rPr>
          <w:rFonts w:eastAsia="Times New Roman"/>
          <w:szCs w:val="17"/>
        </w:rPr>
      </w:pPr>
    </w:p>
    <w:p w:rsidR="00E22EA6" w:rsidRPr="00E22EA6" w:rsidRDefault="00E22EA6" w:rsidP="00E22EA6">
      <w:pPr>
        <w:pBdr>
          <w:top w:val="single" w:sz="4" w:space="1" w:color="auto"/>
        </w:pBdr>
        <w:spacing w:before="34" w:after="0" w:line="14" w:lineRule="exact"/>
        <w:jc w:val="center"/>
        <w:rPr>
          <w:rFonts w:eastAsia="Times New Roman"/>
          <w:szCs w:val="17"/>
        </w:rPr>
      </w:pPr>
    </w:p>
    <w:p w:rsidR="00E22EA6" w:rsidRPr="00E22EA6" w:rsidRDefault="00E22EA6" w:rsidP="00E22E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2D5A3F" w:rsidRPr="007C47B5" w:rsidRDefault="007C47B5" w:rsidP="007C47B5">
      <w:pPr>
        <w:pStyle w:val="Heading2"/>
      </w:pPr>
      <w:bookmarkStart w:id="57" w:name="_Toc48139298"/>
      <w:r w:rsidRPr="007C47B5">
        <w:t>Housing Improvement Act 2016</w:t>
      </w:r>
      <w:bookmarkEnd w:id="57"/>
    </w:p>
    <w:p w:rsidR="002D5A3F" w:rsidRPr="002D5A3F" w:rsidRDefault="002D5A3F" w:rsidP="002D5A3F">
      <w:pPr>
        <w:tabs>
          <w:tab w:val="left" w:pos="5760"/>
          <w:tab w:val="left" w:pos="8730"/>
          <w:tab w:val="left" w:pos="9498"/>
          <w:tab w:val="left" w:pos="11520"/>
        </w:tabs>
        <w:jc w:val="center"/>
        <w:rPr>
          <w:rFonts w:eastAsia="Times New Roman"/>
          <w:i/>
          <w:szCs w:val="17"/>
          <w:lang w:val="en-US"/>
        </w:rPr>
      </w:pPr>
      <w:r w:rsidRPr="002D5A3F">
        <w:rPr>
          <w:rFonts w:eastAsia="Times New Roman"/>
          <w:i/>
          <w:szCs w:val="17"/>
          <w:lang w:val="en-US"/>
        </w:rPr>
        <w:t>Rent Control</w:t>
      </w:r>
      <w:r w:rsidRPr="002D5A3F">
        <w:t xml:space="preserve"> </w:t>
      </w:r>
      <w:r w:rsidRPr="002D5A3F">
        <w:rPr>
          <w:rFonts w:eastAsia="Times New Roman"/>
          <w:i/>
          <w:szCs w:val="17"/>
          <w:lang w:val="en-US"/>
        </w:rPr>
        <w:t>Revocations</w:t>
      </w:r>
    </w:p>
    <w:p w:rsidR="002D5A3F" w:rsidRPr="002D5A3F" w:rsidRDefault="002D5A3F" w:rsidP="002D5A3F">
      <w:pPr>
        <w:rPr>
          <w:rFonts w:eastAsia="Times New Roman"/>
          <w:spacing w:val="-2"/>
          <w:szCs w:val="17"/>
          <w:lang w:val="en-US"/>
        </w:rPr>
      </w:pPr>
      <w:r w:rsidRPr="002D5A3F">
        <w:rPr>
          <w:rFonts w:eastAsia="Times New Roman"/>
          <w:spacing w:val="-2"/>
          <w:szCs w:val="17"/>
          <w:lang w:val="en-US"/>
        </w:rPr>
        <w:t xml:space="preserve">Whereas the Minister for Human Services Delegate is satisfied that each of the houses described hereunder has ceased to be unsafe or unsuitable for human habitation for the purposes of the </w:t>
      </w:r>
      <w:r w:rsidRPr="002D5A3F">
        <w:rPr>
          <w:rFonts w:eastAsia="Times New Roman"/>
          <w:i/>
          <w:spacing w:val="-2"/>
          <w:szCs w:val="17"/>
          <w:lang w:val="en-US"/>
        </w:rPr>
        <w:t>Housing Improvement Act 2016</w:t>
      </w:r>
      <w:r w:rsidRPr="002D5A3F">
        <w:rPr>
          <w:rFonts w:eastAsia="Times New Roman"/>
          <w:spacing w:val="-2"/>
          <w:szCs w:val="17"/>
          <w:lang w:val="en-US"/>
        </w:rPr>
        <w:t>, notice is hereby given that, in exercise of the powers conferred by the said Act, the Minister for Human Services Delegate does hereby revoke the said Rent Control in respect of each property.</w:t>
      </w:r>
    </w:p>
    <w:tbl>
      <w:tblPr>
        <w:tblW w:w="5000" w:type="pct"/>
        <w:tblCellMar>
          <w:left w:w="0" w:type="dxa"/>
          <w:right w:w="0" w:type="dxa"/>
        </w:tblCellMar>
        <w:tblLook w:val="04A0" w:firstRow="1" w:lastRow="0" w:firstColumn="1" w:lastColumn="0" w:noHBand="0" w:noVBand="1"/>
      </w:tblPr>
      <w:tblGrid>
        <w:gridCol w:w="3826"/>
        <w:gridCol w:w="3115"/>
        <w:gridCol w:w="2413"/>
      </w:tblGrid>
      <w:tr w:rsidR="002D5A3F" w:rsidRPr="002D5A3F" w:rsidTr="00316BFF">
        <w:trPr>
          <w:trHeight w:val="20"/>
        </w:trPr>
        <w:tc>
          <w:tcPr>
            <w:tcW w:w="2045" w:type="pct"/>
            <w:tcBorders>
              <w:top w:val="single" w:sz="4" w:space="0" w:color="auto"/>
              <w:bottom w:val="single" w:sz="4" w:space="0" w:color="auto"/>
            </w:tcBorders>
            <w:tcMar>
              <w:top w:w="0" w:type="dxa"/>
              <w:left w:w="60" w:type="dxa"/>
              <w:bottom w:w="0" w:type="dxa"/>
              <w:right w:w="60" w:type="dxa"/>
            </w:tcMar>
            <w:vAlign w:val="center"/>
          </w:tcPr>
          <w:p w:rsidR="002D5A3F" w:rsidRPr="002D5A3F" w:rsidRDefault="002D5A3F" w:rsidP="002D5A3F">
            <w:pPr>
              <w:spacing w:before="40" w:after="40"/>
              <w:jc w:val="center"/>
              <w:rPr>
                <w:rFonts w:eastAsia="Times New Roman"/>
                <w:b/>
                <w:szCs w:val="17"/>
                <w:lang w:val="en-US"/>
              </w:rPr>
            </w:pPr>
            <w:r w:rsidRPr="002D5A3F">
              <w:rPr>
                <w:rFonts w:eastAsia="Times New Roman"/>
                <w:b/>
                <w:szCs w:val="17"/>
                <w:lang w:val="en-US"/>
              </w:rPr>
              <w:t>Address of Premises</w:t>
            </w:r>
          </w:p>
        </w:tc>
        <w:tc>
          <w:tcPr>
            <w:tcW w:w="1665" w:type="pct"/>
            <w:tcBorders>
              <w:top w:val="single" w:sz="4" w:space="0" w:color="auto"/>
              <w:bottom w:val="single" w:sz="4" w:space="0" w:color="auto"/>
            </w:tcBorders>
            <w:tcMar>
              <w:top w:w="0" w:type="dxa"/>
              <w:left w:w="60" w:type="dxa"/>
              <w:bottom w:w="0" w:type="dxa"/>
              <w:right w:w="60" w:type="dxa"/>
            </w:tcMar>
            <w:vAlign w:val="center"/>
          </w:tcPr>
          <w:p w:rsidR="002D5A3F" w:rsidRPr="002D5A3F" w:rsidRDefault="002D5A3F" w:rsidP="002D5A3F">
            <w:pPr>
              <w:spacing w:before="40" w:after="40"/>
              <w:jc w:val="center"/>
              <w:rPr>
                <w:rFonts w:eastAsia="Times New Roman"/>
                <w:b/>
                <w:szCs w:val="17"/>
                <w:lang w:val="en-US"/>
              </w:rPr>
            </w:pPr>
            <w:r w:rsidRPr="002D5A3F">
              <w:rPr>
                <w:rFonts w:eastAsia="Times New Roman"/>
                <w:b/>
                <w:szCs w:val="17"/>
                <w:lang w:val="en-US"/>
              </w:rPr>
              <w:t>Allotment</w:t>
            </w:r>
            <w:r w:rsidRPr="002D5A3F">
              <w:rPr>
                <w:rFonts w:eastAsia="Times New Roman"/>
                <w:b/>
                <w:szCs w:val="17"/>
                <w:lang w:val="en-US"/>
              </w:rPr>
              <w:br/>
              <w:t>Section</w:t>
            </w:r>
          </w:p>
        </w:tc>
        <w:tc>
          <w:tcPr>
            <w:tcW w:w="1290" w:type="pct"/>
            <w:tcBorders>
              <w:top w:val="single" w:sz="4" w:space="0" w:color="auto"/>
              <w:bottom w:val="single" w:sz="4" w:space="0" w:color="auto"/>
            </w:tcBorders>
            <w:tcMar>
              <w:top w:w="0" w:type="dxa"/>
              <w:left w:w="60" w:type="dxa"/>
              <w:bottom w:w="0" w:type="dxa"/>
              <w:right w:w="60" w:type="dxa"/>
            </w:tcMar>
            <w:vAlign w:val="center"/>
          </w:tcPr>
          <w:p w:rsidR="002D5A3F" w:rsidRPr="002D5A3F" w:rsidRDefault="002D5A3F" w:rsidP="002D5A3F">
            <w:pPr>
              <w:spacing w:before="40" w:after="40"/>
              <w:jc w:val="center"/>
              <w:rPr>
                <w:rFonts w:eastAsia="Times New Roman"/>
                <w:b/>
                <w:szCs w:val="17"/>
                <w:lang w:val="en-US"/>
              </w:rPr>
            </w:pPr>
            <w:r w:rsidRPr="002D5A3F">
              <w:rPr>
                <w:rFonts w:eastAsia="Times New Roman"/>
                <w:b/>
                <w:szCs w:val="17"/>
                <w:u w:val="single"/>
                <w:lang w:val="en-US"/>
              </w:rPr>
              <w:t>Certificate of Title</w:t>
            </w:r>
          </w:p>
          <w:p w:rsidR="002D5A3F" w:rsidRPr="002D5A3F" w:rsidRDefault="002D5A3F" w:rsidP="002D5A3F">
            <w:pPr>
              <w:spacing w:before="40" w:after="40"/>
              <w:jc w:val="center"/>
              <w:rPr>
                <w:rFonts w:eastAsia="Times New Roman"/>
                <w:b/>
                <w:szCs w:val="17"/>
                <w:lang w:val="en-US"/>
              </w:rPr>
            </w:pPr>
            <w:r w:rsidRPr="002D5A3F">
              <w:rPr>
                <w:rFonts w:eastAsia="Times New Roman"/>
                <w:b/>
                <w:szCs w:val="17"/>
                <w:lang w:val="en-US"/>
              </w:rPr>
              <w:t>Volume/Folio</w:t>
            </w:r>
          </w:p>
        </w:tc>
      </w:tr>
      <w:tr w:rsidR="002D5A3F" w:rsidRPr="002D5A3F" w:rsidTr="00316BFF">
        <w:trPr>
          <w:trHeight w:val="20"/>
        </w:trPr>
        <w:tc>
          <w:tcPr>
            <w:tcW w:w="2045" w:type="pct"/>
            <w:tcBorders>
              <w:top w:val="single" w:sz="4" w:space="0" w:color="auto"/>
            </w:tcBorders>
            <w:shd w:val="clear" w:color="auto" w:fill="auto"/>
            <w:tcMar>
              <w:top w:w="0" w:type="dxa"/>
              <w:left w:w="60" w:type="dxa"/>
              <w:bottom w:w="0" w:type="dxa"/>
              <w:right w:w="60" w:type="dxa"/>
            </w:tcMar>
          </w:tcPr>
          <w:p w:rsidR="002D5A3F" w:rsidRPr="002D5A3F" w:rsidRDefault="002D5A3F" w:rsidP="002D5A3F">
            <w:pPr>
              <w:spacing w:before="60"/>
              <w:rPr>
                <w:rFonts w:eastAsia="Times New Roman"/>
                <w:szCs w:val="17"/>
                <w:lang w:val="en-US"/>
              </w:rPr>
            </w:pPr>
            <w:r w:rsidRPr="002D5A3F">
              <w:rPr>
                <w:rFonts w:eastAsia="Times New Roman"/>
                <w:szCs w:val="17"/>
                <w:lang w:val="en-US"/>
              </w:rPr>
              <w:t xml:space="preserve">4 Charles Terrace, </w:t>
            </w:r>
            <w:proofErr w:type="spellStart"/>
            <w:r w:rsidRPr="002D5A3F">
              <w:rPr>
                <w:rFonts w:eastAsia="Times New Roman"/>
                <w:szCs w:val="17"/>
                <w:lang w:val="en-US"/>
              </w:rPr>
              <w:t>Wallaroo</w:t>
            </w:r>
            <w:proofErr w:type="spellEnd"/>
            <w:r w:rsidRPr="002D5A3F">
              <w:rPr>
                <w:rFonts w:eastAsia="Times New Roman"/>
                <w:szCs w:val="17"/>
                <w:lang w:val="en-US"/>
              </w:rPr>
              <w:t xml:space="preserve"> SA 5556</w:t>
            </w:r>
          </w:p>
        </w:tc>
        <w:tc>
          <w:tcPr>
            <w:tcW w:w="1665" w:type="pct"/>
            <w:tcBorders>
              <w:top w:val="single" w:sz="4" w:space="0" w:color="auto"/>
            </w:tcBorders>
            <w:shd w:val="clear" w:color="auto" w:fill="auto"/>
            <w:tcMar>
              <w:top w:w="0" w:type="dxa"/>
              <w:left w:w="60" w:type="dxa"/>
              <w:bottom w:w="0" w:type="dxa"/>
              <w:right w:w="60" w:type="dxa"/>
            </w:tcMar>
          </w:tcPr>
          <w:p w:rsidR="002D5A3F" w:rsidRPr="002D5A3F" w:rsidRDefault="002D5A3F" w:rsidP="002D5A3F">
            <w:pPr>
              <w:spacing w:before="60"/>
              <w:ind w:left="79"/>
              <w:jc w:val="left"/>
            </w:pPr>
            <w:r w:rsidRPr="002D5A3F">
              <w:rPr>
                <w:lang w:val="en-US"/>
              </w:rPr>
              <w:t xml:space="preserve">Allotment 273 Filed Plan 190025 </w:t>
            </w:r>
            <w:r w:rsidRPr="002D5A3F">
              <w:rPr>
                <w:lang w:val="en-US"/>
              </w:rPr>
              <w:br/>
            </w:r>
            <w:proofErr w:type="spellStart"/>
            <w:r w:rsidRPr="002D5A3F">
              <w:rPr>
                <w:lang w:val="en-US"/>
              </w:rPr>
              <w:t>Hundred</w:t>
            </w:r>
            <w:proofErr w:type="spellEnd"/>
            <w:r w:rsidRPr="002D5A3F">
              <w:rPr>
                <w:lang w:val="en-US"/>
              </w:rPr>
              <w:t xml:space="preserve"> of </w:t>
            </w:r>
            <w:proofErr w:type="spellStart"/>
            <w:r w:rsidRPr="002D5A3F">
              <w:rPr>
                <w:lang w:val="en-US"/>
              </w:rPr>
              <w:t>Wallaroo</w:t>
            </w:r>
            <w:proofErr w:type="spellEnd"/>
          </w:p>
        </w:tc>
        <w:tc>
          <w:tcPr>
            <w:tcW w:w="1290" w:type="pct"/>
            <w:tcBorders>
              <w:top w:val="single" w:sz="4" w:space="0" w:color="auto"/>
            </w:tcBorders>
            <w:shd w:val="clear" w:color="auto" w:fill="auto"/>
            <w:tcMar>
              <w:top w:w="0" w:type="dxa"/>
              <w:left w:w="60" w:type="dxa"/>
              <w:bottom w:w="0" w:type="dxa"/>
              <w:right w:w="60" w:type="dxa"/>
            </w:tcMar>
          </w:tcPr>
          <w:p w:rsidR="002D5A3F" w:rsidRPr="002D5A3F" w:rsidRDefault="002D5A3F" w:rsidP="002D5A3F">
            <w:pPr>
              <w:spacing w:before="60" w:after="20"/>
              <w:jc w:val="center"/>
            </w:pPr>
            <w:r w:rsidRPr="002D5A3F">
              <w:t>CT3192/54</w:t>
            </w:r>
          </w:p>
          <w:p w:rsidR="002D5A3F" w:rsidRPr="002D5A3F" w:rsidRDefault="002D5A3F" w:rsidP="002D5A3F">
            <w:pPr>
              <w:jc w:val="center"/>
            </w:pPr>
            <w:r w:rsidRPr="002D5A3F">
              <w:t>CT5874</w:t>
            </w:r>
            <w:r w:rsidRPr="002D5A3F">
              <w:rPr>
                <w:lang w:val="en-US"/>
              </w:rPr>
              <w:t>/770</w:t>
            </w:r>
          </w:p>
        </w:tc>
      </w:tr>
      <w:tr w:rsidR="002D5A3F" w:rsidRPr="002D5A3F" w:rsidTr="00316BFF">
        <w:trPr>
          <w:trHeight w:val="174"/>
        </w:trPr>
        <w:tc>
          <w:tcPr>
            <w:tcW w:w="2045" w:type="pct"/>
            <w:shd w:val="clear" w:color="auto" w:fill="auto"/>
            <w:tcMar>
              <w:top w:w="0" w:type="dxa"/>
              <w:left w:w="60" w:type="dxa"/>
              <w:bottom w:w="0" w:type="dxa"/>
              <w:right w:w="60" w:type="dxa"/>
            </w:tcMar>
          </w:tcPr>
          <w:p w:rsidR="002D5A3F" w:rsidRPr="002D5A3F" w:rsidRDefault="002D5A3F" w:rsidP="002D5A3F">
            <w:pPr>
              <w:spacing w:after="40"/>
              <w:rPr>
                <w:rFonts w:eastAsia="Times New Roman"/>
                <w:szCs w:val="17"/>
                <w:lang w:val="en-US"/>
              </w:rPr>
            </w:pPr>
            <w:r w:rsidRPr="002D5A3F">
              <w:rPr>
                <w:rFonts w:eastAsia="Times New Roman"/>
                <w:szCs w:val="17"/>
                <w:lang w:val="en-US"/>
              </w:rPr>
              <w:t xml:space="preserve">84 Wills Street, </w:t>
            </w:r>
            <w:proofErr w:type="spellStart"/>
            <w:r w:rsidRPr="002D5A3F">
              <w:rPr>
                <w:rFonts w:eastAsia="Times New Roman"/>
                <w:szCs w:val="17"/>
                <w:lang w:val="en-US"/>
              </w:rPr>
              <w:t>Peterhead</w:t>
            </w:r>
            <w:proofErr w:type="spellEnd"/>
            <w:r w:rsidRPr="002D5A3F">
              <w:rPr>
                <w:rFonts w:eastAsia="Times New Roman"/>
                <w:szCs w:val="17"/>
                <w:lang w:val="en-US"/>
              </w:rPr>
              <w:t xml:space="preserve"> SA 5016</w:t>
            </w:r>
          </w:p>
        </w:tc>
        <w:tc>
          <w:tcPr>
            <w:tcW w:w="1665" w:type="pct"/>
            <w:shd w:val="clear" w:color="auto" w:fill="auto"/>
            <w:tcMar>
              <w:top w:w="0" w:type="dxa"/>
              <w:left w:w="60" w:type="dxa"/>
              <w:bottom w:w="0" w:type="dxa"/>
              <w:right w:w="60" w:type="dxa"/>
            </w:tcMar>
          </w:tcPr>
          <w:p w:rsidR="002D5A3F" w:rsidRPr="002D5A3F" w:rsidRDefault="002D5A3F" w:rsidP="002D5A3F">
            <w:pPr>
              <w:spacing w:after="40"/>
              <w:ind w:left="81"/>
              <w:jc w:val="left"/>
            </w:pPr>
            <w:r w:rsidRPr="002D5A3F">
              <w:rPr>
                <w:lang w:val="en-US"/>
              </w:rPr>
              <w:t xml:space="preserve">Allotment 2 Deposited Plan 2151 </w:t>
            </w:r>
            <w:r w:rsidRPr="002D5A3F">
              <w:rPr>
                <w:lang w:val="en-US"/>
              </w:rPr>
              <w:br/>
              <w:t>Hundred of Port Adelaide</w:t>
            </w:r>
          </w:p>
        </w:tc>
        <w:tc>
          <w:tcPr>
            <w:tcW w:w="1290" w:type="pct"/>
            <w:shd w:val="clear" w:color="auto" w:fill="auto"/>
            <w:tcMar>
              <w:top w:w="0" w:type="dxa"/>
              <w:left w:w="60" w:type="dxa"/>
              <w:bottom w:w="0" w:type="dxa"/>
              <w:right w:w="60" w:type="dxa"/>
            </w:tcMar>
          </w:tcPr>
          <w:p w:rsidR="002D5A3F" w:rsidRPr="002D5A3F" w:rsidRDefault="002D5A3F" w:rsidP="002D5A3F">
            <w:pPr>
              <w:jc w:val="center"/>
            </w:pPr>
            <w:r w:rsidRPr="002D5A3F">
              <w:rPr>
                <w:lang w:val="en-US"/>
              </w:rPr>
              <w:t>CT5568/564</w:t>
            </w:r>
          </w:p>
        </w:tc>
      </w:tr>
      <w:tr w:rsidR="002D5A3F" w:rsidRPr="002D5A3F" w:rsidTr="00316BFF">
        <w:trPr>
          <w:trHeight w:val="20"/>
        </w:trPr>
        <w:tc>
          <w:tcPr>
            <w:tcW w:w="2045" w:type="pct"/>
            <w:tcBorders>
              <w:bottom w:val="single" w:sz="4" w:space="0" w:color="auto"/>
            </w:tcBorders>
            <w:shd w:val="clear" w:color="auto" w:fill="auto"/>
            <w:tcMar>
              <w:top w:w="0" w:type="dxa"/>
              <w:left w:w="60" w:type="dxa"/>
              <w:bottom w:w="0" w:type="dxa"/>
              <w:right w:w="60" w:type="dxa"/>
            </w:tcMar>
          </w:tcPr>
          <w:p w:rsidR="002D5A3F" w:rsidRPr="002D5A3F" w:rsidRDefault="002D5A3F" w:rsidP="002D5A3F">
            <w:pPr>
              <w:rPr>
                <w:rFonts w:eastAsia="Times New Roman"/>
                <w:szCs w:val="17"/>
                <w:lang w:val="en-US"/>
              </w:rPr>
            </w:pPr>
            <w:r w:rsidRPr="002D5A3F">
              <w:rPr>
                <w:rFonts w:eastAsia="Times New Roman"/>
                <w:szCs w:val="17"/>
                <w:lang w:val="en-US"/>
              </w:rPr>
              <w:t>43 Fuller West Road, Lower Inman Valley SA 5211</w:t>
            </w:r>
          </w:p>
        </w:tc>
        <w:tc>
          <w:tcPr>
            <w:tcW w:w="1665" w:type="pct"/>
            <w:tcBorders>
              <w:bottom w:val="single" w:sz="4" w:space="0" w:color="auto"/>
            </w:tcBorders>
            <w:shd w:val="clear" w:color="auto" w:fill="auto"/>
            <w:tcMar>
              <w:top w:w="0" w:type="dxa"/>
              <w:left w:w="60" w:type="dxa"/>
              <w:bottom w:w="0" w:type="dxa"/>
              <w:right w:w="60" w:type="dxa"/>
            </w:tcMar>
          </w:tcPr>
          <w:p w:rsidR="002D5A3F" w:rsidRPr="002D5A3F" w:rsidRDefault="002D5A3F" w:rsidP="002D5A3F">
            <w:pPr>
              <w:ind w:left="81"/>
              <w:jc w:val="left"/>
            </w:pPr>
            <w:r w:rsidRPr="002D5A3F">
              <w:rPr>
                <w:lang w:val="en-US"/>
              </w:rPr>
              <w:t xml:space="preserve">Allotment 10 Deposited Plan 42702 </w:t>
            </w:r>
            <w:r w:rsidRPr="002D5A3F">
              <w:rPr>
                <w:lang w:val="en-US"/>
              </w:rPr>
              <w:br/>
              <w:t>Hundred of Encounter Bay</w:t>
            </w:r>
          </w:p>
        </w:tc>
        <w:tc>
          <w:tcPr>
            <w:tcW w:w="1290" w:type="pct"/>
            <w:tcBorders>
              <w:bottom w:val="single" w:sz="4" w:space="0" w:color="auto"/>
            </w:tcBorders>
            <w:shd w:val="clear" w:color="auto" w:fill="auto"/>
            <w:tcMar>
              <w:top w:w="0" w:type="dxa"/>
              <w:left w:w="60" w:type="dxa"/>
              <w:bottom w:w="0" w:type="dxa"/>
              <w:right w:w="60" w:type="dxa"/>
            </w:tcMar>
          </w:tcPr>
          <w:p w:rsidR="002D5A3F" w:rsidRPr="002D5A3F" w:rsidRDefault="002D5A3F" w:rsidP="002D5A3F">
            <w:pPr>
              <w:jc w:val="center"/>
              <w:rPr>
                <w:lang w:val="en-US"/>
              </w:rPr>
            </w:pPr>
            <w:r w:rsidRPr="002D5A3F">
              <w:rPr>
                <w:lang w:val="en-US"/>
              </w:rPr>
              <w:t>CT 5277/653</w:t>
            </w:r>
          </w:p>
        </w:tc>
      </w:tr>
    </w:tbl>
    <w:p w:rsidR="002D5A3F" w:rsidRPr="002D5A3F" w:rsidRDefault="002D5A3F" w:rsidP="002D5A3F">
      <w:pPr>
        <w:pBdr>
          <w:top w:val="nil"/>
          <w:left w:val="nil"/>
          <w:bottom w:val="nil"/>
          <w:right w:val="nil"/>
        </w:pBdr>
        <w:spacing w:before="80" w:after="0"/>
        <w:ind w:right="62"/>
        <w:rPr>
          <w:rFonts w:eastAsia="Times New Roman"/>
          <w:szCs w:val="17"/>
          <w:lang w:val="en-US"/>
        </w:rPr>
      </w:pPr>
      <w:r w:rsidRPr="002D5A3F">
        <w:rPr>
          <w:rFonts w:eastAsia="Times New Roman"/>
          <w:szCs w:val="17"/>
          <w:lang w:val="en-US"/>
        </w:rPr>
        <w:t>Dated: 13 August 2020</w:t>
      </w:r>
    </w:p>
    <w:p w:rsidR="002D5A3F" w:rsidRPr="002D5A3F" w:rsidRDefault="002D5A3F" w:rsidP="002D5A3F">
      <w:pPr>
        <w:spacing w:after="0"/>
        <w:ind w:right="62"/>
        <w:jc w:val="right"/>
        <w:rPr>
          <w:rFonts w:eastAsia="Times New Roman"/>
          <w:smallCaps/>
          <w:szCs w:val="17"/>
          <w:lang w:val="en-US"/>
        </w:rPr>
      </w:pPr>
      <w:r w:rsidRPr="002D5A3F">
        <w:rPr>
          <w:rFonts w:eastAsia="Times New Roman"/>
          <w:smallCaps/>
          <w:szCs w:val="17"/>
          <w:lang w:val="en-US"/>
        </w:rPr>
        <w:t>Craig Thompson</w:t>
      </w:r>
    </w:p>
    <w:p w:rsidR="002D5A3F" w:rsidRPr="002D5A3F" w:rsidRDefault="002D5A3F" w:rsidP="002D5A3F">
      <w:pPr>
        <w:spacing w:after="0"/>
        <w:ind w:right="62"/>
        <w:jc w:val="right"/>
        <w:rPr>
          <w:rFonts w:eastAsia="Times New Roman"/>
          <w:szCs w:val="17"/>
          <w:lang w:val="en-US"/>
        </w:rPr>
      </w:pPr>
      <w:r w:rsidRPr="002D5A3F">
        <w:rPr>
          <w:rFonts w:eastAsia="Times New Roman"/>
          <w:szCs w:val="17"/>
          <w:lang w:val="en-US"/>
        </w:rPr>
        <w:t>Acting Housing Regulator and Registrar</w:t>
      </w:r>
    </w:p>
    <w:p w:rsidR="002D5A3F" w:rsidRPr="002D5A3F" w:rsidRDefault="002D5A3F" w:rsidP="002D5A3F">
      <w:pPr>
        <w:spacing w:after="0"/>
        <w:ind w:right="62"/>
        <w:jc w:val="right"/>
        <w:rPr>
          <w:rFonts w:eastAsia="Times New Roman"/>
          <w:szCs w:val="17"/>
          <w:lang w:val="en-US"/>
        </w:rPr>
      </w:pPr>
      <w:r w:rsidRPr="002D5A3F">
        <w:rPr>
          <w:rFonts w:eastAsia="Times New Roman"/>
          <w:szCs w:val="17"/>
          <w:lang w:val="en-US"/>
        </w:rPr>
        <w:t>Housing Safety Authority, SAHA</w:t>
      </w:r>
    </w:p>
    <w:p w:rsidR="002D5A3F" w:rsidRPr="002D5A3F" w:rsidRDefault="002D5A3F" w:rsidP="002D5A3F">
      <w:pPr>
        <w:spacing w:after="0"/>
        <w:ind w:right="62"/>
        <w:jc w:val="right"/>
        <w:rPr>
          <w:rFonts w:eastAsia="Times New Roman"/>
          <w:szCs w:val="17"/>
          <w:lang w:val="en-US"/>
        </w:rPr>
      </w:pPr>
      <w:r w:rsidRPr="002D5A3F">
        <w:rPr>
          <w:rFonts w:eastAsia="Times New Roman"/>
          <w:szCs w:val="17"/>
          <w:lang w:val="en-US"/>
        </w:rPr>
        <w:t>Delegate of Minister for Human Services</w:t>
      </w:r>
    </w:p>
    <w:p w:rsidR="002D5A3F" w:rsidRPr="002D5A3F" w:rsidRDefault="002D5A3F" w:rsidP="002D5A3F">
      <w:pPr>
        <w:pBdr>
          <w:bottom w:val="single" w:sz="4" w:space="1" w:color="auto"/>
        </w:pBdr>
        <w:spacing w:after="0" w:line="52" w:lineRule="exact"/>
        <w:jc w:val="center"/>
        <w:rPr>
          <w:lang w:val="en-US"/>
        </w:rPr>
      </w:pPr>
    </w:p>
    <w:p w:rsidR="002D5A3F" w:rsidRPr="002D5A3F" w:rsidRDefault="002D5A3F" w:rsidP="002D5A3F">
      <w:pPr>
        <w:pBdr>
          <w:top w:val="single" w:sz="4" w:space="1" w:color="auto"/>
        </w:pBdr>
        <w:spacing w:before="34" w:after="0" w:line="14" w:lineRule="exact"/>
        <w:jc w:val="center"/>
        <w:rPr>
          <w:lang w:val="en-US"/>
        </w:rPr>
      </w:pPr>
    </w:p>
    <w:p w:rsidR="002D5A3F" w:rsidRPr="002D5A3F" w:rsidRDefault="002D5A3F" w:rsidP="002D5A3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BD16BC" w:rsidRDefault="00BD16BC">
      <w:pPr>
        <w:spacing w:after="0" w:line="240" w:lineRule="auto"/>
        <w:jc w:val="left"/>
        <w:rPr>
          <w:lang w:val="en-US"/>
        </w:rPr>
      </w:pPr>
      <w:r>
        <w:rPr>
          <w:lang w:val="en-US"/>
        </w:rPr>
        <w:br w:type="page"/>
      </w:r>
    </w:p>
    <w:p w:rsidR="005B7430" w:rsidRPr="005B7430" w:rsidRDefault="005B7430" w:rsidP="00316BFF">
      <w:pPr>
        <w:pStyle w:val="Heading2"/>
      </w:pPr>
      <w:bookmarkStart w:id="58" w:name="_Toc48139299"/>
      <w:r w:rsidRPr="005B7430">
        <w:lastRenderedPageBreak/>
        <w:t>Land Acquisition Act 1969</w:t>
      </w:r>
      <w:bookmarkEnd w:id="58"/>
    </w:p>
    <w:p w:rsidR="005B7430" w:rsidRPr="005B7430" w:rsidRDefault="005B7430" w:rsidP="005B7430">
      <w:pPr>
        <w:pStyle w:val="GG-Title2"/>
      </w:pPr>
      <w:r w:rsidRPr="005B7430">
        <w:t>Section 16</w:t>
      </w:r>
    </w:p>
    <w:p w:rsidR="005B7430" w:rsidRPr="005B7430" w:rsidRDefault="005B7430" w:rsidP="005B7430">
      <w:pPr>
        <w:jc w:val="center"/>
        <w:rPr>
          <w:i/>
          <w:szCs w:val="17"/>
        </w:rPr>
      </w:pPr>
      <w:r w:rsidRPr="005B7430">
        <w:rPr>
          <w:i/>
          <w:szCs w:val="17"/>
        </w:rPr>
        <w:t>Form 5—Notice of Acquisition</w:t>
      </w:r>
    </w:p>
    <w:p w:rsidR="005B7430" w:rsidRPr="005B7430" w:rsidRDefault="005B7430" w:rsidP="005B7430">
      <w:pPr>
        <w:ind w:left="284" w:hanging="284"/>
        <w:rPr>
          <w:rFonts w:eastAsia="Times New Roman"/>
          <w:b/>
          <w:szCs w:val="17"/>
        </w:rPr>
      </w:pPr>
      <w:r w:rsidRPr="005B7430">
        <w:rPr>
          <w:rFonts w:eastAsia="Times New Roman"/>
          <w:b/>
          <w:szCs w:val="17"/>
        </w:rPr>
        <w:t>1.</w:t>
      </w:r>
      <w:r w:rsidRPr="005B7430">
        <w:rPr>
          <w:rFonts w:eastAsia="Times New Roman"/>
          <w:b/>
          <w:szCs w:val="17"/>
        </w:rPr>
        <w:tab/>
        <w:t>Notice of acquisition</w:t>
      </w:r>
    </w:p>
    <w:p w:rsidR="005B7430" w:rsidRPr="005B7430" w:rsidRDefault="005B7430" w:rsidP="005B7430">
      <w:pPr>
        <w:ind w:left="284"/>
        <w:rPr>
          <w:rFonts w:eastAsia="Times New Roman"/>
          <w:szCs w:val="17"/>
        </w:rPr>
      </w:pPr>
      <w:r w:rsidRPr="005B7430">
        <w:rPr>
          <w:rFonts w:eastAsia="Times New Roman"/>
          <w:szCs w:val="17"/>
        </w:rPr>
        <w:t>The Commissioner of Highways (the Authority), of 50 Flinders Street, Adelaide SA 5000, acquires the following interests in the following land:</w:t>
      </w:r>
    </w:p>
    <w:p w:rsidR="005B7430" w:rsidRPr="005B7430" w:rsidRDefault="005B7430" w:rsidP="005B7430">
      <w:pPr>
        <w:ind w:left="426"/>
        <w:rPr>
          <w:rFonts w:eastAsia="Times New Roman"/>
          <w:szCs w:val="17"/>
        </w:rPr>
      </w:pPr>
      <w:r w:rsidRPr="005B7430">
        <w:rPr>
          <w:rFonts w:eastAsia="Times New Roman"/>
          <w:szCs w:val="17"/>
        </w:rPr>
        <w:t>Comprising an unencumbered estate in fee simple in that piece of land being portion of Allotment 100 in Deposited plan No 50605 comprised in Certificate of Title Volume 5603 Folio 525, and being the whole of the land identified as Allotment 65 and 66 in D123999 lodged in the Lands Titles Office.</w:t>
      </w:r>
    </w:p>
    <w:p w:rsidR="005B7430" w:rsidRPr="005B7430" w:rsidRDefault="005B7430" w:rsidP="005B7430">
      <w:pPr>
        <w:ind w:left="284"/>
        <w:rPr>
          <w:rFonts w:eastAsia="Times New Roman"/>
          <w:szCs w:val="17"/>
        </w:rPr>
      </w:pPr>
      <w:r w:rsidRPr="005B7430">
        <w:rPr>
          <w:rFonts w:eastAsia="Times New Roman"/>
          <w:szCs w:val="17"/>
        </w:rPr>
        <w:t xml:space="preserve">This notice is given under Section 16 of the </w:t>
      </w:r>
      <w:r w:rsidRPr="005B7430">
        <w:rPr>
          <w:rFonts w:eastAsia="Times New Roman"/>
          <w:i/>
          <w:szCs w:val="17"/>
        </w:rPr>
        <w:t>Land Acquisition Act 1969</w:t>
      </w:r>
      <w:r w:rsidRPr="005B7430">
        <w:rPr>
          <w:rFonts w:eastAsia="Times New Roman"/>
          <w:szCs w:val="17"/>
        </w:rPr>
        <w:t>.</w:t>
      </w:r>
    </w:p>
    <w:p w:rsidR="005B7430" w:rsidRPr="005B7430" w:rsidRDefault="005B7430" w:rsidP="005B7430">
      <w:pPr>
        <w:ind w:left="284" w:hanging="284"/>
        <w:rPr>
          <w:rFonts w:eastAsia="Times New Roman"/>
          <w:b/>
          <w:szCs w:val="17"/>
        </w:rPr>
      </w:pPr>
      <w:r w:rsidRPr="005B7430">
        <w:rPr>
          <w:rFonts w:eastAsia="Times New Roman"/>
          <w:b/>
          <w:szCs w:val="17"/>
        </w:rPr>
        <w:t>2.</w:t>
      </w:r>
      <w:r w:rsidRPr="005B7430">
        <w:rPr>
          <w:rFonts w:eastAsia="Times New Roman"/>
          <w:b/>
          <w:szCs w:val="17"/>
        </w:rPr>
        <w:tab/>
        <w:t>Compensation</w:t>
      </w:r>
    </w:p>
    <w:p w:rsidR="005B7430" w:rsidRPr="005B7430" w:rsidRDefault="005B7430" w:rsidP="005B7430">
      <w:pPr>
        <w:ind w:left="284"/>
        <w:rPr>
          <w:rFonts w:eastAsia="Times New Roman"/>
          <w:szCs w:val="17"/>
        </w:rPr>
      </w:pPr>
      <w:r w:rsidRPr="005B7430">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5B7430" w:rsidRPr="005B7430" w:rsidRDefault="005B7430" w:rsidP="005B7430">
      <w:pPr>
        <w:ind w:left="284" w:hanging="284"/>
        <w:rPr>
          <w:rFonts w:eastAsia="Times New Roman"/>
          <w:b/>
          <w:szCs w:val="17"/>
        </w:rPr>
      </w:pPr>
      <w:r w:rsidRPr="005B7430">
        <w:rPr>
          <w:rFonts w:eastAsia="Times New Roman"/>
          <w:b/>
          <w:szCs w:val="17"/>
        </w:rPr>
        <w:t>2A.</w:t>
      </w:r>
      <w:r w:rsidRPr="005B7430">
        <w:rPr>
          <w:rFonts w:eastAsia="Times New Roman"/>
          <w:b/>
          <w:szCs w:val="17"/>
        </w:rPr>
        <w:tab/>
        <w:t>Payment of professional costs relating to acquisition (Section 26B)</w:t>
      </w:r>
    </w:p>
    <w:p w:rsidR="005B7430" w:rsidRPr="005B7430" w:rsidRDefault="005B7430" w:rsidP="005B7430">
      <w:pPr>
        <w:ind w:left="284"/>
        <w:rPr>
          <w:rFonts w:eastAsia="Times New Roman"/>
          <w:szCs w:val="17"/>
        </w:rPr>
      </w:pPr>
      <w:r w:rsidRPr="005B7430">
        <w:rPr>
          <w:rFonts w:eastAsia="Times New Roman"/>
          <w:szCs w:val="17"/>
        </w:rPr>
        <w:t xml:space="preserve">If you are the owner in fee simple of the land to which this notice relates, you may be entitled to a payment of $10 000 from the Authority for use towards the payment of professional costs in relation to the acquisition of the land. </w:t>
      </w:r>
    </w:p>
    <w:p w:rsidR="005B7430" w:rsidRPr="005B7430" w:rsidRDefault="005B7430" w:rsidP="005B7430">
      <w:pPr>
        <w:ind w:left="284"/>
        <w:rPr>
          <w:rFonts w:eastAsia="Times New Roman"/>
          <w:szCs w:val="17"/>
        </w:rPr>
      </w:pPr>
      <w:r w:rsidRPr="005B7430">
        <w:rPr>
          <w:rFonts w:eastAsia="Times New Roman"/>
          <w:szCs w:val="17"/>
        </w:rPr>
        <w:t xml:space="preserve">Professional costs include legal costs, valuation costs and any other costs prescribed by the </w:t>
      </w:r>
      <w:r w:rsidRPr="005B7430">
        <w:rPr>
          <w:rFonts w:eastAsia="Times New Roman"/>
          <w:i/>
          <w:szCs w:val="17"/>
        </w:rPr>
        <w:t>Land Acquisition Regulations 2019</w:t>
      </w:r>
      <w:r w:rsidRPr="005B7430">
        <w:rPr>
          <w:rFonts w:eastAsia="Times New Roman"/>
          <w:szCs w:val="17"/>
        </w:rPr>
        <w:t>.</w:t>
      </w:r>
    </w:p>
    <w:p w:rsidR="005B7430" w:rsidRPr="005B7430" w:rsidRDefault="005B7430" w:rsidP="005B7430">
      <w:pPr>
        <w:ind w:left="284" w:hanging="284"/>
        <w:rPr>
          <w:rFonts w:eastAsia="Times New Roman"/>
          <w:b/>
          <w:szCs w:val="17"/>
        </w:rPr>
      </w:pPr>
      <w:r w:rsidRPr="005B7430">
        <w:rPr>
          <w:rFonts w:eastAsia="Times New Roman"/>
          <w:b/>
          <w:szCs w:val="17"/>
        </w:rPr>
        <w:t>3.</w:t>
      </w:r>
      <w:r w:rsidRPr="005B7430">
        <w:rPr>
          <w:rFonts w:eastAsia="Times New Roman"/>
          <w:b/>
          <w:szCs w:val="17"/>
        </w:rPr>
        <w:tab/>
        <w:t>Inquiries</w:t>
      </w:r>
    </w:p>
    <w:p w:rsidR="005B7430" w:rsidRPr="005B7430" w:rsidRDefault="005B7430" w:rsidP="005B7430">
      <w:pPr>
        <w:ind w:left="284"/>
        <w:rPr>
          <w:rFonts w:eastAsia="Times New Roman"/>
          <w:szCs w:val="17"/>
        </w:rPr>
      </w:pPr>
      <w:r w:rsidRPr="005B7430">
        <w:rPr>
          <w:rFonts w:eastAsia="Times New Roman"/>
          <w:szCs w:val="17"/>
        </w:rPr>
        <w:t>Inquiries should be directed to:</w:t>
      </w:r>
    </w:p>
    <w:p w:rsidR="005B7430" w:rsidRPr="005B7430" w:rsidRDefault="005B7430" w:rsidP="005B7430">
      <w:pPr>
        <w:spacing w:after="0"/>
        <w:ind w:left="425"/>
        <w:rPr>
          <w:rFonts w:eastAsia="Times New Roman"/>
          <w:szCs w:val="17"/>
        </w:rPr>
      </w:pPr>
      <w:r w:rsidRPr="005B7430">
        <w:rPr>
          <w:rFonts w:eastAsia="Times New Roman"/>
          <w:szCs w:val="17"/>
        </w:rPr>
        <w:t>Carlene Russell</w:t>
      </w:r>
    </w:p>
    <w:p w:rsidR="005B7430" w:rsidRPr="005B7430" w:rsidRDefault="005B7430" w:rsidP="005B7430">
      <w:pPr>
        <w:spacing w:after="0"/>
        <w:ind w:left="425"/>
        <w:rPr>
          <w:rFonts w:eastAsia="Times New Roman"/>
          <w:szCs w:val="17"/>
        </w:rPr>
      </w:pPr>
      <w:r w:rsidRPr="005B7430">
        <w:rPr>
          <w:rFonts w:eastAsia="Times New Roman"/>
          <w:szCs w:val="17"/>
        </w:rPr>
        <w:t>GPO Box 1533</w:t>
      </w:r>
    </w:p>
    <w:p w:rsidR="005B7430" w:rsidRPr="005B7430" w:rsidRDefault="005B7430" w:rsidP="005B7430">
      <w:pPr>
        <w:spacing w:after="0"/>
        <w:ind w:left="425"/>
        <w:rPr>
          <w:rFonts w:eastAsia="Times New Roman"/>
          <w:szCs w:val="17"/>
        </w:rPr>
      </w:pPr>
      <w:r w:rsidRPr="005B7430">
        <w:rPr>
          <w:rFonts w:eastAsia="Times New Roman"/>
          <w:szCs w:val="17"/>
        </w:rPr>
        <w:t>Adelaide SA 5001</w:t>
      </w:r>
    </w:p>
    <w:p w:rsidR="005B7430" w:rsidRPr="005B7430" w:rsidRDefault="005B7430" w:rsidP="005B7430">
      <w:pPr>
        <w:ind w:left="426"/>
        <w:rPr>
          <w:rFonts w:eastAsia="Times New Roman"/>
          <w:szCs w:val="17"/>
        </w:rPr>
      </w:pPr>
      <w:r w:rsidRPr="005B7430">
        <w:rPr>
          <w:rFonts w:eastAsia="Times New Roman"/>
          <w:szCs w:val="17"/>
        </w:rPr>
        <w:t>Telephone: (08) 8343 2512</w:t>
      </w:r>
    </w:p>
    <w:p w:rsidR="005B7430" w:rsidRPr="005B7430" w:rsidRDefault="005B7430" w:rsidP="005B7430">
      <w:pPr>
        <w:rPr>
          <w:rFonts w:eastAsia="Times New Roman"/>
          <w:szCs w:val="17"/>
        </w:rPr>
      </w:pPr>
      <w:r w:rsidRPr="005B7430">
        <w:rPr>
          <w:rFonts w:eastAsia="Times New Roman"/>
          <w:szCs w:val="17"/>
        </w:rPr>
        <w:t>Dated: 11 August 2020</w:t>
      </w:r>
    </w:p>
    <w:p w:rsidR="005B7430" w:rsidRPr="005B7430" w:rsidRDefault="005B7430" w:rsidP="005B7430">
      <w:pPr>
        <w:rPr>
          <w:rFonts w:eastAsia="Times New Roman"/>
          <w:szCs w:val="17"/>
        </w:rPr>
      </w:pPr>
      <w:r w:rsidRPr="005B7430">
        <w:rPr>
          <w:rFonts w:eastAsia="Times New Roman"/>
          <w:szCs w:val="17"/>
        </w:rPr>
        <w:t>The Common Seal of the COMMISSIONER OF HIGHWAYS was hereto affixed by authority of the Commissioner in the presence of:</w:t>
      </w:r>
    </w:p>
    <w:p w:rsidR="005B7430" w:rsidRPr="005B7430" w:rsidRDefault="005B7430" w:rsidP="005B7430">
      <w:pPr>
        <w:spacing w:after="0"/>
        <w:jc w:val="right"/>
        <w:rPr>
          <w:rFonts w:eastAsia="Times New Roman"/>
          <w:smallCaps/>
          <w:szCs w:val="20"/>
        </w:rPr>
      </w:pPr>
      <w:r w:rsidRPr="005B7430">
        <w:rPr>
          <w:rFonts w:eastAsia="Times New Roman"/>
          <w:smallCaps/>
          <w:szCs w:val="20"/>
        </w:rPr>
        <w:t>Rocco Caruso</w:t>
      </w:r>
    </w:p>
    <w:p w:rsidR="005B7430" w:rsidRPr="005B7430" w:rsidRDefault="005B7430" w:rsidP="005B7430">
      <w:pPr>
        <w:spacing w:after="0"/>
        <w:jc w:val="right"/>
        <w:rPr>
          <w:rFonts w:eastAsia="Times New Roman"/>
          <w:szCs w:val="17"/>
        </w:rPr>
      </w:pPr>
      <w:r w:rsidRPr="005B7430">
        <w:rPr>
          <w:rFonts w:eastAsia="Times New Roman"/>
          <w:szCs w:val="17"/>
        </w:rPr>
        <w:t>Manager, Property Acquisition</w:t>
      </w:r>
    </w:p>
    <w:p w:rsidR="005B7430" w:rsidRPr="005B7430" w:rsidRDefault="005B7430" w:rsidP="005B7430">
      <w:pPr>
        <w:spacing w:after="0"/>
        <w:jc w:val="right"/>
        <w:rPr>
          <w:rFonts w:eastAsia="Times New Roman"/>
          <w:szCs w:val="17"/>
        </w:rPr>
      </w:pPr>
      <w:r w:rsidRPr="005B7430">
        <w:rPr>
          <w:rFonts w:eastAsia="Times New Roman"/>
          <w:szCs w:val="17"/>
        </w:rPr>
        <w:t>(Authorised Officer)</w:t>
      </w:r>
    </w:p>
    <w:p w:rsidR="005B7430" w:rsidRPr="005B7430" w:rsidRDefault="005B7430" w:rsidP="005B7430">
      <w:pPr>
        <w:spacing w:after="0"/>
        <w:jc w:val="right"/>
        <w:rPr>
          <w:rFonts w:eastAsia="Times New Roman"/>
          <w:szCs w:val="17"/>
        </w:rPr>
      </w:pPr>
      <w:r w:rsidRPr="005B7430">
        <w:rPr>
          <w:rFonts w:eastAsia="Times New Roman"/>
          <w:szCs w:val="17"/>
        </w:rPr>
        <w:t>Department for Infrastructure and Transport</w:t>
      </w:r>
    </w:p>
    <w:p w:rsidR="005B7430" w:rsidRPr="005B7430" w:rsidRDefault="005B7430" w:rsidP="005B7430">
      <w:pPr>
        <w:spacing w:after="0" w:line="240" w:lineRule="auto"/>
        <w:jc w:val="left"/>
        <w:rPr>
          <w:rFonts w:eastAsia="Times New Roman"/>
          <w:szCs w:val="17"/>
        </w:rPr>
      </w:pPr>
      <w:r w:rsidRPr="005B7430">
        <w:rPr>
          <w:rFonts w:eastAsia="Times New Roman"/>
          <w:szCs w:val="17"/>
        </w:rPr>
        <w:t>DIT: 2019/18639/01</w:t>
      </w:r>
    </w:p>
    <w:p w:rsidR="005B7430" w:rsidRPr="005B7430" w:rsidRDefault="005B7430" w:rsidP="005B7430">
      <w:pPr>
        <w:pBdr>
          <w:top w:val="single" w:sz="4" w:space="1" w:color="auto"/>
        </w:pBdr>
        <w:spacing w:before="100" w:after="0" w:line="14" w:lineRule="exact"/>
        <w:jc w:val="center"/>
        <w:rPr>
          <w:rFonts w:eastAsia="Times New Roman"/>
          <w:szCs w:val="17"/>
        </w:rPr>
      </w:pPr>
    </w:p>
    <w:p w:rsidR="005B7430" w:rsidRPr="005B7430" w:rsidRDefault="005B7430" w:rsidP="005B743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3B6887" w:rsidRPr="003B6887" w:rsidRDefault="003B6887" w:rsidP="003B6887">
      <w:pPr>
        <w:jc w:val="center"/>
        <w:rPr>
          <w:caps/>
          <w:szCs w:val="17"/>
        </w:rPr>
      </w:pPr>
      <w:r w:rsidRPr="003B6887">
        <w:rPr>
          <w:caps/>
          <w:szCs w:val="17"/>
        </w:rPr>
        <w:t>Land Acquisition Act 1969</w:t>
      </w:r>
    </w:p>
    <w:p w:rsidR="003B6887" w:rsidRPr="003B6887" w:rsidRDefault="003B6887" w:rsidP="003B6887">
      <w:pPr>
        <w:jc w:val="center"/>
        <w:rPr>
          <w:smallCaps/>
          <w:szCs w:val="17"/>
        </w:rPr>
      </w:pPr>
      <w:r w:rsidRPr="003B6887">
        <w:rPr>
          <w:smallCaps/>
          <w:szCs w:val="17"/>
        </w:rPr>
        <w:t>Section 16</w:t>
      </w:r>
    </w:p>
    <w:p w:rsidR="003B6887" w:rsidRPr="003B6887" w:rsidRDefault="003B6887" w:rsidP="003B6887">
      <w:pPr>
        <w:jc w:val="center"/>
        <w:rPr>
          <w:i/>
          <w:szCs w:val="17"/>
        </w:rPr>
      </w:pPr>
      <w:r w:rsidRPr="003B6887">
        <w:rPr>
          <w:i/>
          <w:szCs w:val="17"/>
        </w:rPr>
        <w:t>Form 5—Notice of Acquisition</w:t>
      </w:r>
    </w:p>
    <w:p w:rsidR="003B6887" w:rsidRPr="003B6887" w:rsidRDefault="003B6887" w:rsidP="003B6887">
      <w:pPr>
        <w:ind w:left="284" w:hanging="284"/>
        <w:rPr>
          <w:rFonts w:eastAsia="Times New Roman"/>
          <w:b/>
          <w:szCs w:val="17"/>
        </w:rPr>
      </w:pPr>
      <w:r w:rsidRPr="003B6887">
        <w:rPr>
          <w:rFonts w:eastAsia="Times New Roman"/>
          <w:b/>
          <w:szCs w:val="17"/>
        </w:rPr>
        <w:t>1.</w:t>
      </w:r>
      <w:r w:rsidRPr="003B6887">
        <w:rPr>
          <w:rFonts w:eastAsia="Times New Roman"/>
          <w:b/>
          <w:szCs w:val="17"/>
        </w:rPr>
        <w:tab/>
        <w:t>Notice of acquisition</w:t>
      </w:r>
    </w:p>
    <w:p w:rsidR="003B6887" w:rsidRPr="003B6887" w:rsidRDefault="003B6887" w:rsidP="003B6887">
      <w:pPr>
        <w:ind w:left="284"/>
        <w:rPr>
          <w:rFonts w:eastAsia="Times New Roman"/>
          <w:szCs w:val="17"/>
        </w:rPr>
      </w:pPr>
      <w:r w:rsidRPr="003B6887">
        <w:rPr>
          <w:rFonts w:eastAsia="Times New Roman"/>
          <w:szCs w:val="17"/>
        </w:rPr>
        <w:t>The Commissioner of Highways (the Authority), of 50 Flinders Street, Adelaide SA 5000, acquires the following interests in the following land:</w:t>
      </w:r>
    </w:p>
    <w:p w:rsidR="003B6887" w:rsidRPr="003B6887" w:rsidRDefault="003B6887" w:rsidP="003B6887">
      <w:pPr>
        <w:ind w:left="426"/>
        <w:rPr>
          <w:rFonts w:eastAsia="Times New Roman"/>
          <w:szCs w:val="17"/>
        </w:rPr>
      </w:pPr>
      <w:r w:rsidRPr="003B6887">
        <w:rPr>
          <w:rFonts w:eastAsia="Times New Roman"/>
          <w:szCs w:val="17"/>
        </w:rPr>
        <w:t>Comprising an unencumbered estate in fee simple in that piece of land being portion of Allotment 23 in Deposited Plan No 5132 comprised in Certificate of Title Volume 5333 Folio 681, and portion of Allotment 24 in Deposited Plan 5132 comprised in Certificate of Title Volume 5359 Folio 607, and being the whole of the land identified as Allotment 60 in D12400 lodged in the Lands Titles Office.</w:t>
      </w:r>
    </w:p>
    <w:p w:rsidR="003B6887" w:rsidRPr="003B6887" w:rsidRDefault="003B6887" w:rsidP="003B6887">
      <w:pPr>
        <w:ind w:left="284"/>
        <w:rPr>
          <w:rFonts w:eastAsia="Times New Roman"/>
          <w:szCs w:val="17"/>
        </w:rPr>
      </w:pPr>
      <w:r w:rsidRPr="003B6887">
        <w:rPr>
          <w:rFonts w:eastAsia="Times New Roman"/>
          <w:szCs w:val="17"/>
        </w:rPr>
        <w:t xml:space="preserve">This notice is given under Section 16 of the </w:t>
      </w:r>
      <w:r w:rsidRPr="003B6887">
        <w:rPr>
          <w:rFonts w:eastAsia="Times New Roman"/>
          <w:i/>
          <w:szCs w:val="17"/>
        </w:rPr>
        <w:t>Land Acquisition Act 1969</w:t>
      </w:r>
      <w:r w:rsidRPr="003B6887">
        <w:rPr>
          <w:rFonts w:eastAsia="Times New Roman"/>
          <w:szCs w:val="17"/>
        </w:rPr>
        <w:t>.</w:t>
      </w:r>
    </w:p>
    <w:p w:rsidR="003B6887" w:rsidRPr="003B6887" w:rsidRDefault="003B6887" w:rsidP="003B6887">
      <w:pPr>
        <w:ind w:left="284" w:hanging="284"/>
        <w:rPr>
          <w:rFonts w:eastAsia="Times New Roman"/>
          <w:b/>
          <w:szCs w:val="17"/>
        </w:rPr>
      </w:pPr>
      <w:r w:rsidRPr="003B6887">
        <w:rPr>
          <w:rFonts w:eastAsia="Times New Roman"/>
          <w:b/>
          <w:szCs w:val="17"/>
        </w:rPr>
        <w:t>2.</w:t>
      </w:r>
      <w:r w:rsidRPr="003B6887">
        <w:rPr>
          <w:rFonts w:eastAsia="Times New Roman"/>
          <w:b/>
          <w:szCs w:val="17"/>
        </w:rPr>
        <w:tab/>
        <w:t>Compensation</w:t>
      </w:r>
    </w:p>
    <w:p w:rsidR="003B6887" w:rsidRPr="003B6887" w:rsidRDefault="003B6887" w:rsidP="003B6887">
      <w:pPr>
        <w:ind w:left="284"/>
        <w:rPr>
          <w:rFonts w:eastAsia="Times New Roman"/>
          <w:szCs w:val="17"/>
        </w:rPr>
      </w:pPr>
      <w:r w:rsidRPr="003B6887">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3B6887" w:rsidRPr="003B6887" w:rsidRDefault="003B6887" w:rsidP="003B6887">
      <w:pPr>
        <w:ind w:left="284" w:hanging="284"/>
        <w:rPr>
          <w:rFonts w:eastAsia="Times New Roman"/>
          <w:b/>
          <w:szCs w:val="17"/>
        </w:rPr>
      </w:pPr>
      <w:r w:rsidRPr="003B6887">
        <w:rPr>
          <w:rFonts w:eastAsia="Times New Roman"/>
          <w:b/>
          <w:szCs w:val="17"/>
        </w:rPr>
        <w:t>2A.</w:t>
      </w:r>
      <w:r w:rsidRPr="003B6887">
        <w:rPr>
          <w:rFonts w:eastAsia="Times New Roman"/>
          <w:b/>
          <w:szCs w:val="17"/>
        </w:rPr>
        <w:tab/>
        <w:t>Payment of professional costs relating to acquisition (Section 26B)</w:t>
      </w:r>
    </w:p>
    <w:p w:rsidR="003B6887" w:rsidRPr="003B6887" w:rsidRDefault="003B6887" w:rsidP="003B6887">
      <w:pPr>
        <w:ind w:left="284"/>
        <w:rPr>
          <w:rFonts w:eastAsia="Times New Roman"/>
          <w:szCs w:val="17"/>
        </w:rPr>
      </w:pPr>
      <w:r w:rsidRPr="003B6887">
        <w:rPr>
          <w:rFonts w:eastAsia="Times New Roman"/>
          <w:szCs w:val="17"/>
        </w:rPr>
        <w:t>If you are the owner in fee simple of the land to which this notice relates, you may be entitled to a payment of $10 000 from the Authority for use towards the payment of professional costs in relation to the acquisition of the land.</w:t>
      </w:r>
    </w:p>
    <w:p w:rsidR="003B6887" w:rsidRPr="003B6887" w:rsidRDefault="003B6887" w:rsidP="003B6887">
      <w:pPr>
        <w:ind w:left="284"/>
        <w:rPr>
          <w:rFonts w:eastAsia="Times New Roman"/>
          <w:szCs w:val="17"/>
        </w:rPr>
      </w:pPr>
      <w:r w:rsidRPr="003B6887">
        <w:rPr>
          <w:rFonts w:eastAsia="Times New Roman"/>
          <w:szCs w:val="17"/>
        </w:rPr>
        <w:t xml:space="preserve">Professional costs include legal costs, valuation costs and any other costs prescribed by the </w:t>
      </w:r>
      <w:r w:rsidRPr="003B6887">
        <w:rPr>
          <w:rFonts w:eastAsia="Times New Roman"/>
          <w:i/>
          <w:szCs w:val="17"/>
        </w:rPr>
        <w:t>Land Acquisition Regulations 2019</w:t>
      </w:r>
      <w:r w:rsidRPr="003B6887">
        <w:rPr>
          <w:rFonts w:eastAsia="Times New Roman"/>
          <w:szCs w:val="17"/>
        </w:rPr>
        <w:t>.</w:t>
      </w:r>
    </w:p>
    <w:p w:rsidR="003B6887" w:rsidRPr="003B6887" w:rsidRDefault="003B6887" w:rsidP="003B6887">
      <w:pPr>
        <w:ind w:left="284" w:hanging="284"/>
        <w:rPr>
          <w:rFonts w:eastAsia="Times New Roman"/>
          <w:b/>
          <w:szCs w:val="17"/>
        </w:rPr>
      </w:pPr>
      <w:r w:rsidRPr="003B6887">
        <w:rPr>
          <w:rFonts w:eastAsia="Times New Roman"/>
          <w:b/>
          <w:szCs w:val="17"/>
        </w:rPr>
        <w:t>3.</w:t>
      </w:r>
      <w:r w:rsidRPr="003B6887">
        <w:rPr>
          <w:rFonts w:eastAsia="Times New Roman"/>
          <w:b/>
          <w:szCs w:val="17"/>
        </w:rPr>
        <w:tab/>
        <w:t>Inquiries</w:t>
      </w:r>
    </w:p>
    <w:p w:rsidR="003B6887" w:rsidRPr="003B6887" w:rsidRDefault="003B6887" w:rsidP="003B6887">
      <w:pPr>
        <w:ind w:left="284"/>
        <w:rPr>
          <w:rFonts w:eastAsia="Times New Roman"/>
          <w:szCs w:val="17"/>
        </w:rPr>
      </w:pPr>
      <w:r w:rsidRPr="003B6887">
        <w:rPr>
          <w:rFonts w:eastAsia="Times New Roman"/>
          <w:szCs w:val="17"/>
        </w:rPr>
        <w:t>Inquiries should be directed to:</w:t>
      </w:r>
    </w:p>
    <w:p w:rsidR="003B6887" w:rsidRPr="003B6887" w:rsidRDefault="003B6887" w:rsidP="003B6887">
      <w:pPr>
        <w:spacing w:after="0"/>
        <w:ind w:left="425"/>
        <w:rPr>
          <w:rFonts w:eastAsia="Times New Roman"/>
          <w:szCs w:val="17"/>
        </w:rPr>
      </w:pPr>
      <w:r w:rsidRPr="003B6887">
        <w:rPr>
          <w:rFonts w:eastAsia="Times New Roman"/>
          <w:szCs w:val="17"/>
        </w:rPr>
        <w:t>Carlene Russell</w:t>
      </w:r>
    </w:p>
    <w:p w:rsidR="003B6887" w:rsidRPr="003B6887" w:rsidRDefault="003B6887" w:rsidP="003B6887">
      <w:pPr>
        <w:spacing w:after="0"/>
        <w:ind w:left="425"/>
        <w:rPr>
          <w:rFonts w:eastAsia="Times New Roman"/>
          <w:szCs w:val="17"/>
        </w:rPr>
      </w:pPr>
      <w:r w:rsidRPr="003B6887">
        <w:rPr>
          <w:rFonts w:eastAsia="Times New Roman"/>
          <w:szCs w:val="17"/>
        </w:rPr>
        <w:t>GPO Box 1533</w:t>
      </w:r>
    </w:p>
    <w:p w:rsidR="003B6887" w:rsidRPr="003B6887" w:rsidRDefault="003B6887" w:rsidP="003B6887">
      <w:pPr>
        <w:spacing w:after="0"/>
        <w:ind w:left="425"/>
        <w:rPr>
          <w:rFonts w:eastAsia="Times New Roman"/>
          <w:szCs w:val="17"/>
        </w:rPr>
      </w:pPr>
      <w:r w:rsidRPr="003B6887">
        <w:rPr>
          <w:rFonts w:eastAsia="Times New Roman"/>
          <w:szCs w:val="17"/>
        </w:rPr>
        <w:t>Adelaide SA 5001</w:t>
      </w:r>
    </w:p>
    <w:p w:rsidR="003B6887" w:rsidRPr="003B6887" w:rsidRDefault="003B6887" w:rsidP="003B6887">
      <w:pPr>
        <w:ind w:left="426"/>
        <w:rPr>
          <w:rFonts w:eastAsia="Times New Roman"/>
          <w:szCs w:val="17"/>
        </w:rPr>
      </w:pPr>
      <w:r w:rsidRPr="003B6887">
        <w:rPr>
          <w:rFonts w:eastAsia="Times New Roman"/>
          <w:szCs w:val="17"/>
        </w:rPr>
        <w:t>Telephone: (08) 8343 2512</w:t>
      </w:r>
    </w:p>
    <w:p w:rsidR="003B6887" w:rsidRPr="003B6887" w:rsidRDefault="003B6887" w:rsidP="003B6887">
      <w:pPr>
        <w:rPr>
          <w:rFonts w:eastAsia="Times New Roman"/>
          <w:szCs w:val="17"/>
        </w:rPr>
      </w:pPr>
      <w:r w:rsidRPr="003B6887">
        <w:rPr>
          <w:rFonts w:eastAsia="Times New Roman"/>
          <w:szCs w:val="17"/>
        </w:rPr>
        <w:t>Dated: 11 August 2020</w:t>
      </w:r>
    </w:p>
    <w:p w:rsidR="003B6887" w:rsidRPr="003B6887" w:rsidRDefault="003B6887" w:rsidP="003B6887">
      <w:pPr>
        <w:rPr>
          <w:rFonts w:eastAsia="Times New Roman"/>
          <w:szCs w:val="17"/>
        </w:rPr>
      </w:pPr>
      <w:r w:rsidRPr="003B6887">
        <w:rPr>
          <w:rFonts w:eastAsia="Times New Roman"/>
          <w:szCs w:val="17"/>
        </w:rPr>
        <w:t>The Common Seal of the COMMISSIONER OF HIGHWAYS was hereto affixed by authority of the Commissioner in the presence of:</w:t>
      </w:r>
    </w:p>
    <w:p w:rsidR="003B6887" w:rsidRPr="003B6887" w:rsidRDefault="003B6887" w:rsidP="003B6887">
      <w:pPr>
        <w:spacing w:after="0"/>
        <w:jc w:val="right"/>
        <w:rPr>
          <w:rFonts w:eastAsia="Times New Roman"/>
          <w:smallCaps/>
          <w:szCs w:val="20"/>
        </w:rPr>
      </w:pPr>
      <w:r w:rsidRPr="003B6887">
        <w:rPr>
          <w:rFonts w:eastAsia="Times New Roman"/>
          <w:smallCaps/>
          <w:szCs w:val="20"/>
        </w:rPr>
        <w:t>Rocco Caruso</w:t>
      </w:r>
    </w:p>
    <w:p w:rsidR="003B6887" w:rsidRPr="003B6887" w:rsidRDefault="003B6887" w:rsidP="003B6887">
      <w:pPr>
        <w:spacing w:after="0"/>
        <w:jc w:val="right"/>
        <w:rPr>
          <w:rFonts w:eastAsia="Times New Roman"/>
          <w:szCs w:val="17"/>
        </w:rPr>
      </w:pPr>
      <w:r w:rsidRPr="003B6887">
        <w:rPr>
          <w:rFonts w:eastAsia="Times New Roman"/>
          <w:szCs w:val="17"/>
        </w:rPr>
        <w:t>Manager, Property Acquisition</w:t>
      </w:r>
    </w:p>
    <w:p w:rsidR="003B6887" w:rsidRPr="003B6887" w:rsidRDefault="003B6887" w:rsidP="003B6887">
      <w:pPr>
        <w:spacing w:after="0"/>
        <w:jc w:val="right"/>
        <w:rPr>
          <w:rFonts w:eastAsia="Times New Roman"/>
          <w:szCs w:val="17"/>
        </w:rPr>
      </w:pPr>
      <w:r w:rsidRPr="003B6887">
        <w:rPr>
          <w:rFonts w:eastAsia="Times New Roman"/>
          <w:szCs w:val="17"/>
        </w:rPr>
        <w:t>(Authorised Officer)</w:t>
      </w:r>
    </w:p>
    <w:p w:rsidR="003B6887" w:rsidRPr="003B6887" w:rsidRDefault="003B6887" w:rsidP="003B6887">
      <w:pPr>
        <w:spacing w:after="0"/>
        <w:jc w:val="right"/>
        <w:rPr>
          <w:rFonts w:eastAsia="Times New Roman"/>
          <w:szCs w:val="17"/>
        </w:rPr>
      </w:pPr>
      <w:r w:rsidRPr="003B6887">
        <w:rPr>
          <w:rFonts w:eastAsia="Times New Roman"/>
          <w:szCs w:val="17"/>
        </w:rPr>
        <w:t>Department for Infrastructure and Transport</w:t>
      </w:r>
    </w:p>
    <w:p w:rsidR="003B6887" w:rsidRPr="003B6887" w:rsidRDefault="003B6887" w:rsidP="003B6887">
      <w:pPr>
        <w:spacing w:after="0" w:line="240" w:lineRule="auto"/>
        <w:jc w:val="left"/>
        <w:rPr>
          <w:rFonts w:eastAsia="Times New Roman"/>
          <w:szCs w:val="17"/>
        </w:rPr>
      </w:pPr>
      <w:r w:rsidRPr="003B6887">
        <w:rPr>
          <w:rFonts w:eastAsia="Times New Roman"/>
          <w:szCs w:val="17"/>
        </w:rPr>
        <w:t>DIT: 2019/18642/01</w:t>
      </w:r>
    </w:p>
    <w:p w:rsidR="003B6887" w:rsidRPr="003B6887" w:rsidRDefault="003B6887" w:rsidP="003B6887">
      <w:pPr>
        <w:pBdr>
          <w:top w:val="single" w:sz="4" w:space="1" w:color="auto"/>
        </w:pBdr>
        <w:spacing w:before="100" w:after="0" w:line="14" w:lineRule="exact"/>
        <w:jc w:val="center"/>
        <w:rPr>
          <w:rFonts w:eastAsia="Times New Roman"/>
          <w:szCs w:val="17"/>
        </w:rPr>
      </w:pPr>
    </w:p>
    <w:p w:rsidR="003B6887" w:rsidRPr="003B6887" w:rsidRDefault="003B6887" w:rsidP="003B6887">
      <w:pPr>
        <w:jc w:val="center"/>
        <w:rPr>
          <w:caps/>
          <w:szCs w:val="17"/>
        </w:rPr>
      </w:pPr>
      <w:r w:rsidRPr="003B6887">
        <w:rPr>
          <w:caps/>
          <w:szCs w:val="17"/>
        </w:rPr>
        <w:lastRenderedPageBreak/>
        <w:t>Land Acquisition Act 1969</w:t>
      </w:r>
    </w:p>
    <w:p w:rsidR="003B6887" w:rsidRPr="003B6887" w:rsidRDefault="003B6887" w:rsidP="003B6887">
      <w:pPr>
        <w:jc w:val="center"/>
        <w:rPr>
          <w:smallCaps/>
          <w:szCs w:val="17"/>
        </w:rPr>
      </w:pPr>
      <w:r w:rsidRPr="003B6887">
        <w:rPr>
          <w:smallCaps/>
          <w:szCs w:val="17"/>
        </w:rPr>
        <w:t>Section 16</w:t>
      </w:r>
    </w:p>
    <w:p w:rsidR="003B6887" w:rsidRPr="003B6887" w:rsidRDefault="003B6887" w:rsidP="003B6887">
      <w:pPr>
        <w:jc w:val="center"/>
        <w:rPr>
          <w:i/>
          <w:szCs w:val="17"/>
        </w:rPr>
      </w:pPr>
      <w:r w:rsidRPr="003B6887">
        <w:rPr>
          <w:i/>
          <w:szCs w:val="17"/>
        </w:rPr>
        <w:t>Form 5—Notice of Acquisition</w:t>
      </w:r>
    </w:p>
    <w:p w:rsidR="003B6887" w:rsidRPr="003B6887" w:rsidRDefault="003B6887" w:rsidP="003B6887">
      <w:pPr>
        <w:ind w:left="284" w:hanging="284"/>
        <w:rPr>
          <w:rFonts w:eastAsia="Times New Roman"/>
          <w:b/>
          <w:szCs w:val="17"/>
        </w:rPr>
      </w:pPr>
      <w:r w:rsidRPr="003B6887">
        <w:rPr>
          <w:rFonts w:eastAsia="Times New Roman"/>
          <w:b/>
          <w:szCs w:val="17"/>
        </w:rPr>
        <w:t>1.</w:t>
      </w:r>
      <w:r w:rsidRPr="003B6887">
        <w:rPr>
          <w:rFonts w:eastAsia="Times New Roman"/>
          <w:b/>
          <w:szCs w:val="17"/>
        </w:rPr>
        <w:tab/>
        <w:t>Notice of acquisition</w:t>
      </w:r>
    </w:p>
    <w:p w:rsidR="003B6887" w:rsidRPr="003B6887" w:rsidRDefault="003B6887" w:rsidP="003B6887">
      <w:pPr>
        <w:ind w:left="284"/>
        <w:rPr>
          <w:rFonts w:eastAsia="Times New Roman"/>
          <w:szCs w:val="17"/>
        </w:rPr>
      </w:pPr>
      <w:r w:rsidRPr="003B6887">
        <w:rPr>
          <w:rFonts w:eastAsia="Times New Roman"/>
          <w:szCs w:val="17"/>
        </w:rPr>
        <w:t>The Commissioner of Highways (the Authority), of 50 Flinders Street, Adelaide SA 5000, acquires the following interests in the following land:</w:t>
      </w:r>
    </w:p>
    <w:p w:rsidR="003B6887" w:rsidRPr="003B6887" w:rsidRDefault="003B6887" w:rsidP="003B6887">
      <w:pPr>
        <w:ind w:left="426"/>
        <w:rPr>
          <w:rFonts w:eastAsia="Times New Roman"/>
          <w:szCs w:val="17"/>
        </w:rPr>
      </w:pPr>
      <w:r w:rsidRPr="003B6887">
        <w:rPr>
          <w:rFonts w:eastAsia="Times New Roman"/>
          <w:szCs w:val="17"/>
        </w:rPr>
        <w:t>Comprising an unencumbered estate in fee simple in that piece of land being the whole of Allotment 22 in Deposited Plan No 5132 comprised in Certificate of Title Volume 5123 Folio 662.</w:t>
      </w:r>
    </w:p>
    <w:p w:rsidR="003B6887" w:rsidRPr="003B6887" w:rsidRDefault="003B6887" w:rsidP="003B6887">
      <w:pPr>
        <w:ind w:left="284"/>
        <w:rPr>
          <w:rFonts w:eastAsia="Times New Roman"/>
          <w:szCs w:val="17"/>
        </w:rPr>
      </w:pPr>
      <w:r w:rsidRPr="003B6887">
        <w:rPr>
          <w:rFonts w:eastAsia="Times New Roman"/>
          <w:szCs w:val="17"/>
        </w:rPr>
        <w:t xml:space="preserve">This notice is given under Section 16 of the </w:t>
      </w:r>
      <w:r w:rsidRPr="003B6887">
        <w:rPr>
          <w:rFonts w:eastAsia="Times New Roman"/>
          <w:i/>
          <w:szCs w:val="17"/>
        </w:rPr>
        <w:t>Land Acquisition Act 1969</w:t>
      </w:r>
      <w:r w:rsidRPr="003B6887">
        <w:rPr>
          <w:rFonts w:eastAsia="Times New Roman"/>
          <w:szCs w:val="17"/>
        </w:rPr>
        <w:t>.</w:t>
      </w:r>
    </w:p>
    <w:p w:rsidR="003B6887" w:rsidRPr="003B6887" w:rsidRDefault="003B6887" w:rsidP="003B6887">
      <w:pPr>
        <w:ind w:left="284" w:hanging="284"/>
        <w:rPr>
          <w:rFonts w:eastAsia="Times New Roman"/>
          <w:b/>
          <w:szCs w:val="17"/>
        </w:rPr>
      </w:pPr>
      <w:r w:rsidRPr="003B6887">
        <w:rPr>
          <w:rFonts w:eastAsia="Times New Roman"/>
          <w:b/>
          <w:szCs w:val="17"/>
        </w:rPr>
        <w:t>2.</w:t>
      </w:r>
      <w:r w:rsidRPr="003B6887">
        <w:rPr>
          <w:rFonts w:eastAsia="Times New Roman"/>
          <w:b/>
          <w:szCs w:val="17"/>
        </w:rPr>
        <w:tab/>
        <w:t>Compensation</w:t>
      </w:r>
    </w:p>
    <w:p w:rsidR="003B6887" w:rsidRPr="003B6887" w:rsidRDefault="003B6887" w:rsidP="003B6887">
      <w:pPr>
        <w:ind w:left="284"/>
        <w:rPr>
          <w:rFonts w:eastAsia="Times New Roman"/>
          <w:szCs w:val="17"/>
        </w:rPr>
      </w:pPr>
      <w:r w:rsidRPr="003B6887">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3B6887" w:rsidRPr="003B6887" w:rsidRDefault="003B6887" w:rsidP="003B6887">
      <w:pPr>
        <w:ind w:left="284" w:hanging="284"/>
        <w:rPr>
          <w:rFonts w:eastAsia="Times New Roman"/>
          <w:b/>
          <w:szCs w:val="17"/>
        </w:rPr>
      </w:pPr>
      <w:r w:rsidRPr="003B6887">
        <w:rPr>
          <w:rFonts w:eastAsia="Times New Roman"/>
          <w:b/>
          <w:szCs w:val="17"/>
        </w:rPr>
        <w:t>2A.</w:t>
      </w:r>
      <w:r w:rsidRPr="003B6887">
        <w:rPr>
          <w:rFonts w:eastAsia="Times New Roman"/>
          <w:b/>
          <w:szCs w:val="17"/>
        </w:rPr>
        <w:tab/>
        <w:t>Payment of professional costs relating to acquisition (Section 26B)</w:t>
      </w:r>
    </w:p>
    <w:p w:rsidR="003B6887" w:rsidRPr="003B6887" w:rsidRDefault="003B6887" w:rsidP="003B6887">
      <w:pPr>
        <w:ind w:left="284"/>
        <w:rPr>
          <w:rFonts w:eastAsia="Times New Roman"/>
          <w:szCs w:val="17"/>
        </w:rPr>
      </w:pPr>
      <w:r w:rsidRPr="003B6887">
        <w:rPr>
          <w:rFonts w:eastAsia="Times New Roman"/>
          <w:szCs w:val="17"/>
        </w:rPr>
        <w:t>If you are the owner in fee simple of the land to which this notice relates, you may be entitled to a payment of $10 000 from the Authority for use towards the payment of professional costs in relation to the acquisition of the land.</w:t>
      </w:r>
    </w:p>
    <w:p w:rsidR="003B6887" w:rsidRPr="003B6887" w:rsidRDefault="003B6887" w:rsidP="003B6887">
      <w:pPr>
        <w:ind w:left="284"/>
        <w:rPr>
          <w:rFonts w:eastAsia="Times New Roman"/>
          <w:szCs w:val="17"/>
        </w:rPr>
      </w:pPr>
      <w:r w:rsidRPr="003B6887">
        <w:rPr>
          <w:rFonts w:eastAsia="Times New Roman"/>
          <w:szCs w:val="17"/>
        </w:rPr>
        <w:t xml:space="preserve">Professional costs include legal costs, valuation costs and any other costs prescribed by the </w:t>
      </w:r>
      <w:r w:rsidRPr="003B6887">
        <w:rPr>
          <w:rFonts w:eastAsia="Times New Roman"/>
          <w:i/>
          <w:szCs w:val="17"/>
        </w:rPr>
        <w:t>Land Acquisition Regulations 2019</w:t>
      </w:r>
      <w:r w:rsidRPr="003B6887">
        <w:rPr>
          <w:rFonts w:eastAsia="Times New Roman"/>
          <w:szCs w:val="17"/>
        </w:rPr>
        <w:t>.</w:t>
      </w:r>
    </w:p>
    <w:p w:rsidR="003B6887" w:rsidRPr="003B6887" w:rsidRDefault="003B6887" w:rsidP="003B6887">
      <w:pPr>
        <w:ind w:left="284" w:hanging="284"/>
        <w:rPr>
          <w:rFonts w:eastAsia="Times New Roman"/>
          <w:b/>
          <w:szCs w:val="17"/>
        </w:rPr>
      </w:pPr>
      <w:r w:rsidRPr="003B6887">
        <w:rPr>
          <w:rFonts w:eastAsia="Times New Roman"/>
          <w:b/>
          <w:szCs w:val="17"/>
        </w:rPr>
        <w:t>3.</w:t>
      </w:r>
      <w:r w:rsidRPr="003B6887">
        <w:rPr>
          <w:rFonts w:eastAsia="Times New Roman"/>
          <w:b/>
          <w:szCs w:val="17"/>
        </w:rPr>
        <w:tab/>
        <w:t>Inquiries</w:t>
      </w:r>
    </w:p>
    <w:p w:rsidR="003B6887" w:rsidRPr="003B6887" w:rsidRDefault="003B6887" w:rsidP="003B6887">
      <w:pPr>
        <w:ind w:left="284"/>
        <w:rPr>
          <w:rFonts w:eastAsia="Times New Roman"/>
          <w:szCs w:val="17"/>
        </w:rPr>
      </w:pPr>
      <w:r w:rsidRPr="003B6887">
        <w:rPr>
          <w:rFonts w:eastAsia="Times New Roman"/>
          <w:szCs w:val="17"/>
        </w:rPr>
        <w:t>Inquiries should be directed to:</w:t>
      </w:r>
    </w:p>
    <w:p w:rsidR="003B6887" w:rsidRPr="003B6887" w:rsidRDefault="003B6887" w:rsidP="003B6887">
      <w:pPr>
        <w:spacing w:after="0"/>
        <w:ind w:left="425"/>
        <w:rPr>
          <w:rFonts w:eastAsia="Times New Roman"/>
          <w:szCs w:val="17"/>
        </w:rPr>
      </w:pPr>
      <w:r w:rsidRPr="003B6887">
        <w:rPr>
          <w:rFonts w:eastAsia="Times New Roman"/>
          <w:szCs w:val="17"/>
        </w:rPr>
        <w:t>Carlene Russell</w:t>
      </w:r>
    </w:p>
    <w:p w:rsidR="003B6887" w:rsidRPr="003B6887" w:rsidRDefault="003B6887" w:rsidP="003B6887">
      <w:pPr>
        <w:spacing w:after="0"/>
        <w:ind w:left="425"/>
        <w:rPr>
          <w:rFonts w:eastAsia="Times New Roman"/>
          <w:szCs w:val="17"/>
        </w:rPr>
      </w:pPr>
      <w:r w:rsidRPr="003B6887">
        <w:rPr>
          <w:rFonts w:eastAsia="Times New Roman"/>
          <w:szCs w:val="17"/>
        </w:rPr>
        <w:t>GPO Box 1533</w:t>
      </w:r>
    </w:p>
    <w:p w:rsidR="003B6887" w:rsidRPr="003B6887" w:rsidRDefault="003B6887" w:rsidP="003B6887">
      <w:pPr>
        <w:spacing w:after="0"/>
        <w:ind w:left="425"/>
        <w:rPr>
          <w:rFonts w:eastAsia="Times New Roman"/>
          <w:szCs w:val="17"/>
        </w:rPr>
      </w:pPr>
      <w:r w:rsidRPr="003B6887">
        <w:rPr>
          <w:rFonts w:eastAsia="Times New Roman"/>
          <w:szCs w:val="17"/>
        </w:rPr>
        <w:t>Adelaide SA 5001</w:t>
      </w:r>
    </w:p>
    <w:p w:rsidR="003B6887" w:rsidRPr="003B6887" w:rsidRDefault="003B6887" w:rsidP="003B6887">
      <w:pPr>
        <w:ind w:left="426"/>
        <w:rPr>
          <w:rFonts w:eastAsia="Times New Roman"/>
          <w:szCs w:val="17"/>
        </w:rPr>
      </w:pPr>
      <w:r w:rsidRPr="003B6887">
        <w:rPr>
          <w:rFonts w:eastAsia="Times New Roman"/>
          <w:szCs w:val="17"/>
        </w:rPr>
        <w:t>Telephone: (08) 8343 2512</w:t>
      </w:r>
    </w:p>
    <w:p w:rsidR="003B6887" w:rsidRPr="003B6887" w:rsidRDefault="003B6887" w:rsidP="003B6887">
      <w:pPr>
        <w:rPr>
          <w:rFonts w:eastAsia="Times New Roman"/>
          <w:szCs w:val="17"/>
        </w:rPr>
      </w:pPr>
      <w:r w:rsidRPr="003B6887">
        <w:rPr>
          <w:rFonts w:eastAsia="Times New Roman"/>
          <w:szCs w:val="17"/>
        </w:rPr>
        <w:t>Dated: 11 August 2020</w:t>
      </w:r>
    </w:p>
    <w:p w:rsidR="003B6887" w:rsidRPr="003B6887" w:rsidRDefault="003B6887" w:rsidP="003B6887">
      <w:pPr>
        <w:rPr>
          <w:rFonts w:eastAsia="Times New Roman"/>
          <w:szCs w:val="17"/>
        </w:rPr>
      </w:pPr>
      <w:r w:rsidRPr="003B6887">
        <w:rPr>
          <w:rFonts w:eastAsia="Times New Roman"/>
          <w:szCs w:val="17"/>
        </w:rPr>
        <w:t>The Common Seal of the COMMISSIONER OF HIGHWAYS was hereto affixed by authority of the Commissioner in the presence of:</w:t>
      </w:r>
    </w:p>
    <w:p w:rsidR="003B6887" w:rsidRPr="003B6887" w:rsidRDefault="003B6887" w:rsidP="003B6887">
      <w:pPr>
        <w:spacing w:after="0"/>
        <w:jc w:val="right"/>
        <w:rPr>
          <w:rFonts w:eastAsia="Times New Roman"/>
          <w:smallCaps/>
          <w:szCs w:val="20"/>
        </w:rPr>
      </w:pPr>
      <w:r w:rsidRPr="003B6887">
        <w:rPr>
          <w:rFonts w:eastAsia="Times New Roman"/>
          <w:smallCaps/>
          <w:szCs w:val="20"/>
        </w:rPr>
        <w:t>Rocco Caruso</w:t>
      </w:r>
    </w:p>
    <w:p w:rsidR="003B6887" w:rsidRPr="003B6887" w:rsidRDefault="003B6887" w:rsidP="003B6887">
      <w:pPr>
        <w:spacing w:after="0"/>
        <w:jc w:val="right"/>
        <w:rPr>
          <w:rFonts w:eastAsia="Times New Roman"/>
          <w:szCs w:val="17"/>
        </w:rPr>
      </w:pPr>
      <w:r w:rsidRPr="003B6887">
        <w:rPr>
          <w:rFonts w:eastAsia="Times New Roman"/>
          <w:szCs w:val="17"/>
        </w:rPr>
        <w:t>Manager, Property Acquisition</w:t>
      </w:r>
    </w:p>
    <w:p w:rsidR="003B6887" w:rsidRPr="003B6887" w:rsidRDefault="003B6887" w:rsidP="003B6887">
      <w:pPr>
        <w:spacing w:after="0"/>
        <w:jc w:val="right"/>
        <w:rPr>
          <w:rFonts w:eastAsia="Times New Roman"/>
          <w:szCs w:val="17"/>
        </w:rPr>
      </w:pPr>
      <w:r w:rsidRPr="003B6887">
        <w:rPr>
          <w:rFonts w:eastAsia="Times New Roman"/>
          <w:szCs w:val="17"/>
        </w:rPr>
        <w:t>(Authorised Officer)</w:t>
      </w:r>
    </w:p>
    <w:p w:rsidR="003B6887" w:rsidRPr="003B6887" w:rsidRDefault="003B6887" w:rsidP="003B6887">
      <w:pPr>
        <w:spacing w:after="0"/>
        <w:jc w:val="right"/>
        <w:rPr>
          <w:rFonts w:eastAsia="Times New Roman"/>
          <w:szCs w:val="17"/>
        </w:rPr>
      </w:pPr>
      <w:r w:rsidRPr="003B6887">
        <w:rPr>
          <w:rFonts w:eastAsia="Times New Roman"/>
          <w:szCs w:val="17"/>
        </w:rPr>
        <w:t>Department for Infrastructure and Transport</w:t>
      </w:r>
    </w:p>
    <w:p w:rsidR="003B6887" w:rsidRDefault="003B6887" w:rsidP="00E7244F">
      <w:pPr>
        <w:spacing w:after="0" w:line="240" w:lineRule="auto"/>
        <w:jc w:val="left"/>
        <w:rPr>
          <w:rFonts w:eastAsia="Times New Roman"/>
          <w:szCs w:val="17"/>
        </w:rPr>
      </w:pPr>
      <w:r w:rsidRPr="003B6887">
        <w:rPr>
          <w:rFonts w:eastAsia="Times New Roman"/>
          <w:szCs w:val="17"/>
        </w:rPr>
        <w:t>DIT: 2019/18641/01</w:t>
      </w:r>
    </w:p>
    <w:p w:rsidR="00E7244F" w:rsidRDefault="00E7244F" w:rsidP="00E7244F">
      <w:pPr>
        <w:pBdr>
          <w:bottom w:val="single" w:sz="4" w:space="1" w:color="auto"/>
        </w:pBdr>
        <w:spacing w:after="0" w:line="52" w:lineRule="exact"/>
        <w:jc w:val="center"/>
        <w:rPr>
          <w:rFonts w:eastAsia="Times New Roman"/>
          <w:szCs w:val="17"/>
        </w:rPr>
      </w:pPr>
    </w:p>
    <w:p w:rsidR="00E7244F" w:rsidRDefault="00E7244F" w:rsidP="00E7244F">
      <w:pPr>
        <w:pBdr>
          <w:top w:val="single" w:sz="4" w:space="1" w:color="auto"/>
        </w:pBdr>
        <w:spacing w:before="34" w:after="0" w:line="14" w:lineRule="exact"/>
        <w:jc w:val="center"/>
        <w:rPr>
          <w:rFonts w:eastAsia="Times New Roman"/>
          <w:szCs w:val="17"/>
        </w:rPr>
      </w:pPr>
    </w:p>
    <w:p w:rsidR="00E7244F" w:rsidRPr="003B6887" w:rsidRDefault="00E7244F" w:rsidP="00E7244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E6A00" w:rsidRPr="00DE6A00" w:rsidRDefault="00DE6A00" w:rsidP="00316BFF">
      <w:pPr>
        <w:pStyle w:val="Heading2"/>
      </w:pPr>
      <w:bookmarkStart w:id="59" w:name="_Toc48139300"/>
      <w:r w:rsidRPr="00DE6A00">
        <w:t>Landscape South Australia Act 2019</w:t>
      </w:r>
      <w:bookmarkEnd w:id="59"/>
    </w:p>
    <w:p w:rsidR="00DE6A00" w:rsidRPr="00DE6A00" w:rsidRDefault="00DE6A00" w:rsidP="00DE6A00">
      <w:pPr>
        <w:jc w:val="center"/>
        <w:rPr>
          <w:i/>
          <w:szCs w:val="17"/>
        </w:rPr>
      </w:pPr>
      <w:r w:rsidRPr="00DE6A00">
        <w:rPr>
          <w:i/>
          <w:szCs w:val="17"/>
        </w:rPr>
        <w:t xml:space="preserve">Declaration of Penalty in Relation to the Unauthorised or Unlawful Taking of Water </w:t>
      </w:r>
      <w:r w:rsidRPr="00DE6A00">
        <w:rPr>
          <w:i/>
          <w:szCs w:val="17"/>
        </w:rPr>
        <w:br/>
        <w:t>from the River Murray Prescribed Watercourse</w:t>
      </w:r>
    </w:p>
    <w:p w:rsidR="00DE6A00" w:rsidRPr="00DE6A00" w:rsidRDefault="00DE6A00" w:rsidP="00DE6A00">
      <w:pPr>
        <w:rPr>
          <w:rFonts w:eastAsia="Times New Roman"/>
          <w:szCs w:val="17"/>
        </w:rPr>
      </w:pPr>
      <w:r w:rsidRPr="00DE6A00">
        <w:rPr>
          <w:rFonts w:eastAsia="Times New Roman"/>
          <w:szCs w:val="17"/>
        </w:rPr>
        <w:t xml:space="preserve">PURSUANT to Section 88 (1) of the </w:t>
      </w:r>
      <w:r w:rsidRPr="00DE6A00">
        <w:rPr>
          <w:rFonts w:eastAsia="Times New Roman"/>
          <w:i/>
          <w:szCs w:val="17"/>
        </w:rPr>
        <w:t>Landscape South Australia Act 2019</w:t>
      </w:r>
      <w:r w:rsidRPr="00DE6A00">
        <w:rPr>
          <w:rFonts w:eastAsia="Times New Roman"/>
          <w:szCs w:val="17"/>
        </w:rPr>
        <w:t xml:space="preserve"> (‘the Act’), I, Ben Bruce, delegate of the Minister for Environment and Water and Minister to whom the Act is committed, hereby declare that the following penalties are payable in relation to the unauthorised or unlawful taking or use of water during the consumption period that corresponds to the accounting period defined in Column 1 of Schedule 1:</w:t>
      </w:r>
    </w:p>
    <w:p w:rsidR="00DE6A00" w:rsidRPr="00DE6A00" w:rsidRDefault="00DE6A00" w:rsidP="00DE6A00">
      <w:pPr>
        <w:ind w:left="426" w:hanging="284"/>
        <w:rPr>
          <w:rFonts w:eastAsia="Times New Roman"/>
          <w:szCs w:val="17"/>
        </w:rPr>
      </w:pPr>
      <w:r w:rsidRPr="00DE6A00">
        <w:rPr>
          <w:rFonts w:eastAsia="Times New Roman"/>
          <w:szCs w:val="17"/>
        </w:rPr>
        <w:t>1.</w:t>
      </w:r>
      <w:r w:rsidRPr="00DE6A00">
        <w:rPr>
          <w:rFonts w:eastAsia="Times New Roman"/>
          <w:szCs w:val="17"/>
        </w:rPr>
        <w:tab/>
        <w:t>Where a person who is the holder of a water allocation takes water from the River Murray Prescribed Watercourse in excess of the amount available under the allocation, the penalty declared pursuant to Section 88 (1) (a) is:</w:t>
      </w:r>
    </w:p>
    <w:p w:rsidR="00DE6A00" w:rsidRPr="00DE6A00" w:rsidRDefault="00DE6A00" w:rsidP="00DE6A00">
      <w:pPr>
        <w:ind w:left="709" w:hanging="284"/>
        <w:rPr>
          <w:rFonts w:eastAsia="Times New Roman"/>
          <w:szCs w:val="17"/>
        </w:rPr>
      </w:pPr>
      <w:r w:rsidRPr="00DE6A00">
        <w:rPr>
          <w:rFonts w:eastAsia="Times New Roman"/>
          <w:szCs w:val="17"/>
        </w:rPr>
        <w:t>(a)</w:t>
      </w:r>
      <w:r w:rsidRPr="00DE6A00">
        <w:rPr>
          <w:rFonts w:eastAsia="Times New Roman"/>
          <w:szCs w:val="17"/>
        </w:rPr>
        <w:tab/>
        <w:t>the corresponding rate in Column 2 of Schedule 1 to this notice for all water taken in excess of the amount available under the allocation endorsed on the relevant instrument under the terms of the water licence to which the allocation is attributable, up to and including a quantity equal to 10 percent of the amount available under the allocation;</w:t>
      </w:r>
    </w:p>
    <w:p w:rsidR="00DE6A00" w:rsidRPr="00DE6A00" w:rsidRDefault="00DE6A00" w:rsidP="00DE6A00">
      <w:pPr>
        <w:ind w:left="709" w:hanging="284"/>
        <w:rPr>
          <w:rFonts w:eastAsia="Times New Roman"/>
          <w:szCs w:val="17"/>
        </w:rPr>
      </w:pPr>
      <w:r w:rsidRPr="00DE6A00">
        <w:rPr>
          <w:rFonts w:eastAsia="Times New Roman"/>
          <w:szCs w:val="17"/>
        </w:rPr>
        <w:t>(b)</w:t>
      </w:r>
      <w:r w:rsidRPr="00DE6A00">
        <w:rPr>
          <w:rFonts w:eastAsia="Times New Roman"/>
          <w:szCs w:val="17"/>
        </w:rPr>
        <w:tab/>
        <w:t>the corresponding rate in Column 3 of Schedule 1 to this notice for all water taken in excess of the quantity of water referred to in paragraph (a) up to and including a quantity equal to 25 percent; and</w:t>
      </w:r>
    </w:p>
    <w:p w:rsidR="00DE6A00" w:rsidRPr="00DE6A00" w:rsidRDefault="00DE6A00" w:rsidP="00DE6A00">
      <w:pPr>
        <w:ind w:left="709" w:hanging="284"/>
        <w:rPr>
          <w:rFonts w:eastAsia="Times New Roman"/>
          <w:szCs w:val="17"/>
        </w:rPr>
      </w:pPr>
      <w:r w:rsidRPr="00DE6A00">
        <w:rPr>
          <w:rFonts w:eastAsia="Times New Roman"/>
          <w:szCs w:val="17"/>
        </w:rPr>
        <w:t>(c)</w:t>
      </w:r>
      <w:r w:rsidRPr="00DE6A00">
        <w:rPr>
          <w:rFonts w:eastAsia="Times New Roman"/>
          <w:szCs w:val="17"/>
        </w:rPr>
        <w:tab/>
      </w:r>
      <w:proofErr w:type="gramStart"/>
      <w:r w:rsidRPr="00DE6A00">
        <w:rPr>
          <w:rFonts w:eastAsia="Times New Roman"/>
          <w:szCs w:val="17"/>
        </w:rPr>
        <w:t>the</w:t>
      </w:r>
      <w:proofErr w:type="gramEnd"/>
      <w:r w:rsidRPr="00DE6A00">
        <w:rPr>
          <w:rFonts w:eastAsia="Times New Roman"/>
          <w:szCs w:val="17"/>
        </w:rPr>
        <w:t xml:space="preserve"> corresponding rate in Column 4 of Schedule 1 to this notice for all water taken in excess of the quantity of water referred to in paragraph (b).</w:t>
      </w:r>
    </w:p>
    <w:p w:rsidR="00DE6A00" w:rsidRPr="00DE6A00" w:rsidRDefault="00DE6A00" w:rsidP="00DE6A00">
      <w:pPr>
        <w:ind w:left="426" w:hanging="284"/>
        <w:rPr>
          <w:rFonts w:eastAsia="Times New Roman"/>
          <w:szCs w:val="17"/>
        </w:rPr>
      </w:pPr>
      <w:r w:rsidRPr="00DE6A00">
        <w:rPr>
          <w:rFonts w:eastAsia="Times New Roman"/>
          <w:szCs w:val="17"/>
        </w:rPr>
        <w:t>2.</w:t>
      </w:r>
      <w:r w:rsidRPr="00DE6A00">
        <w:rPr>
          <w:rFonts w:eastAsia="Times New Roman"/>
          <w:szCs w:val="17"/>
        </w:rPr>
        <w:tab/>
        <w:t>Where a person who is authorised under Section 105 of the Act takes water from the River Murray Prescribed Watercourse that exceeds the amount authorised under the terms of that authorisation the penalty declared pursuant to Section 88 (1) (e) is:</w:t>
      </w:r>
    </w:p>
    <w:p w:rsidR="00DE6A00" w:rsidRPr="00DE6A00" w:rsidRDefault="00DE6A00" w:rsidP="00DE6A00">
      <w:pPr>
        <w:ind w:left="709" w:hanging="284"/>
        <w:rPr>
          <w:rFonts w:eastAsia="Times New Roman"/>
          <w:szCs w:val="17"/>
        </w:rPr>
      </w:pPr>
      <w:r w:rsidRPr="00DE6A00">
        <w:rPr>
          <w:rFonts w:eastAsia="Times New Roman"/>
          <w:szCs w:val="17"/>
        </w:rPr>
        <w:t>(a)</w:t>
      </w:r>
      <w:r w:rsidRPr="00DE6A00">
        <w:rPr>
          <w:rFonts w:eastAsia="Times New Roman"/>
          <w:szCs w:val="17"/>
        </w:rPr>
        <w:tab/>
        <w:t>the corresponding rate in Column 2 of Schedule 1 to this notice for all water taken in excess of the amount authorised by a notice under Section 105 of the Act, up to and including a quantity equal to 10 percent of the amount authorised by the notice;</w:t>
      </w:r>
    </w:p>
    <w:p w:rsidR="00DE6A00" w:rsidRPr="00DE6A00" w:rsidRDefault="00DE6A00" w:rsidP="00DE6A00">
      <w:pPr>
        <w:ind w:left="709" w:hanging="284"/>
        <w:rPr>
          <w:rFonts w:eastAsia="Times New Roman"/>
          <w:szCs w:val="17"/>
        </w:rPr>
      </w:pPr>
      <w:r w:rsidRPr="00DE6A00">
        <w:rPr>
          <w:rFonts w:eastAsia="Times New Roman"/>
          <w:szCs w:val="17"/>
        </w:rPr>
        <w:t>(b)</w:t>
      </w:r>
      <w:r w:rsidRPr="00DE6A00">
        <w:rPr>
          <w:rFonts w:eastAsia="Times New Roman"/>
          <w:szCs w:val="17"/>
        </w:rPr>
        <w:tab/>
        <w:t>the corresponding rate in Column 3 of Schedule 1 to this notice for all water taken in excess of the quantity referred to in paragraph (a) up to and including a quantity equal to 25 percent of the amount authorised by a notice under Section 105 of the Act; and</w:t>
      </w:r>
    </w:p>
    <w:p w:rsidR="00DE6A00" w:rsidRPr="00DE6A00" w:rsidRDefault="00DE6A00" w:rsidP="00DE6A00">
      <w:pPr>
        <w:ind w:left="709" w:hanging="284"/>
        <w:rPr>
          <w:rFonts w:eastAsia="Times New Roman"/>
          <w:szCs w:val="17"/>
        </w:rPr>
      </w:pPr>
      <w:r w:rsidRPr="00DE6A00">
        <w:rPr>
          <w:rFonts w:eastAsia="Times New Roman"/>
          <w:szCs w:val="17"/>
        </w:rPr>
        <w:t>(c)</w:t>
      </w:r>
      <w:r w:rsidRPr="00DE6A00">
        <w:rPr>
          <w:rFonts w:eastAsia="Times New Roman"/>
          <w:szCs w:val="17"/>
        </w:rPr>
        <w:tab/>
      </w:r>
      <w:proofErr w:type="gramStart"/>
      <w:r w:rsidRPr="00DE6A00">
        <w:rPr>
          <w:rFonts w:eastAsia="Times New Roman"/>
          <w:szCs w:val="17"/>
        </w:rPr>
        <w:t>the</w:t>
      </w:r>
      <w:proofErr w:type="gramEnd"/>
      <w:r w:rsidRPr="00DE6A00">
        <w:rPr>
          <w:rFonts w:eastAsia="Times New Roman"/>
          <w:szCs w:val="17"/>
        </w:rPr>
        <w:t xml:space="preserve"> corresponding rate in Column 4 of Schedule 1 of this notice for all water taken in excess of the quantity of water referred to in paragraph (b).</w:t>
      </w:r>
    </w:p>
    <w:p w:rsidR="00DE6A00" w:rsidRPr="00DE6A00" w:rsidRDefault="00DE6A00" w:rsidP="00DE6A00">
      <w:pPr>
        <w:ind w:left="426" w:hanging="284"/>
        <w:rPr>
          <w:rFonts w:eastAsia="Times New Roman"/>
          <w:szCs w:val="17"/>
        </w:rPr>
      </w:pPr>
      <w:r w:rsidRPr="00DE6A00">
        <w:rPr>
          <w:rFonts w:eastAsia="Times New Roman"/>
          <w:szCs w:val="17"/>
        </w:rPr>
        <w:t>3.</w:t>
      </w:r>
      <w:r w:rsidRPr="00DE6A00">
        <w:rPr>
          <w:rFonts w:eastAsia="Times New Roman"/>
          <w:szCs w:val="17"/>
        </w:rPr>
        <w:tab/>
        <w:t>Where water is taken from the River Murray Prescribed Watercourse by a person who is not the holder of a water management authorisation or who is not authorised under Section 105 of the Act to take the water, the penalty declared under Section 88 (1) (e) is the corresponding rate in Column 5 of Schedule 1 to this notice per kilolitre of water determined or assessed to have been taken in accordance with Section 79 of the Act.</w:t>
      </w:r>
    </w:p>
    <w:p w:rsidR="003E74F8" w:rsidRDefault="003E74F8">
      <w:pPr>
        <w:spacing w:after="0" w:line="240" w:lineRule="auto"/>
        <w:jc w:val="left"/>
        <w:rPr>
          <w:rFonts w:eastAsia="Times New Roman"/>
          <w:szCs w:val="17"/>
        </w:rPr>
      </w:pPr>
      <w:r>
        <w:rPr>
          <w:rFonts w:eastAsia="Times New Roman"/>
          <w:szCs w:val="17"/>
        </w:rPr>
        <w:br w:type="page"/>
      </w:r>
    </w:p>
    <w:p w:rsidR="00DE6A00" w:rsidRPr="00DE6A00" w:rsidRDefault="00DE6A00" w:rsidP="00DE6A00">
      <w:pPr>
        <w:ind w:left="426" w:hanging="284"/>
        <w:rPr>
          <w:rFonts w:eastAsia="Times New Roman"/>
          <w:szCs w:val="17"/>
        </w:rPr>
      </w:pPr>
      <w:r w:rsidRPr="00DE6A00">
        <w:rPr>
          <w:rFonts w:eastAsia="Times New Roman"/>
          <w:szCs w:val="17"/>
        </w:rPr>
        <w:lastRenderedPageBreak/>
        <w:t>4.</w:t>
      </w:r>
      <w:r w:rsidRPr="00DE6A00">
        <w:rPr>
          <w:rFonts w:eastAsia="Times New Roman"/>
          <w:szCs w:val="17"/>
        </w:rPr>
        <w:tab/>
        <w:t>Where a person takes water from the River Murray Prescribed Watercourse in excess of the amount authorised for use under Section 109 of the Act the penalty declared pursuant to Section 88 (1) (f) is:</w:t>
      </w:r>
    </w:p>
    <w:p w:rsidR="00DE6A00" w:rsidRPr="00DE6A00" w:rsidRDefault="00DE6A00" w:rsidP="00DE6A00">
      <w:pPr>
        <w:ind w:left="709" w:hanging="284"/>
        <w:rPr>
          <w:rFonts w:eastAsia="Times New Roman"/>
          <w:szCs w:val="17"/>
        </w:rPr>
      </w:pPr>
      <w:r w:rsidRPr="00DE6A00">
        <w:rPr>
          <w:rFonts w:eastAsia="Times New Roman"/>
          <w:szCs w:val="17"/>
        </w:rPr>
        <w:t>(a)</w:t>
      </w:r>
      <w:r w:rsidRPr="00DE6A00">
        <w:rPr>
          <w:rFonts w:eastAsia="Times New Roman"/>
          <w:spacing w:val="-2"/>
          <w:szCs w:val="17"/>
        </w:rPr>
        <w:tab/>
        <w:t>the corresponding rate in Column 2 of Schedule 1 to this notice for all water taken in excess of the amount authorised for use by a notice under Section 109 of the Act, up to and including a quantity equal to 10 percent of the amount authorised by the notice;</w:t>
      </w:r>
    </w:p>
    <w:p w:rsidR="00DE6A00" w:rsidRPr="00DE6A00" w:rsidRDefault="00DE6A00" w:rsidP="00DE6A00">
      <w:pPr>
        <w:ind w:left="709" w:hanging="284"/>
        <w:rPr>
          <w:rFonts w:eastAsia="Times New Roman"/>
          <w:szCs w:val="17"/>
        </w:rPr>
      </w:pPr>
      <w:r w:rsidRPr="00DE6A00">
        <w:rPr>
          <w:rFonts w:eastAsia="Times New Roman"/>
          <w:szCs w:val="17"/>
        </w:rPr>
        <w:t>(b)</w:t>
      </w:r>
      <w:r w:rsidRPr="00DE6A00">
        <w:rPr>
          <w:rFonts w:eastAsia="Times New Roman"/>
          <w:szCs w:val="17"/>
        </w:rPr>
        <w:tab/>
        <w:t>the corresponding rate in Column 3 of Schedule 1 to this notice for all water taken in excess of the quantity referred to in paragraph (a) up to and including a quantity equal to 25 percent of the amount authorised for use by a notice under Section 109 of the Act; and</w:t>
      </w:r>
    </w:p>
    <w:p w:rsidR="00DE6A00" w:rsidRPr="00DE6A00" w:rsidRDefault="00DE6A00" w:rsidP="00DE6A00">
      <w:pPr>
        <w:ind w:left="709" w:hanging="284"/>
        <w:rPr>
          <w:rFonts w:eastAsia="Times New Roman"/>
          <w:szCs w:val="17"/>
        </w:rPr>
      </w:pPr>
      <w:r w:rsidRPr="00DE6A00">
        <w:rPr>
          <w:rFonts w:eastAsia="Times New Roman"/>
          <w:szCs w:val="17"/>
        </w:rPr>
        <w:t>(c)</w:t>
      </w:r>
      <w:r w:rsidRPr="00DE6A00">
        <w:rPr>
          <w:rFonts w:eastAsia="Times New Roman"/>
          <w:szCs w:val="17"/>
        </w:rPr>
        <w:tab/>
      </w:r>
      <w:proofErr w:type="gramStart"/>
      <w:r w:rsidRPr="00DE6A00">
        <w:rPr>
          <w:rFonts w:eastAsia="Times New Roman"/>
          <w:szCs w:val="17"/>
        </w:rPr>
        <w:t>the</w:t>
      </w:r>
      <w:proofErr w:type="gramEnd"/>
      <w:r w:rsidRPr="00DE6A00">
        <w:rPr>
          <w:rFonts w:eastAsia="Times New Roman"/>
          <w:szCs w:val="17"/>
        </w:rPr>
        <w:t xml:space="preserve"> corresponding rate in Column 4 of Schedule 1 of this notice for all water taken in excess of the quantity of water referred to in paragraph (b).</w:t>
      </w:r>
    </w:p>
    <w:p w:rsidR="00DE6A00" w:rsidRPr="00DE6A00" w:rsidRDefault="00DE6A00" w:rsidP="00DE6A00">
      <w:pPr>
        <w:ind w:left="426" w:hanging="284"/>
        <w:rPr>
          <w:rFonts w:eastAsia="Times New Roman"/>
          <w:szCs w:val="17"/>
        </w:rPr>
      </w:pPr>
      <w:r w:rsidRPr="00DE6A00">
        <w:rPr>
          <w:rFonts w:eastAsia="Times New Roman"/>
          <w:szCs w:val="17"/>
        </w:rPr>
        <w:t>5.</w:t>
      </w:r>
      <w:r w:rsidRPr="00DE6A00">
        <w:rPr>
          <w:rFonts w:eastAsia="Times New Roman"/>
          <w:szCs w:val="17"/>
        </w:rPr>
        <w:tab/>
        <w:t>Where water is taken from the River Murray Prescribed Watercourse subject to a notice under Section 109 of the Act by a person who is not authorised to use the water the penalty declared under Section 88 (1) (f) is the corresponding rate in Column 5 of Schedule 1 to this notice per kilolitre of water determined or assessed to have been taken in accordance with Section 79 of the Act.</w:t>
      </w:r>
    </w:p>
    <w:p w:rsidR="00DE6A00" w:rsidRPr="00DE6A00" w:rsidRDefault="00DE6A00" w:rsidP="00DE6A00">
      <w:pPr>
        <w:ind w:left="426" w:hanging="284"/>
        <w:rPr>
          <w:rFonts w:eastAsia="Times New Roman"/>
          <w:szCs w:val="17"/>
        </w:rPr>
      </w:pPr>
      <w:r w:rsidRPr="00DE6A00">
        <w:rPr>
          <w:rFonts w:eastAsia="Times New Roman"/>
          <w:szCs w:val="17"/>
        </w:rPr>
        <w:t>6.</w:t>
      </w:r>
      <w:r w:rsidRPr="00DE6A00">
        <w:rPr>
          <w:rFonts w:eastAsia="Times New Roman"/>
          <w:szCs w:val="17"/>
        </w:rPr>
        <w:tab/>
        <w:t>Where a person may be subject to more than one penalty under Section 88, the penalty that is the greater shall be imposed.</w:t>
      </w:r>
    </w:p>
    <w:p w:rsidR="00DE6A00" w:rsidRPr="00DE6A00" w:rsidRDefault="00DE6A00" w:rsidP="009F788C">
      <w:pPr>
        <w:pStyle w:val="GG-Title2"/>
      </w:pPr>
      <w:r w:rsidRPr="00DE6A00">
        <w:t>Schedule 1</w:t>
      </w:r>
    </w:p>
    <w:p w:rsidR="00DE6A00" w:rsidRPr="00DE6A00" w:rsidRDefault="00DE6A00" w:rsidP="00DE6A00">
      <w:pPr>
        <w:rPr>
          <w:rFonts w:eastAsia="Times New Roman"/>
          <w:szCs w:val="17"/>
        </w:rPr>
      </w:pPr>
      <w:r w:rsidRPr="00DE6A00">
        <w:rPr>
          <w:rFonts w:eastAsia="Times New Roman"/>
          <w:szCs w:val="17"/>
        </w:rPr>
        <w:t>Penalties for overuse from the River Murray Prescribed Watercourse 1 July 2020 to 30 September 2020 inclusive: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843"/>
        <w:gridCol w:w="2268"/>
        <w:gridCol w:w="1701"/>
        <w:gridCol w:w="1837"/>
      </w:tblGrid>
      <w:tr w:rsidR="00DE6A00" w:rsidRPr="00DE6A00" w:rsidTr="00316BFF">
        <w:tc>
          <w:tcPr>
            <w:tcW w:w="1701" w:type="dxa"/>
            <w:tcBorders>
              <w:top w:val="single" w:sz="4" w:space="0" w:color="auto"/>
              <w:bottom w:val="single" w:sz="4" w:space="0" w:color="auto"/>
            </w:tcBorders>
            <w:vAlign w:val="center"/>
          </w:tcPr>
          <w:p w:rsidR="00DE6A00" w:rsidRPr="00DE6A00" w:rsidRDefault="00DE6A00" w:rsidP="00DE6A00">
            <w:pPr>
              <w:spacing w:before="40" w:after="40"/>
              <w:jc w:val="center"/>
              <w:rPr>
                <w:szCs w:val="17"/>
              </w:rPr>
            </w:pPr>
            <w:r w:rsidRPr="00DE6A00">
              <w:rPr>
                <w:szCs w:val="17"/>
              </w:rPr>
              <w:t>Column 1</w:t>
            </w:r>
          </w:p>
        </w:tc>
        <w:tc>
          <w:tcPr>
            <w:tcW w:w="1843" w:type="dxa"/>
            <w:tcBorders>
              <w:top w:val="single" w:sz="4" w:space="0" w:color="auto"/>
              <w:bottom w:val="single" w:sz="4" w:space="0" w:color="auto"/>
            </w:tcBorders>
            <w:vAlign w:val="center"/>
          </w:tcPr>
          <w:p w:rsidR="00DE6A00" w:rsidRPr="00DE6A00" w:rsidRDefault="00DE6A00" w:rsidP="00DE6A00">
            <w:pPr>
              <w:spacing w:before="40" w:after="40"/>
              <w:jc w:val="center"/>
              <w:rPr>
                <w:szCs w:val="17"/>
              </w:rPr>
            </w:pPr>
            <w:r w:rsidRPr="00DE6A00">
              <w:rPr>
                <w:szCs w:val="17"/>
              </w:rPr>
              <w:t>Column 2</w:t>
            </w:r>
          </w:p>
        </w:tc>
        <w:tc>
          <w:tcPr>
            <w:tcW w:w="2268" w:type="dxa"/>
            <w:tcBorders>
              <w:top w:val="single" w:sz="4" w:space="0" w:color="auto"/>
              <w:bottom w:val="single" w:sz="4" w:space="0" w:color="auto"/>
            </w:tcBorders>
            <w:vAlign w:val="center"/>
          </w:tcPr>
          <w:p w:rsidR="00DE6A00" w:rsidRPr="00DE6A00" w:rsidRDefault="00DE6A00" w:rsidP="00DE6A00">
            <w:pPr>
              <w:spacing w:before="40" w:after="40"/>
              <w:jc w:val="center"/>
              <w:rPr>
                <w:szCs w:val="17"/>
              </w:rPr>
            </w:pPr>
            <w:r w:rsidRPr="00DE6A00">
              <w:rPr>
                <w:szCs w:val="17"/>
              </w:rPr>
              <w:t>Column 3</w:t>
            </w:r>
          </w:p>
        </w:tc>
        <w:tc>
          <w:tcPr>
            <w:tcW w:w="1701" w:type="dxa"/>
            <w:tcBorders>
              <w:top w:val="single" w:sz="4" w:space="0" w:color="auto"/>
              <w:bottom w:val="single" w:sz="4" w:space="0" w:color="auto"/>
            </w:tcBorders>
            <w:vAlign w:val="center"/>
          </w:tcPr>
          <w:p w:rsidR="00DE6A00" w:rsidRPr="00DE6A00" w:rsidRDefault="00DE6A00" w:rsidP="00DE6A00">
            <w:pPr>
              <w:spacing w:before="40" w:after="40"/>
              <w:jc w:val="center"/>
              <w:rPr>
                <w:szCs w:val="17"/>
              </w:rPr>
            </w:pPr>
            <w:r w:rsidRPr="00DE6A00">
              <w:rPr>
                <w:szCs w:val="17"/>
              </w:rPr>
              <w:t>Column 4</w:t>
            </w:r>
          </w:p>
        </w:tc>
        <w:tc>
          <w:tcPr>
            <w:tcW w:w="1837" w:type="dxa"/>
            <w:tcBorders>
              <w:top w:val="single" w:sz="4" w:space="0" w:color="auto"/>
              <w:bottom w:val="single" w:sz="4" w:space="0" w:color="auto"/>
            </w:tcBorders>
            <w:vAlign w:val="center"/>
          </w:tcPr>
          <w:p w:rsidR="00DE6A00" w:rsidRPr="00DE6A00" w:rsidRDefault="00DE6A00" w:rsidP="00DE6A00">
            <w:pPr>
              <w:spacing w:before="40" w:after="40"/>
              <w:jc w:val="center"/>
              <w:rPr>
                <w:szCs w:val="17"/>
              </w:rPr>
            </w:pPr>
            <w:r w:rsidRPr="00DE6A00">
              <w:rPr>
                <w:szCs w:val="17"/>
              </w:rPr>
              <w:t>Column 5</w:t>
            </w:r>
          </w:p>
        </w:tc>
      </w:tr>
      <w:tr w:rsidR="00DE6A00" w:rsidRPr="00DE6A00" w:rsidTr="00316BFF">
        <w:tc>
          <w:tcPr>
            <w:tcW w:w="1701" w:type="dxa"/>
            <w:tcBorders>
              <w:top w:val="single" w:sz="4" w:space="0" w:color="auto"/>
              <w:bottom w:val="single" w:sz="4" w:space="0" w:color="auto"/>
            </w:tcBorders>
            <w:vAlign w:val="center"/>
          </w:tcPr>
          <w:p w:rsidR="00DE6A00" w:rsidRPr="00DE6A00" w:rsidRDefault="00DE6A00" w:rsidP="00DE6A00">
            <w:pPr>
              <w:spacing w:before="40" w:after="40"/>
              <w:jc w:val="left"/>
              <w:rPr>
                <w:szCs w:val="17"/>
              </w:rPr>
            </w:pPr>
            <w:r w:rsidRPr="00DE6A00">
              <w:rPr>
                <w:szCs w:val="17"/>
              </w:rPr>
              <w:t>Accounting Period</w:t>
            </w:r>
          </w:p>
        </w:tc>
        <w:tc>
          <w:tcPr>
            <w:tcW w:w="1843" w:type="dxa"/>
            <w:tcBorders>
              <w:top w:val="single" w:sz="4" w:space="0" w:color="auto"/>
              <w:bottom w:val="single" w:sz="4" w:space="0" w:color="auto"/>
            </w:tcBorders>
            <w:vAlign w:val="center"/>
          </w:tcPr>
          <w:p w:rsidR="00DE6A00" w:rsidRPr="00DE6A00" w:rsidRDefault="00DE6A00" w:rsidP="00DE6A00">
            <w:pPr>
              <w:spacing w:before="40" w:after="40"/>
              <w:jc w:val="left"/>
              <w:rPr>
                <w:szCs w:val="17"/>
              </w:rPr>
            </w:pPr>
            <w:r w:rsidRPr="00DE6A00">
              <w:rPr>
                <w:szCs w:val="17"/>
              </w:rPr>
              <w:t>Penalty for overuse for first 10 per cent</w:t>
            </w:r>
          </w:p>
        </w:tc>
        <w:tc>
          <w:tcPr>
            <w:tcW w:w="2268" w:type="dxa"/>
            <w:tcBorders>
              <w:top w:val="single" w:sz="4" w:space="0" w:color="auto"/>
              <w:bottom w:val="single" w:sz="4" w:space="0" w:color="auto"/>
            </w:tcBorders>
            <w:vAlign w:val="center"/>
          </w:tcPr>
          <w:p w:rsidR="00DE6A00" w:rsidRPr="00DE6A00" w:rsidRDefault="00DE6A00" w:rsidP="00DE6A00">
            <w:pPr>
              <w:spacing w:before="40" w:after="40"/>
              <w:jc w:val="left"/>
              <w:rPr>
                <w:szCs w:val="17"/>
              </w:rPr>
            </w:pPr>
            <w:r w:rsidRPr="00DE6A00">
              <w:rPr>
                <w:szCs w:val="17"/>
              </w:rPr>
              <w:t xml:space="preserve">Penalty for overuse above </w:t>
            </w:r>
            <w:r w:rsidRPr="00DE6A00">
              <w:rPr>
                <w:szCs w:val="17"/>
              </w:rPr>
              <w:br/>
              <w:t>10 per cent and up to and including 25 per cent</w:t>
            </w:r>
          </w:p>
        </w:tc>
        <w:tc>
          <w:tcPr>
            <w:tcW w:w="1701" w:type="dxa"/>
            <w:tcBorders>
              <w:top w:val="single" w:sz="4" w:space="0" w:color="auto"/>
              <w:bottom w:val="single" w:sz="4" w:space="0" w:color="auto"/>
            </w:tcBorders>
            <w:vAlign w:val="center"/>
          </w:tcPr>
          <w:p w:rsidR="00DE6A00" w:rsidRPr="00DE6A00" w:rsidRDefault="00DE6A00" w:rsidP="00DE6A00">
            <w:pPr>
              <w:spacing w:before="40" w:after="40"/>
              <w:jc w:val="left"/>
              <w:rPr>
                <w:szCs w:val="17"/>
              </w:rPr>
            </w:pPr>
            <w:r w:rsidRPr="00DE6A00">
              <w:rPr>
                <w:szCs w:val="17"/>
              </w:rPr>
              <w:t>Penalty for overuse above 25 per cent</w:t>
            </w:r>
          </w:p>
        </w:tc>
        <w:tc>
          <w:tcPr>
            <w:tcW w:w="1837" w:type="dxa"/>
            <w:tcBorders>
              <w:top w:val="single" w:sz="4" w:space="0" w:color="auto"/>
              <w:bottom w:val="single" w:sz="4" w:space="0" w:color="auto"/>
            </w:tcBorders>
            <w:vAlign w:val="center"/>
          </w:tcPr>
          <w:p w:rsidR="00DE6A00" w:rsidRPr="00DE6A00" w:rsidRDefault="00DE6A00" w:rsidP="00DE6A00">
            <w:pPr>
              <w:spacing w:before="40" w:after="40"/>
              <w:jc w:val="left"/>
              <w:rPr>
                <w:szCs w:val="17"/>
              </w:rPr>
            </w:pPr>
            <w:r w:rsidRPr="00DE6A00">
              <w:rPr>
                <w:szCs w:val="17"/>
              </w:rPr>
              <w:t>Penalty for unlawful taking or use of water</w:t>
            </w:r>
          </w:p>
        </w:tc>
      </w:tr>
      <w:tr w:rsidR="00DE6A00" w:rsidRPr="00DE6A00" w:rsidTr="00316BFF">
        <w:tc>
          <w:tcPr>
            <w:tcW w:w="1701" w:type="dxa"/>
            <w:tcBorders>
              <w:top w:val="single" w:sz="4" w:space="0" w:color="auto"/>
              <w:bottom w:val="single" w:sz="4" w:space="0" w:color="auto"/>
            </w:tcBorders>
            <w:vAlign w:val="center"/>
          </w:tcPr>
          <w:p w:rsidR="00DE6A00" w:rsidRPr="00DE6A00" w:rsidRDefault="00DE6A00" w:rsidP="00DE6A00">
            <w:pPr>
              <w:spacing w:before="40"/>
              <w:jc w:val="left"/>
              <w:rPr>
                <w:szCs w:val="17"/>
              </w:rPr>
            </w:pPr>
            <w:r w:rsidRPr="00DE6A00">
              <w:rPr>
                <w:szCs w:val="17"/>
              </w:rPr>
              <w:t xml:space="preserve">1 July 2020 to </w:t>
            </w:r>
            <w:r w:rsidRPr="00DE6A00">
              <w:rPr>
                <w:szCs w:val="17"/>
              </w:rPr>
              <w:br/>
              <w:t>30 September 2020</w:t>
            </w:r>
          </w:p>
        </w:tc>
        <w:tc>
          <w:tcPr>
            <w:tcW w:w="1843" w:type="dxa"/>
            <w:tcBorders>
              <w:top w:val="single" w:sz="4" w:space="0" w:color="auto"/>
              <w:bottom w:val="single" w:sz="4" w:space="0" w:color="auto"/>
            </w:tcBorders>
            <w:vAlign w:val="center"/>
          </w:tcPr>
          <w:p w:rsidR="00DE6A00" w:rsidRPr="00DE6A00" w:rsidRDefault="00DE6A00" w:rsidP="00DE6A00">
            <w:pPr>
              <w:spacing w:before="40"/>
              <w:jc w:val="left"/>
              <w:rPr>
                <w:szCs w:val="17"/>
              </w:rPr>
            </w:pPr>
            <w:r w:rsidRPr="00DE6A00">
              <w:rPr>
                <w:szCs w:val="17"/>
              </w:rPr>
              <w:t>$ 1.05/</w:t>
            </w:r>
            <w:proofErr w:type="spellStart"/>
            <w:r w:rsidRPr="00DE6A00">
              <w:rPr>
                <w:szCs w:val="17"/>
              </w:rPr>
              <w:t>kL</w:t>
            </w:r>
            <w:proofErr w:type="spellEnd"/>
          </w:p>
        </w:tc>
        <w:tc>
          <w:tcPr>
            <w:tcW w:w="2268" w:type="dxa"/>
            <w:tcBorders>
              <w:top w:val="single" w:sz="4" w:space="0" w:color="auto"/>
              <w:bottom w:val="single" w:sz="4" w:space="0" w:color="auto"/>
            </w:tcBorders>
            <w:vAlign w:val="center"/>
          </w:tcPr>
          <w:p w:rsidR="00DE6A00" w:rsidRPr="00DE6A00" w:rsidRDefault="00DE6A00" w:rsidP="00DE6A00">
            <w:pPr>
              <w:spacing w:before="40"/>
              <w:jc w:val="left"/>
              <w:rPr>
                <w:szCs w:val="17"/>
              </w:rPr>
            </w:pPr>
            <w:r w:rsidRPr="00DE6A00">
              <w:rPr>
                <w:szCs w:val="17"/>
              </w:rPr>
              <w:t>$ 2.45/</w:t>
            </w:r>
            <w:proofErr w:type="spellStart"/>
            <w:r w:rsidRPr="00DE6A00">
              <w:rPr>
                <w:szCs w:val="17"/>
              </w:rPr>
              <w:t>kL</w:t>
            </w:r>
            <w:proofErr w:type="spellEnd"/>
          </w:p>
        </w:tc>
        <w:tc>
          <w:tcPr>
            <w:tcW w:w="1701" w:type="dxa"/>
            <w:tcBorders>
              <w:top w:val="single" w:sz="4" w:space="0" w:color="auto"/>
              <w:bottom w:val="single" w:sz="4" w:space="0" w:color="auto"/>
            </w:tcBorders>
            <w:vAlign w:val="center"/>
          </w:tcPr>
          <w:p w:rsidR="00DE6A00" w:rsidRPr="00DE6A00" w:rsidRDefault="00DE6A00" w:rsidP="00DE6A00">
            <w:pPr>
              <w:spacing w:before="40"/>
              <w:jc w:val="left"/>
              <w:rPr>
                <w:szCs w:val="17"/>
              </w:rPr>
            </w:pPr>
            <w:r w:rsidRPr="00DE6A00">
              <w:rPr>
                <w:szCs w:val="17"/>
              </w:rPr>
              <w:t>$ 4.20/</w:t>
            </w:r>
            <w:proofErr w:type="spellStart"/>
            <w:r w:rsidRPr="00DE6A00">
              <w:rPr>
                <w:szCs w:val="17"/>
              </w:rPr>
              <w:t>kL</w:t>
            </w:r>
            <w:proofErr w:type="spellEnd"/>
          </w:p>
        </w:tc>
        <w:tc>
          <w:tcPr>
            <w:tcW w:w="1837" w:type="dxa"/>
            <w:tcBorders>
              <w:top w:val="single" w:sz="4" w:space="0" w:color="auto"/>
              <w:bottom w:val="single" w:sz="4" w:space="0" w:color="auto"/>
            </w:tcBorders>
            <w:vAlign w:val="center"/>
          </w:tcPr>
          <w:p w:rsidR="00DE6A00" w:rsidRPr="00DE6A00" w:rsidRDefault="00DE6A00" w:rsidP="00DE6A00">
            <w:pPr>
              <w:spacing w:before="40"/>
              <w:jc w:val="left"/>
              <w:rPr>
                <w:szCs w:val="17"/>
              </w:rPr>
            </w:pPr>
            <w:r w:rsidRPr="00DE6A00">
              <w:rPr>
                <w:szCs w:val="17"/>
              </w:rPr>
              <w:t>$ 5.95/</w:t>
            </w:r>
            <w:proofErr w:type="spellStart"/>
            <w:r w:rsidRPr="00DE6A00">
              <w:rPr>
                <w:szCs w:val="17"/>
              </w:rPr>
              <w:t>kL</w:t>
            </w:r>
            <w:proofErr w:type="spellEnd"/>
          </w:p>
        </w:tc>
      </w:tr>
    </w:tbl>
    <w:p w:rsidR="00DE6A00" w:rsidRPr="00DE6A00" w:rsidRDefault="00DE6A00" w:rsidP="00DE6A00">
      <w:pPr>
        <w:spacing w:before="120"/>
        <w:rPr>
          <w:rFonts w:eastAsia="Times New Roman"/>
          <w:szCs w:val="17"/>
        </w:rPr>
      </w:pPr>
      <w:r w:rsidRPr="00DE6A00">
        <w:rPr>
          <w:rFonts w:eastAsia="Times New Roman"/>
          <w:szCs w:val="17"/>
        </w:rPr>
        <w:t xml:space="preserve">Unit of measure </w:t>
      </w:r>
      <w:proofErr w:type="spellStart"/>
      <w:r w:rsidRPr="00DE6A00">
        <w:rPr>
          <w:rFonts w:eastAsia="Times New Roman"/>
          <w:szCs w:val="17"/>
        </w:rPr>
        <w:t>kL</w:t>
      </w:r>
      <w:proofErr w:type="spellEnd"/>
      <w:r w:rsidRPr="00DE6A00">
        <w:rPr>
          <w:rFonts w:eastAsia="Times New Roman"/>
          <w:szCs w:val="17"/>
        </w:rPr>
        <w:t xml:space="preserve"> is the abbreviation of kilolitre.</w:t>
      </w:r>
    </w:p>
    <w:p w:rsidR="00DE6A00" w:rsidRPr="00DE6A00" w:rsidRDefault="00DE6A00" w:rsidP="00DE6A00">
      <w:pPr>
        <w:rPr>
          <w:rFonts w:eastAsia="Times New Roman"/>
          <w:szCs w:val="17"/>
        </w:rPr>
      </w:pPr>
      <w:r w:rsidRPr="00DE6A00">
        <w:rPr>
          <w:rFonts w:eastAsia="Times New Roman"/>
          <w:szCs w:val="17"/>
        </w:rPr>
        <w:t>For the purposes of this notice:</w:t>
      </w:r>
    </w:p>
    <w:p w:rsidR="00DE6A00" w:rsidRPr="00DE6A00" w:rsidRDefault="00DE6A00" w:rsidP="00DE6A00">
      <w:pPr>
        <w:ind w:left="142"/>
        <w:rPr>
          <w:rFonts w:eastAsia="Times New Roman"/>
          <w:szCs w:val="17"/>
        </w:rPr>
      </w:pPr>
      <w:r w:rsidRPr="00DE6A00">
        <w:rPr>
          <w:rFonts w:eastAsia="Times New Roman"/>
          <w:szCs w:val="17"/>
        </w:rPr>
        <w:t xml:space="preserve">‘the River Murray Prescribed Watercourse’ means the watercourses and lakes declared to be the River Murray Proclaimed Watercourse by proclamation under Section 25 of the </w:t>
      </w:r>
      <w:r w:rsidRPr="00DE6A00">
        <w:rPr>
          <w:rFonts w:eastAsia="Times New Roman"/>
          <w:i/>
          <w:szCs w:val="17"/>
        </w:rPr>
        <w:t>Water Resources Act 1976</w:t>
      </w:r>
      <w:r w:rsidRPr="00DE6A00">
        <w:rPr>
          <w:rFonts w:eastAsia="Times New Roman"/>
          <w:szCs w:val="17"/>
        </w:rPr>
        <w:t xml:space="preserve"> (see </w:t>
      </w:r>
      <w:r w:rsidRPr="00DE6A00">
        <w:rPr>
          <w:rFonts w:eastAsia="Times New Roman"/>
          <w:i/>
          <w:szCs w:val="17"/>
        </w:rPr>
        <w:t>Gazette</w:t>
      </w:r>
      <w:r w:rsidRPr="00DE6A00">
        <w:rPr>
          <w:rFonts w:eastAsia="Times New Roman"/>
          <w:szCs w:val="17"/>
        </w:rPr>
        <w:t xml:space="preserve"> 10 August 1978, p. 467)</w:t>
      </w:r>
    </w:p>
    <w:p w:rsidR="00DE6A00" w:rsidRPr="00DE6A00" w:rsidRDefault="00DE6A00" w:rsidP="00DE6A00">
      <w:pPr>
        <w:ind w:left="142"/>
        <w:rPr>
          <w:rFonts w:eastAsia="Times New Roman"/>
          <w:szCs w:val="17"/>
        </w:rPr>
      </w:pPr>
      <w:r w:rsidRPr="00DE6A00">
        <w:rPr>
          <w:rFonts w:eastAsia="Times New Roman"/>
          <w:szCs w:val="17"/>
        </w:rPr>
        <w:t>‘</w:t>
      </w:r>
      <w:proofErr w:type="gramStart"/>
      <w:r w:rsidRPr="00DE6A00">
        <w:rPr>
          <w:rFonts w:eastAsia="Times New Roman"/>
          <w:szCs w:val="17"/>
        </w:rPr>
        <w:t>accounting</w:t>
      </w:r>
      <w:proofErr w:type="gramEnd"/>
      <w:r w:rsidRPr="00DE6A00">
        <w:rPr>
          <w:rFonts w:eastAsia="Times New Roman"/>
          <w:szCs w:val="17"/>
        </w:rPr>
        <w:t xml:space="preserve"> period’ is part of a financial year, in respect of which a levy (including a penalty charge for water taken in excess of allocation) is payable.</w:t>
      </w:r>
    </w:p>
    <w:p w:rsidR="00DE6A00" w:rsidRPr="00DE6A00" w:rsidRDefault="00DE6A00" w:rsidP="00DE6A00">
      <w:pPr>
        <w:ind w:left="142"/>
        <w:rPr>
          <w:rFonts w:eastAsia="Times New Roman"/>
          <w:szCs w:val="17"/>
        </w:rPr>
      </w:pPr>
      <w:r w:rsidRPr="00DE6A00">
        <w:rPr>
          <w:rFonts w:eastAsia="Times New Roman"/>
          <w:szCs w:val="17"/>
        </w:rPr>
        <w:t>‘</w:t>
      </w:r>
      <w:proofErr w:type="gramStart"/>
      <w:r w:rsidRPr="00DE6A00">
        <w:rPr>
          <w:rFonts w:eastAsia="Times New Roman"/>
          <w:szCs w:val="17"/>
        </w:rPr>
        <w:t>consumption</w:t>
      </w:r>
      <w:proofErr w:type="gramEnd"/>
      <w:r w:rsidRPr="00DE6A00">
        <w:rPr>
          <w:rFonts w:eastAsia="Times New Roman"/>
          <w:szCs w:val="17"/>
        </w:rPr>
        <w:t xml:space="preserve"> period’ means a period of approximately the same length as the accounting period that commences or terminates during the accounting period and in respect of which the quantity of water is measured by meter readings.</w:t>
      </w:r>
    </w:p>
    <w:p w:rsidR="00DE6A00" w:rsidRPr="00DE6A00" w:rsidRDefault="00DE6A00" w:rsidP="00DE6A00">
      <w:pPr>
        <w:rPr>
          <w:rFonts w:eastAsia="Times New Roman"/>
          <w:szCs w:val="17"/>
        </w:rPr>
      </w:pPr>
      <w:r w:rsidRPr="00DE6A00">
        <w:rPr>
          <w:rFonts w:eastAsia="Times New Roman"/>
          <w:szCs w:val="17"/>
        </w:rPr>
        <w:t>Words used in this notice that are defined in the Act shall have the meanings as set out in the Act.</w:t>
      </w:r>
    </w:p>
    <w:p w:rsidR="00DE6A00" w:rsidRPr="00DE6A00" w:rsidRDefault="00DE6A00" w:rsidP="00DE6A00">
      <w:pPr>
        <w:spacing w:after="0"/>
        <w:rPr>
          <w:rFonts w:eastAsia="Times New Roman"/>
          <w:szCs w:val="17"/>
        </w:rPr>
      </w:pPr>
      <w:r w:rsidRPr="00DE6A00">
        <w:rPr>
          <w:rFonts w:eastAsia="Times New Roman"/>
          <w:szCs w:val="17"/>
        </w:rPr>
        <w:t>Dated: 6 August 2020</w:t>
      </w:r>
    </w:p>
    <w:p w:rsidR="00DE6A00" w:rsidRPr="00DE6A00" w:rsidRDefault="00DE6A00" w:rsidP="00DE6A00">
      <w:pPr>
        <w:spacing w:after="0"/>
        <w:jc w:val="right"/>
        <w:rPr>
          <w:rFonts w:eastAsia="Times New Roman"/>
          <w:smallCaps/>
          <w:szCs w:val="20"/>
        </w:rPr>
      </w:pPr>
      <w:r w:rsidRPr="00DE6A00">
        <w:rPr>
          <w:rFonts w:eastAsia="Times New Roman"/>
          <w:smallCaps/>
          <w:szCs w:val="20"/>
        </w:rPr>
        <w:t>Ben Bruce</w:t>
      </w:r>
    </w:p>
    <w:p w:rsidR="00DE6A00" w:rsidRPr="00DE6A00" w:rsidRDefault="00DE6A00" w:rsidP="00DE6A00">
      <w:pPr>
        <w:spacing w:after="0"/>
        <w:jc w:val="right"/>
        <w:rPr>
          <w:rFonts w:eastAsia="Times New Roman"/>
          <w:szCs w:val="17"/>
        </w:rPr>
      </w:pPr>
      <w:r w:rsidRPr="00DE6A00">
        <w:rPr>
          <w:rFonts w:eastAsia="Times New Roman"/>
          <w:szCs w:val="17"/>
        </w:rPr>
        <w:t>Executive Director, Water and River Murray</w:t>
      </w:r>
    </w:p>
    <w:p w:rsidR="00DE6A00" w:rsidRPr="00DE6A00" w:rsidRDefault="00DE6A00" w:rsidP="00DE6A00">
      <w:pPr>
        <w:spacing w:after="0"/>
        <w:jc w:val="right"/>
        <w:rPr>
          <w:rFonts w:eastAsia="Times New Roman"/>
          <w:szCs w:val="17"/>
        </w:rPr>
      </w:pPr>
      <w:r w:rsidRPr="00DE6A00">
        <w:rPr>
          <w:rFonts w:eastAsia="Times New Roman"/>
          <w:szCs w:val="17"/>
        </w:rPr>
        <w:t>Department for Environment and Water</w:t>
      </w:r>
    </w:p>
    <w:p w:rsidR="00DE6A00" w:rsidRPr="00DE6A00" w:rsidRDefault="00DE6A00" w:rsidP="00DE6A00">
      <w:pPr>
        <w:spacing w:after="0"/>
        <w:jc w:val="right"/>
        <w:rPr>
          <w:rFonts w:eastAsia="Times New Roman"/>
          <w:szCs w:val="17"/>
        </w:rPr>
      </w:pPr>
      <w:r w:rsidRPr="00DE6A00">
        <w:rPr>
          <w:rFonts w:eastAsia="Times New Roman"/>
          <w:szCs w:val="17"/>
        </w:rPr>
        <w:t>Delegate of the Minister for Environment and Water</w:t>
      </w:r>
    </w:p>
    <w:p w:rsidR="00DE6A00" w:rsidRPr="00DE6A00" w:rsidRDefault="00DE6A00" w:rsidP="00DE6A00">
      <w:pPr>
        <w:pBdr>
          <w:bottom w:val="single" w:sz="4" w:space="1" w:color="auto"/>
        </w:pBdr>
        <w:spacing w:after="0" w:line="52" w:lineRule="exact"/>
        <w:jc w:val="center"/>
        <w:rPr>
          <w:rFonts w:eastAsia="Times New Roman"/>
          <w:szCs w:val="17"/>
        </w:rPr>
      </w:pPr>
    </w:p>
    <w:p w:rsidR="00DE6A00" w:rsidRPr="00DE6A00" w:rsidRDefault="00DE6A00" w:rsidP="00DE6A00">
      <w:pPr>
        <w:pBdr>
          <w:top w:val="single" w:sz="4" w:space="1" w:color="auto"/>
        </w:pBdr>
        <w:spacing w:before="34" w:after="0" w:line="14" w:lineRule="exact"/>
        <w:jc w:val="center"/>
        <w:rPr>
          <w:rFonts w:eastAsia="Times New Roman"/>
          <w:szCs w:val="17"/>
        </w:rPr>
      </w:pPr>
    </w:p>
    <w:p w:rsidR="00DE6A00" w:rsidRPr="00DE6A00" w:rsidRDefault="00DE6A00" w:rsidP="00DE6A0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A645F7" w:rsidRPr="00A645F7" w:rsidRDefault="00A645F7" w:rsidP="00316BFF">
      <w:pPr>
        <w:pStyle w:val="Heading2"/>
      </w:pPr>
      <w:bookmarkStart w:id="60" w:name="_Toc48139301"/>
      <w:r w:rsidRPr="00A645F7">
        <w:t>Livestock Act 1997</w:t>
      </w:r>
      <w:bookmarkEnd w:id="60"/>
    </w:p>
    <w:p w:rsidR="00A645F7" w:rsidRPr="00A645F7" w:rsidRDefault="00A645F7" w:rsidP="00650F2F">
      <w:pPr>
        <w:pStyle w:val="GG-Title2"/>
      </w:pPr>
      <w:r w:rsidRPr="00A645F7">
        <w:t>Notice by the Chief Inspector of Stock</w:t>
      </w:r>
    </w:p>
    <w:p w:rsidR="00A645F7" w:rsidRPr="00A645F7" w:rsidRDefault="00A645F7" w:rsidP="00A645F7">
      <w:pPr>
        <w:jc w:val="center"/>
        <w:rPr>
          <w:i/>
          <w:szCs w:val="17"/>
        </w:rPr>
      </w:pPr>
      <w:r w:rsidRPr="00A645F7">
        <w:rPr>
          <w:i/>
          <w:szCs w:val="17"/>
        </w:rPr>
        <w:t>Notifiable Diseases</w:t>
      </w:r>
    </w:p>
    <w:p w:rsidR="00A645F7" w:rsidRPr="00A645F7" w:rsidRDefault="00A645F7" w:rsidP="00A645F7">
      <w:pPr>
        <w:rPr>
          <w:rFonts w:eastAsia="Times New Roman"/>
          <w:szCs w:val="17"/>
        </w:rPr>
      </w:pPr>
      <w:r w:rsidRPr="00A645F7">
        <w:rPr>
          <w:rFonts w:eastAsia="Times New Roman"/>
          <w:szCs w:val="17"/>
        </w:rPr>
        <w:t xml:space="preserve">PURSUANT to Section 87 of the </w:t>
      </w:r>
      <w:r w:rsidRPr="00A645F7">
        <w:rPr>
          <w:rFonts w:eastAsia="Times New Roman"/>
          <w:i/>
          <w:szCs w:val="17"/>
        </w:rPr>
        <w:t>Livestock Act 1997</w:t>
      </w:r>
      <w:r w:rsidRPr="00A645F7">
        <w:rPr>
          <w:rFonts w:eastAsia="Times New Roman"/>
          <w:szCs w:val="17"/>
        </w:rPr>
        <w:t xml:space="preserve">, I, Mary Ruth </w:t>
      </w:r>
      <w:proofErr w:type="spellStart"/>
      <w:r w:rsidRPr="00A645F7">
        <w:rPr>
          <w:rFonts w:eastAsia="Times New Roman"/>
          <w:szCs w:val="17"/>
        </w:rPr>
        <w:t>Carr</w:t>
      </w:r>
      <w:proofErr w:type="spellEnd"/>
      <w:r w:rsidRPr="00A645F7">
        <w:rPr>
          <w:rFonts w:eastAsia="Times New Roman"/>
          <w:szCs w:val="17"/>
        </w:rPr>
        <w:t xml:space="preserve">, Chief Inspector of Stock, delegate of the Minister for Primary Industries and Regional Development, revoke the notice made by the Minister for Primary Industries and Regional Development pursuant to section 4 of the </w:t>
      </w:r>
      <w:r w:rsidRPr="00A645F7">
        <w:rPr>
          <w:rFonts w:eastAsia="Times New Roman"/>
          <w:i/>
          <w:szCs w:val="17"/>
        </w:rPr>
        <w:t>Livestock Act 1997</w:t>
      </w:r>
      <w:r w:rsidRPr="00A645F7">
        <w:rPr>
          <w:rFonts w:eastAsia="Times New Roman"/>
          <w:szCs w:val="17"/>
        </w:rPr>
        <w:t xml:space="preserve"> on 17 August 2018, published 23 August 2018.</w:t>
      </w:r>
    </w:p>
    <w:p w:rsidR="00A645F7" w:rsidRPr="00A645F7" w:rsidRDefault="00A645F7" w:rsidP="00A645F7">
      <w:pPr>
        <w:rPr>
          <w:rFonts w:eastAsia="Times New Roman"/>
          <w:szCs w:val="17"/>
        </w:rPr>
      </w:pPr>
      <w:r w:rsidRPr="00A645F7">
        <w:rPr>
          <w:rFonts w:eastAsia="Times New Roman"/>
          <w:szCs w:val="17"/>
        </w:rPr>
        <w:t xml:space="preserve">PURSUANT to Section 4 of the </w:t>
      </w:r>
      <w:r w:rsidRPr="00A645F7">
        <w:rPr>
          <w:rFonts w:eastAsia="Times New Roman"/>
          <w:i/>
          <w:szCs w:val="17"/>
        </w:rPr>
        <w:t>Livestock Act 1997</w:t>
      </w:r>
      <w:r w:rsidRPr="00A645F7">
        <w:rPr>
          <w:rFonts w:eastAsia="Times New Roman"/>
          <w:szCs w:val="17"/>
        </w:rPr>
        <w:t>, I declare to be notifiable diseases those diseases listed as exotic diseases and report only diseases plus the following diseases:</w:t>
      </w:r>
    </w:p>
    <w:p w:rsidR="00A645F7" w:rsidRPr="00A645F7" w:rsidRDefault="00A645F7" w:rsidP="001D7284">
      <w:pPr>
        <w:spacing w:before="20" w:after="20"/>
        <w:ind w:left="142"/>
        <w:jc w:val="left"/>
        <w:rPr>
          <w:rFonts w:eastAsia="Times New Roman"/>
          <w:b/>
          <w:szCs w:val="17"/>
        </w:rPr>
      </w:pPr>
      <w:r w:rsidRPr="00A645F7">
        <w:rPr>
          <w:rFonts w:eastAsia="Times New Roman"/>
          <w:b/>
          <w:szCs w:val="17"/>
        </w:rPr>
        <w:t>Diseases of bees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American foulbrood (</w:t>
      </w:r>
      <w:proofErr w:type="spellStart"/>
      <w:r w:rsidRPr="00A645F7">
        <w:rPr>
          <w:rFonts w:eastAsia="Times New Roman"/>
          <w:i/>
          <w:szCs w:val="17"/>
        </w:rPr>
        <w:t>Paenibacillus</w:t>
      </w:r>
      <w:proofErr w:type="spellEnd"/>
      <w:r w:rsidRPr="00A645F7">
        <w:rPr>
          <w:rFonts w:eastAsia="Times New Roman"/>
          <w:i/>
          <w:szCs w:val="17"/>
        </w:rPr>
        <w:t xml:space="preserve"> larvae</w:t>
      </w:r>
      <w:r w:rsidRPr="00A645F7">
        <w:rPr>
          <w:rFonts w:eastAsia="Times New Roman"/>
          <w:szCs w:val="17"/>
        </w:rPr>
        <w:t>)</w:t>
      </w:r>
    </w:p>
    <w:p w:rsidR="00A645F7" w:rsidRPr="00A645F7" w:rsidRDefault="00A645F7" w:rsidP="00A645F7">
      <w:pPr>
        <w:ind w:left="142"/>
        <w:jc w:val="left"/>
        <w:rPr>
          <w:rFonts w:eastAsia="Times New Roman"/>
          <w:szCs w:val="17"/>
        </w:rPr>
      </w:pPr>
      <w:r w:rsidRPr="00A645F7">
        <w:rPr>
          <w:rFonts w:eastAsia="Times New Roman"/>
          <w:szCs w:val="17"/>
        </w:rPr>
        <w:t>European foulbrood (</w:t>
      </w:r>
      <w:proofErr w:type="spellStart"/>
      <w:r w:rsidRPr="00A645F7">
        <w:rPr>
          <w:rFonts w:eastAsia="Times New Roman"/>
          <w:i/>
          <w:szCs w:val="17"/>
        </w:rPr>
        <w:t>Melissococcus</w:t>
      </w:r>
      <w:proofErr w:type="spellEnd"/>
      <w:r w:rsidRPr="00A645F7">
        <w:rPr>
          <w:rFonts w:eastAsia="Times New Roman"/>
          <w:i/>
          <w:szCs w:val="17"/>
        </w:rPr>
        <w:t xml:space="preserve"> </w:t>
      </w:r>
      <w:proofErr w:type="spellStart"/>
      <w:r w:rsidRPr="00A645F7">
        <w:rPr>
          <w:rFonts w:eastAsia="Times New Roman"/>
          <w:i/>
          <w:szCs w:val="17"/>
        </w:rPr>
        <w:t>pluten</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b/>
          <w:szCs w:val="17"/>
        </w:rPr>
      </w:pPr>
      <w:r w:rsidRPr="00A645F7">
        <w:rPr>
          <w:rFonts w:eastAsia="Times New Roman"/>
          <w:b/>
          <w:szCs w:val="17"/>
        </w:rPr>
        <w:t>Diseases of aquatic species</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Aeromonas</w:t>
      </w:r>
      <w:proofErr w:type="spellEnd"/>
      <w:r w:rsidRPr="00A645F7">
        <w:rPr>
          <w:rFonts w:eastAsia="Times New Roman"/>
          <w:szCs w:val="17"/>
        </w:rPr>
        <w:t xml:space="preserve"> </w:t>
      </w:r>
      <w:proofErr w:type="spellStart"/>
      <w:r w:rsidRPr="00A645F7">
        <w:rPr>
          <w:rFonts w:eastAsia="Times New Roman"/>
          <w:szCs w:val="17"/>
        </w:rPr>
        <w:t>salmonicida</w:t>
      </w:r>
      <w:proofErr w:type="spellEnd"/>
      <w:r w:rsidRPr="00A645F7">
        <w:rPr>
          <w:rFonts w:eastAsia="Times New Roman"/>
          <w:szCs w:val="17"/>
        </w:rPr>
        <w:t xml:space="preserve"> (atypical strains)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Epizootic haematopoietic necrosis - EHN virus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Aphanomyces</w:t>
      </w:r>
      <w:proofErr w:type="spellEnd"/>
      <w:r w:rsidRPr="00A645F7">
        <w:rPr>
          <w:rFonts w:eastAsia="Times New Roman"/>
          <w:i/>
          <w:szCs w:val="17"/>
        </w:rPr>
        <w:t xml:space="preserve"> </w:t>
      </w:r>
      <w:proofErr w:type="spellStart"/>
      <w:r w:rsidRPr="00A645F7">
        <w:rPr>
          <w:rFonts w:eastAsia="Times New Roman"/>
          <w:i/>
          <w:szCs w:val="17"/>
        </w:rPr>
        <w:t>invadans</w:t>
      </w:r>
      <w:proofErr w:type="spellEnd"/>
      <w:r w:rsidRPr="00A645F7">
        <w:rPr>
          <w:rFonts w:eastAsia="Times New Roman"/>
          <w:szCs w:val="17"/>
        </w:rPr>
        <w:t xml:space="preserve"> (epizootic ulcerative syndrome)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Batrachochytrium</w:t>
      </w:r>
      <w:proofErr w:type="spellEnd"/>
      <w:r w:rsidRPr="00A645F7">
        <w:rPr>
          <w:rFonts w:eastAsia="Times New Roman"/>
          <w:i/>
          <w:szCs w:val="17"/>
        </w:rPr>
        <w:t xml:space="preserve"> </w:t>
      </w:r>
      <w:proofErr w:type="spellStart"/>
      <w:r w:rsidRPr="00A645F7">
        <w:rPr>
          <w:rFonts w:eastAsia="Times New Roman"/>
          <w:i/>
          <w:szCs w:val="17"/>
        </w:rPr>
        <w:t>dendrobatidis</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Bonamia</w:t>
      </w:r>
      <w:proofErr w:type="spellEnd"/>
      <w:r w:rsidRPr="00A645F7">
        <w:rPr>
          <w:rFonts w:eastAsia="Times New Roman"/>
          <w:szCs w:val="17"/>
        </w:rPr>
        <w:t xml:space="preserve"> species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Perkinsus</w:t>
      </w:r>
      <w:proofErr w:type="spellEnd"/>
      <w:r w:rsidRPr="00A645F7">
        <w:rPr>
          <w:rFonts w:eastAsia="Times New Roman"/>
          <w:i/>
          <w:szCs w:val="17"/>
        </w:rPr>
        <w:t xml:space="preserve"> </w:t>
      </w:r>
      <w:proofErr w:type="spellStart"/>
      <w:r w:rsidRPr="00A645F7">
        <w:rPr>
          <w:rFonts w:eastAsia="Times New Roman"/>
          <w:i/>
          <w:szCs w:val="17"/>
        </w:rPr>
        <w:t>olseni</w:t>
      </w:r>
      <w:proofErr w:type="spellEnd"/>
    </w:p>
    <w:p w:rsidR="00A645F7" w:rsidRPr="00A645F7" w:rsidRDefault="00A645F7" w:rsidP="00A645F7">
      <w:pPr>
        <w:ind w:left="142"/>
        <w:jc w:val="left"/>
        <w:rPr>
          <w:rFonts w:eastAsia="Times New Roman"/>
          <w:szCs w:val="17"/>
        </w:rPr>
      </w:pPr>
      <w:r w:rsidRPr="00A645F7">
        <w:rPr>
          <w:rFonts w:eastAsia="Times New Roman"/>
          <w:szCs w:val="17"/>
        </w:rPr>
        <w:t>Viral encephalopathy and retinopathy</w:t>
      </w:r>
    </w:p>
    <w:p w:rsidR="00A645F7" w:rsidRPr="00A645F7" w:rsidRDefault="00A645F7" w:rsidP="001D7284">
      <w:pPr>
        <w:spacing w:before="20" w:after="20"/>
        <w:ind w:left="142"/>
        <w:jc w:val="left"/>
        <w:rPr>
          <w:rFonts w:eastAsia="Times New Roman"/>
          <w:b/>
          <w:szCs w:val="17"/>
        </w:rPr>
      </w:pPr>
      <w:r w:rsidRPr="00A645F7">
        <w:rPr>
          <w:rFonts w:eastAsia="Times New Roman"/>
          <w:b/>
          <w:szCs w:val="17"/>
        </w:rPr>
        <w:t>Diseases of other species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Aino disease</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Akabane</w:t>
      </w:r>
      <w:proofErr w:type="spellEnd"/>
      <w:r w:rsidRPr="00A645F7">
        <w:rPr>
          <w:rFonts w:eastAsia="Times New Roman"/>
          <w:szCs w:val="17"/>
        </w:rPr>
        <w:t xml:space="preserve"> disease</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Anaplasmosis</w:t>
      </w:r>
      <w:proofErr w:type="spellEnd"/>
      <w:r w:rsidRPr="00A645F7">
        <w:rPr>
          <w:rFonts w:eastAsia="Times New Roman"/>
          <w:szCs w:val="17"/>
        </w:rPr>
        <w:t xml:space="preserve"> in tick free areas</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Babesiosis</w:t>
      </w:r>
      <w:proofErr w:type="spellEnd"/>
      <w:r w:rsidRPr="00A645F7">
        <w:rPr>
          <w:rFonts w:eastAsia="Times New Roman"/>
          <w:szCs w:val="17"/>
        </w:rPr>
        <w:t xml:space="preserve"> (bovines only)</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Bluetongue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Buffalo fly</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Cattle tick (</w:t>
      </w:r>
      <w:proofErr w:type="spellStart"/>
      <w:r w:rsidRPr="00A645F7">
        <w:rPr>
          <w:rFonts w:eastAsia="Times New Roman"/>
          <w:i/>
          <w:szCs w:val="17"/>
        </w:rPr>
        <w:t>Rhipicephalus</w:t>
      </w:r>
      <w:proofErr w:type="spellEnd"/>
      <w:r w:rsidRPr="00A645F7">
        <w:rPr>
          <w:rFonts w:eastAsia="Times New Roman"/>
          <w:i/>
          <w:szCs w:val="17"/>
        </w:rPr>
        <w:t xml:space="preserve"> </w:t>
      </w:r>
      <w:proofErr w:type="spellStart"/>
      <w:r w:rsidRPr="00A645F7">
        <w:rPr>
          <w:rFonts w:eastAsia="Times New Roman"/>
          <w:i/>
          <w:szCs w:val="17"/>
        </w:rPr>
        <w:t>microplus</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i/>
          <w:szCs w:val="17"/>
        </w:rPr>
        <w:t>Cysticercus</w:t>
      </w:r>
      <w:proofErr w:type="spellEnd"/>
      <w:r w:rsidRPr="00A645F7">
        <w:rPr>
          <w:rFonts w:eastAsia="Times New Roman"/>
          <w:i/>
          <w:szCs w:val="17"/>
        </w:rPr>
        <w:t xml:space="preserve"> </w:t>
      </w:r>
      <w:proofErr w:type="spellStart"/>
      <w:r w:rsidRPr="00A645F7">
        <w:rPr>
          <w:rFonts w:eastAsia="Times New Roman"/>
          <w:i/>
          <w:szCs w:val="17"/>
        </w:rPr>
        <w:t>bovis</w:t>
      </w:r>
      <w:proofErr w:type="spellEnd"/>
      <w:r w:rsidRPr="00A645F7">
        <w:rPr>
          <w:rFonts w:eastAsia="Times New Roman"/>
          <w:szCs w:val="17"/>
        </w:rPr>
        <w:t xml:space="preserve"> (</w:t>
      </w:r>
      <w:proofErr w:type="spellStart"/>
      <w:r w:rsidRPr="00A645F7">
        <w:rPr>
          <w:rFonts w:eastAsia="Times New Roman"/>
          <w:i/>
          <w:szCs w:val="17"/>
        </w:rPr>
        <w:t>Taenia</w:t>
      </w:r>
      <w:proofErr w:type="spellEnd"/>
      <w:r w:rsidRPr="00A645F7">
        <w:rPr>
          <w:rFonts w:eastAsia="Times New Roman"/>
          <w:i/>
          <w:szCs w:val="17"/>
        </w:rPr>
        <w:t xml:space="preserve"> </w:t>
      </w:r>
      <w:proofErr w:type="spellStart"/>
      <w:r w:rsidRPr="00A645F7">
        <w:rPr>
          <w:rFonts w:eastAsia="Times New Roman"/>
          <w:i/>
          <w:szCs w:val="17"/>
        </w:rPr>
        <w:t>saginata</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Enzootic bovine leucosis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Ephemeral fever</w:t>
      </w:r>
    </w:p>
    <w:p w:rsidR="00A645F7" w:rsidRPr="00A645F7" w:rsidRDefault="00A645F7" w:rsidP="001D7284">
      <w:pPr>
        <w:spacing w:before="20" w:after="20"/>
        <w:ind w:left="142"/>
        <w:jc w:val="left"/>
        <w:rPr>
          <w:rFonts w:eastAsia="Times New Roman"/>
          <w:szCs w:val="17"/>
        </w:rPr>
      </w:pPr>
      <w:r w:rsidRPr="00A645F7">
        <w:rPr>
          <w:rFonts w:eastAsia="Times New Roman"/>
          <w:szCs w:val="17"/>
        </w:rPr>
        <w:lastRenderedPageBreak/>
        <w:t>Equine herpes-virus 1(</w:t>
      </w:r>
      <w:proofErr w:type="spellStart"/>
      <w:r w:rsidRPr="00A645F7">
        <w:rPr>
          <w:rFonts w:eastAsia="Times New Roman"/>
          <w:szCs w:val="17"/>
        </w:rPr>
        <w:t>abortigenic</w:t>
      </w:r>
      <w:proofErr w:type="spellEnd"/>
      <w:r w:rsidRPr="00A645F7">
        <w:rPr>
          <w:rFonts w:eastAsia="Times New Roman"/>
          <w:szCs w:val="17"/>
        </w:rPr>
        <w:t xml:space="preserve"> and neurological strains)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Equine infectious anaemia</w:t>
      </w:r>
    </w:p>
    <w:p w:rsidR="00ED6822" w:rsidRDefault="00A645F7" w:rsidP="001D7284">
      <w:pPr>
        <w:spacing w:before="20" w:after="20"/>
        <w:ind w:left="142"/>
        <w:jc w:val="left"/>
        <w:rPr>
          <w:rFonts w:eastAsia="Times New Roman"/>
          <w:szCs w:val="17"/>
        </w:rPr>
      </w:pPr>
      <w:r w:rsidRPr="00A645F7">
        <w:rPr>
          <w:rFonts w:eastAsia="Times New Roman"/>
          <w:szCs w:val="17"/>
        </w:rPr>
        <w:t>Equine viral arteritis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Footrot (in sheep and in goats only)</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r w:rsidRPr="00A645F7">
        <w:rPr>
          <w:rFonts w:eastAsia="Times New Roman"/>
          <w:i/>
          <w:szCs w:val="17"/>
        </w:rPr>
        <w:t xml:space="preserve">Brucella </w:t>
      </w:r>
      <w:proofErr w:type="spellStart"/>
      <w:proofErr w:type="gramStart"/>
      <w:r w:rsidRPr="00A645F7">
        <w:rPr>
          <w:rFonts w:eastAsia="Times New Roman"/>
          <w:i/>
          <w:szCs w:val="17"/>
        </w:rPr>
        <w:t>suis</w:t>
      </w:r>
      <w:proofErr w:type="spellEnd"/>
      <w:proofErr w:type="gram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Infectious </w:t>
      </w:r>
      <w:proofErr w:type="spellStart"/>
      <w:r w:rsidRPr="00A645F7">
        <w:rPr>
          <w:rFonts w:eastAsia="Times New Roman"/>
          <w:szCs w:val="17"/>
        </w:rPr>
        <w:t>laryngotracheitis</w:t>
      </w:r>
      <w:proofErr w:type="spellEnd"/>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Listeriosis</w:t>
      </w:r>
      <w:proofErr w:type="spellEnd"/>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Melioidosis</w:t>
      </w:r>
      <w:proofErr w:type="spellEnd"/>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Pullorum</w:t>
      </w:r>
      <w:proofErr w:type="spellEnd"/>
      <w:r w:rsidRPr="00A645F7">
        <w:rPr>
          <w:rFonts w:eastAsia="Times New Roman"/>
          <w:szCs w:val="17"/>
        </w:rPr>
        <w:t xml:space="preserve"> disease (</w:t>
      </w:r>
      <w:r w:rsidRPr="00A645F7">
        <w:rPr>
          <w:rFonts w:eastAsia="Times New Roman"/>
          <w:i/>
          <w:szCs w:val="17"/>
        </w:rPr>
        <w:t xml:space="preserve">Salmonella </w:t>
      </w:r>
      <w:proofErr w:type="spellStart"/>
      <w:r w:rsidRPr="00A645F7">
        <w:rPr>
          <w:rFonts w:eastAsia="Times New Roman"/>
          <w:i/>
          <w:szCs w:val="17"/>
        </w:rPr>
        <w:t>pullorum</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Sporadic bovine encephalomyelitis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Tuberculosis (in all species)</w:t>
      </w:r>
    </w:p>
    <w:p w:rsidR="00A645F7" w:rsidRPr="00A645F7" w:rsidRDefault="00A645F7" w:rsidP="00A645F7">
      <w:pPr>
        <w:ind w:left="142"/>
        <w:jc w:val="left"/>
        <w:rPr>
          <w:rFonts w:eastAsia="Times New Roman"/>
          <w:szCs w:val="17"/>
        </w:rPr>
      </w:pPr>
      <w:proofErr w:type="spellStart"/>
      <w:r w:rsidRPr="00A645F7">
        <w:rPr>
          <w:rFonts w:eastAsia="Times New Roman"/>
          <w:szCs w:val="17"/>
        </w:rPr>
        <w:t>Verotoxigenic</w:t>
      </w:r>
      <w:proofErr w:type="spellEnd"/>
      <w:r w:rsidRPr="00A645F7">
        <w:rPr>
          <w:rFonts w:eastAsia="Times New Roman"/>
          <w:szCs w:val="17"/>
        </w:rPr>
        <w:t xml:space="preserve"> </w:t>
      </w:r>
      <w:r w:rsidRPr="00A645F7">
        <w:rPr>
          <w:rFonts w:eastAsia="Times New Roman"/>
          <w:i/>
          <w:szCs w:val="17"/>
        </w:rPr>
        <w:t>Escherichia coli</w:t>
      </w:r>
    </w:p>
    <w:p w:rsidR="00A645F7" w:rsidRPr="00A645F7" w:rsidRDefault="00A645F7" w:rsidP="00A645F7">
      <w:pPr>
        <w:spacing w:before="120" w:after="120"/>
        <w:ind w:left="142"/>
        <w:jc w:val="left"/>
        <w:rPr>
          <w:b/>
          <w:caps/>
          <w:szCs w:val="17"/>
        </w:rPr>
      </w:pPr>
      <w:r w:rsidRPr="00A645F7">
        <w:rPr>
          <w:b/>
          <w:caps/>
          <w:szCs w:val="17"/>
        </w:rPr>
        <w:t>Exotic Diseases</w:t>
      </w:r>
    </w:p>
    <w:p w:rsidR="00A645F7" w:rsidRPr="00A645F7" w:rsidRDefault="00A645F7" w:rsidP="001D7284">
      <w:pPr>
        <w:spacing w:before="20" w:after="20"/>
        <w:ind w:left="142"/>
        <w:jc w:val="left"/>
        <w:rPr>
          <w:rFonts w:eastAsia="Times New Roman"/>
          <w:b/>
          <w:szCs w:val="17"/>
        </w:rPr>
      </w:pPr>
      <w:r w:rsidRPr="00A645F7">
        <w:rPr>
          <w:rFonts w:eastAsia="Times New Roman"/>
          <w:b/>
          <w:szCs w:val="17"/>
        </w:rPr>
        <w:t>Diseases of bees</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Acariasis</w:t>
      </w:r>
      <w:proofErr w:type="spellEnd"/>
      <w:r w:rsidRPr="00A645F7">
        <w:rPr>
          <w:rFonts w:eastAsia="Times New Roman"/>
          <w:szCs w:val="17"/>
        </w:rPr>
        <w:t xml:space="preserve"> tracheal mite (</w:t>
      </w:r>
      <w:proofErr w:type="spellStart"/>
      <w:r w:rsidRPr="00A645F7">
        <w:rPr>
          <w:rFonts w:eastAsia="Times New Roman"/>
          <w:i/>
          <w:szCs w:val="17"/>
        </w:rPr>
        <w:t>Acarapis</w:t>
      </w:r>
      <w:proofErr w:type="spellEnd"/>
      <w:r w:rsidRPr="00A645F7">
        <w:rPr>
          <w:rFonts w:eastAsia="Times New Roman"/>
          <w:i/>
          <w:szCs w:val="17"/>
        </w:rPr>
        <w:t xml:space="preserve"> </w:t>
      </w:r>
      <w:proofErr w:type="spellStart"/>
      <w:r w:rsidRPr="00A645F7">
        <w:rPr>
          <w:rFonts w:eastAsia="Times New Roman"/>
          <w:i/>
          <w:szCs w:val="17"/>
        </w:rPr>
        <w:t>woodi</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Acute bee paralysis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Africanised honey bee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Asian honey bee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Bee louse (</w:t>
      </w:r>
      <w:proofErr w:type="spellStart"/>
      <w:r w:rsidRPr="00A645F7">
        <w:rPr>
          <w:rFonts w:eastAsia="Times New Roman"/>
          <w:i/>
          <w:szCs w:val="17"/>
        </w:rPr>
        <w:t>Braula</w:t>
      </w:r>
      <w:proofErr w:type="spellEnd"/>
      <w:r w:rsidRPr="00A645F7">
        <w:rPr>
          <w:rFonts w:eastAsia="Times New Roman"/>
          <w:i/>
          <w:szCs w:val="17"/>
        </w:rPr>
        <w:t xml:space="preserve"> </w:t>
      </w:r>
      <w:proofErr w:type="spellStart"/>
      <w:r w:rsidRPr="00A645F7">
        <w:rPr>
          <w:rFonts w:eastAsia="Times New Roman"/>
          <w:i/>
          <w:szCs w:val="17"/>
        </w:rPr>
        <w:t>coeca</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Tropilaelaps</w:t>
      </w:r>
      <w:proofErr w:type="spellEnd"/>
      <w:r w:rsidRPr="00A645F7">
        <w:rPr>
          <w:rFonts w:eastAsia="Times New Roman"/>
          <w:szCs w:val="17"/>
        </w:rPr>
        <w:t xml:space="preserve"> mite (</w:t>
      </w:r>
      <w:proofErr w:type="spellStart"/>
      <w:r w:rsidRPr="00A645F7">
        <w:rPr>
          <w:rFonts w:eastAsia="Times New Roman"/>
          <w:i/>
          <w:szCs w:val="17"/>
        </w:rPr>
        <w:t>Tropilaelaps</w:t>
      </w:r>
      <w:proofErr w:type="spellEnd"/>
      <w:r w:rsidRPr="00A645F7">
        <w:rPr>
          <w:rFonts w:eastAsia="Times New Roman"/>
          <w:i/>
          <w:szCs w:val="17"/>
        </w:rPr>
        <w:t xml:space="preserve"> </w:t>
      </w:r>
      <w:proofErr w:type="spellStart"/>
      <w:r w:rsidRPr="00A645F7">
        <w:rPr>
          <w:rFonts w:eastAsia="Times New Roman"/>
          <w:i/>
          <w:szCs w:val="17"/>
        </w:rPr>
        <w:t>clareae</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Varroasis</w:t>
      </w:r>
      <w:proofErr w:type="spellEnd"/>
      <w:r w:rsidRPr="00A645F7">
        <w:rPr>
          <w:rFonts w:eastAsia="Times New Roman"/>
          <w:szCs w:val="17"/>
        </w:rPr>
        <w:t xml:space="preserve"> (</w:t>
      </w:r>
      <w:proofErr w:type="spellStart"/>
      <w:r w:rsidRPr="00A645F7">
        <w:rPr>
          <w:rFonts w:eastAsia="Times New Roman"/>
          <w:i/>
          <w:szCs w:val="17"/>
        </w:rPr>
        <w:t>Varroa</w:t>
      </w:r>
      <w:proofErr w:type="spellEnd"/>
      <w:r w:rsidRPr="00A645F7">
        <w:rPr>
          <w:rFonts w:eastAsia="Times New Roman"/>
          <w:i/>
          <w:szCs w:val="17"/>
        </w:rPr>
        <w:t xml:space="preserve"> destructor</w:t>
      </w:r>
      <w:r w:rsidRPr="00A645F7">
        <w:rPr>
          <w:rFonts w:eastAsia="Times New Roman"/>
          <w:szCs w:val="17"/>
        </w:rPr>
        <w:t>)</w:t>
      </w:r>
    </w:p>
    <w:p w:rsidR="00A645F7" w:rsidRPr="00A645F7" w:rsidRDefault="00A645F7" w:rsidP="00A645F7">
      <w:pPr>
        <w:ind w:left="142"/>
        <w:jc w:val="left"/>
        <w:rPr>
          <w:rFonts w:eastAsia="Times New Roman"/>
          <w:szCs w:val="17"/>
        </w:rPr>
      </w:pPr>
      <w:proofErr w:type="spellStart"/>
      <w:r w:rsidRPr="00A645F7">
        <w:rPr>
          <w:rFonts w:eastAsia="Times New Roman"/>
          <w:szCs w:val="17"/>
        </w:rPr>
        <w:t>Varroasis</w:t>
      </w:r>
      <w:proofErr w:type="spellEnd"/>
      <w:r w:rsidRPr="00A645F7">
        <w:rPr>
          <w:rFonts w:eastAsia="Times New Roman"/>
          <w:szCs w:val="17"/>
        </w:rPr>
        <w:t xml:space="preserve"> (</w:t>
      </w:r>
      <w:proofErr w:type="spellStart"/>
      <w:r w:rsidRPr="00A645F7">
        <w:rPr>
          <w:rFonts w:eastAsia="Times New Roman"/>
          <w:i/>
          <w:szCs w:val="17"/>
        </w:rPr>
        <w:t>Varroa</w:t>
      </w:r>
      <w:proofErr w:type="spellEnd"/>
      <w:r w:rsidRPr="00A645F7">
        <w:rPr>
          <w:rFonts w:eastAsia="Times New Roman"/>
          <w:i/>
          <w:szCs w:val="17"/>
        </w:rPr>
        <w:t xml:space="preserve"> </w:t>
      </w:r>
      <w:proofErr w:type="spellStart"/>
      <w:r w:rsidRPr="00A645F7">
        <w:rPr>
          <w:rFonts w:eastAsia="Times New Roman"/>
          <w:i/>
          <w:szCs w:val="17"/>
        </w:rPr>
        <w:t>jacobsoni</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b/>
          <w:szCs w:val="17"/>
        </w:rPr>
      </w:pPr>
      <w:r w:rsidRPr="00A645F7">
        <w:rPr>
          <w:rFonts w:eastAsia="Times New Roman"/>
          <w:b/>
          <w:szCs w:val="17"/>
        </w:rPr>
        <w:t>Diseases of aquatic species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Abalone viral </w:t>
      </w:r>
      <w:proofErr w:type="spellStart"/>
      <w:r w:rsidRPr="00A645F7">
        <w:rPr>
          <w:rFonts w:eastAsia="Times New Roman"/>
          <w:szCs w:val="17"/>
        </w:rPr>
        <w:t>ganglioneuritis</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Acute </w:t>
      </w:r>
      <w:proofErr w:type="spellStart"/>
      <w:r w:rsidRPr="00A645F7">
        <w:rPr>
          <w:rFonts w:eastAsia="Times New Roman"/>
          <w:szCs w:val="17"/>
        </w:rPr>
        <w:t>hepatopancreatic</w:t>
      </w:r>
      <w:proofErr w:type="spellEnd"/>
      <w:r w:rsidRPr="00A645F7">
        <w:rPr>
          <w:rFonts w:eastAsia="Times New Roman"/>
          <w:szCs w:val="17"/>
        </w:rPr>
        <w:t xml:space="preserve"> necrosis disease (AHPND)</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Bacterial kidney disease (</w:t>
      </w:r>
      <w:proofErr w:type="spellStart"/>
      <w:r w:rsidRPr="00A645F7">
        <w:rPr>
          <w:rFonts w:eastAsia="Times New Roman"/>
          <w:i/>
          <w:szCs w:val="17"/>
        </w:rPr>
        <w:t>Renibacterium</w:t>
      </w:r>
      <w:proofErr w:type="spellEnd"/>
      <w:r w:rsidRPr="00A645F7">
        <w:rPr>
          <w:rFonts w:eastAsia="Times New Roman"/>
          <w:i/>
          <w:szCs w:val="17"/>
        </w:rPr>
        <w:t xml:space="preserve"> </w:t>
      </w:r>
      <w:proofErr w:type="spellStart"/>
      <w:r w:rsidRPr="00A645F7">
        <w:rPr>
          <w:rFonts w:eastAsia="Times New Roman"/>
          <w:i/>
          <w:szCs w:val="17"/>
        </w:rPr>
        <w:t>salmoninarum</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Baculoviral</w:t>
      </w:r>
      <w:proofErr w:type="spellEnd"/>
      <w:r w:rsidRPr="00A645F7">
        <w:rPr>
          <w:rFonts w:eastAsia="Times New Roman"/>
          <w:szCs w:val="17"/>
        </w:rPr>
        <w:t xml:space="preserve"> midgut gland necrosis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Channel catfish virus disease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Crayfish plague (</w:t>
      </w:r>
      <w:proofErr w:type="spellStart"/>
      <w:r w:rsidRPr="00A645F7">
        <w:rPr>
          <w:rFonts w:eastAsia="Times New Roman"/>
          <w:i/>
          <w:szCs w:val="17"/>
        </w:rPr>
        <w:t>Aphanomyces</w:t>
      </w:r>
      <w:proofErr w:type="spellEnd"/>
      <w:r w:rsidRPr="00A645F7">
        <w:rPr>
          <w:rFonts w:eastAsia="Times New Roman"/>
          <w:i/>
          <w:szCs w:val="17"/>
        </w:rPr>
        <w:t xml:space="preserve"> </w:t>
      </w:r>
      <w:proofErr w:type="spellStart"/>
      <w:r w:rsidRPr="00A645F7">
        <w:rPr>
          <w:rFonts w:eastAsia="Times New Roman"/>
          <w:i/>
          <w:szCs w:val="17"/>
        </w:rPr>
        <w:t>astaci</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Enteric </w:t>
      </w:r>
      <w:proofErr w:type="spellStart"/>
      <w:r w:rsidRPr="00A645F7">
        <w:rPr>
          <w:rFonts w:eastAsia="Times New Roman"/>
          <w:szCs w:val="17"/>
        </w:rPr>
        <w:t>redmouth</w:t>
      </w:r>
      <w:proofErr w:type="spellEnd"/>
      <w:r w:rsidRPr="00A645F7">
        <w:rPr>
          <w:rFonts w:eastAsia="Times New Roman"/>
          <w:szCs w:val="17"/>
        </w:rPr>
        <w:t xml:space="preserve"> disease (</w:t>
      </w:r>
      <w:r w:rsidRPr="00A645F7">
        <w:rPr>
          <w:rFonts w:eastAsia="Times New Roman"/>
          <w:i/>
          <w:szCs w:val="17"/>
        </w:rPr>
        <w:t xml:space="preserve">Yersinia </w:t>
      </w:r>
      <w:proofErr w:type="spellStart"/>
      <w:r w:rsidRPr="00A645F7">
        <w:rPr>
          <w:rFonts w:eastAsia="Times New Roman"/>
          <w:i/>
          <w:szCs w:val="17"/>
        </w:rPr>
        <w:t>ruckeri</w:t>
      </w:r>
      <w:proofErr w:type="spellEnd"/>
      <w:r w:rsidRPr="00A645F7">
        <w:rPr>
          <w:rFonts w:eastAsia="Times New Roman"/>
          <w:szCs w:val="17"/>
        </w:rPr>
        <w:t xml:space="preserve"> – Hagerman strain)</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Enteric septicaemia of catfish (</w:t>
      </w:r>
      <w:proofErr w:type="spellStart"/>
      <w:r w:rsidRPr="00A645F7">
        <w:rPr>
          <w:rFonts w:eastAsia="Times New Roman"/>
          <w:i/>
          <w:szCs w:val="17"/>
        </w:rPr>
        <w:t>Edwardsiella</w:t>
      </w:r>
      <w:proofErr w:type="spellEnd"/>
      <w:r w:rsidRPr="00A645F7">
        <w:rPr>
          <w:rFonts w:eastAsia="Times New Roman"/>
          <w:i/>
          <w:szCs w:val="17"/>
        </w:rPr>
        <w:t xml:space="preserve"> </w:t>
      </w:r>
      <w:proofErr w:type="spellStart"/>
      <w:r w:rsidRPr="00A645F7">
        <w:rPr>
          <w:rFonts w:eastAsia="Times New Roman"/>
          <w:i/>
          <w:szCs w:val="17"/>
        </w:rPr>
        <w:t>ictaluri</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i/>
          <w:szCs w:val="17"/>
        </w:rPr>
      </w:pPr>
      <w:proofErr w:type="spellStart"/>
      <w:r w:rsidRPr="00A645F7">
        <w:rPr>
          <w:rFonts w:eastAsia="Times New Roman"/>
          <w:i/>
          <w:szCs w:val="17"/>
        </w:rPr>
        <w:t>Enterocytozoon</w:t>
      </w:r>
      <w:proofErr w:type="spellEnd"/>
      <w:r w:rsidRPr="00A645F7">
        <w:rPr>
          <w:rFonts w:eastAsia="Times New Roman"/>
          <w:i/>
          <w:szCs w:val="17"/>
        </w:rPr>
        <w:t xml:space="preserve"> </w:t>
      </w:r>
      <w:proofErr w:type="spellStart"/>
      <w:r w:rsidRPr="00A645F7">
        <w:rPr>
          <w:rFonts w:eastAsia="Times New Roman"/>
          <w:i/>
          <w:szCs w:val="17"/>
        </w:rPr>
        <w:t>hepatopenaei</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European catfish virus / European sheatfish virus</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Furunculosis</w:t>
      </w:r>
      <w:proofErr w:type="spellEnd"/>
      <w:r w:rsidRPr="00A645F7">
        <w:rPr>
          <w:rFonts w:eastAsia="Times New Roman"/>
          <w:szCs w:val="17"/>
        </w:rPr>
        <w:t xml:space="preserve"> (</w:t>
      </w:r>
      <w:proofErr w:type="spellStart"/>
      <w:r w:rsidRPr="00A645F7">
        <w:rPr>
          <w:rFonts w:eastAsia="Times New Roman"/>
          <w:i/>
          <w:szCs w:val="17"/>
        </w:rPr>
        <w:t>Aeromonas</w:t>
      </w:r>
      <w:proofErr w:type="spellEnd"/>
      <w:r w:rsidRPr="00A645F7">
        <w:rPr>
          <w:rFonts w:eastAsia="Times New Roman"/>
          <w:i/>
          <w:szCs w:val="17"/>
        </w:rPr>
        <w:t xml:space="preserve"> </w:t>
      </w:r>
      <w:proofErr w:type="spellStart"/>
      <w:r w:rsidRPr="00A645F7">
        <w:rPr>
          <w:rFonts w:eastAsia="Times New Roman"/>
          <w:i/>
          <w:szCs w:val="17"/>
        </w:rPr>
        <w:t>salmonicida</w:t>
      </w:r>
      <w:proofErr w:type="spellEnd"/>
      <w:r w:rsidRPr="00A645F7">
        <w:rPr>
          <w:rFonts w:eastAsia="Times New Roman"/>
          <w:i/>
          <w:szCs w:val="17"/>
        </w:rPr>
        <w:t xml:space="preserve"> </w:t>
      </w:r>
      <w:proofErr w:type="spellStart"/>
      <w:r w:rsidRPr="00A645F7">
        <w:rPr>
          <w:rFonts w:eastAsia="Times New Roman"/>
          <w:i/>
          <w:szCs w:val="17"/>
        </w:rPr>
        <w:t>subsp</w:t>
      </w:r>
      <w:proofErr w:type="spellEnd"/>
      <w:r w:rsidRPr="00A645F7">
        <w:rPr>
          <w:rFonts w:eastAsia="Times New Roman"/>
          <w:i/>
          <w:szCs w:val="17"/>
        </w:rPr>
        <w:t xml:space="preserve"> </w:t>
      </w:r>
      <w:proofErr w:type="spellStart"/>
      <w:r w:rsidRPr="00A645F7">
        <w:rPr>
          <w:rFonts w:eastAsia="Times New Roman"/>
          <w:i/>
          <w:szCs w:val="17"/>
        </w:rPr>
        <w:t>salmonicida</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Gill-associated virus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Grouper </w:t>
      </w:r>
      <w:proofErr w:type="spellStart"/>
      <w:r w:rsidRPr="00A645F7">
        <w:rPr>
          <w:rFonts w:eastAsia="Times New Roman"/>
          <w:szCs w:val="17"/>
        </w:rPr>
        <w:t>iridoviral</w:t>
      </w:r>
      <w:proofErr w:type="spellEnd"/>
      <w:r w:rsidRPr="00A645F7">
        <w:rPr>
          <w:rFonts w:eastAsia="Times New Roman"/>
          <w:szCs w:val="17"/>
        </w:rPr>
        <w:t xml:space="preserve"> disease</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Gyrodactylosis</w:t>
      </w:r>
      <w:proofErr w:type="spellEnd"/>
      <w:r w:rsidRPr="00A645F7">
        <w:rPr>
          <w:rFonts w:eastAsia="Times New Roman"/>
          <w:szCs w:val="17"/>
        </w:rPr>
        <w:t xml:space="preserve"> (</w:t>
      </w:r>
      <w:proofErr w:type="spellStart"/>
      <w:r w:rsidRPr="00A645F7">
        <w:rPr>
          <w:rFonts w:eastAsia="Times New Roman"/>
          <w:i/>
          <w:szCs w:val="17"/>
        </w:rPr>
        <w:t>Gyrodactylus</w:t>
      </w:r>
      <w:proofErr w:type="spellEnd"/>
      <w:r w:rsidRPr="00A645F7">
        <w:rPr>
          <w:rFonts w:eastAsia="Times New Roman"/>
          <w:i/>
          <w:szCs w:val="17"/>
        </w:rPr>
        <w:t xml:space="preserve"> </w:t>
      </w:r>
      <w:proofErr w:type="spellStart"/>
      <w:r w:rsidRPr="00A645F7">
        <w:rPr>
          <w:rFonts w:eastAsia="Times New Roman"/>
          <w:i/>
          <w:szCs w:val="17"/>
        </w:rPr>
        <w:t>salaris</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Haplosporidiosis</w:t>
      </w:r>
      <w:proofErr w:type="spellEnd"/>
      <w:r w:rsidRPr="00A645F7">
        <w:rPr>
          <w:rFonts w:eastAsia="Times New Roman"/>
          <w:szCs w:val="17"/>
        </w:rPr>
        <w:t xml:space="preserve"> (</w:t>
      </w:r>
      <w:proofErr w:type="spellStart"/>
      <w:r w:rsidRPr="00A645F7">
        <w:rPr>
          <w:rFonts w:eastAsia="Times New Roman"/>
          <w:i/>
          <w:szCs w:val="17"/>
        </w:rPr>
        <w:t>Haplosporidium</w:t>
      </w:r>
      <w:proofErr w:type="spellEnd"/>
      <w:r w:rsidRPr="00A645F7">
        <w:rPr>
          <w:rFonts w:eastAsia="Times New Roman"/>
          <w:i/>
          <w:szCs w:val="17"/>
        </w:rPr>
        <w:t xml:space="preserve"> </w:t>
      </w:r>
      <w:proofErr w:type="spellStart"/>
      <w:r w:rsidRPr="00A645F7">
        <w:rPr>
          <w:rFonts w:eastAsia="Times New Roman"/>
          <w:i/>
          <w:szCs w:val="17"/>
        </w:rPr>
        <w:t>costale</w:t>
      </w:r>
      <w:proofErr w:type="spellEnd"/>
      <w:r w:rsidRPr="00A645F7">
        <w:rPr>
          <w:rFonts w:eastAsia="Times New Roman"/>
          <w:i/>
          <w:szCs w:val="17"/>
        </w:rPr>
        <w:t xml:space="preserve">, H. </w:t>
      </w:r>
      <w:proofErr w:type="spellStart"/>
      <w:r w:rsidRPr="00A645F7">
        <w:rPr>
          <w:rFonts w:eastAsia="Times New Roman"/>
          <w:i/>
          <w:szCs w:val="17"/>
        </w:rPr>
        <w:t>nelsoni</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Infection with abalone herpes virus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Batrachochytrium</w:t>
      </w:r>
      <w:proofErr w:type="spellEnd"/>
      <w:r w:rsidRPr="00A645F7">
        <w:rPr>
          <w:rFonts w:eastAsia="Times New Roman"/>
          <w:i/>
          <w:szCs w:val="17"/>
        </w:rPr>
        <w:t xml:space="preserve"> </w:t>
      </w:r>
      <w:proofErr w:type="spellStart"/>
      <w:r w:rsidRPr="00A645F7">
        <w:rPr>
          <w:rFonts w:eastAsia="Times New Roman"/>
          <w:i/>
          <w:szCs w:val="17"/>
        </w:rPr>
        <w:t>salamandrivorans</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Boccardia</w:t>
      </w:r>
      <w:proofErr w:type="spellEnd"/>
      <w:r w:rsidRPr="00A645F7">
        <w:rPr>
          <w:rFonts w:eastAsia="Times New Roman"/>
          <w:i/>
          <w:szCs w:val="17"/>
        </w:rPr>
        <w:t xml:space="preserve"> </w:t>
      </w:r>
      <w:proofErr w:type="spellStart"/>
      <w:r w:rsidRPr="00A645F7">
        <w:rPr>
          <w:rFonts w:eastAsia="Times New Roman"/>
          <w:i/>
          <w:szCs w:val="17"/>
        </w:rPr>
        <w:t>knoxi</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Bonamia</w:t>
      </w:r>
      <w:proofErr w:type="spellEnd"/>
      <w:r w:rsidRPr="00A645F7">
        <w:rPr>
          <w:rFonts w:eastAsia="Times New Roman"/>
          <w:i/>
          <w:szCs w:val="17"/>
        </w:rPr>
        <w:t xml:space="preserve"> </w:t>
      </w:r>
      <w:proofErr w:type="spellStart"/>
      <w:r w:rsidRPr="00A645F7">
        <w:rPr>
          <w:rFonts w:eastAsia="Times New Roman"/>
          <w:i/>
          <w:szCs w:val="17"/>
        </w:rPr>
        <w:t>exitiosa</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Bonamia</w:t>
      </w:r>
      <w:proofErr w:type="spellEnd"/>
      <w:r w:rsidRPr="00A645F7">
        <w:rPr>
          <w:rFonts w:eastAsia="Times New Roman"/>
          <w:i/>
          <w:szCs w:val="17"/>
        </w:rPr>
        <w:t xml:space="preserve"> </w:t>
      </w:r>
      <w:proofErr w:type="spellStart"/>
      <w:r w:rsidRPr="00A645F7">
        <w:rPr>
          <w:rFonts w:eastAsia="Times New Roman"/>
          <w:i/>
          <w:szCs w:val="17"/>
        </w:rPr>
        <w:t>ostreae</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r w:rsidRPr="00A645F7">
        <w:rPr>
          <w:rFonts w:eastAsia="Times New Roman"/>
          <w:i/>
          <w:szCs w:val="17"/>
        </w:rPr>
        <w:t>Decapod iridescent virus 1</w:t>
      </w:r>
      <w:r w:rsidRPr="00A645F7">
        <w:rPr>
          <w:rFonts w:eastAsia="Times New Roman"/>
          <w:szCs w:val="17"/>
        </w:rPr>
        <w:t xml:space="preserve"> – DIV1 virus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Hepatobacter</w:t>
      </w:r>
      <w:proofErr w:type="spellEnd"/>
      <w:r w:rsidRPr="00A645F7">
        <w:rPr>
          <w:rFonts w:eastAsia="Times New Roman"/>
          <w:i/>
          <w:szCs w:val="17"/>
        </w:rPr>
        <w:t xml:space="preserve"> </w:t>
      </w:r>
      <w:proofErr w:type="spellStart"/>
      <w:r w:rsidRPr="00A645F7">
        <w:rPr>
          <w:rFonts w:eastAsia="Times New Roman"/>
          <w:i/>
          <w:szCs w:val="17"/>
        </w:rPr>
        <w:t>penaei</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HPR-deleted or HPRO infectious salmon anaemia virus </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Marteilia</w:t>
      </w:r>
      <w:proofErr w:type="spellEnd"/>
      <w:r w:rsidRPr="00A645F7">
        <w:rPr>
          <w:rFonts w:eastAsia="Times New Roman"/>
          <w:i/>
          <w:szCs w:val="17"/>
        </w:rPr>
        <w:t xml:space="preserve"> </w:t>
      </w:r>
      <w:proofErr w:type="spellStart"/>
      <w:r w:rsidRPr="00A645F7">
        <w:rPr>
          <w:rFonts w:eastAsia="Times New Roman"/>
          <w:i/>
          <w:szCs w:val="17"/>
        </w:rPr>
        <w:t>refringens</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Marteilia</w:t>
      </w:r>
      <w:proofErr w:type="spellEnd"/>
      <w:r w:rsidRPr="00A645F7">
        <w:rPr>
          <w:rFonts w:eastAsia="Times New Roman"/>
          <w:i/>
          <w:szCs w:val="17"/>
        </w:rPr>
        <w:t xml:space="preserve"> </w:t>
      </w:r>
      <w:proofErr w:type="spellStart"/>
      <w:r w:rsidRPr="00A645F7">
        <w:rPr>
          <w:rFonts w:eastAsia="Times New Roman"/>
          <w:i/>
          <w:szCs w:val="17"/>
        </w:rPr>
        <w:t>sydneyi</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Marteilioides</w:t>
      </w:r>
      <w:proofErr w:type="spellEnd"/>
      <w:r w:rsidRPr="00A645F7">
        <w:rPr>
          <w:rFonts w:eastAsia="Times New Roman"/>
          <w:i/>
          <w:szCs w:val="17"/>
        </w:rPr>
        <w:t xml:space="preserve"> </w:t>
      </w:r>
      <w:proofErr w:type="spellStart"/>
      <w:r w:rsidRPr="00A645F7">
        <w:rPr>
          <w:rFonts w:eastAsia="Times New Roman"/>
          <w:i/>
          <w:szCs w:val="17"/>
        </w:rPr>
        <w:t>chungmuensis</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Mikrocytos</w:t>
      </w:r>
      <w:proofErr w:type="spellEnd"/>
      <w:r w:rsidRPr="00A645F7">
        <w:rPr>
          <w:rFonts w:eastAsia="Times New Roman"/>
          <w:i/>
          <w:szCs w:val="17"/>
        </w:rPr>
        <w:t xml:space="preserve"> </w:t>
      </w:r>
      <w:proofErr w:type="spellStart"/>
      <w:r w:rsidRPr="00A645F7">
        <w:rPr>
          <w:rFonts w:eastAsia="Times New Roman"/>
          <w:i/>
          <w:szCs w:val="17"/>
        </w:rPr>
        <w:t>mackini</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Perkinsus</w:t>
      </w:r>
      <w:proofErr w:type="spellEnd"/>
      <w:r w:rsidRPr="00A645F7">
        <w:rPr>
          <w:rFonts w:eastAsia="Times New Roman"/>
          <w:i/>
          <w:szCs w:val="17"/>
        </w:rPr>
        <w:t xml:space="preserve"> </w:t>
      </w:r>
      <w:proofErr w:type="spellStart"/>
      <w:r w:rsidRPr="00A645F7">
        <w:rPr>
          <w:rFonts w:eastAsia="Times New Roman"/>
          <w:i/>
          <w:szCs w:val="17"/>
        </w:rPr>
        <w:t>marinus</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Perkinsus</w:t>
      </w:r>
      <w:proofErr w:type="spellEnd"/>
      <w:r w:rsidRPr="00A645F7">
        <w:rPr>
          <w:rFonts w:eastAsia="Times New Roman"/>
          <w:szCs w:val="17"/>
        </w:rPr>
        <w:t xml:space="preserve"> spp. (exotic)</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szCs w:val="17"/>
        </w:rPr>
        <w:t>ranavirus</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Infection with salmonid alphavirus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Xenohaliotis</w:t>
      </w:r>
      <w:proofErr w:type="spellEnd"/>
      <w:r w:rsidRPr="00A645F7">
        <w:rPr>
          <w:rFonts w:eastAsia="Times New Roman"/>
          <w:i/>
          <w:szCs w:val="17"/>
        </w:rPr>
        <w:t xml:space="preserve"> </w:t>
      </w:r>
      <w:proofErr w:type="spellStart"/>
      <w:r w:rsidRPr="00A645F7">
        <w:rPr>
          <w:rFonts w:eastAsia="Times New Roman"/>
          <w:i/>
          <w:szCs w:val="17"/>
        </w:rPr>
        <w:t>californiensis</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Infection with yellow head virus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Infectious haematopoietic necrosis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Infectious hypodermal and haematopoietic necrosis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Infectious </w:t>
      </w:r>
      <w:proofErr w:type="spellStart"/>
      <w:r w:rsidRPr="00A645F7">
        <w:rPr>
          <w:rFonts w:eastAsia="Times New Roman"/>
          <w:szCs w:val="17"/>
        </w:rPr>
        <w:t>myonecrosis</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Infectious pancreatic necrosis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Infectious spleen and kidney necrosis virus-like (ISKNV-like) viruses</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Iridoviroses</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Koi herpesvirus disease</w:t>
      </w:r>
    </w:p>
    <w:p w:rsidR="00A645F7" w:rsidRPr="00A645F7" w:rsidRDefault="00A645F7" w:rsidP="001D7284">
      <w:pPr>
        <w:spacing w:before="20" w:after="20"/>
        <w:ind w:left="142"/>
        <w:jc w:val="left"/>
        <w:rPr>
          <w:rFonts w:eastAsia="Times New Roman"/>
          <w:szCs w:val="17"/>
        </w:rPr>
      </w:pPr>
      <w:r w:rsidRPr="00A645F7">
        <w:rPr>
          <w:rFonts w:eastAsia="Times New Roman"/>
          <w:i/>
          <w:szCs w:val="17"/>
        </w:rPr>
        <w:t>Monodon</w:t>
      </w:r>
      <w:r w:rsidRPr="00A645F7">
        <w:rPr>
          <w:rFonts w:eastAsia="Times New Roman"/>
          <w:szCs w:val="17"/>
        </w:rPr>
        <w:t xml:space="preserve"> slow growth syndrome</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i/>
          <w:szCs w:val="17"/>
        </w:rPr>
        <w:t>Oncorhynchus</w:t>
      </w:r>
      <w:proofErr w:type="spellEnd"/>
      <w:r w:rsidRPr="00A645F7">
        <w:rPr>
          <w:rFonts w:eastAsia="Times New Roman"/>
          <w:i/>
          <w:szCs w:val="17"/>
        </w:rPr>
        <w:t xml:space="preserve"> </w:t>
      </w:r>
      <w:proofErr w:type="spellStart"/>
      <w:r w:rsidRPr="00A645F7">
        <w:rPr>
          <w:rFonts w:eastAsia="Times New Roman"/>
          <w:i/>
          <w:szCs w:val="17"/>
        </w:rPr>
        <w:t>masou</w:t>
      </w:r>
      <w:proofErr w:type="spellEnd"/>
      <w:r w:rsidRPr="00A645F7">
        <w:rPr>
          <w:rFonts w:eastAsia="Times New Roman"/>
          <w:szCs w:val="17"/>
        </w:rPr>
        <w:t xml:space="preserve"> virus disease</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Ostreid</w:t>
      </w:r>
      <w:proofErr w:type="spellEnd"/>
      <w:r w:rsidRPr="00A645F7">
        <w:rPr>
          <w:rFonts w:eastAsia="Times New Roman"/>
          <w:szCs w:val="17"/>
        </w:rPr>
        <w:t xml:space="preserve"> herpesvirus type 1 </w:t>
      </w:r>
      <w:proofErr w:type="spellStart"/>
      <w:r w:rsidRPr="00A645F7">
        <w:rPr>
          <w:rFonts w:eastAsia="Times New Roman"/>
          <w:szCs w:val="17"/>
        </w:rPr>
        <w:t>microvariant</w:t>
      </w:r>
      <w:proofErr w:type="spellEnd"/>
      <w:r w:rsidRPr="00A645F7">
        <w:rPr>
          <w:rFonts w:eastAsia="Times New Roman"/>
          <w:szCs w:val="17"/>
        </w:rPr>
        <w:t xml:space="preserve"> (OsHV-1 </w:t>
      </w:r>
      <w:proofErr w:type="spellStart"/>
      <w:r w:rsidRPr="00A645F7">
        <w:rPr>
          <w:rFonts w:eastAsia="Times New Roman"/>
          <w:szCs w:val="17"/>
        </w:rPr>
        <w:t>microvariant</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Oyster velar disease</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Piscirickettsiosis</w:t>
      </w:r>
      <w:proofErr w:type="spellEnd"/>
      <w:r w:rsidRPr="00A645F7">
        <w:rPr>
          <w:rFonts w:eastAsia="Times New Roman"/>
          <w:szCs w:val="17"/>
        </w:rPr>
        <w:t xml:space="preserve"> (</w:t>
      </w:r>
      <w:proofErr w:type="spellStart"/>
      <w:r w:rsidRPr="00A645F7">
        <w:rPr>
          <w:rFonts w:eastAsia="Times New Roman"/>
          <w:i/>
          <w:szCs w:val="17"/>
        </w:rPr>
        <w:t>Piscirickettsia</w:t>
      </w:r>
      <w:proofErr w:type="spellEnd"/>
      <w:r w:rsidRPr="00A645F7">
        <w:rPr>
          <w:rFonts w:eastAsia="Times New Roman"/>
          <w:i/>
          <w:szCs w:val="17"/>
        </w:rPr>
        <w:t xml:space="preserve"> </w:t>
      </w:r>
      <w:proofErr w:type="spellStart"/>
      <w:r w:rsidRPr="00A645F7">
        <w:rPr>
          <w:rFonts w:eastAsia="Times New Roman"/>
          <w:i/>
          <w:szCs w:val="17"/>
        </w:rPr>
        <w:t>salmonis</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Red sea bream </w:t>
      </w:r>
      <w:proofErr w:type="spellStart"/>
      <w:r w:rsidRPr="00A645F7">
        <w:rPr>
          <w:rFonts w:eastAsia="Times New Roman"/>
          <w:szCs w:val="17"/>
        </w:rPr>
        <w:t>iridoviral</w:t>
      </w:r>
      <w:proofErr w:type="spellEnd"/>
      <w:r w:rsidRPr="00A645F7">
        <w:rPr>
          <w:rFonts w:eastAsia="Times New Roman"/>
          <w:szCs w:val="17"/>
        </w:rPr>
        <w:t xml:space="preserve"> disease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Spawner-isolated mortality virus disease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Spring </w:t>
      </w:r>
      <w:proofErr w:type="spellStart"/>
      <w:r w:rsidRPr="00A645F7">
        <w:rPr>
          <w:rFonts w:eastAsia="Times New Roman"/>
          <w:szCs w:val="17"/>
        </w:rPr>
        <w:t>viraemia</w:t>
      </w:r>
      <w:proofErr w:type="spellEnd"/>
      <w:r w:rsidRPr="00A645F7">
        <w:rPr>
          <w:rFonts w:eastAsia="Times New Roman"/>
          <w:szCs w:val="17"/>
        </w:rPr>
        <w:t xml:space="preserve"> of carp</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Taura</w:t>
      </w:r>
      <w:proofErr w:type="spellEnd"/>
      <w:r w:rsidRPr="00A645F7">
        <w:rPr>
          <w:rFonts w:eastAsia="Times New Roman"/>
          <w:szCs w:val="17"/>
        </w:rPr>
        <w:t xml:space="preserve"> syndrome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lastRenderedPageBreak/>
        <w:t>Tilapia Lake virus (</w:t>
      </w:r>
      <w:proofErr w:type="spellStart"/>
      <w:r w:rsidRPr="00A645F7">
        <w:rPr>
          <w:rFonts w:eastAsia="Times New Roman"/>
          <w:szCs w:val="17"/>
        </w:rPr>
        <w:t>TiLV</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Viral haemorrhagic septicaemia</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Whirling disease (</w:t>
      </w:r>
      <w:proofErr w:type="spellStart"/>
      <w:r w:rsidRPr="00A645F7">
        <w:rPr>
          <w:rFonts w:eastAsia="Times New Roman"/>
          <w:i/>
          <w:szCs w:val="17"/>
        </w:rPr>
        <w:t>Myxobolus</w:t>
      </w:r>
      <w:proofErr w:type="spellEnd"/>
      <w:r w:rsidRPr="00A645F7">
        <w:rPr>
          <w:rFonts w:eastAsia="Times New Roman"/>
          <w:i/>
          <w:szCs w:val="17"/>
        </w:rPr>
        <w:t xml:space="preserve"> </w:t>
      </w:r>
      <w:proofErr w:type="spellStart"/>
      <w:r w:rsidRPr="00A645F7">
        <w:rPr>
          <w:rFonts w:eastAsia="Times New Roman"/>
          <w:i/>
          <w:szCs w:val="17"/>
        </w:rPr>
        <w:t>cerebralis</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White spot disease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White tail disease</w:t>
      </w:r>
    </w:p>
    <w:p w:rsidR="00A645F7" w:rsidRPr="00A645F7" w:rsidRDefault="00A645F7" w:rsidP="001D7284">
      <w:pPr>
        <w:spacing w:before="20"/>
        <w:ind w:left="142"/>
        <w:jc w:val="left"/>
        <w:rPr>
          <w:rFonts w:eastAsia="Times New Roman"/>
          <w:szCs w:val="17"/>
        </w:rPr>
      </w:pPr>
      <w:r w:rsidRPr="00A645F7">
        <w:rPr>
          <w:rFonts w:eastAsia="Times New Roman"/>
          <w:szCs w:val="17"/>
        </w:rPr>
        <w:t xml:space="preserve">White sturgeon </w:t>
      </w:r>
      <w:proofErr w:type="spellStart"/>
      <w:r w:rsidRPr="00A645F7">
        <w:rPr>
          <w:rFonts w:eastAsia="Times New Roman"/>
          <w:szCs w:val="17"/>
        </w:rPr>
        <w:t>iridoviral</w:t>
      </w:r>
      <w:proofErr w:type="spellEnd"/>
      <w:r w:rsidRPr="00A645F7">
        <w:rPr>
          <w:rFonts w:eastAsia="Times New Roman"/>
          <w:szCs w:val="17"/>
        </w:rPr>
        <w:t xml:space="preserve"> disease</w:t>
      </w:r>
    </w:p>
    <w:p w:rsidR="00A645F7" w:rsidRPr="00A645F7" w:rsidRDefault="00A645F7" w:rsidP="001D7284">
      <w:pPr>
        <w:spacing w:before="20" w:after="20"/>
        <w:ind w:left="142"/>
        <w:jc w:val="left"/>
        <w:rPr>
          <w:rFonts w:eastAsia="Times New Roman"/>
          <w:b/>
          <w:szCs w:val="17"/>
        </w:rPr>
      </w:pPr>
      <w:r w:rsidRPr="00A645F7">
        <w:rPr>
          <w:rFonts w:eastAsia="Times New Roman"/>
          <w:b/>
          <w:szCs w:val="17"/>
        </w:rPr>
        <w:t>Diseases of other species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African horse sickness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African swine fever </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Anthrax </w:t>
      </w:r>
    </w:p>
    <w:p w:rsidR="00A645F7" w:rsidRPr="00A645F7" w:rsidRDefault="00AB5518" w:rsidP="001D7284">
      <w:pPr>
        <w:spacing w:before="20" w:after="20"/>
        <w:ind w:left="142"/>
        <w:jc w:val="left"/>
        <w:rPr>
          <w:rFonts w:eastAsia="Times New Roman"/>
          <w:szCs w:val="17"/>
        </w:rPr>
      </w:pPr>
      <w:proofErr w:type="spellStart"/>
      <w:r>
        <w:rPr>
          <w:rFonts w:eastAsia="Times New Roman"/>
          <w:szCs w:val="17"/>
        </w:rPr>
        <w:t>Aujeszky’s</w:t>
      </w:r>
      <w:proofErr w:type="spellEnd"/>
      <w:r>
        <w:rPr>
          <w:rFonts w:eastAsia="Times New Roman"/>
          <w:szCs w:val="17"/>
        </w:rPr>
        <w:t xml:space="preserve"> disease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Australian bat lyssavirus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Avian influenza </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Babesiosis</w:t>
      </w:r>
      <w:proofErr w:type="spellEnd"/>
      <w:r w:rsidRPr="00A645F7">
        <w:rPr>
          <w:rFonts w:eastAsia="Times New Roman"/>
          <w:szCs w:val="17"/>
        </w:rPr>
        <w:t xml:space="preserve"> (equine only)</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Bluetongue (clinical disease)</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Borna</w:t>
      </w:r>
      <w:proofErr w:type="spellEnd"/>
      <w:r w:rsidRPr="00A645F7">
        <w:rPr>
          <w:rFonts w:eastAsia="Times New Roman"/>
          <w:szCs w:val="17"/>
        </w:rPr>
        <w:t xml:space="preserve"> disease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Bovine virus diarrhoea Type 2 </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Camelpox</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Chagas disease (</w:t>
      </w:r>
      <w:r w:rsidRPr="00A645F7">
        <w:rPr>
          <w:rFonts w:eastAsia="Times New Roman"/>
          <w:i/>
          <w:szCs w:val="17"/>
        </w:rPr>
        <w:t xml:space="preserve">Trypanosoma </w:t>
      </w:r>
      <w:proofErr w:type="spellStart"/>
      <w:r w:rsidRPr="00A645F7">
        <w:rPr>
          <w:rFonts w:eastAsia="Times New Roman"/>
          <w:i/>
          <w:szCs w:val="17"/>
        </w:rPr>
        <w:t>cruzi</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Classical swine fever</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Contagious </w:t>
      </w:r>
      <w:proofErr w:type="spellStart"/>
      <w:r w:rsidRPr="00A645F7">
        <w:rPr>
          <w:rFonts w:eastAsia="Times New Roman"/>
          <w:szCs w:val="17"/>
        </w:rPr>
        <w:t>agalactia</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Contagious bovine pleuropneumonia</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Contagious caprine pleuropneumonia</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Contagious equine metritis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Cowpox</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Crimean Congo haemorrhagic fever</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Devil facial tumour disease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Dourine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Duck virus enteritis (duck plague)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Duck virus hepatitis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East coast fever (</w:t>
      </w:r>
      <w:proofErr w:type="spellStart"/>
      <w:r w:rsidRPr="00A645F7">
        <w:rPr>
          <w:rFonts w:eastAsia="Times New Roman"/>
          <w:i/>
          <w:szCs w:val="17"/>
        </w:rPr>
        <w:t>Theileria</w:t>
      </w:r>
      <w:proofErr w:type="spellEnd"/>
      <w:r w:rsidRPr="00A645F7">
        <w:rPr>
          <w:rFonts w:eastAsia="Times New Roman"/>
          <w:i/>
          <w:szCs w:val="17"/>
        </w:rPr>
        <w:t xml:space="preserve"> </w:t>
      </w:r>
      <w:proofErr w:type="spellStart"/>
      <w:r w:rsidRPr="00A645F7">
        <w:rPr>
          <w:rFonts w:eastAsia="Times New Roman"/>
          <w:i/>
          <w:szCs w:val="17"/>
        </w:rPr>
        <w:t>parva</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Ehrlichiosis</w:t>
      </w:r>
      <w:proofErr w:type="spellEnd"/>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Encephalitides</w:t>
      </w:r>
      <w:proofErr w:type="spellEnd"/>
      <w:r w:rsidRPr="00A645F7">
        <w:rPr>
          <w:rFonts w:eastAsia="Times New Roman"/>
          <w:szCs w:val="17"/>
        </w:rPr>
        <w:t xml:space="preserve"> (tick borne)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Enzootic abortion of ewes (ovine </w:t>
      </w:r>
      <w:proofErr w:type="spellStart"/>
      <w:r w:rsidRPr="00A645F7">
        <w:rPr>
          <w:rFonts w:eastAsia="Times New Roman"/>
          <w:szCs w:val="17"/>
        </w:rPr>
        <w:t>chlamydiosis</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Epizootic haemorrhagic disease (clinical disease)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Epizootic lymphangitis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Equine encephalomyelitis (eastern, western and Venezuelan)</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Equine </w:t>
      </w:r>
      <w:proofErr w:type="spellStart"/>
      <w:r w:rsidRPr="00A645F7">
        <w:rPr>
          <w:rFonts w:eastAsia="Times New Roman"/>
          <w:szCs w:val="17"/>
        </w:rPr>
        <w:t>encephalosis</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Equine influenza</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Foot and mouth disease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Fowl typhoid</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Getah</w:t>
      </w:r>
      <w:proofErr w:type="spellEnd"/>
      <w:r w:rsidRPr="00A645F7">
        <w:rPr>
          <w:rFonts w:eastAsia="Times New Roman"/>
          <w:szCs w:val="17"/>
        </w:rPr>
        <w:t xml:space="preserve"> virus infection</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Glanders</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Haemorrhagic septicaemia</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Hantaan</w:t>
      </w:r>
      <w:proofErr w:type="spellEnd"/>
      <w:r w:rsidRPr="00A645F7">
        <w:rPr>
          <w:rFonts w:eastAsia="Times New Roman"/>
          <w:szCs w:val="17"/>
        </w:rPr>
        <w:t xml:space="preserve"> river virus</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Heartwater</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Hendra virus infection</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Horse pox</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Ibaraki disease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r w:rsidRPr="00A645F7">
        <w:rPr>
          <w:rFonts w:eastAsia="Times New Roman"/>
          <w:i/>
          <w:szCs w:val="17"/>
        </w:rPr>
        <w:t xml:space="preserve">Brucella </w:t>
      </w:r>
      <w:proofErr w:type="spellStart"/>
      <w:r w:rsidRPr="00A645F7">
        <w:rPr>
          <w:rFonts w:eastAsia="Times New Roman"/>
          <w:i/>
          <w:szCs w:val="17"/>
        </w:rPr>
        <w:t>abortus</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r w:rsidRPr="00A645F7">
        <w:rPr>
          <w:rFonts w:eastAsia="Times New Roman"/>
          <w:i/>
          <w:szCs w:val="17"/>
        </w:rPr>
        <w:t xml:space="preserve">Brucella </w:t>
      </w:r>
      <w:proofErr w:type="spellStart"/>
      <w:r w:rsidRPr="00A645F7">
        <w:rPr>
          <w:rFonts w:eastAsia="Times New Roman"/>
          <w:i/>
          <w:szCs w:val="17"/>
        </w:rPr>
        <w:t>canis</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r w:rsidRPr="00A645F7">
        <w:rPr>
          <w:rFonts w:eastAsia="Times New Roman"/>
          <w:i/>
          <w:szCs w:val="17"/>
        </w:rPr>
        <w:t xml:space="preserve">Brucella </w:t>
      </w:r>
      <w:proofErr w:type="spellStart"/>
      <w:r w:rsidRPr="00A645F7">
        <w:rPr>
          <w:rFonts w:eastAsia="Times New Roman"/>
          <w:i/>
          <w:szCs w:val="17"/>
        </w:rPr>
        <w:t>melitensis</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Coenurus</w:t>
      </w:r>
      <w:proofErr w:type="spellEnd"/>
      <w:r w:rsidRPr="00A645F7">
        <w:rPr>
          <w:rFonts w:eastAsia="Times New Roman"/>
          <w:i/>
          <w:szCs w:val="17"/>
        </w:rPr>
        <w:t xml:space="preserve"> </w:t>
      </w:r>
      <w:proofErr w:type="spellStart"/>
      <w:r w:rsidRPr="00A645F7">
        <w:rPr>
          <w:rFonts w:eastAsia="Times New Roman"/>
          <w:i/>
          <w:szCs w:val="17"/>
        </w:rPr>
        <w:t>cerebralis</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Fasciola</w:t>
      </w:r>
      <w:proofErr w:type="spellEnd"/>
      <w:r w:rsidRPr="00A645F7">
        <w:rPr>
          <w:rFonts w:eastAsia="Times New Roman"/>
          <w:i/>
          <w:szCs w:val="17"/>
        </w:rPr>
        <w:t xml:space="preserve"> </w:t>
      </w:r>
      <w:proofErr w:type="spellStart"/>
      <w:r w:rsidRPr="00A645F7">
        <w:rPr>
          <w:rFonts w:eastAsia="Times New Roman"/>
          <w:i/>
          <w:szCs w:val="17"/>
        </w:rPr>
        <w:t>gigantica</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Leptospira</w:t>
      </w:r>
      <w:proofErr w:type="spellEnd"/>
      <w:r w:rsidRPr="00A645F7">
        <w:rPr>
          <w:rFonts w:eastAsia="Times New Roman"/>
          <w:i/>
          <w:szCs w:val="17"/>
        </w:rPr>
        <w:t xml:space="preserve"> </w:t>
      </w:r>
      <w:proofErr w:type="spellStart"/>
      <w:r w:rsidRPr="00A645F7">
        <w:rPr>
          <w:rFonts w:eastAsia="Times New Roman"/>
          <w:i/>
          <w:szCs w:val="17"/>
        </w:rPr>
        <w:t>canicola</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r w:rsidRPr="00A645F7">
        <w:rPr>
          <w:rFonts w:eastAsia="Times New Roman"/>
          <w:i/>
          <w:szCs w:val="17"/>
        </w:rPr>
        <w:t xml:space="preserve">Mycoplasma </w:t>
      </w:r>
      <w:proofErr w:type="spellStart"/>
      <w:r w:rsidRPr="00A645F7">
        <w:rPr>
          <w:rFonts w:eastAsia="Times New Roman"/>
          <w:i/>
          <w:szCs w:val="17"/>
        </w:rPr>
        <w:t>iowae</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Infection with </w:t>
      </w:r>
      <w:proofErr w:type="spellStart"/>
      <w:r w:rsidRPr="00A645F7">
        <w:rPr>
          <w:rFonts w:eastAsia="Times New Roman"/>
          <w:i/>
          <w:szCs w:val="17"/>
        </w:rPr>
        <w:t>Pseudogymnoascus</w:t>
      </w:r>
      <w:proofErr w:type="spellEnd"/>
      <w:r w:rsidRPr="00A645F7">
        <w:rPr>
          <w:rFonts w:eastAsia="Times New Roman"/>
          <w:i/>
          <w:szCs w:val="17"/>
        </w:rPr>
        <w:t xml:space="preserve"> </w:t>
      </w:r>
      <w:proofErr w:type="spellStart"/>
      <w:r w:rsidRPr="00A645F7">
        <w:rPr>
          <w:rFonts w:eastAsia="Times New Roman"/>
          <w:i/>
          <w:szCs w:val="17"/>
        </w:rPr>
        <w:t>destructans</w:t>
      </w:r>
      <w:proofErr w:type="spellEnd"/>
      <w:r w:rsidRPr="00A645F7">
        <w:rPr>
          <w:rFonts w:eastAsia="Times New Roman"/>
          <w:szCs w:val="17"/>
        </w:rPr>
        <w:t xml:space="preserve"> in bats (White Nose Syndrome)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Infectious bursal disease (</w:t>
      </w:r>
      <w:proofErr w:type="spellStart"/>
      <w:r w:rsidRPr="00A645F7">
        <w:rPr>
          <w:rFonts w:eastAsia="Times New Roman"/>
          <w:szCs w:val="17"/>
        </w:rPr>
        <w:t>hypervirulent</w:t>
      </w:r>
      <w:proofErr w:type="spellEnd"/>
      <w:r w:rsidRPr="00A645F7">
        <w:rPr>
          <w:rFonts w:eastAsia="Times New Roman"/>
          <w:szCs w:val="17"/>
        </w:rPr>
        <w:t xml:space="preserve"> and exotic antigenic variant forms)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Infestation with cattle tick (</w:t>
      </w:r>
      <w:proofErr w:type="spellStart"/>
      <w:r w:rsidRPr="00A645F7">
        <w:rPr>
          <w:rFonts w:eastAsia="Times New Roman"/>
          <w:i/>
          <w:szCs w:val="17"/>
        </w:rPr>
        <w:t>Rhipicephalus</w:t>
      </w:r>
      <w:proofErr w:type="spellEnd"/>
      <w:r w:rsidRPr="00A645F7">
        <w:rPr>
          <w:rFonts w:eastAsia="Times New Roman"/>
          <w:i/>
          <w:szCs w:val="17"/>
        </w:rPr>
        <w:t xml:space="preserve"> </w:t>
      </w:r>
      <w:proofErr w:type="spellStart"/>
      <w:r w:rsidRPr="00A645F7">
        <w:rPr>
          <w:rFonts w:eastAsia="Times New Roman"/>
          <w:i/>
          <w:szCs w:val="17"/>
        </w:rPr>
        <w:t>microplus</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Infestation with </w:t>
      </w:r>
      <w:proofErr w:type="spellStart"/>
      <w:r w:rsidRPr="00A645F7">
        <w:rPr>
          <w:rFonts w:eastAsia="Times New Roman"/>
          <w:i/>
          <w:szCs w:val="17"/>
        </w:rPr>
        <w:t>Elaphostrongylus</w:t>
      </w:r>
      <w:proofErr w:type="spellEnd"/>
      <w:r w:rsidRPr="00A645F7">
        <w:rPr>
          <w:rFonts w:eastAsia="Times New Roman"/>
          <w:i/>
          <w:szCs w:val="17"/>
        </w:rPr>
        <w:t xml:space="preserve"> </w:t>
      </w:r>
      <w:proofErr w:type="spellStart"/>
      <w:r w:rsidRPr="00A645F7">
        <w:rPr>
          <w:rFonts w:eastAsia="Times New Roman"/>
          <w:i/>
          <w:szCs w:val="17"/>
        </w:rPr>
        <w:t>cervi</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Japanese encephalitis</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Jembrana</w:t>
      </w:r>
      <w:proofErr w:type="spellEnd"/>
      <w:r w:rsidRPr="00A645F7">
        <w:rPr>
          <w:rFonts w:eastAsia="Times New Roman"/>
          <w:szCs w:val="17"/>
        </w:rPr>
        <w:t xml:space="preserve"> disease</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Leishmaniasis</w:t>
      </w:r>
      <w:proofErr w:type="spellEnd"/>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Louping</w:t>
      </w:r>
      <w:proofErr w:type="spellEnd"/>
      <w:r w:rsidRPr="00A645F7">
        <w:rPr>
          <w:rFonts w:eastAsia="Times New Roman"/>
          <w:szCs w:val="17"/>
        </w:rPr>
        <w:t xml:space="preserve"> ill</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Lumpy skin disease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Lyme disease</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Maedi-visna</w:t>
      </w:r>
      <w:proofErr w:type="spellEnd"/>
    </w:p>
    <w:p w:rsidR="00A645F7" w:rsidRPr="00A645F7" w:rsidRDefault="00A645F7" w:rsidP="001D7284">
      <w:pPr>
        <w:spacing w:before="20" w:after="20"/>
        <w:ind w:left="142"/>
        <w:jc w:val="left"/>
        <w:rPr>
          <w:rFonts w:eastAsia="Times New Roman"/>
          <w:szCs w:val="17"/>
        </w:rPr>
      </w:pPr>
      <w:r w:rsidRPr="00A645F7">
        <w:rPr>
          <w:rFonts w:eastAsia="Times New Roman"/>
          <w:szCs w:val="17"/>
        </w:rPr>
        <w:t>Malignant catarrhal fever (wildebeest-associated)</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Mediterranean </w:t>
      </w:r>
      <w:proofErr w:type="spellStart"/>
      <w:r w:rsidRPr="00A645F7">
        <w:rPr>
          <w:rFonts w:eastAsia="Times New Roman"/>
          <w:szCs w:val="17"/>
        </w:rPr>
        <w:t>Theilerosis</w:t>
      </w:r>
      <w:proofErr w:type="spellEnd"/>
      <w:r w:rsidRPr="00A645F7">
        <w:rPr>
          <w:rFonts w:eastAsia="Times New Roman"/>
          <w:szCs w:val="17"/>
        </w:rPr>
        <w:t xml:space="preserve"> (</w:t>
      </w:r>
      <w:proofErr w:type="spellStart"/>
      <w:r w:rsidRPr="00A645F7">
        <w:rPr>
          <w:rFonts w:eastAsia="Times New Roman"/>
          <w:i/>
          <w:szCs w:val="17"/>
        </w:rPr>
        <w:t>Theileria</w:t>
      </w:r>
      <w:proofErr w:type="spellEnd"/>
      <w:r w:rsidRPr="00A645F7">
        <w:rPr>
          <w:rFonts w:eastAsia="Times New Roman"/>
          <w:i/>
          <w:szCs w:val="17"/>
        </w:rPr>
        <w:t xml:space="preserve"> </w:t>
      </w:r>
      <w:proofErr w:type="spellStart"/>
      <w:r w:rsidRPr="00A645F7">
        <w:rPr>
          <w:rFonts w:eastAsia="Times New Roman"/>
          <w:i/>
          <w:szCs w:val="17"/>
        </w:rPr>
        <w:t>annulata</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Menangle virus infection</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Nairobi sheep disease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Newcastle disease (virulent)</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Nipah</w:t>
      </w:r>
      <w:proofErr w:type="spellEnd"/>
      <w:r w:rsidRPr="00A645F7">
        <w:rPr>
          <w:rFonts w:eastAsia="Times New Roman"/>
          <w:szCs w:val="17"/>
        </w:rPr>
        <w:t xml:space="preserve"> virus infection</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lastRenderedPageBreak/>
        <w:t>Peste</w:t>
      </w:r>
      <w:proofErr w:type="spellEnd"/>
      <w:r w:rsidRPr="00A645F7">
        <w:rPr>
          <w:rFonts w:eastAsia="Times New Roman"/>
          <w:szCs w:val="17"/>
        </w:rPr>
        <w:t xml:space="preserve"> des petits ruminants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Porcine </w:t>
      </w:r>
      <w:proofErr w:type="spellStart"/>
      <w:r w:rsidRPr="00A645F7">
        <w:rPr>
          <w:rFonts w:eastAsia="Times New Roman"/>
          <w:szCs w:val="17"/>
        </w:rPr>
        <w:t>cysticercosis</w:t>
      </w:r>
      <w:proofErr w:type="spellEnd"/>
      <w:r w:rsidRPr="00A645F7">
        <w:rPr>
          <w:rFonts w:eastAsia="Times New Roman"/>
          <w:szCs w:val="17"/>
        </w:rPr>
        <w:t xml:space="preserve"> (</w:t>
      </w:r>
      <w:proofErr w:type="spellStart"/>
      <w:r w:rsidRPr="00A645F7">
        <w:rPr>
          <w:rFonts w:eastAsia="Times New Roman"/>
          <w:i/>
          <w:szCs w:val="17"/>
        </w:rPr>
        <w:t>Cysticercus</w:t>
      </w:r>
      <w:proofErr w:type="spellEnd"/>
      <w:r w:rsidRPr="00A645F7">
        <w:rPr>
          <w:rFonts w:eastAsia="Times New Roman"/>
          <w:i/>
          <w:szCs w:val="17"/>
        </w:rPr>
        <w:t xml:space="preserve"> </w:t>
      </w:r>
      <w:proofErr w:type="spellStart"/>
      <w:r w:rsidRPr="00A645F7">
        <w:rPr>
          <w:rFonts w:eastAsia="Times New Roman"/>
          <w:i/>
          <w:szCs w:val="17"/>
        </w:rPr>
        <w:t>cellulosae</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Porcine endemic diarrhoea</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Porcine enterovirus encephalomyelitis (</w:t>
      </w:r>
      <w:proofErr w:type="spellStart"/>
      <w:r w:rsidRPr="00A645F7">
        <w:rPr>
          <w:rFonts w:eastAsia="Times New Roman"/>
          <w:szCs w:val="17"/>
        </w:rPr>
        <w:t>Teschen</w:t>
      </w:r>
      <w:proofErr w:type="spellEnd"/>
      <w:r w:rsidRPr="00A645F7">
        <w:rPr>
          <w:rFonts w:eastAsia="Times New Roman"/>
          <w:szCs w:val="17"/>
        </w:rPr>
        <w:t>/</w:t>
      </w:r>
      <w:proofErr w:type="spellStart"/>
      <w:r w:rsidRPr="00A645F7">
        <w:rPr>
          <w:rFonts w:eastAsia="Times New Roman"/>
          <w:szCs w:val="17"/>
        </w:rPr>
        <w:t>Talfan</w:t>
      </w:r>
      <w:proofErr w:type="spellEnd"/>
      <w:r w:rsidRPr="00A645F7">
        <w:rPr>
          <w:rFonts w:eastAsia="Times New Roman"/>
          <w:szCs w:val="17"/>
        </w:rPr>
        <w:t xml:space="preserve"> disease)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Porcine epidemic diarrhoea</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Porcine myocarditis (Bungowannah virus infection)</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Porcine reproductive and respiratory syndrome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Potomac fever</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Proventricular</w:t>
      </w:r>
      <w:proofErr w:type="spellEnd"/>
      <w:r w:rsidRPr="00A645F7">
        <w:rPr>
          <w:rFonts w:eastAsia="Times New Roman"/>
          <w:szCs w:val="17"/>
        </w:rPr>
        <w:t xml:space="preserve"> dilatation syndrome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Pulmonary </w:t>
      </w:r>
      <w:proofErr w:type="spellStart"/>
      <w:r w:rsidRPr="00A645F7">
        <w:rPr>
          <w:rFonts w:eastAsia="Times New Roman"/>
          <w:szCs w:val="17"/>
        </w:rPr>
        <w:t>adenomatosis</w:t>
      </w:r>
      <w:proofErr w:type="spellEnd"/>
      <w:r w:rsidRPr="00A645F7">
        <w:rPr>
          <w:rFonts w:eastAsia="Times New Roman"/>
          <w:szCs w:val="17"/>
        </w:rPr>
        <w:t xml:space="preserve"> (</w:t>
      </w:r>
      <w:proofErr w:type="spellStart"/>
      <w:r w:rsidRPr="00A645F7">
        <w:rPr>
          <w:rFonts w:eastAsia="Times New Roman"/>
          <w:szCs w:val="17"/>
        </w:rPr>
        <w:t>Jaagsiekte</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Rabies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Rift Valley fever</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Salmonellosis (</w:t>
      </w:r>
      <w:r w:rsidRPr="00A645F7">
        <w:rPr>
          <w:rFonts w:eastAsia="Times New Roman"/>
          <w:i/>
          <w:szCs w:val="17"/>
        </w:rPr>
        <w:t>Salmonella</w:t>
      </w:r>
      <w:r w:rsidRPr="00A645F7">
        <w:rPr>
          <w:rFonts w:eastAsia="Times New Roman"/>
          <w:szCs w:val="17"/>
        </w:rPr>
        <w:t xml:space="preserve"> </w:t>
      </w:r>
      <w:proofErr w:type="spellStart"/>
      <w:r w:rsidRPr="00A645F7">
        <w:rPr>
          <w:rFonts w:eastAsia="Times New Roman"/>
          <w:szCs w:val="17"/>
        </w:rPr>
        <w:t>Enteritidis</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Salmonellosis (</w:t>
      </w:r>
      <w:r w:rsidRPr="00A645F7">
        <w:rPr>
          <w:rFonts w:eastAsia="Times New Roman"/>
          <w:i/>
          <w:szCs w:val="17"/>
        </w:rPr>
        <w:t xml:space="preserve">Salmonella </w:t>
      </w:r>
      <w:proofErr w:type="spellStart"/>
      <w:r w:rsidRPr="00A645F7">
        <w:rPr>
          <w:rFonts w:eastAsia="Times New Roman"/>
          <w:i/>
          <w:szCs w:val="17"/>
        </w:rPr>
        <w:t>abortus-equi</w:t>
      </w:r>
      <w:proofErr w:type="spellEnd"/>
      <w:r w:rsidRPr="00A645F7">
        <w:rPr>
          <w:rFonts w:eastAsia="Times New Roman"/>
          <w:szCs w:val="17"/>
        </w:rPr>
        <w:t>)</w:t>
      </w:r>
    </w:p>
    <w:p w:rsidR="00ED6822" w:rsidRDefault="00A645F7" w:rsidP="001D7284">
      <w:pPr>
        <w:spacing w:before="20" w:after="20"/>
        <w:ind w:left="142"/>
        <w:jc w:val="left"/>
        <w:rPr>
          <w:rFonts w:eastAsia="Times New Roman"/>
          <w:szCs w:val="17"/>
        </w:rPr>
      </w:pPr>
      <w:r w:rsidRPr="00A645F7">
        <w:rPr>
          <w:rFonts w:eastAsia="Times New Roman"/>
          <w:szCs w:val="17"/>
        </w:rPr>
        <w:t>Salmonellosis (</w:t>
      </w:r>
      <w:r w:rsidRPr="00A645F7">
        <w:rPr>
          <w:rFonts w:eastAsia="Times New Roman"/>
          <w:i/>
          <w:szCs w:val="17"/>
        </w:rPr>
        <w:t xml:space="preserve">Salmonella </w:t>
      </w:r>
      <w:proofErr w:type="spellStart"/>
      <w:r w:rsidRPr="00A645F7">
        <w:rPr>
          <w:rFonts w:eastAsia="Times New Roman"/>
          <w:i/>
          <w:szCs w:val="17"/>
        </w:rPr>
        <w:t>abortus-ovis</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Screw worm fly – New World (</w:t>
      </w:r>
      <w:proofErr w:type="spellStart"/>
      <w:r w:rsidRPr="00A645F7">
        <w:rPr>
          <w:rFonts w:eastAsia="Times New Roman"/>
          <w:i/>
          <w:szCs w:val="17"/>
        </w:rPr>
        <w:t>Cochliomyia</w:t>
      </w:r>
      <w:proofErr w:type="spellEnd"/>
      <w:r w:rsidRPr="00A645F7">
        <w:rPr>
          <w:rFonts w:eastAsia="Times New Roman"/>
          <w:i/>
          <w:szCs w:val="17"/>
        </w:rPr>
        <w:t xml:space="preserve"> </w:t>
      </w:r>
      <w:proofErr w:type="spellStart"/>
      <w:r w:rsidRPr="00A645F7">
        <w:rPr>
          <w:rFonts w:eastAsia="Times New Roman"/>
          <w:i/>
          <w:szCs w:val="17"/>
        </w:rPr>
        <w:t>hominivorax</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Screw worm fly – Old World (</w:t>
      </w:r>
      <w:proofErr w:type="spellStart"/>
      <w:r w:rsidRPr="00A645F7">
        <w:rPr>
          <w:rFonts w:eastAsia="Times New Roman"/>
          <w:i/>
          <w:szCs w:val="17"/>
        </w:rPr>
        <w:t>Chrysomya</w:t>
      </w:r>
      <w:proofErr w:type="spellEnd"/>
      <w:r w:rsidRPr="00A645F7">
        <w:rPr>
          <w:rFonts w:eastAsia="Times New Roman"/>
          <w:i/>
          <w:szCs w:val="17"/>
        </w:rPr>
        <w:t xml:space="preserve"> </w:t>
      </w:r>
      <w:proofErr w:type="spellStart"/>
      <w:r w:rsidRPr="00A645F7">
        <w:rPr>
          <w:rFonts w:eastAsia="Times New Roman"/>
          <w:i/>
          <w:szCs w:val="17"/>
        </w:rPr>
        <w:t>bezziana</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Senecavirus</w:t>
      </w:r>
      <w:proofErr w:type="spellEnd"/>
      <w:r w:rsidRPr="00A645F7">
        <w:rPr>
          <w:rFonts w:eastAsia="Times New Roman"/>
          <w:szCs w:val="17"/>
        </w:rPr>
        <w:t xml:space="preserve"> A (Seneca Valley virus)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Sheep pox and goat pox</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Sheep scab</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Shope’s</w:t>
      </w:r>
      <w:proofErr w:type="spellEnd"/>
      <w:r w:rsidRPr="00A645F7">
        <w:rPr>
          <w:rFonts w:eastAsia="Times New Roman"/>
          <w:szCs w:val="17"/>
        </w:rPr>
        <w:t xml:space="preserve"> fibroma virus</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Surra</w:t>
      </w:r>
      <w:proofErr w:type="spellEnd"/>
      <w:r w:rsidRPr="00A645F7">
        <w:rPr>
          <w:rFonts w:eastAsia="Times New Roman"/>
          <w:szCs w:val="17"/>
        </w:rPr>
        <w:t xml:space="preserve"> (</w:t>
      </w:r>
      <w:r w:rsidRPr="00A645F7">
        <w:rPr>
          <w:rFonts w:eastAsia="Times New Roman"/>
          <w:i/>
          <w:szCs w:val="17"/>
        </w:rPr>
        <w:t xml:space="preserve">Trypanosoma </w:t>
      </w:r>
      <w:proofErr w:type="spellStart"/>
      <w:r w:rsidRPr="00A645F7">
        <w:rPr>
          <w:rFonts w:eastAsia="Times New Roman"/>
          <w:i/>
          <w:szCs w:val="17"/>
        </w:rPr>
        <w:t>evansi</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Swine influenza</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Swine plague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Swine vesicular disease</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Transmissible gastroenteritis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Transmissible spongiform encephalopathies (bovine spongiform encephalopathy, feline spongiform encephalopathy, chronic wasting disease of deer, scrapie)</w:t>
      </w:r>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Trichinellosis</w:t>
      </w:r>
      <w:proofErr w:type="spellEnd"/>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Trypanosomosis</w:t>
      </w:r>
      <w:proofErr w:type="spellEnd"/>
      <w:r w:rsidRPr="00A645F7">
        <w:rPr>
          <w:rFonts w:eastAsia="Times New Roman"/>
          <w:szCs w:val="17"/>
        </w:rPr>
        <w:t xml:space="preserve"> (tsetse fly associated)</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Tuberculosis (</w:t>
      </w:r>
      <w:r w:rsidRPr="00A645F7">
        <w:rPr>
          <w:rFonts w:eastAsia="Times New Roman"/>
          <w:i/>
          <w:szCs w:val="17"/>
        </w:rPr>
        <w:t xml:space="preserve">Mycobacterium </w:t>
      </w:r>
      <w:proofErr w:type="spellStart"/>
      <w:r w:rsidRPr="00A645F7">
        <w:rPr>
          <w:rFonts w:eastAsia="Times New Roman"/>
          <w:i/>
          <w:szCs w:val="17"/>
        </w:rPr>
        <w:t>bovis</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Tularaemia</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Turkey </w:t>
      </w:r>
      <w:proofErr w:type="spellStart"/>
      <w:r w:rsidRPr="00A645F7">
        <w:rPr>
          <w:rFonts w:eastAsia="Times New Roman"/>
          <w:szCs w:val="17"/>
        </w:rPr>
        <w:t>rhinotracheitis</w:t>
      </w:r>
      <w:proofErr w:type="spellEnd"/>
      <w:r w:rsidRPr="00A645F7">
        <w:rPr>
          <w:rFonts w:eastAsia="Times New Roman"/>
          <w:szCs w:val="17"/>
        </w:rPr>
        <w:t xml:space="preserve"> (avian </w:t>
      </w:r>
      <w:proofErr w:type="spellStart"/>
      <w:r w:rsidRPr="00A645F7">
        <w:rPr>
          <w:rFonts w:eastAsia="Times New Roman"/>
          <w:szCs w:val="17"/>
        </w:rPr>
        <w:t>metapneumovirus</w:t>
      </w:r>
      <w:proofErr w:type="spellEnd"/>
      <w:r w:rsidRPr="00A645F7">
        <w:rPr>
          <w:rFonts w:eastAsia="Times New Roman"/>
          <w:szCs w:val="17"/>
        </w:rPr>
        <w:t>)</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Vesicular exanthema</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Vesicular stomatitis</w:t>
      </w:r>
    </w:p>
    <w:p w:rsidR="00A645F7" w:rsidRPr="00A645F7" w:rsidRDefault="00A645F7" w:rsidP="001D7284">
      <w:pPr>
        <w:spacing w:before="20" w:after="20"/>
        <w:ind w:left="142"/>
        <w:jc w:val="left"/>
        <w:rPr>
          <w:rFonts w:eastAsia="Times New Roman"/>
          <w:szCs w:val="17"/>
        </w:rPr>
      </w:pPr>
      <w:r w:rsidRPr="00A645F7">
        <w:rPr>
          <w:rFonts w:eastAsia="Times New Roman"/>
          <w:szCs w:val="17"/>
        </w:rPr>
        <w:t xml:space="preserve">Warble-fly </w:t>
      </w:r>
      <w:proofErr w:type="spellStart"/>
      <w:r w:rsidRPr="00A645F7">
        <w:rPr>
          <w:rFonts w:eastAsia="Times New Roman"/>
          <w:szCs w:val="17"/>
        </w:rPr>
        <w:t>myiasis</w:t>
      </w:r>
      <w:proofErr w:type="spellEnd"/>
    </w:p>
    <w:p w:rsidR="00A645F7" w:rsidRPr="00A645F7" w:rsidRDefault="00A645F7" w:rsidP="001D7284">
      <w:pPr>
        <w:spacing w:before="20" w:after="20"/>
        <w:ind w:left="142"/>
        <w:jc w:val="left"/>
        <w:rPr>
          <w:rFonts w:eastAsia="Times New Roman"/>
          <w:szCs w:val="17"/>
        </w:rPr>
      </w:pPr>
      <w:proofErr w:type="spellStart"/>
      <w:r w:rsidRPr="00A645F7">
        <w:rPr>
          <w:rFonts w:eastAsia="Times New Roman"/>
          <w:szCs w:val="17"/>
        </w:rPr>
        <w:t>Wesselsbron</w:t>
      </w:r>
      <w:proofErr w:type="spellEnd"/>
      <w:r w:rsidRPr="00A645F7">
        <w:rPr>
          <w:rFonts w:eastAsia="Times New Roman"/>
          <w:szCs w:val="17"/>
        </w:rPr>
        <w:t xml:space="preserve"> disease</w:t>
      </w:r>
    </w:p>
    <w:p w:rsidR="00A645F7" w:rsidRPr="00A645F7" w:rsidRDefault="00A645F7" w:rsidP="00A645F7">
      <w:pPr>
        <w:ind w:left="142"/>
        <w:jc w:val="left"/>
        <w:rPr>
          <w:rFonts w:eastAsia="Times New Roman"/>
          <w:szCs w:val="17"/>
        </w:rPr>
      </w:pPr>
      <w:r w:rsidRPr="00A645F7">
        <w:rPr>
          <w:rFonts w:eastAsia="Times New Roman"/>
          <w:szCs w:val="17"/>
        </w:rPr>
        <w:t>West Nile virus infection - clinical</w:t>
      </w:r>
    </w:p>
    <w:p w:rsidR="00A645F7" w:rsidRPr="00A645F7" w:rsidRDefault="00A645F7" w:rsidP="00A645F7">
      <w:pPr>
        <w:spacing w:before="120" w:after="120"/>
        <w:ind w:left="142"/>
        <w:jc w:val="left"/>
        <w:rPr>
          <w:b/>
          <w:caps/>
          <w:szCs w:val="17"/>
        </w:rPr>
      </w:pPr>
      <w:r w:rsidRPr="00A645F7">
        <w:rPr>
          <w:b/>
          <w:caps/>
          <w:szCs w:val="17"/>
        </w:rPr>
        <w:t>Report Only Diseases</w:t>
      </w:r>
    </w:p>
    <w:p w:rsidR="00A645F7" w:rsidRPr="00A645F7" w:rsidRDefault="00A645F7" w:rsidP="00A645F7">
      <w:pPr>
        <w:spacing w:after="0"/>
        <w:ind w:left="142"/>
        <w:jc w:val="left"/>
        <w:rPr>
          <w:rFonts w:eastAsia="Times New Roman"/>
          <w:szCs w:val="17"/>
        </w:rPr>
      </w:pPr>
      <w:r w:rsidRPr="00A645F7">
        <w:rPr>
          <w:rFonts w:eastAsia="Times New Roman"/>
          <w:szCs w:val="17"/>
        </w:rPr>
        <w:t>Infection with virulent avian paramyxovirus</w:t>
      </w:r>
    </w:p>
    <w:p w:rsidR="00A645F7" w:rsidRPr="00A645F7" w:rsidRDefault="00A645F7" w:rsidP="00A645F7">
      <w:pPr>
        <w:spacing w:after="0"/>
        <w:ind w:left="142"/>
        <w:jc w:val="left"/>
        <w:rPr>
          <w:rFonts w:eastAsia="Times New Roman"/>
          <w:szCs w:val="17"/>
        </w:rPr>
      </w:pPr>
      <w:proofErr w:type="spellStart"/>
      <w:r w:rsidRPr="00A645F7">
        <w:rPr>
          <w:rFonts w:eastAsia="Times New Roman"/>
          <w:szCs w:val="17"/>
        </w:rPr>
        <w:t>Paratuberculosis</w:t>
      </w:r>
      <w:proofErr w:type="spellEnd"/>
      <w:r w:rsidRPr="00A645F7">
        <w:rPr>
          <w:rFonts w:eastAsia="Times New Roman"/>
          <w:szCs w:val="17"/>
        </w:rPr>
        <w:t xml:space="preserve"> (</w:t>
      </w:r>
      <w:proofErr w:type="spellStart"/>
      <w:r w:rsidRPr="00A645F7">
        <w:rPr>
          <w:rFonts w:eastAsia="Times New Roman"/>
          <w:szCs w:val="17"/>
        </w:rPr>
        <w:t>Johne’s</w:t>
      </w:r>
      <w:proofErr w:type="spellEnd"/>
      <w:r w:rsidRPr="00A645F7">
        <w:rPr>
          <w:rFonts w:eastAsia="Times New Roman"/>
          <w:szCs w:val="17"/>
        </w:rPr>
        <w:t xml:space="preserve"> disease)</w:t>
      </w:r>
    </w:p>
    <w:p w:rsidR="00A645F7" w:rsidRPr="00A645F7" w:rsidRDefault="00A645F7" w:rsidP="00A645F7">
      <w:pPr>
        <w:ind w:left="142"/>
        <w:jc w:val="left"/>
        <w:rPr>
          <w:rFonts w:eastAsia="Times New Roman"/>
          <w:szCs w:val="17"/>
        </w:rPr>
      </w:pPr>
      <w:r w:rsidRPr="00A645F7">
        <w:rPr>
          <w:rFonts w:eastAsia="Times New Roman"/>
          <w:szCs w:val="17"/>
        </w:rPr>
        <w:t>Strangles</w:t>
      </w:r>
    </w:p>
    <w:p w:rsidR="00A645F7" w:rsidRPr="00A645F7" w:rsidRDefault="00A645F7" w:rsidP="00A645F7">
      <w:pPr>
        <w:spacing w:after="0"/>
        <w:rPr>
          <w:rFonts w:eastAsia="Times New Roman"/>
          <w:szCs w:val="17"/>
        </w:rPr>
      </w:pPr>
      <w:r w:rsidRPr="00A645F7">
        <w:rPr>
          <w:rFonts w:eastAsia="Times New Roman"/>
          <w:szCs w:val="17"/>
        </w:rPr>
        <w:t>Dated: 5 August 2020</w:t>
      </w:r>
    </w:p>
    <w:p w:rsidR="00A645F7" w:rsidRPr="00A645F7" w:rsidRDefault="00A645F7" w:rsidP="00A645F7">
      <w:pPr>
        <w:spacing w:after="0"/>
        <w:jc w:val="right"/>
        <w:rPr>
          <w:rFonts w:eastAsia="Times New Roman"/>
          <w:smallCaps/>
          <w:szCs w:val="20"/>
        </w:rPr>
      </w:pPr>
      <w:r w:rsidRPr="00A645F7">
        <w:rPr>
          <w:rFonts w:eastAsia="Times New Roman"/>
          <w:smallCaps/>
          <w:szCs w:val="20"/>
        </w:rPr>
        <w:t xml:space="preserve">Mary Ruth </w:t>
      </w:r>
      <w:proofErr w:type="spellStart"/>
      <w:r w:rsidRPr="00A645F7">
        <w:rPr>
          <w:rFonts w:eastAsia="Times New Roman"/>
          <w:smallCaps/>
          <w:szCs w:val="20"/>
        </w:rPr>
        <w:t>Carr</w:t>
      </w:r>
      <w:proofErr w:type="spellEnd"/>
    </w:p>
    <w:p w:rsidR="00A645F7" w:rsidRPr="00A645F7" w:rsidRDefault="00A645F7" w:rsidP="00A645F7">
      <w:pPr>
        <w:spacing w:after="0"/>
        <w:jc w:val="right"/>
        <w:rPr>
          <w:rFonts w:eastAsia="Times New Roman"/>
          <w:szCs w:val="17"/>
        </w:rPr>
      </w:pPr>
      <w:r w:rsidRPr="00A645F7">
        <w:rPr>
          <w:rFonts w:eastAsia="Times New Roman"/>
          <w:szCs w:val="17"/>
        </w:rPr>
        <w:t>Chief Inspector of Stock</w:t>
      </w:r>
    </w:p>
    <w:p w:rsidR="00A645F7" w:rsidRPr="00A645F7" w:rsidRDefault="00A645F7" w:rsidP="00A645F7">
      <w:pPr>
        <w:spacing w:after="0"/>
        <w:jc w:val="right"/>
        <w:rPr>
          <w:rFonts w:eastAsia="Times New Roman"/>
          <w:szCs w:val="17"/>
        </w:rPr>
      </w:pPr>
      <w:r w:rsidRPr="00A645F7">
        <w:rPr>
          <w:rFonts w:eastAsia="Times New Roman"/>
          <w:szCs w:val="17"/>
        </w:rPr>
        <w:t>Delegate of the Minister for Primary Industries and Regional Development</w:t>
      </w:r>
    </w:p>
    <w:p w:rsidR="00A645F7" w:rsidRPr="00A645F7" w:rsidRDefault="00A645F7" w:rsidP="00A645F7">
      <w:pPr>
        <w:pBdr>
          <w:bottom w:val="single" w:sz="4" w:space="1" w:color="auto"/>
        </w:pBdr>
        <w:spacing w:after="0" w:line="52" w:lineRule="exact"/>
        <w:jc w:val="center"/>
        <w:rPr>
          <w:rFonts w:eastAsia="Times New Roman"/>
          <w:szCs w:val="17"/>
        </w:rPr>
      </w:pPr>
    </w:p>
    <w:p w:rsidR="00A645F7" w:rsidRPr="00A645F7" w:rsidRDefault="00A645F7" w:rsidP="00A645F7">
      <w:pPr>
        <w:pBdr>
          <w:top w:val="single" w:sz="4" w:space="1" w:color="auto"/>
        </w:pBdr>
        <w:spacing w:before="34" w:after="0" w:line="14" w:lineRule="exact"/>
        <w:jc w:val="center"/>
        <w:rPr>
          <w:rFonts w:eastAsia="Times New Roman"/>
          <w:szCs w:val="17"/>
        </w:rPr>
      </w:pPr>
    </w:p>
    <w:p w:rsidR="00A645F7" w:rsidRPr="00A645F7" w:rsidRDefault="00A645F7" w:rsidP="00A645F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0E5533" w:rsidRPr="000E5533" w:rsidRDefault="000E5533" w:rsidP="000E5533">
      <w:pPr>
        <w:rPr>
          <w:rFonts w:eastAsia="Times New Roman"/>
          <w:smallCaps/>
          <w:szCs w:val="17"/>
        </w:rPr>
      </w:pPr>
      <w:r w:rsidRPr="000E5533">
        <w:rPr>
          <w:rFonts w:eastAsia="Times New Roman"/>
          <w:smallCaps/>
          <w:szCs w:val="17"/>
        </w:rPr>
        <w:t>[Republished]</w:t>
      </w:r>
    </w:p>
    <w:p w:rsidR="000E5533" w:rsidRPr="000E5533" w:rsidRDefault="000E5533" w:rsidP="000E5533">
      <w:pPr>
        <w:rPr>
          <w:rFonts w:eastAsia="Times New Roman"/>
          <w:szCs w:val="17"/>
        </w:rPr>
      </w:pPr>
      <w:r w:rsidRPr="000E5533">
        <w:rPr>
          <w:rFonts w:eastAsia="Times New Roman"/>
          <w:szCs w:val="17"/>
        </w:rPr>
        <w:t xml:space="preserve">In the </w:t>
      </w:r>
      <w:r w:rsidRPr="000E5533">
        <w:rPr>
          <w:rFonts w:eastAsia="Times New Roman"/>
          <w:i/>
          <w:szCs w:val="17"/>
        </w:rPr>
        <w:t>South Australian</w:t>
      </w:r>
      <w:r w:rsidRPr="000E5533">
        <w:rPr>
          <w:rFonts w:eastAsia="Times New Roman"/>
          <w:szCs w:val="17"/>
        </w:rPr>
        <w:t xml:space="preserve"> </w:t>
      </w:r>
      <w:r w:rsidRPr="000E5533">
        <w:rPr>
          <w:rFonts w:eastAsia="Times New Roman"/>
          <w:i/>
          <w:szCs w:val="17"/>
        </w:rPr>
        <w:t>Government Gazette</w:t>
      </w:r>
      <w:r w:rsidRPr="000E5533">
        <w:rPr>
          <w:rFonts w:eastAsia="Times New Roman"/>
          <w:szCs w:val="17"/>
        </w:rPr>
        <w:t xml:space="preserve"> No. 66, dated 6 August 2020, on page 4232, being the third notice on that page, the notice under the </w:t>
      </w:r>
      <w:r w:rsidRPr="000E5533">
        <w:rPr>
          <w:rFonts w:eastAsia="Times New Roman"/>
          <w:i/>
          <w:szCs w:val="17"/>
        </w:rPr>
        <w:t>Mental Health Act 2009</w:t>
      </w:r>
      <w:r w:rsidRPr="000E5533">
        <w:rPr>
          <w:rFonts w:eastAsia="Times New Roman"/>
          <w:szCs w:val="17"/>
        </w:rPr>
        <w:t xml:space="preserve"> was published incorrectly and the full notice should be replaced with the following:</w:t>
      </w:r>
    </w:p>
    <w:p w:rsidR="000E5533" w:rsidRPr="000E5533" w:rsidRDefault="000E5533" w:rsidP="00316BFF">
      <w:pPr>
        <w:pStyle w:val="Heading2"/>
      </w:pPr>
      <w:bookmarkStart w:id="61" w:name="_Toc48139302"/>
      <w:r w:rsidRPr="000E5533">
        <w:t>Mental Health Act 2009</w:t>
      </w:r>
      <w:bookmarkEnd w:id="61"/>
    </w:p>
    <w:p w:rsidR="000E5533" w:rsidRPr="000E5533" w:rsidRDefault="000E5533" w:rsidP="000E5533">
      <w:pPr>
        <w:jc w:val="center"/>
        <w:rPr>
          <w:i/>
          <w:szCs w:val="17"/>
        </w:rPr>
      </w:pPr>
      <w:r w:rsidRPr="000E5533">
        <w:rPr>
          <w:i/>
          <w:szCs w:val="17"/>
        </w:rPr>
        <w:t>Approved Treatment Centre</w:t>
      </w:r>
    </w:p>
    <w:p w:rsidR="000E5533" w:rsidRPr="000E5533" w:rsidRDefault="000E5533" w:rsidP="000E5533">
      <w:pPr>
        <w:rPr>
          <w:rFonts w:eastAsia="Times New Roman"/>
          <w:szCs w:val="17"/>
        </w:rPr>
      </w:pPr>
      <w:r w:rsidRPr="000E5533">
        <w:rPr>
          <w:rFonts w:eastAsia="Times New Roman"/>
          <w:szCs w:val="17"/>
        </w:rPr>
        <w:t>NOTICE is hereby given that the Chief Psychiatrist, pursuant to:</w:t>
      </w:r>
    </w:p>
    <w:p w:rsidR="000E5533" w:rsidRPr="000E5533" w:rsidRDefault="000E5533" w:rsidP="000E5533">
      <w:pPr>
        <w:ind w:left="426" w:hanging="284"/>
        <w:rPr>
          <w:rFonts w:eastAsia="Times New Roman"/>
          <w:szCs w:val="17"/>
        </w:rPr>
      </w:pPr>
      <w:r w:rsidRPr="000E5533">
        <w:rPr>
          <w:rFonts w:eastAsia="Times New Roman"/>
          <w:szCs w:val="17"/>
        </w:rPr>
        <w:t>1.</w:t>
      </w:r>
      <w:r w:rsidRPr="000E5533">
        <w:rPr>
          <w:rFonts w:eastAsia="Times New Roman"/>
          <w:szCs w:val="17"/>
        </w:rPr>
        <w:tab/>
        <w:t xml:space="preserve">Section 97 of the </w:t>
      </w:r>
      <w:r w:rsidRPr="000E5533">
        <w:rPr>
          <w:rFonts w:eastAsia="Times New Roman"/>
          <w:i/>
          <w:szCs w:val="17"/>
        </w:rPr>
        <w:t>Mental Health Act 2009</w:t>
      </w:r>
      <w:r w:rsidRPr="000E5533">
        <w:rPr>
          <w:rFonts w:eastAsia="Times New Roman"/>
          <w:szCs w:val="17"/>
        </w:rPr>
        <w:t xml:space="preserve"> (‘the Act’) has revoked the determination made on 6 August 2020 that Building 11 of the Repatriation Health Precinct, 216 Daws Road, Daw Park SA 5054, will be a Limited Treatment Centre known as: Specialist Advanced Dementia Unit (SADU), from 12 August 2020.</w:t>
      </w:r>
    </w:p>
    <w:p w:rsidR="000E5533" w:rsidRPr="000E5533" w:rsidRDefault="000E5533" w:rsidP="000E5533">
      <w:pPr>
        <w:ind w:left="426" w:hanging="284"/>
        <w:rPr>
          <w:rFonts w:eastAsia="Times New Roman"/>
          <w:szCs w:val="17"/>
        </w:rPr>
      </w:pPr>
      <w:r w:rsidRPr="000E5533">
        <w:rPr>
          <w:rFonts w:eastAsia="Times New Roman"/>
          <w:szCs w:val="17"/>
        </w:rPr>
        <w:t>2.</w:t>
      </w:r>
      <w:r w:rsidRPr="000E5533">
        <w:rPr>
          <w:rFonts w:eastAsia="Times New Roman"/>
          <w:szCs w:val="17"/>
        </w:rPr>
        <w:tab/>
        <w:t>Section 96 of the Act, has determined that Building 11 of the Repatriation Health Precinct, Southern Adelaide Local Health Network, 216 Daws Road, Daw Park SA 5054, will be an Approved Treatment Centre for the purposes of this Act which will be known as: Specialist Advanced Dementia Unit (SADU).</w:t>
      </w:r>
    </w:p>
    <w:p w:rsidR="000E5533" w:rsidRPr="000E5533" w:rsidRDefault="000E5533" w:rsidP="000E5533">
      <w:pPr>
        <w:rPr>
          <w:rFonts w:eastAsia="Times New Roman"/>
          <w:szCs w:val="17"/>
        </w:rPr>
      </w:pPr>
      <w:r w:rsidRPr="000E5533">
        <w:rPr>
          <w:rFonts w:eastAsia="Times New Roman"/>
          <w:szCs w:val="17"/>
        </w:rPr>
        <w:t>This determination is subject to the following limitation:</w:t>
      </w:r>
    </w:p>
    <w:p w:rsidR="000E5533" w:rsidRPr="000E5533" w:rsidRDefault="000E5533" w:rsidP="000E5533">
      <w:pPr>
        <w:ind w:left="709" w:hanging="284"/>
        <w:rPr>
          <w:rFonts w:eastAsia="Times New Roman"/>
          <w:szCs w:val="17"/>
        </w:rPr>
      </w:pPr>
      <w:r w:rsidRPr="000E5533">
        <w:rPr>
          <w:rFonts w:eastAsia="Times New Roman"/>
          <w:szCs w:val="17"/>
        </w:rPr>
        <w:t>(a)</w:t>
      </w:r>
      <w:r w:rsidRPr="000E5533">
        <w:rPr>
          <w:rFonts w:eastAsia="Times New Roman"/>
          <w:szCs w:val="17"/>
        </w:rPr>
        <w:tab/>
        <w:t>The mental health services to be provided at the SADU will primarily be related to, or associated with, the treatment of behavioural and psychological symptoms secondary to dementia.</w:t>
      </w:r>
    </w:p>
    <w:p w:rsidR="000E5533" w:rsidRPr="000E5533" w:rsidRDefault="000E5533" w:rsidP="000E5533">
      <w:pPr>
        <w:spacing w:after="0"/>
        <w:rPr>
          <w:rFonts w:eastAsia="Times New Roman"/>
          <w:szCs w:val="17"/>
        </w:rPr>
      </w:pPr>
      <w:r w:rsidRPr="000E5533">
        <w:rPr>
          <w:rFonts w:eastAsia="Times New Roman"/>
          <w:szCs w:val="17"/>
        </w:rPr>
        <w:t>Dated: 13 August 2020</w:t>
      </w:r>
    </w:p>
    <w:p w:rsidR="000E5533" w:rsidRPr="000E5533" w:rsidRDefault="000E5533" w:rsidP="000E5533">
      <w:pPr>
        <w:spacing w:after="0"/>
        <w:jc w:val="right"/>
        <w:rPr>
          <w:rFonts w:eastAsia="Times New Roman"/>
          <w:smallCaps/>
          <w:szCs w:val="20"/>
        </w:rPr>
      </w:pPr>
      <w:r w:rsidRPr="000E5533">
        <w:rPr>
          <w:rFonts w:eastAsia="Times New Roman"/>
          <w:smallCaps/>
          <w:szCs w:val="20"/>
        </w:rPr>
        <w:t>Dr John Brayley</w:t>
      </w:r>
    </w:p>
    <w:p w:rsidR="000E5533" w:rsidRPr="000E5533" w:rsidRDefault="000E5533" w:rsidP="000E5533">
      <w:pPr>
        <w:spacing w:after="0"/>
        <w:jc w:val="right"/>
        <w:rPr>
          <w:rFonts w:eastAsia="Times New Roman"/>
          <w:szCs w:val="17"/>
        </w:rPr>
      </w:pPr>
      <w:r w:rsidRPr="000E5533">
        <w:rPr>
          <w:rFonts w:eastAsia="Times New Roman"/>
          <w:szCs w:val="17"/>
        </w:rPr>
        <w:t>Chief Psychiatrist</w:t>
      </w:r>
    </w:p>
    <w:p w:rsidR="000E5533" w:rsidRPr="000E5533" w:rsidRDefault="000E5533" w:rsidP="000E5533">
      <w:pPr>
        <w:pBdr>
          <w:bottom w:val="single" w:sz="4" w:space="1" w:color="auto"/>
        </w:pBdr>
        <w:spacing w:after="0" w:line="52" w:lineRule="exact"/>
        <w:jc w:val="center"/>
        <w:rPr>
          <w:rFonts w:eastAsia="Times New Roman"/>
          <w:szCs w:val="17"/>
        </w:rPr>
      </w:pPr>
    </w:p>
    <w:p w:rsidR="000E5533" w:rsidRPr="000E5533" w:rsidRDefault="000E5533" w:rsidP="000E5533">
      <w:pPr>
        <w:pBdr>
          <w:top w:val="single" w:sz="4" w:space="1" w:color="auto"/>
        </w:pBdr>
        <w:spacing w:before="34" w:after="0" w:line="14" w:lineRule="exact"/>
        <w:jc w:val="center"/>
        <w:rPr>
          <w:rFonts w:eastAsia="Times New Roman"/>
          <w:szCs w:val="17"/>
        </w:rPr>
      </w:pPr>
    </w:p>
    <w:p w:rsidR="000E5533" w:rsidRPr="000E5533" w:rsidRDefault="000E5533" w:rsidP="000E553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1D7284" w:rsidRDefault="001D7284">
      <w:pPr>
        <w:spacing w:after="0" w:line="240" w:lineRule="auto"/>
        <w:jc w:val="left"/>
        <w:rPr>
          <w:caps/>
          <w:szCs w:val="17"/>
        </w:rPr>
      </w:pPr>
      <w:r>
        <w:rPr>
          <w:caps/>
          <w:szCs w:val="17"/>
        </w:rPr>
        <w:br w:type="page"/>
      </w:r>
    </w:p>
    <w:p w:rsidR="000E5533" w:rsidRPr="000E5533" w:rsidRDefault="000E5533" w:rsidP="00316BFF">
      <w:pPr>
        <w:pStyle w:val="Heading2"/>
      </w:pPr>
      <w:bookmarkStart w:id="62" w:name="_Toc48139303"/>
      <w:r w:rsidRPr="000E5533">
        <w:lastRenderedPageBreak/>
        <w:t>Migration Act 1957</w:t>
      </w:r>
      <w:bookmarkEnd w:id="62"/>
    </w:p>
    <w:p w:rsidR="000E5533" w:rsidRPr="000E5533" w:rsidRDefault="000E5533" w:rsidP="000E5533">
      <w:pPr>
        <w:jc w:val="center"/>
        <w:rPr>
          <w:smallCaps/>
          <w:szCs w:val="17"/>
        </w:rPr>
      </w:pPr>
      <w:r w:rsidRPr="000E5533">
        <w:rPr>
          <w:smallCaps/>
          <w:szCs w:val="17"/>
        </w:rPr>
        <w:t>South Australian Migration Fees 2020</w:t>
      </w:r>
    </w:p>
    <w:p w:rsidR="000E5533" w:rsidRPr="000E5533" w:rsidRDefault="000E5533" w:rsidP="000E5533">
      <w:pPr>
        <w:spacing w:after="0"/>
        <w:jc w:val="center"/>
        <w:rPr>
          <w:i/>
          <w:szCs w:val="17"/>
        </w:rPr>
      </w:pPr>
      <w:r w:rsidRPr="000E5533">
        <w:rPr>
          <w:i/>
          <w:szCs w:val="17"/>
        </w:rPr>
        <w:t>Unregulated Fees and Charges—Notice by the Minister</w:t>
      </w:r>
    </w:p>
    <w:p w:rsidR="000E5533" w:rsidRPr="000E5533" w:rsidRDefault="000E5533" w:rsidP="000E5533">
      <w:pPr>
        <w:jc w:val="center"/>
        <w:rPr>
          <w:i/>
          <w:szCs w:val="17"/>
        </w:rPr>
      </w:pPr>
      <w:r w:rsidRPr="000E5533">
        <w:rPr>
          <w:i/>
          <w:szCs w:val="17"/>
        </w:rPr>
        <w:t>Fees Payable for Services Provided by the Department for Innovation and Skills</w:t>
      </w:r>
    </w:p>
    <w:p w:rsidR="000E5533" w:rsidRPr="000E5533" w:rsidRDefault="000E5533" w:rsidP="000E5533">
      <w:pPr>
        <w:rPr>
          <w:rFonts w:eastAsia="Times New Roman"/>
          <w:szCs w:val="17"/>
        </w:rPr>
      </w:pPr>
      <w:r w:rsidRPr="000E5533">
        <w:rPr>
          <w:rFonts w:eastAsia="Times New Roman"/>
          <w:szCs w:val="17"/>
        </w:rPr>
        <w:t xml:space="preserve">The fees set out in the table below are payable for the assessment by the Department for Innovation and Skills of an application made by a prospective migrant to the State seeking nomination or sponsorship relating to the making of an application for the appropriate visa for the purposes of the </w:t>
      </w:r>
      <w:r w:rsidRPr="000E5533">
        <w:rPr>
          <w:rFonts w:eastAsia="Times New Roman"/>
          <w:i/>
          <w:szCs w:val="17"/>
        </w:rPr>
        <w:t>Migration Act 1957</w:t>
      </w:r>
      <w:r w:rsidRPr="000E5533">
        <w:rPr>
          <w:rFonts w:eastAsia="Times New Roman"/>
          <w:szCs w:val="17"/>
        </w:rPr>
        <w:t xml:space="preserve"> (</w:t>
      </w:r>
      <w:proofErr w:type="spellStart"/>
      <w:r w:rsidRPr="000E5533">
        <w:rPr>
          <w:rFonts w:eastAsia="Times New Roman"/>
          <w:szCs w:val="17"/>
        </w:rPr>
        <w:t>Cth</w:t>
      </w:r>
      <w:proofErr w:type="spellEnd"/>
      <w:r w:rsidRPr="000E5533">
        <w:rPr>
          <w:rFonts w:eastAsia="Times New Roman"/>
          <w:szCs w:val="1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0E5533" w:rsidRPr="000E5533" w:rsidTr="00316BFF">
        <w:tc>
          <w:tcPr>
            <w:tcW w:w="2337" w:type="dxa"/>
            <w:tcBorders>
              <w:top w:val="single" w:sz="4" w:space="0" w:color="auto"/>
              <w:bottom w:val="single" w:sz="4" w:space="0" w:color="auto"/>
            </w:tcBorders>
            <w:vAlign w:val="center"/>
          </w:tcPr>
          <w:p w:rsidR="000E5533" w:rsidRPr="000E5533" w:rsidRDefault="000E5533" w:rsidP="000E5533">
            <w:pPr>
              <w:spacing w:before="40" w:after="40"/>
              <w:jc w:val="center"/>
              <w:rPr>
                <w:szCs w:val="17"/>
              </w:rPr>
            </w:pPr>
            <w:r w:rsidRPr="000E5533">
              <w:rPr>
                <w:szCs w:val="17"/>
              </w:rPr>
              <w:t>Class of Migrant</w:t>
            </w:r>
          </w:p>
        </w:tc>
        <w:tc>
          <w:tcPr>
            <w:tcW w:w="2337" w:type="dxa"/>
            <w:tcBorders>
              <w:top w:val="single" w:sz="4" w:space="0" w:color="auto"/>
              <w:bottom w:val="single" w:sz="4" w:space="0" w:color="auto"/>
            </w:tcBorders>
            <w:vAlign w:val="center"/>
          </w:tcPr>
          <w:p w:rsidR="000E5533" w:rsidRPr="000E5533" w:rsidRDefault="000E5533" w:rsidP="000E5533">
            <w:pPr>
              <w:spacing w:before="40" w:after="40"/>
              <w:jc w:val="center"/>
              <w:rPr>
                <w:szCs w:val="17"/>
              </w:rPr>
            </w:pPr>
            <w:r w:rsidRPr="000E5533">
              <w:rPr>
                <w:szCs w:val="17"/>
              </w:rPr>
              <w:t>Application to be Assessed</w:t>
            </w:r>
          </w:p>
        </w:tc>
        <w:tc>
          <w:tcPr>
            <w:tcW w:w="2338" w:type="dxa"/>
            <w:tcBorders>
              <w:top w:val="single" w:sz="4" w:space="0" w:color="auto"/>
              <w:bottom w:val="single" w:sz="4" w:space="0" w:color="auto"/>
            </w:tcBorders>
            <w:vAlign w:val="center"/>
          </w:tcPr>
          <w:p w:rsidR="000E5533" w:rsidRPr="000E5533" w:rsidRDefault="000E5533" w:rsidP="000E5533">
            <w:pPr>
              <w:spacing w:before="40" w:after="40"/>
              <w:jc w:val="center"/>
              <w:rPr>
                <w:szCs w:val="17"/>
              </w:rPr>
            </w:pPr>
            <w:r w:rsidRPr="000E5533">
              <w:rPr>
                <w:szCs w:val="17"/>
              </w:rPr>
              <w:t>Fee</w:t>
            </w:r>
          </w:p>
        </w:tc>
        <w:tc>
          <w:tcPr>
            <w:tcW w:w="2338" w:type="dxa"/>
            <w:tcBorders>
              <w:top w:val="single" w:sz="4" w:space="0" w:color="auto"/>
              <w:bottom w:val="single" w:sz="4" w:space="0" w:color="auto"/>
            </w:tcBorders>
            <w:vAlign w:val="center"/>
          </w:tcPr>
          <w:p w:rsidR="000E5533" w:rsidRPr="000E5533" w:rsidRDefault="000E5533" w:rsidP="000E5533">
            <w:pPr>
              <w:spacing w:before="40" w:after="40"/>
              <w:jc w:val="center"/>
              <w:rPr>
                <w:szCs w:val="17"/>
              </w:rPr>
            </w:pPr>
            <w:r w:rsidRPr="000E5533">
              <w:rPr>
                <w:szCs w:val="17"/>
              </w:rPr>
              <w:t>GST Status</w:t>
            </w:r>
          </w:p>
        </w:tc>
      </w:tr>
      <w:tr w:rsidR="000E5533" w:rsidRPr="000E5533" w:rsidTr="00316BFF">
        <w:tc>
          <w:tcPr>
            <w:tcW w:w="2337" w:type="dxa"/>
            <w:tcBorders>
              <w:top w:val="single" w:sz="4" w:space="0" w:color="auto"/>
            </w:tcBorders>
          </w:tcPr>
          <w:p w:rsidR="000E5533" w:rsidRPr="000E5533" w:rsidRDefault="000E5533" w:rsidP="000E5533">
            <w:pPr>
              <w:spacing w:before="40" w:after="40"/>
              <w:jc w:val="left"/>
              <w:rPr>
                <w:szCs w:val="17"/>
              </w:rPr>
            </w:pPr>
            <w:r w:rsidRPr="000E5533">
              <w:rPr>
                <w:szCs w:val="17"/>
              </w:rPr>
              <w:t>Skilled Migrant</w:t>
            </w:r>
          </w:p>
        </w:tc>
        <w:tc>
          <w:tcPr>
            <w:tcW w:w="2337" w:type="dxa"/>
            <w:tcBorders>
              <w:top w:val="single" w:sz="4" w:space="0" w:color="auto"/>
            </w:tcBorders>
          </w:tcPr>
          <w:p w:rsidR="000E5533" w:rsidRPr="000E5533" w:rsidRDefault="000E5533" w:rsidP="000E5533">
            <w:pPr>
              <w:spacing w:before="40" w:after="40"/>
              <w:jc w:val="left"/>
              <w:rPr>
                <w:szCs w:val="17"/>
              </w:rPr>
            </w:pPr>
            <w:r w:rsidRPr="000E5533">
              <w:rPr>
                <w:szCs w:val="17"/>
              </w:rPr>
              <w:t>Assessment of an application by a skilled migrant to be nominated for a general skilled migration visa</w:t>
            </w:r>
          </w:p>
        </w:tc>
        <w:tc>
          <w:tcPr>
            <w:tcW w:w="2338" w:type="dxa"/>
            <w:tcBorders>
              <w:top w:val="single" w:sz="4" w:space="0" w:color="auto"/>
            </w:tcBorders>
          </w:tcPr>
          <w:p w:rsidR="000E5533" w:rsidRPr="000E5533" w:rsidRDefault="000E5533" w:rsidP="000E5533">
            <w:pPr>
              <w:spacing w:before="40" w:after="40"/>
              <w:jc w:val="center"/>
              <w:rPr>
                <w:szCs w:val="17"/>
              </w:rPr>
            </w:pPr>
            <w:r w:rsidRPr="000E5533">
              <w:rPr>
                <w:szCs w:val="17"/>
              </w:rPr>
              <w:t>$330</w:t>
            </w:r>
          </w:p>
        </w:tc>
        <w:tc>
          <w:tcPr>
            <w:tcW w:w="2338" w:type="dxa"/>
            <w:tcBorders>
              <w:top w:val="single" w:sz="4" w:space="0" w:color="auto"/>
            </w:tcBorders>
          </w:tcPr>
          <w:p w:rsidR="000E5533" w:rsidRPr="000E5533" w:rsidRDefault="000E5533" w:rsidP="000E5533">
            <w:pPr>
              <w:spacing w:before="40" w:after="40"/>
              <w:jc w:val="left"/>
              <w:rPr>
                <w:szCs w:val="17"/>
              </w:rPr>
            </w:pPr>
            <w:r w:rsidRPr="000E5533">
              <w:rPr>
                <w:szCs w:val="17"/>
              </w:rPr>
              <w:t>Applicable to onshore applicants</w:t>
            </w:r>
          </w:p>
        </w:tc>
      </w:tr>
      <w:tr w:rsidR="000E5533" w:rsidRPr="000E5533" w:rsidTr="00316BFF">
        <w:tc>
          <w:tcPr>
            <w:tcW w:w="2337" w:type="dxa"/>
          </w:tcPr>
          <w:p w:rsidR="000E5533" w:rsidRPr="000E5533" w:rsidRDefault="000E5533" w:rsidP="000E5533">
            <w:pPr>
              <w:spacing w:before="40" w:after="40"/>
              <w:jc w:val="left"/>
              <w:rPr>
                <w:szCs w:val="17"/>
              </w:rPr>
            </w:pPr>
            <w:r w:rsidRPr="000E5533">
              <w:rPr>
                <w:szCs w:val="17"/>
              </w:rPr>
              <w:t>Business Migrant</w:t>
            </w:r>
          </w:p>
        </w:tc>
        <w:tc>
          <w:tcPr>
            <w:tcW w:w="2337" w:type="dxa"/>
          </w:tcPr>
          <w:p w:rsidR="000E5533" w:rsidRPr="000E5533" w:rsidRDefault="000E5533" w:rsidP="000E5533">
            <w:pPr>
              <w:spacing w:before="40" w:after="40"/>
              <w:jc w:val="left"/>
              <w:rPr>
                <w:szCs w:val="17"/>
              </w:rPr>
            </w:pPr>
            <w:r w:rsidRPr="000E5533">
              <w:rPr>
                <w:szCs w:val="17"/>
              </w:rPr>
              <w:t>Assessment of an application by a business migrant to be nominated or sponsored for a business skills provisional or temporary visa</w:t>
            </w:r>
          </w:p>
        </w:tc>
        <w:tc>
          <w:tcPr>
            <w:tcW w:w="2338" w:type="dxa"/>
          </w:tcPr>
          <w:p w:rsidR="000E5533" w:rsidRPr="000E5533" w:rsidRDefault="000E5533" w:rsidP="000E5533">
            <w:pPr>
              <w:spacing w:before="40" w:after="40"/>
              <w:jc w:val="center"/>
              <w:rPr>
                <w:szCs w:val="17"/>
              </w:rPr>
            </w:pPr>
            <w:r w:rsidRPr="000E5533">
              <w:rPr>
                <w:szCs w:val="17"/>
              </w:rPr>
              <w:t>$930</w:t>
            </w:r>
          </w:p>
        </w:tc>
        <w:tc>
          <w:tcPr>
            <w:tcW w:w="2338" w:type="dxa"/>
          </w:tcPr>
          <w:p w:rsidR="000E5533" w:rsidRPr="000E5533" w:rsidRDefault="000E5533" w:rsidP="000E5533">
            <w:pPr>
              <w:spacing w:before="40" w:after="40"/>
              <w:jc w:val="left"/>
              <w:rPr>
                <w:szCs w:val="17"/>
              </w:rPr>
            </w:pPr>
            <w:r w:rsidRPr="000E5533">
              <w:rPr>
                <w:szCs w:val="17"/>
              </w:rPr>
              <w:t>Applicable to onshore applicants</w:t>
            </w:r>
          </w:p>
        </w:tc>
      </w:tr>
      <w:tr w:rsidR="000E5533" w:rsidRPr="000E5533" w:rsidTr="00316BFF">
        <w:tc>
          <w:tcPr>
            <w:tcW w:w="2337" w:type="dxa"/>
            <w:tcBorders>
              <w:bottom w:val="single" w:sz="4" w:space="0" w:color="auto"/>
            </w:tcBorders>
          </w:tcPr>
          <w:p w:rsidR="000E5533" w:rsidRPr="000E5533" w:rsidRDefault="000E5533" w:rsidP="000E5533">
            <w:pPr>
              <w:spacing w:before="40"/>
              <w:jc w:val="left"/>
              <w:rPr>
                <w:szCs w:val="17"/>
              </w:rPr>
            </w:pPr>
            <w:r w:rsidRPr="000E5533">
              <w:rPr>
                <w:szCs w:val="17"/>
              </w:rPr>
              <w:t>Business Migrant</w:t>
            </w:r>
          </w:p>
        </w:tc>
        <w:tc>
          <w:tcPr>
            <w:tcW w:w="2337" w:type="dxa"/>
            <w:tcBorders>
              <w:bottom w:val="single" w:sz="4" w:space="0" w:color="auto"/>
            </w:tcBorders>
          </w:tcPr>
          <w:p w:rsidR="000E5533" w:rsidRPr="000E5533" w:rsidRDefault="000E5533" w:rsidP="000E5533">
            <w:pPr>
              <w:spacing w:before="40"/>
              <w:jc w:val="left"/>
              <w:rPr>
                <w:szCs w:val="17"/>
              </w:rPr>
            </w:pPr>
            <w:r w:rsidRPr="000E5533">
              <w:rPr>
                <w:szCs w:val="17"/>
              </w:rPr>
              <w:t>Assessment of an application by a business migrant to be nominated or sponsored for a business skills permanent visa</w:t>
            </w:r>
          </w:p>
        </w:tc>
        <w:tc>
          <w:tcPr>
            <w:tcW w:w="2338" w:type="dxa"/>
            <w:tcBorders>
              <w:bottom w:val="single" w:sz="4" w:space="0" w:color="auto"/>
            </w:tcBorders>
          </w:tcPr>
          <w:p w:rsidR="000E5533" w:rsidRPr="000E5533" w:rsidRDefault="000E5533" w:rsidP="000E5533">
            <w:pPr>
              <w:spacing w:before="40"/>
              <w:jc w:val="center"/>
              <w:rPr>
                <w:szCs w:val="17"/>
              </w:rPr>
            </w:pPr>
            <w:r w:rsidRPr="000E5533">
              <w:rPr>
                <w:szCs w:val="17"/>
              </w:rPr>
              <w:t>$930</w:t>
            </w:r>
          </w:p>
        </w:tc>
        <w:tc>
          <w:tcPr>
            <w:tcW w:w="2338" w:type="dxa"/>
            <w:tcBorders>
              <w:bottom w:val="single" w:sz="4" w:space="0" w:color="auto"/>
            </w:tcBorders>
          </w:tcPr>
          <w:p w:rsidR="000E5533" w:rsidRPr="000E5533" w:rsidRDefault="000E5533" w:rsidP="000E5533">
            <w:pPr>
              <w:spacing w:before="40"/>
              <w:jc w:val="left"/>
              <w:rPr>
                <w:szCs w:val="17"/>
              </w:rPr>
            </w:pPr>
            <w:r w:rsidRPr="000E5533">
              <w:rPr>
                <w:szCs w:val="17"/>
              </w:rPr>
              <w:t>Applicable to onshore applicants</w:t>
            </w:r>
          </w:p>
        </w:tc>
      </w:tr>
    </w:tbl>
    <w:p w:rsidR="000E5533" w:rsidRPr="000E5533" w:rsidRDefault="000E5533" w:rsidP="000E5533">
      <w:pPr>
        <w:spacing w:before="120"/>
        <w:rPr>
          <w:rFonts w:eastAsia="Times New Roman"/>
          <w:szCs w:val="17"/>
        </w:rPr>
      </w:pPr>
      <w:r w:rsidRPr="000E5533">
        <w:rPr>
          <w:rFonts w:eastAsia="Times New Roman"/>
          <w:szCs w:val="17"/>
        </w:rPr>
        <w:t>This notice will come into operation on the date of Gazettal.</w:t>
      </w:r>
    </w:p>
    <w:p w:rsidR="000E5533" w:rsidRPr="000E5533" w:rsidRDefault="000E5533" w:rsidP="000E5533">
      <w:pPr>
        <w:spacing w:after="0"/>
        <w:rPr>
          <w:rFonts w:eastAsia="Times New Roman"/>
          <w:szCs w:val="17"/>
        </w:rPr>
      </w:pPr>
      <w:r w:rsidRPr="000E5533">
        <w:rPr>
          <w:rFonts w:eastAsia="Times New Roman"/>
          <w:szCs w:val="17"/>
        </w:rPr>
        <w:t>Dated: 10 August 2020</w:t>
      </w:r>
    </w:p>
    <w:p w:rsidR="000E5533" w:rsidRPr="000E5533" w:rsidRDefault="000E5533" w:rsidP="000E5533">
      <w:pPr>
        <w:spacing w:after="0"/>
        <w:jc w:val="right"/>
        <w:rPr>
          <w:rFonts w:eastAsia="Times New Roman"/>
          <w:smallCaps/>
          <w:szCs w:val="20"/>
        </w:rPr>
      </w:pPr>
      <w:r w:rsidRPr="000E5533">
        <w:rPr>
          <w:rFonts w:eastAsia="Times New Roman"/>
          <w:smallCaps/>
          <w:szCs w:val="20"/>
        </w:rPr>
        <w:t>Hon David Pisoni MP</w:t>
      </w:r>
    </w:p>
    <w:p w:rsidR="000E5533" w:rsidRPr="000E5533" w:rsidRDefault="000E5533" w:rsidP="000E5533">
      <w:pPr>
        <w:spacing w:after="0"/>
        <w:jc w:val="right"/>
        <w:rPr>
          <w:rFonts w:eastAsia="Times New Roman"/>
          <w:szCs w:val="17"/>
        </w:rPr>
      </w:pPr>
      <w:r w:rsidRPr="000E5533">
        <w:rPr>
          <w:rFonts w:eastAsia="Times New Roman"/>
          <w:szCs w:val="17"/>
        </w:rPr>
        <w:t>Minister for Innovation and Skills</w:t>
      </w:r>
    </w:p>
    <w:p w:rsidR="000E5533" w:rsidRPr="000E5533" w:rsidRDefault="000E5533" w:rsidP="000E5533">
      <w:pPr>
        <w:pBdr>
          <w:bottom w:val="single" w:sz="4" w:space="1" w:color="auto"/>
        </w:pBdr>
        <w:spacing w:after="0" w:line="52" w:lineRule="exact"/>
        <w:jc w:val="center"/>
        <w:rPr>
          <w:rFonts w:eastAsia="Times New Roman"/>
          <w:szCs w:val="17"/>
        </w:rPr>
      </w:pPr>
    </w:p>
    <w:p w:rsidR="000E5533" w:rsidRPr="000E5533" w:rsidRDefault="000E5533" w:rsidP="000E5533">
      <w:pPr>
        <w:pBdr>
          <w:top w:val="single" w:sz="4" w:space="1" w:color="auto"/>
        </w:pBdr>
        <w:spacing w:before="34" w:after="0" w:line="14" w:lineRule="exact"/>
        <w:jc w:val="center"/>
        <w:rPr>
          <w:rFonts w:eastAsia="Times New Roman"/>
          <w:szCs w:val="17"/>
        </w:rPr>
      </w:pPr>
    </w:p>
    <w:p w:rsidR="000E5533" w:rsidRPr="000E5533" w:rsidRDefault="000E5533" w:rsidP="000E553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A20FEE" w:rsidRPr="00A20FEE" w:rsidRDefault="00A20FEE" w:rsidP="00316BFF">
      <w:pPr>
        <w:pStyle w:val="Heading2"/>
      </w:pPr>
      <w:bookmarkStart w:id="63" w:name="_Toc48139304"/>
      <w:r w:rsidRPr="00A20FEE">
        <w:t>Mining Act 1971</w:t>
      </w:r>
      <w:bookmarkEnd w:id="63"/>
    </w:p>
    <w:p w:rsidR="00A20FEE" w:rsidRPr="00A20FEE" w:rsidRDefault="00A20FEE" w:rsidP="00311287">
      <w:pPr>
        <w:pStyle w:val="GG-Title2"/>
      </w:pPr>
      <w:r w:rsidRPr="00A20FEE">
        <w:rPr>
          <w:lang w:val="en-US"/>
        </w:rPr>
        <w:t xml:space="preserve">Section </w:t>
      </w:r>
      <w:r w:rsidRPr="00A20FEE">
        <w:rPr>
          <w:rFonts w:eastAsia="Times New Roman"/>
          <w:lang w:val="en-US"/>
        </w:rPr>
        <w:t>28(5)</w:t>
      </w:r>
    </w:p>
    <w:p w:rsidR="00A20FEE" w:rsidRPr="00A20FEE" w:rsidRDefault="00A20FEE" w:rsidP="00A20FEE">
      <w:pPr>
        <w:jc w:val="center"/>
        <w:rPr>
          <w:i/>
          <w:szCs w:val="17"/>
        </w:rPr>
      </w:pPr>
      <w:r w:rsidRPr="00A20FEE">
        <w:rPr>
          <w:i/>
          <w:szCs w:val="17"/>
        </w:rPr>
        <w:t>Exploration Licences</w:t>
      </w:r>
    </w:p>
    <w:p w:rsidR="00A20FEE" w:rsidRPr="00A20FEE" w:rsidRDefault="00A20FEE" w:rsidP="00A20FEE">
      <w:pPr>
        <w:rPr>
          <w:rFonts w:eastAsia="Times New Roman"/>
          <w:szCs w:val="17"/>
        </w:rPr>
      </w:pPr>
      <w:r w:rsidRPr="00A20FEE">
        <w:rPr>
          <w:rFonts w:eastAsia="Times New Roman"/>
          <w:szCs w:val="17"/>
        </w:rPr>
        <w:t xml:space="preserve">Notice is hereby given in accordance with Section 28(5) of the </w:t>
      </w:r>
      <w:r w:rsidRPr="00A20FEE">
        <w:rPr>
          <w:rFonts w:eastAsia="Times New Roman"/>
          <w:i/>
          <w:szCs w:val="17"/>
        </w:rPr>
        <w:t>Mining Act 1971</w:t>
      </w:r>
      <w:r w:rsidRPr="00A20FEE">
        <w:rPr>
          <w:rFonts w:eastAsia="Times New Roman"/>
          <w:szCs w:val="17"/>
        </w:rPr>
        <w:t xml:space="preserve"> that the delegate of the Minister for Energy and Mining intends to grant Exploration Licences over the areas described below.</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Applicant:</w:t>
      </w:r>
      <w:r w:rsidRPr="00A20FEE">
        <w:rPr>
          <w:rFonts w:eastAsia="Times New Roman"/>
          <w:szCs w:val="17"/>
        </w:rPr>
        <w:tab/>
      </w:r>
      <w:proofErr w:type="spellStart"/>
      <w:r w:rsidRPr="00A20FEE">
        <w:rPr>
          <w:rFonts w:eastAsia="Times New Roman"/>
          <w:szCs w:val="17"/>
        </w:rPr>
        <w:t>Ernies</w:t>
      </w:r>
      <w:proofErr w:type="spellEnd"/>
      <w:r w:rsidRPr="00A20FEE">
        <w:rPr>
          <w:rFonts w:eastAsia="Times New Roman"/>
          <w:szCs w:val="17"/>
        </w:rPr>
        <w:t xml:space="preserve"> Find Pty Ltd</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Location:</w:t>
      </w:r>
      <w:r w:rsidRPr="00A20FEE">
        <w:rPr>
          <w:rFonts w:eastAsia="Times New Roman"/>
          <w:szCs w:val="17"/>
        </w:rPr>
        <w:tab/>
        <w:t>Glendambo area - approximately 100 km west of Woomera</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Pastoral Lease:</w:t>
      </w:r>
      <w:r w:rsidRPr="00A20FEE">
        <w:rPr>
          <w:rFonts w:eastAsia="Times New Roman"/>
          <w:szCs w:val="17"/>
        </w:rPr>
        <w:tab/>
      </w:r>
      <w:proofErr w:type="spellStart"/>
      <w:r w:rsidRPr="00A20FEE">
        <w:rPr>
          <w:rFonts w:eastAsia="Times New Roman"/>
          <w:szCs w:val="17"/>
        </w:rPr>
        <w:t>Coondambo</w:t>
      </w:r>
      <w:proofErr w:type="spellEnd"/>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Term:</w:t>
      </w:r>
      <w:r w:rsidRPr="00A20FEE">
        <w:rPr>
          <w:rFonts w:eastAsia="Times New Roman"/>
          <w:szCs w:val="17"/>
        </w:rPr>
        <w:tab/>
        <w:t>One year</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Area in km</w:t>
      </w:r>
      <w:r w:rsidRPr="00A20FEE">
        <w:rPr>
          <w:rFonts w:eastAsia="Times New Roman"/>
          <w:szCs w:val="17"/>
          <w:vertAlign w:val="superscript"/>
        </w:rPr>
        <w:t>2</w:t>
      </w:r>
      <w:r w:rsidRPr="00A20FEE">
        <w:rPr>
          <w:rFonts w:eastAsia="Times New Roman"/>
          <w:szCs w:val="17"/>
        </w:rPr>
        <w:t>:</w:t>
      </w:r>
      <w:r w:rsidRPr="00A20FEE">
        <w:rPr>
          <w:rFonts w:eastAsia="Times New Roman"/>
          <w:szCs w:val="17"/>
        </w:rPr>
        <w:tab/>
        <w:t>261</w:t>
      </w:r>
    </w:p>
    <w:p w:rsidR="00A20FEE" w:rsidRPr="00A20FEE" w:rsidRDefault="00A20FEE" w:rsidP="00A20FEE">
      <w:pPr>
        <w:tabs>
          <w:tab w:val="left" w:pos="1985"/>
        </w:tabs>
        <w:ind w:left="142"/>
        <w:rPr>
          <w:rFonts w:eastAsia="Times New Roman"/>
          <w:szCs w:val="17"/>
        </w:rPr>
      </w:pPr>
      <w:r w:rsidRPr="00A20FEE">
        <w:rPr>
          <w:rFonts w:eastAsia="Times New Roman"/>
          <w:szCs w:val="17"/>
        </w:rPr>
        <w:t>Reference number:</w:t>
      </w:r>
      <w:r w:rsidRPr="00A20FEE">
        <w:rPr>
          <w:rFonts w:eastAsia="Times New Roman"/>
          <w:szCs w:val="17"/>
        </w:rPr>
        <w:tab/>
        <w:t>2020/00038</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Applicant:</w:t>
      </w:r>
      <w:r w:rsidRPr="00A20FEE">
        <w:rPr>
          <w:rFonts w:eastAsia="Times New Roman"/>
          <w:szCs w:val="17"/>
        </w:rPr>
        <w:tab/>
      </w:r>
      <w:proofErr w:type="spellStart"/>
      <w:r w:rsidRPr="00A20FEE">
        <w:rPr>
          <w:rFonts w:eastAsia="Times New Roman"/>
          <w:szCs w:val="17"/>
        </w:rPr>
        <w:t>Ernies</w:t>
      </w:r>
      <w:proofErr w:type="spellEnd"/>
      <w:r w:rsidRPr="00A20FEE">
        <w:rPr>
          <w:rFonts w:eastAsia="Times New Roman"/>
          <w:szCs w:val="17"/>
        </w:rPr>
        <w:t xml:space="preserve"> Find Pty Ltd</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Location:</w:t>
      </w:r>
      <w:r w:rsidRPr="00A20FEE">
        <w:rPr>
          <w:rFonts w:eastAsia="Times New Roman"/>
          <w:szCs w:val="17"/>
        </w:rPr>
        <w:tab/>
        <w:t xml:space="preserve">Bon </w:t>
      </w:r>
      <w:proofErr w:type="spellStart"/>
      <w:r w:rsidRPr="00A20FEE">
        <w:rPr>
          <w:rFonts w:eastAsia="Times New Roman"/>
          <w:szCs w:val="17"/>
        </w:rPr>
        <w:t>Bon</w:t>
      </w:r>
      <w:proofErr w:type="spellEnd"/>
      <w:r w:rsidRPr="00A20FEE">
        <w:rPr>
          <w:rFonts w:eastAsia="Times New Roman"/>
          <w:szCs w:val="17"/>
        </w:rPr>
        <w:t xml:space="preserve"> area - approximately 35 km northwest of Glendambo</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Pastoral Leases:</w:t>
      </w:r>
      <w:r w:rsidRPr="00A20FEE">
        <w:rPr>
          <w:rFonts w:eastAsia="Times New Roman"/>
          <w:szCs w:val="17"/>
        </w:rPr>
        <w:tab/>
        <w:t xml:space="preserve">Bon </w:t>
      </w:r>
      <w:proofErr w:type="spellStart"/>
      <w:r w:rsidRPr="00A20FEE">
        <w:rPr>
          <w:rFonts w:eastAsia="Times New Roman"/>
          <w:szCs w:val="17"/>
        </w:rPr>
        <w:t>Bon</w:t>
      </w:r>
      <w:proofErr w:type="spellEnd"/>
      <w:r w:rsidRPr="00A20FEE">
        <w:rPr>
          <w:rFonts w:eastAsia="Times New Roman"/>
          <w:szCs w:val="17"/>
        </w:rPr>
        <w:t xml:space="preserve">, North Well, </w:t>
      </w:r>
      <w:proofErr w:type="spellStart"/>
      <w:r w:rsidRPr="00A20FEE">
        <w:rPr>
          <w:rFonts w:eastAsia="Times New Roman"/>
          <w:szCs w:val="17"/>
        </w:rPr>
        <w:t>Coondambo</w:t>
      </w:r>
      <w:proofErr w:type="spellEnd"/>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Term:</w:t>
      </w:r>
      <w:r w:rsidRPr="00A20FEE">
        <w:rPr>
          <w:rFonts w:eastAsia="Times New Roman"/>
          <w:szCs w:val="17"/>
        </w:rPr>
        <w:tab/>
        <w:t>One year</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Area in km</w:t>
      </w:r>
      <w:r w:rsidRPr="00A20FEE">
        <w:rPr>
          <w:rFonts w:eastAsia="Times New Roman"/>
          <w:szCs w:val="17"/>
          <w:vertAlign w:val="superscript"/>
        </w:rPr>
        <w:t>2</w:t>
      </w:r>
      <w:r w:rsidRPr="00A20FEE">
        <w:rPr>
          <w:rFonts w:eastAsia="Times New Roman"/>
          <w:szCs w:val="17"/>
        </w:rPr>
        <w:t>:</w:t>
      </w:r>
      <w:r w:rsidRPr="00A20FEE">
        <w:rPr>
          <w:rFonts w:eastAsia="Times New Roman"/>
          <w:szCs w:val="17"/>
        </w:rPr>
        <w:tab/>
        <w:t>251</w:t>
      </w:r>
    </w:p>
    <w:p w:rsidR="00A20FEE" w:rsidRPr="00A20FEE" w:rsidRDefault="00A20FEE" w:rsidP="00A20FEE">
      <w:pPr>
        <w:tabs>
          <w:tab w:val="left" w:pos="1985"/>
        </w:tabs>
        <w:ind w:left="142"/>
        <w:rPr>
          <w:rFonts w:eastAsia="Times New Roman"/>
          <w:szCs w:val="17"/>
        </w:rPr>
      </w:pPr>
      <w:r w:rsidRPr="00A20FEE">
        <w:rPr>
          <w:rFonts w:eastAsia="Times New Roman"/>
          <w:szCs w:val="17"/>
        </w:rPr>
        <w:t>Reference number:</w:t>
      </w:r>
      <w:r w:rsidRPr="00A20FEE">
        <w:rPr>
          <w:rFonts w:eastAsia="Times New Roman"/>
          <w:szCs w:val="17"/>
        </w:rPr>
        <w:tab/>
        <w:t>2020/00043</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Applicant:</w:t>
      </w:r>
      <w:r w:rsidRPr="00A20FEE">
        <w:rPr>
          <w:rFonts w:eastAsia="Times New Roman"/>
          <w:szCs w:val="17"/>
        </w:rPr>
        <w:tab/>
        <w:t xml:space="preserve">OZ Minerals </w:t>
      </w:r>
      <w:proofErr w:type="spellStart"/>
      <w:r w:rsidRPr="00A20FEE">
        <w:rPr>
          <w:rFonts w:eastAsia="Times New Roman"/>
          <w:szCs w:val="17"/>
        </w:rPr>
        <w:t>Carrapateena</w:t>
      </w:r>
      <w:proofErr w:type="spellEnd"/>
      <w:r w:rsidRPr="00A20FEE">
        <w:rPr>
          <w:rFonts w:eastAsia="Times New Roman"/>
          <w:szCs w:val="17"/>
        </w:rPr>
        <w:t xml:space="preserve"> Pty Ltd</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Location:</w:t>
      </w:r>
      <w:r w:rsidRPr="00A20FEE">
        <w:rPr>
          <w:rFonts w:eastAsia="Times New Roman"/>
          <w:szCs w:val="17"/>
        </w:rPr>
        <w:tab/>
      </w:r>
      <w:proofErr w:type="spellStart"/>
      <w:r w:rsidRPr="00A20FEE">
        <w:rPr>
          <w:rFonts w:eastAsia="Times New Roman"/>
          <w:szCs w:val="17"/>
        </w:rPr>
        <w:t>Bowilia</w:t>
      </w:r>
      <w:proofErr w:type="spellEnd"/>
      <w:r w:rsidRPr="00A20FEE">
        <w:rPr>
          <w:rFonts w:eastAsia="Times New Roman"/>
          <w:szCs w:val="17"/>
        </w:rPr>
        <w:t xml:space="preserve"> Hill area - approximately 30km southeast of Roxby Downs</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Pastoral Lease:</w:t>
      </w:r>
      <w:r w:rsidRPr="00A20FEE">
        <w:rPr>
          <w:rFonts w:eastAsia="Times New Roman"/>
          <w:szCs w:val="17"/>
        </w:rPr>
        <w:tab/>
        <w:t>Andamooka</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Term:</w:t>
      </w:r>
      <w:r w:rsidRPr="00A20FEE">
        <w:rPr>
          <w:rFonts w:eastAsia="Times New Roman"/>
          <w:szCs w:val="17"/>
        </w:rPr>
        <w:tab/>
        <w:t>Two years</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Area in km</w:t>
      </w:r>
      <w:r w:rsidRPr="00A20FEE">
        <w:rPr>
          <w:rFonts w:eastAsia="Times New Roman"/>
          <w:szCs w:val="17"/>
          <w:vertAlign w:val="superscript"/>
        </w:rPr>
        <w:t>2</w:t>
      </w:r>
      <w:r w:rsidRPr="00A20FEE">
        <w:rPr>
          <w:rFonts w:eastAsia="Times New Roman"/>
          <w:szCs w:val="17"/>
        </w:rPr>
        <w:t>:</w:t>
      </w:r>
      <w:r w:rsidRPr="00A20FEE">
        <w:rPr>
          <w:rFonts w:eastAsia="Times New Roman"/>
          <w:szCs w:val="17"/>
        </w:rPr>
        <w:tab/>
        <w:t>44</w:t>
      </w:r>
    </w:p>
    <w:p w:rsidR="00A20FEE" w:rsidRPr="00A20FEE" w:rsidRDefault="00A20FEE" w:rsidP="00A20FEE">
      <w:pPr>
        <w:tabs>
          <w:tab w:val="left" w:pos="1985"/>
        </w:tabs>
        <w:ind w:left="142"/>
        <w:rPr>
          <w:rFonts w:eastAsia="Times New Roman"/>
          <w:szCs w:val="17"/>
        </w:rPr>
      </w:pPr>
      <w:r w:rsidRPr="00A20FEE">
        <w:rPr>
          <w:rFonts w:eastAsia="Times New Roman"/>
          <w:szCs w:val="17"/>
        </w:rPr>
        <w:t>Reference number:</w:t>
      </w:r>
      <w:r w:rsidRPr="00A20FEE">
        <w:rPr>
          <w:rFonts w:eastAsia="Times New Roman"/>
          <w:szCs w:val="17"/>
        </w:rPr>
        <w:tab/>
        <w:t>2020/00049</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Applicant:</w:t>
      </w:r>
      <w:r w:rsidRPr="00A20FEE">
        <w:rPr>
          <w:rFonts w:eastAsia="Times New Roman"/>
          <w:szCs w:val="17"/>
        </w:rPr>
        <w:tab/>
        <w:t xml:space="preserve">OZ Minerals </w:t>
      </w:r>
      <w:proofErr w:type="spellStart"/>
      <w:r w:rsidRPr="00A20FEE">
        <w:rPr>
          <w:rFonts w:eastAsia="Times New Roman"/>
          <w:szCs w:val="17"/>
        </w:rPr>
        <w:t>Carrapateena</w:t>
      </w:r>
      <w:proofErr w:type="spellEnd"/>
      <w:r w:rsidRPr="00A20FEE">
        <w:rPr>
          <w:rFonts w:eastAsia="Times New Roman"/>
          <w:szCs w:val="17"/>
        </w:rPr>
        <w:t xml:space="preserve"> Pty Ltd</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Location:</w:t>
      </w:r>
      <w:r w:rsidRPr="00A20FEE">
        <w:rPr>
          <w:rFonts w:eastAsia="Times New Roman"/>
          <w:szCs w:val="17"/>
        </w:rPr>
        <w:tab/>
      </w:r>
      <w:proofErr w:type="spellStart"/>
      <w:r w:rsidRPr="00A20FEE">
        <w:rPr>
          <w:rFonts w:eastAsia="Times New Roman"/>
          <w:szCs w:val="17"/>
        </w:rPr>
        <w:t>Yeltacowie</w:t>
      </w:r>
      <w:proofErr w:type="spellEnd"/>
      <w:r w:rsidRPr="00A20FEE">
        <w:rPr>
          <w:rFonts w:eastAsia="Times New Roman"/>
          <w:szCs w:val="17"/>
        </w:rPr>
        <w:t xml:space="preserve"> area - approximately 140km north of Port Augusta</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Pastoral Leases:</w:t>
      </w:r>
      <w:r w:rsidRPr="00A20FEE">
        <w:rPr>
          <w:rFonts w:eastAsia="Times New Roman"/>
          <w:szCs w:val="17"/>
        </w:rPr>
        <w:tab/>
        <w:t xml:space="preserve">Bosworth, </w:t>
      </w:r>
      <w:proofErr w:type="spellStart"/>
      <w:r w:rsidRPr="00A20FEE">
        <w:rPr>
          <w:rFonts w:eastAsia="Times New Roman"/>
          <w:szCs w:val="17"/>
        </w:rPr>
        <w:t>Pernatty</w:t>
      </w:r>
      <w:proofErr w:type="spellEnd"/>
      <w:r w:rsidRPr="00A20FEE">
        <w:rPr>
          <w:rFonts w:eastAsia="Times New Roman"/>
          <w:szCs w:val="17"/>
        </w:rPr>
        <w:t xml:space="preserve">, </w:t>
      </w:r>
      <w:proofErr w:type="spellStart"/>
      <w:r w:rsidRPr="00A20FEE">
        <w:rPr>
          <w:rFonts w:eastAsia="Times New Roman"/>
          <w:szCs w:val="17"/>
        </w:rPr>
        <w:t>Arcoona</w:t>
      </w:r>
      <w:proofErr w:type="spellEnd"/>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Term:</w:t>
      </w:r>
      <w:r w:rsidRPr="00A20FEE">
        <w:rPr>
          <w:rFonts w:eastAsia="Times New Roman"/>
          <w:szCs w:val="17"/>
        </w:rPr>
        <w:tab/>
        <w:t>Two years</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Area in km</w:t>
      </w:r>
      <w:r w:rsidRPr="00A20FEE">
        <w:rPr>
          <w:rFonts w:eastAsia="Times New Roman"/>
          <w:szCs w:val="17"/>
          <w:vertAlign w:val="superscript"/>
        </w:rPr>
        <w:t>2</w:t>
      </w:r>
      <w:r w:rsidRPr="00A20FEE">
        <w:rPr>
          <w:rFonts w:eastAsia="Times New Roman"/>
          <w:szCs w:val="17"/>
        </w:rPr>
        <w:t>:</w:t>
      </w:r>
      <w:r w:rsidRPr="00A20FEE">
        <w:rPr>
          <w:rFonts w:eastAsia="Times New Roman"/>
          <w:szCs w:val="17"/>
        </w:rPr>
        <w:tab/>
        <w:t>391</w:t>
      </w:r>
    </w:p>
    <w:p w:rsidR="00A20FEE" w:rsidRPr="00A20FEE" w:rsidRDefault="00A20FEE" w:rsidP="00A20FEE">
      <w:pPr>
        <w:tabs>
          <w:tab w:val="left" w:pos="1985"/>
        </w:tabs>
        <w:ind w:left="142"/>
        <w:rPr>
          <w:rFonts w:eastAsia="Times New Roman"/>
          <w:szCs w:val="17"/>
        </w:rPr>
      </w:pPr>
      <w:r w:rsidRPr="00A20FEE">
        <w:rPr>
          <w:rFonts w:eastAsia="Times New Roman"/>
          <w:szCs w:val="17"/>
        </w:rPr>
        <w:t>Reference number:</w:t>
      </w:r>
      <w:r w:rsidRPr="00A20FEE">
        <w:rPr>
          <w:rFonts w:eastAsia="Times New Roman"/>
          <w:szCs w:val="17"/>
        </w:rPr>
        <w:tab/>
        <w:t>2020/00050</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Applicant:</w:t>
      </w:r>
      <w:r w:rsidRPr="00A20FEE">
        <w:rPr>
          <w:rFonts w:eastAsia="Times New Roman"/>
          <w:szCs w:val="17"/>
        </w:rPr>
        <w:tab/>
        <w:t>Resource Holdings Pty Ltd</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Location:</w:t>
      </w:r>
      <w:r w:rsidRPr="00A20FEE">
        <w:rPr>
          <w:rFonts w:eastAsia="Times New Roman"/>
          <w:szCs w:val="17"/>
        </w:rPr>
        <w:tab/>
        <w:t>Uno area - approximately 100km west-northwest of Whyalla</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Pastoral Leases:</w:t>
      </w:r>
      <w:r w:rsidRPr="00A20FEE">
        <w:rPr>
          <w:rFonts w:eastAsia="Times New Roman"/>
          <w:szCs w:val="17"/>
        </w:rPr>
        <w:tab/>
        <w:t xml:space="preserve">Uno, </w:t>
      </w:r>
      <w:proofErr w:type="spellStart"/>
      <w:r w:rsidRPr="00A20FEE">
        <w:rPr>
          <w:rFonts w:eastAsia="Times New Roman"/>
          <w:szCs w:val="17"/>
        </w:rPr>
        <w:t>Yeltana</w:t>
      </w:r>
      <w:proofErr w:type="spellEnd"/>
      <w:r w:rsidRPr="00A20FEE">
        <w:rPr>
          <w:rFonts w:eastAsia="Times New Roman"/>
          <w:szCs w:val="17"/>
        </w:rPr>
        <w:t xml:space="preserve">, </w:t>
      </w:r>
      <w:proofErr w:type="spellStart"/>
      <w:r w:rsidRPr="00A20FEE">
        <w:rPr>
          <w:rFonts w:eastAsia="Times New Roman"/>
          <w:szCs w:val="17"/>
        </w:rPr>
        <w:t>Bungeroo</w:t>
      </w:r>
      <w:proofErr w:type="spellEnd"/>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Term:</w:t>
      </w:r>
      <w:r w:rsidRPr="00A20FEE">
        <w:rPr>
          <w:rFonts w:eastAsia="Times New Roman"/>
          <w:szCs w:val="17"/>
        </w:rPr>
        <w:tab/>
        <w:t>One year</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Area in km</w:t>
      </w:r>
      <w:r w:rsidRPr="00A20FEE">
        <w:rPr>
          <w:rFonts w:eastAsia="Times New Roman"/>
          <w:szCs w:val="17"/>
          <w:vertAlign w:val="superscript"/>
        </w:rPr>
        <w:t>2</w:t>
      </w:r>
      <w:r w:rsidRPr="00A20FEE">
        <w:rPr>
          <w:rFonts w:eastAsia="Times New Roman"/>
          <w:szCs w:val="17"/>
        </w:rPr>
        <w:t>:</w:t>
      </w:r>
      <w:r w:rsidRPr="00A20FEE">
        <w:rPr>
          <w:rFonts w:eastAsia="Times New Roman"/>
          <w:szCs w:val="17"/>
        </w:rPr>
        <w:tab/>
        <w:t>496</w:t>
      </w:r>
    </w:p>
    <w:p w:rsidR="00A20FEE" w:rsidRPr="00A20FEE" w:rsidRDefault="00A20FEE" w:rsidP="00A20FEE">
      <w:pPr>
        <w:tabs>
          <w:tab w:val="left" w:pos="1985"/>
        </w:tabs>
        <w:ind w:left="142"/>
        <w:rPr>
          <w:rFonts w:eastAsia="Times New Roman"/>
          <w:szCs w:val="17"/>
        </w:rPr>
      </w:pPr>
      <w:r w:rsidRPr="00A20FEE">
        <w:rPr>
          <w:rFonts w:eastAsia="Times New Roman"/>
          <w:szCs w:val="17"/>
        </w:rPr>
        <w:t>Reference number:</w:t>
      </w:r>
      <w:r w:rsidRPr="00A20FEE">
        <w:rPr>
          <w:rFonts w:eastAsia="Times New Roman"/>
          <w:szCs w:val="17"/>
        </w:rPr>
        <w:tab/>
        <w:t>2020/00052</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Applicant:</w:t>
      </w:r>
      <w:r w:rsidRPr="00A20FEE">
        <w:rPr>
          <w:rFonts w:eastAsia="Times New Roman"/>
          <w:szCs w:val="17"/>
        </w:rPr>
        <w:tab/>
      </w:r>
      <w:proofErr w:type="spellStart"/>
      <w:r w:rsidRPr="00A20FEE">
        <w:rPr>
          <w:rFonts w:eastAsia="Times New Roman"/>
          <w:szCs w:val="17"/>
        </w:rPr>
        <w:t>Lymex</w:t>
      </w:r>
      <w:proofErr w:type="spellEnd"/>
      <w:r w:rsidRPr="00A20FEE">
        <w:rPr>
          <w:rFonts w:eastAsia="Times New Roman"/>
          <w:szCs w:val="17"/>
        </w:rPr>
        <w:t xml:space="preserve"> Tenements Pty Ltd</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Location:</w:t>
      </w:r>
      <w:r w:rsidRPr="00A20FEE">
        <w:rPr>
          <w:rFonts w:eastAsia="Times New Roman"/>
          <w:szCs w:val="17"/>
        </w:rPr>
        <w:tab/>
      </w:r>
      <w:proofErr w:type="spellStart"/>
      <w:r w:rsidRPr="00A20FEE">
        <w:rPr>
          <w:rFonts w:eastAsia="Times New Roman"/>
          <w:szCs w:val="17"/>
        </w:rPr>
        <w:t>Brimpton</w:t>
      </w:r>
      <w:proofErr w:type="spellEnd"/>
      <w:r w:rsidRPr="00A20FEE">
        <w:rPr>
          <w:rFonts w:eastAsia="Times New Roman"/>
          <w:szCs w:val="17"/>
        </w:rPr>
        <w:t xml:space="preserve"> Lake area - approximately 120km northwest of Port Lincoln</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Pastoral Lease:</w:t>
      </w:r>
      <w:r w:rsidRPr="00A20FEE">
        <w:rPr>
          <w:rFonts w:eastAsia="Times New Roman"/>
          <w:szCs w:val="17"/>
        </w:rPr>
        <w:tab/>
      </w:r>
      <w:proofErr w:type="spellStart"/>
      <w:r w:rsidRPr="00A20FEE">
        <w:rPr>
          <w:rFonts w:eastAsia="Times New Roman"/>
          <w:szCs w:val="17"/>
        </w:rPr>
        <w:t>Hornes</w:t>
      </w:r>
      <w:proofErr w:type="spellEnd"/>
      <w:r w:rsidRPr="00A20FEE">
        <w:rPr>
          <w:rFonts w:eastAsia="Times New Roman"/>
          <w:szCs w:val="17"/>
        </w:rPr>
        <w:t xml:space="preserve"> Lookout</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Term:</w:t>
      </w:r>
      <w:r w:rsidRPr="00A20FEE">
        <w:rPr>
          <w:rFonts w:eastAsia="Times New Roman"/>
          <w:szCs w:val="17"/>
        </w:rPr>
        <w:tab/>
        <w:t>Two years</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Area in km</w:t>
      </w:r>
      <w:r w:rsidRPr="00A20FEE">
        <w:rPr>
          <w:rFonts w:eastAsia="Times New Roman"/>
          <w:szCs w:val="17"/>
          <w:vertAlign w:val="superscript"/>
        </w:rPr>
        <w:t>2</w:t>
      </w:r>
      <w:r w:rsidRPr="00A20FEE">
        <w:rPr>
          <w:rFonts w:eastAsia="Times New Roman"/>
          <w:szCs w:val="17"/>
        </w:rPr>
        <w:t>:</w:t>
      </w:r>
      <w:r w:rsidRPr="00A20FEE">
        <w:rPr>
          <w:rFonts w:eastAsia="Times New Roman"/>
          <w:szCs w:val="17"/>
        </w:rPr>
        <w:tab/>
        <w:t>355</w:t>
      </w:r>
    </w:p>
    <w:p w:rsidR="00A20FEE" w:rsidRPr="00A20FEE" w:rsidRDefault="00A20FEE" w:rsidP="00A20FEE">
      <w:pPr>
        <w:tabs>
          <w:tab w:val="left" w:pos="1985"/>
        </w:tabs>
        <w:ind w:left="142"/>
        <w:rPr>
          <w:rFonts w:eastAsia="Times New Roman"/>
          <w:szCs w:val="17"/>
        </w:rPr>
      </w:pPr>
      <w:r w:rsidRPr="00A20FEE">
        <w:rPr>
          <w:rFonts w:eastAsia="Times New Roman"/>
          <w:szCs w:val="17"/>
        </w:rPr>
        <w:t>Reference number:</w:t>
      </w:r>
      <w:r w:rsidRPr="00A20FEE">
        <w:rPr>
          <w:rFonts w:eastAsia="Times New Roman"/>
          <w:szCs w:val="17"/>
        </w:rPr>
        <w:tab/>
        <w:t>2020/00053</w:t>
      </w:r>
    </w:p>
    <w:p w:rsidR="006C0031" w:rsidRDefault="006C0031">
      <w:pPr>
        <w:spacing w:after="0" w:line="240" w:lineRule="auto"/>
        <w:jc w:val="left"/>
        <w:rPr>
          <w:rFonts w:eastAsia="Times New Roman"/>
          <w:szCs w:val="17"/>
        </w:rPr>
      </w:pPr>
      <w:r>
        <w:rPr>
          <w:rFonts w:eastAsia="Times New Roman"/>
          <w:szCs w:val="17"/>
        </w:rPr>
        <w:br w:type="page"/>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lastRenderedPageBreak/>
        <w:t>Applicant:</w:t>
      </w:r>
      <w:r w:rsidRPr="00A20FEE">
        <w:rPr>
          <w:rFonts w:eastAsia="Times New Roman"/>
          <w:szCs w:val="17"/>
        </w:rPr>
        <w:tab/>
        <w:t>Neodymium Pty Ltd</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Location:</w:t>
      </w:r>
      <w:r w:rsidRPr="00A20FEE">
        <w:rPr>
          <w:rFonts w:eastAsia="Times New Roman"/>
          <w:szCs w:val="17"/>
        </w:rPr>
        <w:tab/>
      </w:r>
      <w:proofErr w:type="spellStart"/>
      <w:r w:rsidRPr="00A20FEE">
        <w:rPr>
          <w:rFonts w:eastAsia="Times New Roman"/>
          <w:szCs w:val="17"/>
        </w:rPr>
        <w:t>Wilgena</w:t>
      </w:r>
      <w:proofErr w:type="spellEnd"/>
      <w:r w:rsidRPr="00A20FEE">
        <w:rPr>
          <w:rFonts w:eastAsia="Times New Roman"/>
          <w:szCs w:val="17"/>
        </w:rPr>
        <w:t xml:space="preserve"> area - approximately 10km northwest of Tarcoola</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Pastoral Leases:</w:t>
      </w:r>
      <w:r w:rsidRPr="00A20FEE">
        <w:rPr>
          <w:rFonts w:eastAsia="Times New Roman"/>
          <w:szCs w:val="17"/>
        </w:rPr>
        <w:tab/>
      </w:r>
      <w:proofErr w:type="spellStart"/>
      <w:r w:rsidRPr="00A20FEE">
        <w:rPr>
          <w:rFonts w:eastAsia="Times New Roman"/>
          <w:szCs w:val="17"/>
        </w:rPr>
        <w:t>Wilgena</w:t>
      </w:r>
      <w:proofErr w:type="spellEnd"/>
      <w:r w:rsidRPr="00A20FEE">
        <w:rPr>
          <w:rFonts w:eastAsia="Times New Roman"/>
          <w:szCs w:val="17"/>
        </w:rPr>
        <w:t xml:space="preserve">, </w:t>
      </w:r>
      <w:proofErr w:type="spellStart"/>
      <w:r w:rsidRPr="00A20FEE">
        <w:rPr>
          <w:rFonts w:eastAsia="Times New Roman"/>
          <w:szCs w:val="17"/>
        </w:rPr>
        <w:t>Mulgathing</w:t>
      </w:r>
      <w:proofErr w:type="spellEnd"/>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Term:</w:t>
      </w:r>
      <w:r w:rsidRPr="00A20FEE">
        <w:rPr>
          <w:rFonts w:eastAsia="Times New Roman"/>
          <w:szCs w:val="17"/>
        </w:rPr>
        <w:tab/>
        <w:t>One year</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Area in km</w:t>
      </w:r>
      <w:r w:rsidRPr="00A20FEE">
        <w:rPr>
          <w:rFonts w:eastAsia="Times New Roman"/>
          <w:szCs w:val="17"/>
          <w:vertAlign w:val="superscript"/>
        </w:rPr>
        <w:t>2</w:t>
      </w:r>
      <w:r w:rsidRPr="00A20FEE">
        <w:rPr>
          <w:rFonts w:eastAsia="Times New Roman"/>
          <w:szCs w:val="17"/>
        </w:rPr>
        <w:t>:</w:t>
      </w:r>
      <w:r w:rsidRPr="00A20FEE">
        <w:rPr>
          <w:rFonts w:eastAsia="Times New Roman"/>
          <w:szCs w:val="17"/>
        </w:rPr>
        <w:tab/>
        <w:t>435</w:t>
      </w:r>
    </w:p>
    <w:p w:rsidR="00A20FEE" w:rsidRPr="00A20FEE" w:rsidRDefault="00A20FEE" w:rsidP="00A20FEE">
      <w:pPr>
        <w:tabs>
          <w:tab w:val="left" w:pos="1985"/>
        </w:tabs>
        <w:ind w:left="142"/>
        <w:rPr>
          <w:rFonts w:eastAsia="Times New Roman"/>
          <w:szCs w:val="17"/>
        </w:rPr>
      </w:pPr>
      <w:r w:rsidRPr="00A20FEE">
        <w:rPr>
          <w:rFonts w:eastAsia="Times New Roman"/>
          <w:szCs w:val="17"/>
        </w:rPr>
        <w:t>Reference number:</w:t>
      </w:r>
      <w:r w:rsidRPr="00A20FEE">
        <w:rPr>
          <w:rFonts w:eastAsia="Times New Roman"/>
          <w:szCs w:val="17"/>
        </w:rPr>
        <w:tab/>
        <w:t>2020/00072</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Applicant:</w:t>
      </w:r>
      <w:r w:rsidRPr="00A20FEE">
        <w:rPr>
          <w:rFonts w:eastAsia="Times New Roman"/>
          <w:szCs w:val="17"/>
        </w:rPr>
        <w:tab/>
      </w:r>
      <w:proofErr w:type="spellStart"/>
      <w:r w:rsidRPr="00A20FEE">
        <w:rPr>
          <w:rFonts w:eastAsia="Times New Roman"/>
          <w:szCs w:val="17"/>
        </w:rPr>
        <w:t>Strikeline</w:t>
      </w:r>
      <w:proofErr w:type="spellEnd"/>
      <w:r w:rsidRPr="00A20FEE">
        <w:rPr>
          <w:rFonts w:eastAsia="Times New Roman"/>
          <w:szCs w:val="17"/>
        </w:rPr>
        <w:t xml:space="preserve"> Resources Pty Ltd</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Location:</w:t>
      </w:r>
      <w:r w:rsidRPr="00A20FEE">
        <w:rPr>
          <w:rFonts w:eastAsia="Times New Roman"/>
          <w:szCs w:val="17"/>
        </w:rPr>
        <w:tab/>
        <w:t>Hawker area - approximately 15km east of Hawker</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Pastoral Leases:</w:t>
      </w:r>
      <w:r w:rsidRPr="00A20FEE">
        <w:rPr>
          <w:rFonts w:eastAsia="Times New Roman"/>
          <w:szCs w:val="17"/>
        </w:rPr>
        <w:tab/>
      </w:r>
      <w:proofErr w:type="spellStart"/>
      <w:r w:rsidRPr="00A20FEE">
        <w:rPr>
          <w:rFonts w:eastAsia="Times New Roman"/>
          <w:szCs w:val="17"/>
        </w:rPr>
        <w:t>Worumba</w:t>
      </w:r>
      <w:proofErr w:type="spellEnd"/>
      <w:r w:rsidRPr="00A20FEE">
        <w:rPr>
          <w:rFonts w:eastAsia="Times New Roman"/>
          <w:szCs w:val="17"/>
        </w:rPr>
        <w:t xml:space="preserve">, Shaggy Ridge, Black Hill, </w:t>
      </w:r>
      <w:proofErr w:type="spellStart"/>
      <w:r w:rsidRPr="00A20FEE">
        <w:rPr>
          <w:rFonts w:eastAsia="Times New Roman"/>
          <w:szCs w:val="17"/>
        </w:rPr>
        <w:t>Willippa</w:t>
      </w:r>
      <w:proofErr w:type="spellEnd"/>
      <w:r w:rsidRPr="00A20FEE">
        <w:rPr>
          <w:rFonts w:eastAsia="Times New Roman"/>
          <w:szCs w:val="17"/>
        </w:rPr>
        <w:t xml:space="preserve">, Three Creeks, </w:t>
      </w:r>
      <w:proofErr w:type="spellStart"/>
      <w:r w:rsidRPr="00A20FEE">
        <w:rPr>
          <w:rFonts w:eastAsia="Times New Roman"/>
          <w:szCs w:val="17"/>
        </w:rPr>
        <w:t>Wintabatinyana</w:t>
      </w:r>
      <w:proofErr w:type="spellEnd"/>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Term:</w:t>
      </w:r>
      <w:r w:rsidRPr="00A20FEE">
        <w:rPr>
          <w:rFonts w:eastAsia="Times New Roman"/>
          <w:szCs w:val="17"/>
        </w:rPr>
        <w:tab/>
        <w:t>Two years</w:t>
      </w:r>
    </w:p>
    <w:p w:rsidR="00A20FEE" w:rsidRPr="00A20FEE" w:rsidRDefault="00A20FEE" w:rsidP="00A20FEE">
      <w:pPr>
        <w:tabs>
          <w:tab w:val="left" w:pos="1985"/>
        </w:tabs>
        <w:spacing w:after="0"/>
        <w:ind w:left="142"/>
        <w:rPr>
          <w:rFonts w:eastAsia="Times New Roman"/>
          <w:szCs w:val="17"/>
        </w:rPr>
      </w:pPr>
      <w:r w:rsidRPr="00A20FEE">
        <w:rPr>
          <w:rFonts w:eastAsia="Times New Roman"/>
          <w:szCs w:val="17"/>
        </w:rPr>
        <w:t>Area in km</w:t>
      </w:r>
      <w:r w:rsidRPr="00A20FEE">
        <w:rPr>
          <w:rFonts w:eastAsia="Times New Roman"/>
          <w:szCs w:val="17"/>
          <w:vertAlign w:val="superscript"/>
        </w:rPr>
        <w:t>2</w:t>
      </w:r>
      <w:r w:rsidRPr="00A20FEE">
        <w:rPr>
          <w:rFonts w:eastAsia="Times New Roman"/>
          <w:szCs w:val="17"/>
        </w:rPr>
        <w:t>:</w:t>
      </w:r>
      <w:r w:rsidRPr="00A20FEE">
        <w:rPr>
          <w:rFonts w:eastAsia="Times New Roman"/>
          <w:szCs w:val="17"/>
        </w:rPr>
        <w:tab/>
        <w:t>472</w:t>
      </w:r>
    </w:p>
    <w:p w:rsidR="00A20FEE" w:rsidRPr="00A20FEE" w:rsidRDefault="00A20FEE" w:rsidP="00A20FEE">
      <w:pPr>
        <w:tabs>
          <w:tab w:val="left" w:pos="1985"/>
        </w:tabs>
        <w:ind w:left="142"/>
        <w:rPr>
          <w:rFonts w:eastAsia="Times New Roman"/>
          <w:szCs w:val="17"/>
        </w:rPr>
      </w:pPr>
      <w:r w:rsidRPr="00A20FEE">
        <w:rPr>
          <w:rFonts w:eastAsia="Times New Roman"/>
          <w:szCs w:val="17"/>
        </w:rPr>
        <w:t>Reference number:</w:t>
      </w:r>
      <w:r w:rsidRPr="00A20FEE">
        <w:rPr>
          <w:rFonts w:eastAsia="Times New Roman"/>
          <w:szCs w:val="17"/>
        </w:rPr>
        <w:tab/>
        <w:t>2020/00077</w:t>
      </w:r>
    </w:p>
    <w:p w:rsidR="00A20FEE" w:rsidRPr="00A20FEE" w:rsidRDefault="00A20FEE" w:rsidP="00A20FEE">
      <w:pPr>
        <w:rPr>
          <w:rFonts w:eastAsia="Times New Roman"/>
          <w:szCs w:val="17"/>
        </w:rPr>
      </w:pPr>
      <w:r w:rsidRPr="00A20FEE">
        <w:rPr>
          <w:rFonts w:eastAsia="Times New Roman"/>
          <w:szCs w:val="17"/>
        </w:rPr>
        <w:t>Plans and co-ordinates can be found on the Department for Energy and Mining website:</w:t>
      </w:r>
    </w:p>
    <w:p w:rsidR="00A20FEE" w:rsidRPr="00A20FEE" w:rsidRDefault="001A66F3" w:rsidP="00A20FEE">
      <w:pPr>
        <w:ind w:left="142"/>
        <w:jc w:val="left"/>
        <w:rPr>
          <w:rFonts w:eastAsia="Times New Roman"/>
          <w:spacing w:val="-2"/>
          <w:szCs w:val="17"/>
        </w:rPr>
      </w:pPr>
      <w:hyperlink r:id="rId191" w:history="1">
        <w:r w:rsidR="00A20FEE" w:rsidRPr="00A20FEE">
          <w:rPr>
            <w:rFonts w:eastAsia="Times New Roman"/>
            <w:color w:val="0000FF"/>
            <w:spacing w:val="-2"/>
            <w:szCs w:val="17"/>
            <w:u w:val="single"/>
          </w:rPr>
          <w:t>http://energymining.sa.gov.au/minerals/exploration/public_notices/exploration_licence_applications</w:t>
        </w:r>
      </w:hyperlink>
      <w:r w:rsidR="00A20FEE" w:rsidRPr="00A20FEE">
        <w:rPr>
          <w:rFonts w:eastAsia="Times New Roman"/>
          <w:spacing w:val="-2"/>
          <w:szCs w:val="17"/>
        </w:rPr>
        <w:t xml:space="preserve"> or by contacting Mineral Tenements on 08 8463 3103.</w:t>
      </w:r>
    </w:p>
    <w:p w:rsidR="00A20FEE" w:rsidRPr="00A20FEE" w:rsidRDefault="00A20FEE" w:rsidP="00A20FEE">
      <w:pPr>
        <w:rPr>
          <w:rFonts w:eastAsia="Times New Roman"/>
          <w:szCs w:val="17"/>
        </w:rPr>
      </w:pPr>
      <w:r w:rsidRPr="00A20FEE">
        <w:rPr>
          <w:rFonts w:eastAsia="Times New Roman"/>
          <w:szCs w:val="17"/>
        </w:rPr>
        <w:t xml:space="preserve">Community information on mineral exploration licence processes and requirements under the </w:t>
      </w:r>
      <w:r w:rsidRPr="00A20FEE">
        <w:rPr>
          <w:rFonts w:eastAsia="Times New Roman"/>
          <w:i/>
          <w:szCs w:val="17"/>
        </w:rPr>
        <w:t>Mining Act 1971</w:t>
      </w:r>
      <w:r w:rsidRPr="00A20FEE">
        <w:rPr>
          <w:rFonts w:eastAsia="Times New Roman"/>
          <w:szCs w:val="17"/>
        </w:rPr>
        <w:t xml:space="preserve"> is available from:</w:t>
      </w:r>
    </w:p>
    <w:p w:rsidR="00A20FEE" w:rsidRPr="00A20FEE" w:rsidRDefault="001A66F3" w:rsidP="00A20FEE">
      <w:pPr>
        <w:ind w:left="142"/>
        <w:jc w:val="left"/>
        <w:rPr>
          <w:rFonts w:eastAsia="Times New Roman"/>
          <w:szCs w:val="17"/>
        </w:rPr>
      </w:pPr>
      <w:hyperlink r:id="rId192" w:history="1">
        <w:r w:rsidR="00A20FEE" w:rsidRPr="00A20FEE">
          <w:rPr>
            <w:rFonts w:eastAsia="Times New Roman"/>
            <w:color w:val="0000FF"/>
            <w:szCs w:val="17"/>
            <w:u w:val="single"/>
          </w:rPr>
          <w:t>http://energymining.sa.gov.au/minerals/exploration/public_notices/exploration_licence_applications</w:t>
        </w:r>
      </w:hyperlink>
      <w:r w:rsidR="00A20FEE" w:rsidRPr="00A20FEE">
        <w:rPr>
          <w:rFonts w:eastAsia="Times New Roman"/>
          <w:szCs w:val="17"/>
        </w:rPr>
        <w:t xml:space="preserve"> or hard copy on request to Mineral Tenements.</w:t>
      </w:r>
    </w:p>
    <w:p w:rsidR="00A20FEE" w:rsidRPr="00A20FEE" w:rsidRDefault="00A20FEE" w:rsidP="00A20FEE">
      <w:pPr>
        <w:spacing w:after="0"/>
        <w:rPr>
          <w:rFonts w:eastAsia="Times New Roman"/>
          <w:szCs w:val="17"/>
        </w:rPr>
      </w:pPr>
      <w:r w:rsidRPr="00A20FEE">
        <w:rPr>
          <w:rFonts w:eastAsia="Times New Roman"/>
          <w:szCs w:val="17"/>
        </w:rPr>
        <w:t>Dated: 13 August 2020</w:t>
      </w:r>
    </w:p>
    <w:p w:rsidR="00A20FEE" w:rsidRPr="00A20FEE" w:rsidRDefault="00A20FEE" w:rsidP="00A20FEE">
      <w:pPr>
        <w:spacing w:after="0"/>
        <w:jc w:val="right"/>
        <w:rPr>
          <w:rFonts w:eastAsia="Times New Roman"/>
          <w:smallCaps/>
          <w:szCs w:val="20"/>
        </w:rPr>
      </w:pPr>
      <w:r w:rsidRPr="00A20FEE">
        <w:rPr>
          <w:rFonts w:eastAsia="Times New Roman"/>
          <w:smallCaps/>
          <w:szCs w:val="20"/>
        </w:rPr>
        <w:t>C. Buttfield</w:t>
      </w:r>
    </w:p>
    <w:p w:rsidR="00A20FEE" w:rsidRPr="00A20FEE" w:rsidRDefault="00A20FEE" w:rsidP="00A20FEE">
      <w:pPr>
        <w:spacing w:after="0"/>
        <w:jc w:val="right"/>
        <w:rPr>
          <w:rFonts w:eastAsia="Times New Roman"/>
          <w:szCs w:val="17"/>
        </w:rPr>
      </w:pPr>
      <w:r w:rsidRPr="00A20FEE">
        <w:rPr>
          <w:rFonts w:eastAsia="Times New Roman"/>
          <w:szCs w:val="17"/>
        </w:rPr>
        <w:t>A/Mining Registrar as delegate for the Minister for Energy and Mining</w:t>
      </w:r>
    </w:p>
    <w:p w:rsidR="0043608A" w:rsidRDefault="00A20FEE" w:rsidP="00E830C7">
      <w:pPr>
        <w:spacing w:after="0"/>
        <w:jc w:val="right"/>
        <w:rPr>
          <w:rFonts w:eastAsia="Times New Roman"/>
          <w:szCs w:val="17"/>
        </w:rPr>
      </w:pPr>
      <w:r w:rsidRPr="00A20FEE">
        <w:rPr>
          <w:rFonts w:eastAsia="Times New Roman"/>
          <w:szCs w:val="17"/>
        </w:rPr>
        <w:t>Department for Energy and Mining</w:t>
      </w:r>
    </w:p>
    <w:p w:rsidR="00E830C7" w:rsidRDefault="00E830C7" w:rsidP="00E830C7">
      <w:pPr>
        <w:pBdr>
          <w:bottom w:val="single" w:sz="4" w:space="1" w:color="auto"/>
        </w:pBdr>
        <w:spacing w:after="0" w:line="52" w:lineRule="exact"/>
        <w:jc w:val="center"/>
        <w:rPr>
          <w:lang w:val="en-US"/>
        </w:rPr>
      </w:pPr>
    </w:p>
    <w:p w:rsidR="00E830C7" w:rsidRDefault="00E830C7" w:rsidP="00E830C7">
      <w:pPr>
        <w:pBdr>
          <w:top w:val="single" w:sz="4" w:space="1" w:color="auto"/>
        </w:pBdr>
        <w:spacing w:before="34" w:after="0" w:line="14" w:lineRule="exact"/>
        <w:jc w:val="center"/>
        <w:rPr>
          <w:lang w:val="en-US"/>
        </w:rPr>
      </w:pPr>
    </w:p>
    <w:p w:rsidR="00E830C7" w:rsidRDefault="00E830C7" w:rsidP="00627F8C">
      <w:pPr>
        <w:pStyle w:val="GG-body"/>
        <w:spacing w:after="0"/>
      </w:pPr>
    </w:p>
    <w:p w:rsidR="005A63EE" w:rsidRPr="005A63EE" w:rsidRDefault="005A63EE" w:rsidP="00627F8C">
      <w:pPr>
        <w:pStyle w:val="Heading2"/>
      </w:pPr>
      <w:bookmarkStart w:id="64" w:name="_Toc48139305"/>
      <w:r w:rsidRPr="005A63EE">
        <w:t>Motor Vehicles Act 1959</w:t>
      </w:r>
      <w:bookmarkEnd w:id="64"/>
    </w:p>
    <w:p w:rsidR="005A63EE" w:rsidRPr="005A63EE" w:rsidRDefault="005A63EE" w:rsidP="005A63EE">
      <w:pPr>
        <w:keepLines/>
        <w:autoSpaceDE w:val="0"/>
        <w:autoSpaceDN w:val="0"/>
        <w:adjustRightInd w:val="0"/>
        <w:spacing w:before="240" w:after="0" w:line="240" w:lineRule="auto"/>
        <w:jc w:val="left"/>
        <w:rPr>
          <w:rFonts w:eastAsia="Times New Roman"/>
          <w:color w:val="000000"/>
          <w:sz w:val="28"/>
          <w:szCs w:val="28"/>
          <w:lang w:eastAsia="en-AU"/>
        </w:rPr>
      </w:pPr>
      <w:r w:rsidRPr="005A63EE">
        <w:rPr>
          <w:rFonts w:eastAsia="Times New Roman"/>
          <w:color w:val="000000"/>
          <w:sz w:val="28"/>
          <w:szCs w:val="28"/>
          <w:lang w:eastAsia="en-AU"/>
        </w:rPr>
        <w:t>South Australia</w:t>
      </w:r>
    </w:p>
    <w:p w:rsidR="005A63EE" w:rsidRPr="005A63EE" w:rsidRDefault="005A63EE" w:rsidP="005A63EE">
      <w:pPr>
        <w:keepLines/>
        <w:autoSpaceDE w:val="0"/>
        <w:autoSpaceDN w:val="0"/>
        <w:adjustRightInd w:val="0"/>
        <w:spacing w:before="120" w:after="200" w:line="240" w:lineRule="auto"/>
        <w:jc w:val="left"/>
        <w:rPr>
          <w:rFonts w:eastAsia="Times New Roman"/>
          <w:b/>
          <w:bCs/>
          <w:color w:val="000000"/>
          <w:sz w:val="36"/>
          <w:szCs w:val="36"/>
          <w:lang w:eastAsia="en-AU"/>
        </w:rPr>
      </w:pPr>
      <w:r w:rsidRPr="005A63EE">
        <w:rPr>
          <w:rFonts w:eastAsia="Times New Roman"/>
          <w:b/>
          <w:bCs/>
          <w:color w:val="000000"/>
          <w:sz w:val="36"/>
          <w:szCs w:val="36"/>
          <w:lang w:eastAsia="en-AU"/>
        </w:rPr>
        <w:t xml:space="preserve">Motor Vehicles (Conditional Registration—Recognition of Motor Vehicle Clubs) Notice 2020 – Aces Rod &amp; Custom Club Incorporated </w:t>
      </w:r>
    </w:p>
    <w:p w:rsidR="005A63EE" w:rsidRPr="005A63EE" w:rsidRDefault="005A63EE" w:rsidP="005A63EE">
      <w:pPr>
        <w:keepLines/>
        <w:autoSpaceDE w:val="0"/>
        <w:autoSpaceDN w:val="0"/>
        <w:adjustRightInd w:val="0"/>
        <w:spacing w:before="120" w:after="200" w:line="240" w:lineRule="auto"/>
        <w:jc w:val="left"/>
        <w:rPr>
          <w:rFonts w:eastAsia="Times New Roman"/>
          <w:color w:val="000000"/>
          <w:sz w:val="24"/>
          <w:szCs w:val="24"/>
          <w:lang w:eastAsia="en-AU"/>
        </w:rPr>
      </w:pPr>
      <w:proofErr w:type="gramStart"/>
      <w:r w:rsidRPr="005A63EE">
        <w:rPr>
          <w:rFonts w:eastAsia="Times New Roman"/>
          <w:color w:val="000000"/>
          <w:sz w:val="24"/>
          <w:szCs w:val="24"/>
          <w:lang w:eastAsia="en-AU"/>
        </w:rPr>
        <w:t>under</w:t>
      </w:r>
      <w:proofErr w:type="gramEnd"/>
      <w:r w:rsidRPr="005A63EE">
        <w:rPr>
          <w:rFonts w:eastAsia="Times New Roman"/>
          <w:color w:val="000000"/>
          <w:sz w:val="24"/>
          <w:szCs w:val="24"/>
          <w:lang w:eastAsia="en-AU"/>
        </w:rPr>
        <w:t xml:space="preserve"> the </w:t>
      </w:r>
      <w:r w:rsidRPr="005A63EE">
        <w:rPr>
          <w:rFonts w:eastAsia="Times New Roman"/>
          <w:i/>
          <w:iCs/>
          <w:color w:val="000000"/>
          <w:sz w:val="24"/>
          <w:szCs w:val="24"/>
          <w:lang w:eastAsia="en-AU"/>
        </w:rPr>
        <w:t>Motor Vehicles Act 1959</w:t>
      </w:r>
    </w:p>
    <w:p w:rsidR="005A63EE" w:rsidRPr="005A63EE" w:rsidRDefault="005A63EE" w:rsidP="005A63E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A63EE">
        <w:rPr>
          <w:rFonts w:eastAsia="Times New Roman"/>
          <w:b/>
          <w:bCs/>
          <w:color w:val="000000"/>
          <w:sz w:val="26"/>
          <w:szCs w:val="26"/>
          <w:lang w:eastAsia="en-AU"/>
        </w:rPr>
        <w:t>1—Short title</w:t>
      </w:r>
    </w:p>
    <w:p w:rsidR="005A63EE" w:rsidRPr="005A63EE" w:rsidRDefault="005A63EE" w:rsidP="005A63EE">
      <w:pPr>
        <w:keepLines/>
        <w:autoSpaceDE w:val="0"/>
        <w:autoSpaceDN w:val="0"/>
        <w:adjustRightInd w:val="0"/>
        <w:spacing w:before="120" w:after="0" w:line="240" w:lineRule="auto"/>
        <w:ind w:left="794"/>
        <w:jc w:val="left"/>
        <w:rPr>
          <w:rFonts w:eastAsia="Times New Roman"/>
          <w:color w:val="000000"/>
          <w:sz w:val="23"/>
          <w:szCs w:val="23"/>
          <w:lang w:eastAsia="en-AU"/>
        </w:rPr>
      </w:pPr>
      <w:r w:rsidRPr="005A63EE">
        <w:rPr>
          <w:rFonts w:eastAsia="Times New Roman"/>
          <w:color w:val="000000"/>
          <w:sz w:val="23"/>
          <w:szCs w:val="23"/>
          <w:lang w:eastAsia="en-AU"/>
        </w:rPr>
        <w:t xml:space="preserve">This notice may be cited as the </w:t>
      </w:r>
      <w:hyperlink r:id="rId193" w:history="1">
        <w:r w:rsidRPr="005A63EE">
          <w:rPr>
            <w:rFonts w:eastAsia="Times New Roman"/>
            <w:color w:val="000000"/>
            <w:sz w:val="23"/>
            <w:szCs w:val="23"/>
            <w:lang w:eastAsia="en-AU"/>
          </w:rPr>
          <w:t>Motor Vehicles (Conditional Registration—Recognition of Motor Vehicle Clubs) Notice 20</w:t>
        </w:r>
      </w:hyperlink>
      <w:r w:rsidRPr="005A63EE">
        <w:rPr>
          <w:rFonts w:eastAsia="Times New Roman"/>
          <w:color w:val="000000"/>
          <w:sz w:val="23"/>
          <w:szCs w:val="23"/>
          <w:lang w:eastAsia="en-AU"/>
        </w:rPr>
        <w:t xml:space="preserve">20 – Aces Rod &amp; Custom Club Incorporated </w:t>
      </w:r>
    </w:p>
    <w:p w:rsidR="005A63EE" w:rsidRPr="005A63EE" w:rsidRDefault="005A63EE" w:rsidP="005A63E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A63EE">
        <w:rPr>
          <w:rFonts w:eastAsia="Times New Roman"/>
          <w:b/>
          <w:bCs/>
          <w:color w:val="000000"/>
          <w:sz w:val="26"/>
          <w:szCs w:val="26"/>
          <w:lang w:eastAsia="en-AU"/>
        </w:rPr>
        <w:t>2—Commencement</w:t>
      </w:r>
    </w:p>
    <w:p w:rsidR="005A63EE" w:rsidRPr="005A63EE" w:rsidRDefault="005A63EE" w:rsidP="005A63EE">
      <w:pPr>
        <w:keepLines/>
        <w:autoSpaceDE w:val="0"/>
        <w:autoSpaceDN w:val="0"/>
        <w:adjustRightInd w:val="0"/>
        <w:spacing w:before="120" w:after="0" w:line="240" w:lineRule="auto"/>
        <w:ind w:left="794"/>
        <w:jc w:val="left"/>
        <w:rPr>
          <w:rFonts w:eastAsia="Times New Roman"/>
          <w:color w:val="000000"/>
          <w:sz w:val="23"/>
          <w:szCs w:val="23"/>
          <w:lang w:eastAsia="en-AU"/>
        </w:rPr>
      </w:pPr>
      <w:r w:rsidRPr="005A63EE">
        <w:rPr>
          <w:rFonts w:eastAsia="Times New Roman"/>
          <w:color w:val="000000"/>
          <w:sz w:val="23"/>
          <w:szCs w:val="23"/>
          <w:lang w:eastAsia="en-AU"/>
        </w:rPr>
        <w:t>This notice takes effect from the date it is published in the Gazette.</w:t>
      </w:r>
    </w:p>
    <w:p w:rsidR="005A63EE" w:rsidRPr="005A63EE" w:rsidRDefault="005A63EE" w:rsidP="005A63E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A63EE">
        <w:rPr>
          <w:rFonts w:eastAsia="Times New Roman"/>
          <w:b/>
          <w:bCs/>
          <w:color w:val="000000"/>
          <w:sz w:val="26"/>
          <w:szCs w:val="26"/>
          <w:lang w:eastAsia="en-AU"/>
        </w:rPr>
        <w:t>3—Interpretation</w:t>
      </w:r>
    </w:p>
    <w:p w:rsidR="005A63EE" w:rsidRPr="005A63EE" w:rsidRDefault="005A63EE" w:rsidP="005A63E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A63EE">
        <w:rPr>
          <w:rFonts w:eastAsia="Times New Roman"/>
          <w:color w:val="000000"/>
          <w:sz w:val="23"/>
          <w:szCs w:val="23"/>
          <w:lang w:eastAsia="en-AU"/>
        </w:rPr>
        <w:t>In this notice—</w:t>
      </w:r>
    </w:p>
    <w:p w:rsidR="005A63EE" w:rsidRPr="005A63EE" w:rsidRDefault="005A63EE" w:rsidP="005A63EE">
      <w:pPr>
        <w:keepNext/>
        <w:keepLines/>
        <w:autoSpaceDE w:val="0"/>
        <w:autoSpaceDN w:val="0"/>
        <w:adjustRightInd w:val="0"/>
        <w:spacing w:before="120" w:after="0" w:line="240" w:lineRule="auto"/>
        <w:ind w:left="794"/>
        <w:jc w:val="left"/>
        <w:rPr>
          <w:rFonts w:eastAsia="Times New Roman"/>
          <w:color w:val="000000"/>
          <w:sz w:val="23"/>
          <w:szCs w:val="23"/>
          <w:lang w:eastAsia="en-AU"/>
        </w:rPr>
      </w:pPr>
    </w:p>
    <w:p w:rsidR="005A63EE" w:rsidRPr="005A63EE" w:rsidRDefault="005A63EE" w:rsidP="005A63EE">
      <w:pPr>
        <w:autoSpaceDE w:val="0"/>
        <w:autoSpaceDN w:val="0"/>
        <w:adjustRightInd w:val="0"/>
        <w:spacing w:after="0" w:line="240" w:lineRule="auto"/>
        <w:ind w:left="760"/>
        <w:jc w:val="left"/>
        <w:rPr>
          <w:rFonts w:eastAsia="Times New Roman"/>
          <w:color w:val="000000"/>
          <w:sz w:val="23"/>
          <w:szCs w:val="23"/>
          <w:lang w:eastAsia="en-AU"/>
        </w:rPr>
      </w:pPr>
      <w:r w:rsidRPr="005A63EE">
        <w:rPr>
          <w:rFonts w:eastAsia="Times New Roman"/>
          <w:b/>
          <w:bCs/>
          <w:i/>
          <w:iCs/>
          <w:color w:val="000000"/>
          <w:sz w:val="23"/>
          <w:szCs w:val="23"/>
          <w:lang w:eastAsia="en-AU"/>
        </w:rPr>
        <w:t>Act</w:t>
      </w:r>
      <w:r w:rsidRPr="005A63EE">
        <w:rPr>
          <w:rFonts w:eastAsia="Times New Roman"/>
          <w:color w:val="000000"/>
          <w:sz w:val="23"/>
          <w:szCs w:val="23"/>
          <w:lang w:eastAsia="en-AU"/>
        </w:rPr>
        <w:t xml:space="preserve"> means the </w:t>
      </w:r>
      <w:hyperlink r:id="rId194" w:history="1">
        <w:r w:rsidRPr="005A63EE">
          <w:rPr>
            <w:rFonts w:eastAsia="Times New Roman"/>
            <w:i/>
            <w:iCs/>
            <w:color w:val="000000"/>
            <w:sz w:val="23"/>
            <w:szCs w:val="23"/>
            <w:lang w:eastAsia="en-AU"/>
          </w:rPr>
          <w:t>Motor Vehicles Act 1959</w:t>
        </w:r>
      </w:hyperlink>
      <w:r w:rsidRPr="005A63EE">
        <w:rPr>
          <w:rFonts w:eastAsia="Times New Roman"/>
          <w:color w:val="000000"/>
          <w:sz w:val="23"/>
          <w:szCs w:val="23"/>
          <w:lang w:eastAsia="en-AU"/>
        </w:rPr>
        <w:t>;</w:t>
      </w:r>
    </w:p>
    <w:p w:rsidR="005A63EE" w:rsidRPr="005A63EE" w:rsidRDefault="005A63EE" w:rsidP="005A63EE">
      <w:pPr>
        <w:autoSpaceDE w:val="0"/>
        <w:autoSpaceDN w:val="0"/>
        <w:adjustRightInd w:val="0"/>
        <w:spacing w:after="0" w:line="240" w:lineRule="auto"/>
        <w:ind w:left="760"/>
        <w:jc w:val="left"/>
        <w:rPr>
          <w:rFonts w:eastAsia="Times New Roman"/>
          <w:color w:val="000000"/>
          <w:sz w:val="23"/>
          <w:szCs w:val="23"/>
          <w:lang w:eastAsia="en-AU"/>
        </w:rPr>
      </w:pPr>
    </w:p>
    <w:p w:rsidR="005A63EE" w:rsidRPr="005A63EE" w:rsidRDefault="005A63EE" w:rsidP="005A63EE">
      <w:pPr>
        <w:autoSpaceDE w:val="0"/>
        <w:autoSpaceDN w:val="0"/>
        <w:adjustRightInd w:val="0"/>
        <w:spacing w:after="0" w:line="240" w:lineRule="auto"/>
        <w:ind w:left="760"/>
        <w:jc w:val="left"/>
        <w:rPr>
          <w:rFonts w:eastAsia="Times New Roman"/>
          <w:color w:val="000000"/>
          <w:sz w:val="23"/>
          <w:szCs w:val="23"/>
          <w:lang w:eastAsia="en-AU"/>
        </w:rPr>
      </w:pPr>
      <w:r w:rsidRPr="005A63EE">
        <w:rPr>
          <w:rFonts w:eastAsia="Times New Roman"/>
          <w:b/>
          <w:i/>
          <w:color w:val="000000"/>
          <w:sz w:val="23"/>
          <w:szCs w:val="23"/>
          <w:lang w:eastAsia="en-AU"/>
        </w:rPr>
        <w:t>Code of Practice</w:t>
      </w:r>
      <w:r w:rsidRPr="005A63EE">
        <w:rPr>
          <w:rFonts w:eastAsia="Times New Roman"/>
          <w:color w:val="000000"/>
          <w:sz w:val="23"/>
          <w:szCs w:val="23"/>
          <w:lang w:eastAsia="en-AU"/>
        </w:rPr>
        <w:t xml:space="preserve"> means the ‘Code of Practice for Club Registration - a 90 day conditional registration scheme for historic, left hand drive and street rod vehicles’ published by the Department for Infrastructure and Transport;</w:t>
      </w:r>
    </w:p>
    <w:p w:rsidR="005A63EE" w:rsidRPr="005A63EE" w:rsidRDefault="005A63EE" w:rsidP="005A63EE">
      <w:pPr>
        <w:autoSpaceDE w:val="0"/>
        <w:autoSpaceDN w:val="0"/>
        <w:adjustRightInd w:val="0"/>
        <w:spacing w:after="0" w:line="240" w:lineRule="auto"/>
        <w:ind w:left="760"/>
        <w:jc w:val="left"/>
        <w:rPr>
          <w:rFonts w:eastAsia="Times New Roman"/>
          <w:color w:val="000000"/>
          <w:sz w:val="23"/>
          <w:szCs w:val="23"/>
          <w:lang w:eastAsia="en-AU"/>
        </w:rPr>
      </w:pPr>
    </w:p>
    <w:p w:rsidR="005A63EE" w:rsidRPr="005A63EE" w:rsidRDefault="005A63EE" w:rsidP="005A63EE">
      <w:pPr>
        <w:autoSpaceDE w:val="0"/>
        <w:autoSpaceDN w:val="0"/>
        <w:adjustRightInd w:val="0"/>
        <w:spacing w:after="0" w:line="240" w:lineRule="auto"/>
        <w:ind w:left="760"/>
        <w:jc w:val="left"/>
        <w:rPr>
          <w:rFonts w:eastAsia="Times New Roman"/>
          <w:color w:val="000000"/>
          <w:sz w:val="23"/>
          <w:szCs w:val="23"/>
          <w:lang w:eastAsia="en-AU"/>
        </w:rPr>
      </w:pPr>
      <w:r w:rsidRPr="005A63EE">
        <w:rPr>
          <w:rFonts w:eastAsia="Times New Roman"/>
          <w:b/>
          <w:bCs/>
          <w:i/>
          <w:iCs/>
          <w:color w:val="000000"/>
          <w:sz w:val="23"/>
          <w:szCs w:val="23"/>
          <w:lang w:eastAsia="en-AU"/>
        </w:rPr>
        <w:t>Conditional Registration Scheme</w:t>
      </w:r>
      <w:r w:rsidRPr="005A63EE">
        <w:rPr>
          <w:rFonts w:eastAsia="Times New Roman"/>
          <w:color w:val="000000"/>
          <w:sz w:val="23"/>
          <w:szCs w:val="23"/>
          <w:lang w:eastAsia="en-AU"/>
        </w:rPr>
        <w:t xml:space="preserve"> or </w:t>
      </w:r>
      <w:r w:rsidRPr="005A63EE">
        <w:rPr>
          <w:rFonts w:eastAsia="Times New Roman"/>
          <w:b/>
          <w:bCs/>
          <w:i/>
          <w:iCs/>
          <w:color w:val="000000"/>
          <w:sz w:val="23"/>
          <w:szCs w:val="23"/>
          <w:lang w:eastAsia="en-AU"/>
        </w:rPr>
        <w:t>Scheme</w:t>
      </w:r>
      <w:r w:rsidRPr="005A63EE">
        <w:rPr>
          <w:rFonts w:eastAsia="Times New Roman"/>
          <w:color w:val="000000"/>
          <w:sz w:val="23"/>
          <w:szCs w:val="23"/>
          <w:lang w:eastAsia="en-AU"/>
        </w:rPr>
        <w:t xml:space="preserve"> means the scheme for conditional registration of historic, prescribed left hand drive and street rod motor vehicles under section 25 of the Act and regulations 15 and 16 of the Motor Vehicles Regulations 2010;</w:t>
      </w:r>
    </w:p>
    <w:p w:rsidR="005A63EE" w:rsidRPr="005A63EE" w:rsidRDefault="005A63EE" w:rsidP="005A63EE">
      <w:pPr>
        <w:autoSpaceDE w:val="0"/>
        <w:autoSpaceDN w:val="0"/>
        <w:adjustRightInd w:val="0"/>
        <w:spacing w:after="0" w:line="240" w:lineRule="auto"/>
        <w:ind w:left="760"/>
        <w:jc w:val="left"/>
        <w:rPr>
          <w:rFonts w:eastAsia="Times New Roman"/>
          <w:color w:val="000000"/>
          <w:sz w:val="23"/>
          <w:szCs w:val="23"/>
          <w:lang w:eastAsia="en-AU"/>
        </w:rPr>
      </w:pPr>
    </w:p>
    <w:p w:rsidR="005A63EE" w:rsidRPr="005A63EE" w:rsidRDefault="005A63EE" w:rsidP="005A63EE">
      <w:pPr>
        <w:autoSpaceDE w:val="0"/>
        <w:autoSpaceDN w:val="0"/>
        <w:adjustRightInd w:val="0"/>
        <w:spacing w:after="0" w:line="240" w:lineRule="auto"/>
        <w:ind w:left="760"/>
        <w:jc w:val="left"/>
        <w:rPr>
          <w:rFonts w:eastAsia="Times New Roman"/>
          <w:color w:val="000000"/>
          <w:sz w:val="23"/>
          <w:szCs w:val="23"/>
          <w:lang w:eastAsia="en-AU"/>
        </w:rPr>
      </w:pPr>
      <w:r w:rsidRPr="005A63EE">
        <w:rPr>
          <w:rFonts w:eastAsia="Times New Roman"/>
          <w:b/>
          <w:i/>
          <w:color w:val="000000"/>
          <w:sz w:val="23"/>
          <w:szCs w:val="23"/>
          <w:lang w:eastAsia="en-AU"/>
        </w:rPr>
        <w:t>Department</w:t>
      </w:r>
      <w:r w:rsidRPr="005A63EE">
        <w:rPr>
          <w:rFonts w:eastAsia="Times New Roman"/>
          <w:color w:val="000000"/>
          <w:sz w:val="23"/>
          <w:szCs w:val="23"/>
          <w:lang w:eastAsia="en-AU"/>
        </w:rPr>
        <w:t xml:space="preserve"> means the Department for Infrastructure and Transport</w:t>
      </w:r>
    </w:p>
    <w:p w:rsidR="005A63EE" w:rsidRPr="005A63EE" w:rsidRDefault="005A63EE" w:rsidP="005A63EE">
      <w:pPr>
        <w:autoSpaceDE w:val="0"/>
        <w:autoSpaceDN w:val="0"/>
        <w:adjustRightInd w:val="0"/>
        <w:spacing w:after="0" w:line="240" w:lineRule="auto"/>
        <w:ind w:left="760"/>
        <w:jc w:val="left"/>
        <w:rPr>
          <w:rFonts w:eastAsia="Times New Roman"/>
          <w:color w:val="000000"/>
          <w:sz w:val="23"/>
          <w:szCs w:val="23"/>
          <w:lang w:eastAsia="en-AU"/>
        </w:rPr>
      </w:pPr>
    </w:p>
    <w:p w:rsidR="00B97E27" w:rsidRPr="00B97E27" w:rsidRDefault="005A63EE" w:rsidP="00B97E27">
      <w:pPr>
        <w:autoSpaceDE w:val="0"/>
        <w:autoSpaceDN w:val="0"/>
        <w:adjustRightInd w:val="0"/>
        <w:spacing w:after="0" w:line="240" w:lineRule="auto"/>
        <w:ind w:left="760"/>
        <w:jc w:val="left"/>
        <w:rPr>
          <w:rFonts w:eastAsia="Times New Roman"/>
          <w:color w:val="000000"/>
          <w:sz w:val="23"/>
          <w:szCs w:val="23"/>
          <w:lang w:eastAsia="en-AU"/>
        </w:rPr>
      </w:pPr>
      <w:r w:rsidRPr="005A63EE">
        <w:rPr>
          <w:rFonts w:eastAsia="Times New Roman"/>
          <w:b/>
          <w:i/>
          <w:color w:val="000000"/>
          <w:sz w:val="23"/>
          <w:szCs w:val="23"/>
          <w:lang w:eastAsia="en-AU"/>
        </w:rPr>
        <w:t>Federation</w:t>
      </w:r>
      <w:r w:rsidRPr="005A63EE">
        <w:rPr>
          <w:rFonts w:eastAsia="Times New Roman"/>
          <w:color w:val="000000"/>
          <w:sz w:val="23"/>
          <w:szCs w:val="23"/>
          <w:lang w:eastAsia="en-AU"/>
        </w:rPr>
        <w:t xml:space="preserve"> means the Federation of Historic Motoring Clubs </w:t>
      </w:r>
      <w:proofErr w:type="spellStart"/>
      <w:r w:rsidRPr="005A63EE">
        <w:rPr>
          <w:rFonts w:eastAsia="Times New Roman"/>
          <w:color w:val="000000"/>
          <w:sz w:val="23"/>
          <w:szCs w:val="23"/>
          <w:lang w:eastAsia="en-AU"/>
        </w:rPr>
        <w:t>Inc</w:t>
      </w:r>
      <w:proofErr w:type="spellEnd"/>
      <w:r w:rsidRPr="005A63EE">
        <w:rPr>
          <w:rFonts w:eastAsia="Times New Roman"/>
          <w:color w:val="000000"/>
          <w:sz w:val="23"/>
          <w:szCs w:val="23"/>
          <w:lang w:eastAsia="en-AU"/>
        </w:rPr>
        <w:t>;</w:t>
      </w:r>
      <w:r w:rsidR="00B97E27">
        <w:rPr>
          <w:rFonts w:eastAsia="Times New Roman"/>
          <w:b/>
          <w:i/>
          <w:color w:val="000000"/>
          <w:sz w:val="23"/>
          <w:szCs w:val="23"/>
          <w:lang w:eastAsia="en-AU"/>
        </w:rPr>
        <w:br w:type="page"/>
      </w:r>
    </w:p>
    <w:p w:rsidR="005A63EE" w:rsidRPr="005A63EE" w:rsidRDefault="005A63EE" w:rsidP="005A63EE">
      <w:pPr>
        <w:autoSpaceDE w:val="0"/>
        <w:autoSpaceDN w:val="0"/>
        <w:adjustRightInd w:val="0"/>
        <w:spacing w:after="0" w:line="240" w:lineRule="auto"/>
        <w:ind w:left="760"/>
        <w:jc w:val="left"/>
        <w:rPr>
          <w:rFonts w:eastAsia="Times New Roman"/>
          <w:color w:val="000000"/>
          <w:sz w:val="23"/>
          <w:szCs w:val="23"/>
          <w:lang w:eastAsia="en-AU"/>
        </w:rPr>
      </w:pPr>
      <w:r w:rsidRPr="005A63EE">
        <w:rPr>
          <w:rFonts w:eastAsia="Times New Roman"/>
          <w:b/>
          <w:i/>
          <w:color w:val="000000"/>
          <w:sz w:val="23"/>
          <w:szCs w:val="23"/>
          <w:lang w:eastAsia="en-AU"/>
        </w:rPr>
        <w:lastRenderedPageBreak/>
        <w:t>MR334 form</w:t>
      </w:r>
      <w:r w:rsidRPr="005A63EE">
        <w:rPr>
          <w:rFonts w:eastAsia="Times New Roman"/>
          <w:color w:val="000000"/>
          <w:sz w:val="23"/>
          <w:szCs w:val="23"/>
          <w:lang w:eastAsia="en-AU"/>
        </w:rPr>
        <w:t xml:space="preserve"> means an ‘</w:t>
      </w:r>
      <w:r w:rsidRPr="005A63EE">
        <w:rPr>
          <w:rFonts w:eastAsia="Times New Roman"/>
          <w:sz w:val="24"/>
          <w:szCs w:val="24"/>
          <w:lang w:eastAsia="en-AU"/>
        </w:rPr>
        <w:t>Approval for Registration of Vehicle on the Club Registration Scheme</w:t>
      </w:r>
      <w:r w:rsidRPr="005A63EE" w:rsidDel="002562B1">
        <w:rPr>
          <w:rFonts w:eastAsia="Times New Roman"/>
          <w:color w:val="000000"/>
          <w:sz w:val="23"/>
          <w:szCs w:val="23"/>
          <w:lang w:eastAsia="en-AU"/>
        </w:rPr>
        <w:t xml:space="preserve"> </w:t>
      </w:r>
      <w:r w:rsidRPr="005A63EE">
        <w:rPr>
          <w:rFonts w:eastAsia="Times New Roman"/>
          <w:color w:val="000000"/>
          <w:sz w:val="23"/>
          <w:szCs w:val="23"/>
          <w:lang w:eastAsia="en-AU"/>
        </w:rPr>
        <w:t>(MR334)’;</w:t>
      </w:r>
    </w:p>
    <w:p w:rsidR="005A63EE" w:rsidRPr="005A63EE" w:rsidRDefault="005A63EE" w:rsidP="005A63EE">
      <w:pPr>
        <w:autoSpaceDE w:val="0"/>
        <w:autoSpaceDN w:val="0"/>
        <w:adjustRightInd w:val="0"/>
        <w:spacing w:after="0" w:line="240" w:lineRule="auto"/>
        <w:ind w:left="760"/>
        <w:jc w:val="left"/>
        <w:rPr>
          <w:rFonts w:eastAsia="Times New Roman"/>
          <w:color w:val="000000"/>
          <w:sz w:val="23"/>
          <w:szCs w:val="23"/>
          <w:lang w:eastAsia="en-AU"/>
        </w:rPr>
      </w:pPr>
    </w:p>
    <w:p w:rsidR="005A63EE" w:rsidRPr="005A63EE" w:rsidRDefault="005A63EE" w:rsidP="005A63EE">
      <w:pPr>
        <w:autoSpaceDE w:val="0"/>
        <w:autoSpaceDN w:val="0"/>
        <w:adjustRightInd w:val="0"/>
        <w:spacing w:after="0" w:line="240" w:lineRule="auto"/>
        <w:ind w:left="760"/>
        <w:jc w:val="left"/>
        <w:rPr>
          <w:rFonts w:eastAsia="Times New Roman"/>
          <w:color w:val="000000"/>
          <w:sz w:val="23"/>
          <w:szCs w:val="23"/>
          <w:lang w:eastAsia="en-AU"/>
        </w:rPr>
      </w:pPr>
      <w:r w:rsidRPr="005A63EE">
        <w:rPr>
          <w:rFonts w:eastAsia="Times New Roman"/>
          <w:b/>
          <w:i/>
          <w:color w:val="000000"/>
          <w:sz w:val="23"/>
          <w:szCs w:val="23"/>
          <w:lang w:eastAsia="en-AU"/>
        </w:rPr>
        <w:t>Prescribed log book</w:t>
      </w:r>
      <w:r w:rsidRPr="005A63EE">
        <w:rPr>
          <w:rFonts w:eastAsia="Times New Roman"/>
          <w:color w:val="000000"/>
          <w:sz w:val="23"/>
          <w:szCs w:val="23"/>
          <w:lang w:eastAsia="en-AU"/>
        </w:rPr>
        <w:t xml:space="preserve"> means a log book in a form approved by the Registrar;</w:t>
      </w:r>
    </w:p>
    <w:p w:rsidR="005A63EE" w:rsidRPr="005A63EE" w:rsidRDefault="005A63EE" w:rsidP="005A63EE">
      <w:pPr>
        <w:autoSpaceDE w:val="0"/>
        <w:autoSpaceDN w:val="0"/>
        <w:adjustRightInd w:val="0"/>
        <w:spacing w:after="0" w:line="240" w:lineRule="auto"/>
        <w:ind w:left="760"/>
        <w:jc w:val="left"/>
        <w:rPr>
          <w:rFonts w:eastAsia="Times New Roman"/>
          <w:color w:val="000000"/>
          <w:sz w:val="23"/>
          <w:szCs w:val="23"/>
          <w:lang w:eastAsia="en-AU"/>
        </w:rPr>
      </w:pPr>
    </w:p>
    <w:p w:rsidR="005A63EE" w:rsidRPr="005A63EE" w:rsidRDefault="005A63EE" w:rsidP="005A63EE">
      <w:pPr>
        <w:autoSpaceDE w:val="0"/>
        <w:autoSpaceDN w:val="0"/>
        <w:adjustRightInd w:val="0"/>
        <w:spacing w:after="0" w:line="240" w:lineRule="auto"/>
        <w:ind w:left="760"/>
        <w:jc w:val="left"/>
        <w:rPr>
          <w:rFonts w:eastAsia="Times New Roman"/>
          <w:color w:val="000000"/>
          <w:sz w:val="23"/>
          <w:szCs w:val="23"/>
          <w:lang w:eastAsia="en-AU"/>
        </w:rPr>
      </w:pPr>
      <w:r w:rsidRPr="005A63EE">
        <w:rPr>
          <w:rFonts w:eastAsia="Times New Roman"/>
          <w:b/>
          <w:i/>
          <w:color w:val="000000"/>
          <w:sz w:val="23"/>
          <w:szCs w:val="23"/>
          <w:lang w:eastAsia="en-AU"/>
        </w:rPr>
        <w:t xml:space="preserve">Registrar </w:t>
      </w:r>
      <w:r w:rsidRPr="005A63EE">
        <w:rPr>
          <w:rFonts w:eastAsia="Times New Roman"/>
          <w:color w:val="000000"/>
          <w:sz w:val="23"/>
          <w:szCs w:val="23"/>
          <w:lang w:eastAsia="en-AU"/>
        </w:rPr>
        <w:t>means the Registrar of Motor Vehicles;</w:t>
      </w:r>
    </w:p>
    <w:p w:rsidR="005A63EE" w:rsidRPr="005A63EE" w:rsidRDefault="005A63EE" w:rsidP="005A63EE">
      <w:pPr>
        <w:autoSpaceDE w:val="0"/>
        <w:autoSpaceDN w:val="0"/>
        <w:adjustRightInd w:val="0"/>
        <w:spacing w:after="0" w:line="240" w:lineRule="auto"/>
        <w:ind w:left="760"/>
        <w:jc w:val="left"/>
        <w:rPr>
          <w:rFonts w:eastAsia="Times New Roman"/>
          <w:b/>
          <w:color w:val="000000"/>
          <w:sz w:val="23"/>
          <w:szCs w:val="23"/>
          <w:lang w:eastAsia="en-AU"/>
        </w:rPr>
      </w:pPr>
    </w:p>
    <w:p w:rsidR="005A63EE" w:rsidRPr="005A63EE" w:rsidRDefault="005A63EE" w:rsidP="005A63EE">
      <w:pPr>
        <w:autoSpaceDE w:val="0"/>
        <w:autoSpaceDN w:val="0"/>
        <w:adjustRightInd w:val="0"/>
        <w:spacing w:after="0" w:line="240" w:lineRule="auto"/>
        <w:ind w:left="760"/>
        <w:jc w:val="left"/>
        <w:rPr>
          <w:rFonts w:eastAsia="Times New Roman"/>
          <w:color w:val="000000"/>
          <w:sz w:val="23"/>
          <w:szCs w:val="23"/>
          <w:lang w:eastAsia="en-AU"/>
        </w:rPr>
      </w:pPr>
      <w:r w:rsidRPr="005A63EE">
        <w:rPr>
          <w:rFonts w:eastAsia="Times New Roman"/>
          <w:b/>
          <w:i/>
          <w:color w:val="000000"/>
          <w:sz w:val="23"/>
          <w:szCs w:val="23"/>
          <w:lang w:eastAsia="en-AU"/>
        </w:rPr>
        <w:t xml:space="preserve">Regulations </w:t>
      </w:r>
      <w:r w:rsidRPr="005A63EE">
        <w:rPr>
          <w:rFonts w:eastAsia="Times New Roman"/>
          <w:color w:val="000000"/>
          <w:sz w:val="23"/>
          <w:szCs w:val="23"/>
          <w:lang w:eastAsia="en-AU"/>
        </w:rPr>
        <w:t>means the Motor Vehicles Regulations 2010.</w:t>
      </w:r>
    </w:p>
    <w:p w:rsidR="005A63EE" w:rsidRPr="005A63EE" w:rsidRDefault="005A63EE" w:rsidP="005A63EE">
      <w:pPr>
        <w:spacing w:after="0" w:line="240" w:lineRule="auto"/>
        <w:jc w:val="left"/>
        <w:rPr>
          <w:rFonts w:eastAsia="Times New Roman"/>
          <w:b/>
          <w:bCs/>
          <w:color w:val="000000"/>
          <w:sz w:val="26"/>
          <w:szCs w:val="26"/>
          <w:lang w:eastAsia="en-AU"/>
        </w:rPr>
      </w:pPr>
    </w:p>
    <w:p w:rsidR="005A63EE" w:rsidRPr="005A63EE" w:rsidRDefault="005A63EE" w:rsidP="005A63E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A63EE">
        <w:rPr>
          <w:rFonts w:eastAsia="Times New Roman"/>
          <w:b/>
          <w:bCs/>
          <w:color w:val="000000"/>
          <w:sz w:val="26"/>
          <w:szCs w:val="26"/>
          <w:lang w:eastAsia="en-AU"/>
        </w:rPr>
        <w:t>4—Recognition of motor vehicles clubs</w:t>
      </w:r>
    </w:p>
    <w:p w:rsidR="005A63EE" w:rsidRPr="005A63EE" w:rsidRDefault="005A63EE" w:rsidP="005A63EE">
      <w:pPr>
        <w:keepLines/>
        <w:autoSpaceDE w:val="0"/>
        <w:autoSpaceDN w:val="0"/>
        <w:adjustRightInd w:val="0"/>
        <w:spacing w:before="120" w:after="0" w:line="240" w:lineRule="auto"/>
        <w:ind w:left="794"/>
        <w:jc w:val="left"/>
        <w:rPr>
          <w:rFonts w:eastAsia="Times New Roman"/>
          <w:color w:val="000000"/>
          <w:sz w:val="23"/>
          <w:szCs w:val="23"/>
          <w:lang w:eastAsia="en-AU"/>
        </w:rPr>
      </w:pPr>
      <w:r w:rsidRPr="005A63EE">
        <w:rPr>
          <w:rFonts w:eastAsia="Times New Roman"/>
          <w:color w:val="000000"/>
          <w:sz w:val="23"/>
          <w:szCs w:val="23"/>
          <w:lang w:eastAsia="en-AU"/>
        </w:rPr>
        <w:t xml:space="preserve">The motor vehicle clubs specified in </w:t>
      </w:r>
      <w:hyperlink w:anchor="id5608d260_1550_466c_a7d5_eca9041be6" w:history="1">
        <w:r w:rsidRPr="005A63EE">
          <w:rPr>
            <w:rFonts w:eastAsia="Times New Roman"/>
            <w:color w:val="000000"/>
            <w:sz w:val="23"/>
            <w:szCs w:val="23"/>
            <w:lang w:eastAsia="en-AU"/>
          </w:rPr>
          <w:t>Schedule 1</w:t>
        </w:r>
      </w:hyperlink>
      <w:r w:rsidRPr="005A63EE">
        <w:rPr>
          <w:rFonts w:eastAsia="Times New Roman"/>
          <w:color w:val="000000"/>
          <w:sz w:val="23"/>
          <w:szCs w:val="23"/>
          <w:lang w:eastAsia="en-AU"/>
        </w:rPr>
        <w:t xml:space="preserve"> are, subject to the conditions set out in clause </w:t>
      </w:r>
      <w:hyperlink w:anchor="id2782a17d_f046_4aac_9651_b186efd5c6" w:history="1">
        <w:r w:rsidRPr="005A63EE">
          <w:rPr>
            <w:rFonts w:eastAsia="Times New Roman"/>
            <w:color w:val="000000"/>
            <w:sz w:val="23"/>
            <w:szCs w:val="23"/>
            <w:lang w:eastAsia="en-AU"/>
          </w:rPr>
          <w:t>5</w:t>
        </w:r>
      </w:hyperlink>
      <w:r w:rsidRPr="005A63EE">
        <w:rPr>
          <w:rFonts w:eastAsia="Times New Roman"/>
          <w:color w:val="000000"/>
          <w:sz w:val="23"/>
          <w:szCs w:val="23"/>
          <w:lang w:eastAsia="en-AU"/>
        </w:rPr>
        <w:t xml:space="preserve">, recognised for the purposes of regulation 16 of </w:t>
      </w:r>
      <w:r w:rsidRPr="005A63EE">
        <w:rPr>
          <w:rFonts w:eastAsia="Times New Roman"/>
          <w:sz w:val="24"/>
          <w:szCs w:val="24"/>
          <w:lang w:eastAsia="en-AU"/>
        </w:rPr>
        <w:t>the Regulations</w:t>
      </w:r>
      <w:r w:rsidRPr="005A63EE">
        <w:rPr>
          <w:rFonts w:eastAsia="Times New Roman"/>
          <w:color w:val="000000"/>
          <w:sz w:val="23"/>
          <w:szCs w:val="23"/>
          <w:lang w:eastAsia="en-AU"/>
        </w:rPr>
        <w:t>.</w:t>
      </w:r>
    </w:p>
    <w:p w:rsidR="005A63EE" w:rsidRPr="005A63EE" w:rsidRDefault="005A63EE" w:rsidP="005A63E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A63EE">
        <w:rPr>
          <w:rFonts w:eastAsia="Times New Roman"/>
          <w:b/>
          <w:bCs/>
          <w:color w:val="000000"/>
          <w:sz w:val="26"/>
          <w:szCs w:val="26"/>
          <w:lang w:eastAsia="en-AU"/>
        </w:rPr>
        <w:t>5—Conditions of recognition</w:t>
      </w:r>
    </w:p>
    <w:p w:rsidR="005A63EE" w:rsidRPr="005A63EE" w:rsidRDefault="005A63EE" w:rsidP="005A63E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A63EE">
        <w:rPr>
          <w:rFonts w:eastAsia="Times New Roman"/>
          <w:color w:val="000000"/>
          <w:sz w:val="23"/>
          <w:szCs w:val="23"/>
          <w:lang w:eastAsia="en-AU"/>
        </w:rPr>
        <w:t xml:space="preserve">A motor vehicle club specified in </w:t>
      </w:r>
      <w:hyperlink w:anchor="id5608d260_1550_466c_a7d5_eca9041be6" w:history="1">
        <w:r w:rsidRPr="005A63EE">
          <w:rPr>
            <w:rFonts w:eastAsia="Times New Roman"/>
            <w:color w:val="000000"/>
            <w:sz w:val="23"/>
            <w:szCs w:val="23"/>
            <w:lang w:eastAsia="en-AU"/>
          </w:rPr>
          <w:t>Schedule 1</w:t>
        </w:r>
      </w:hyperlink>
      <w:r w:rsidRPr="005A63EE">
        <w:rPr>
          <w:rFonts w:eastAsia="Times New Roman"/>
          <w:color w:val="000000"/>
          <w:sz w:val="23"/>
          <w:szCs w:val="23"/>
          <w:lang w:eastAsia="en-AU"/>
        </w:rPr>
        <w:t xml:space="preserve"> must comply with the following conditions:</w:t>
      </w:r>
    </w:p>
    <w:p w:rsidR="005A63EE" w:rsidRPr="005A63EE" w:rsidRDefault="005A63EE" w:rsidP="005A63EE">
      <w:pPr>
        <w:keepLines/>
        <w:numPr>
          <w:ilvl w:val="1"/>
          <w:numId w:val="19"/>
        </w:numPr>
        <w:tabs>
          <w:tab w:val="center" w:pos="1191"/>
          <w:tab w:val="left" w:pos="1588"/>
        </w:tabs>
        <w:autoSpaceDE w:val="0"/>
        <w:autoSpaceDN w:val="0"/>
        <w:adjustRightInd w:val="0"/>
        <w:spacing w:before="120" w:after="0" w:line="240" w:lineRule="auto"/>
        <w:ind w:left="1588" w:hanging="524"/>
        <w:jc w:val="left"/>
        <w:rPr>
          <w:rFonts w:eastAsia="Times New Roman"/>
          <w:color w:val="000000"/>
          <w:sz w:val="23"/>
          <w:szCs w:val="23"/>
          <w:lang w:eastAsia="en-AU"/>
        </w:rPr>
      </w:pPr>
      <w:r w:rsidRPr="005A63EE">
        <w:rPr>
          <w:rFonts w:eastAsia="Times New Roman"/>
          <w:color w:val="000000"/>
          <w:sz w:val="23"/>
          <w:szCs w:val="23"/>
          <w:lang w:eastAsia="en-AU"/>
        </w:rPr>
        <w:t>the club must maintain a constitution approved by the Registrar;</w:t>
      </w:r>
    </w:p>
    <w:p w:rsidR="005A63EE" w:rsidRPr="005A63EE" w:rsidRDefault="005A63EE" w:rsidP="005A63E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A63EE">
        <w:rPr>
          <w:rFonts w:eastAsia="Times New Roman"/>
          <w:color w:val="000000"/>
          <w:sz w:val="23"/>
          <w:szCs w:val="23"/>
          <w:lang w:eastAsia="en-AU"/>
        </w:rPr>
        <w:tab/>
        <w:t>(b)</w:t>
      </w:r>
      <w:r w:rsidRPr="005A63EE">
        <w:rPr>
          <w:rFonts w:eastAsia="Times New Roman"/>
          <w:color w:val="000000"/>
          <w:sz w:val="23"/>
          <w:szCs w:val="23"/>
          <w:lang w:eastAsia="en-AU"/>
        </w:rPr>
        <w:tab/>
      </w:r>
      <w:proofErr w:type="gramStart"/>
      <w:r w:rsidRPr="005A63EE">
        <w:rPr>
          <w:rFonts w:eastAsia="Times New Roman"/>
          <w:color w:val="000000"/>
          <w:sz w:val="23"/>
          <w:szCs w:val="23"/>
          <w:lang w:eastAsia="en-AU"/>
        </w:rPr>
        <w:t>the</w:t>
      </w:r>
      <w:proofErr w:type="gramEnd"/>
      <w:r w:rsidRPr="005A63EE">
        <w:rPr>
          <w:rFonts w:eastAsia="Times New Roman"/>
          <w:color w:val="000000"/>
          <w:sz w:val="23"/>
          <w:szCs w:val="23"/>
          <w:lang w:eastAsia="en-AU"/>
        </w:rPr>
        <w:t xml:space="preserve"> club must nominate and have members authorised by the Registrar (authorised persons). The club’s authorised person(s) are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Registrar;</w:t>
      </w:r>
    </w:p>
    <w:p w:rsidR="005A63EE" w:rsidRPr="005A63EE" w:rsidRDefault="005A63EE" w:rsidP="005A63E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A63EE">
        <w:rPr>
          <w:rFonts w:eastAsia="Times New Roman"/>
          <w:color w:val="000000"/>
          <w:sz w:val="23"/>
          <w:szCs w:val="23"/>
          <w:lang w:eastAsia="en-AU"/>
        </w:rPr>
        <w:tab/>
        <w:t>(c)</w:t>
      </w:r>
      <w:r w:rsidRPr="005A63EE">
        <w:rPr>
          <w:rFonts w:eastAsia="Times New Roman"/>
          <w:color w:val="000000"/>
          <w:sz w:val="23"/>
          <w:szCs w:val="23"/>
          <w:lang w:eastAsia="en-AU"/>
        </w:rPr>
        <w:tab/>
      </w:r>
      <w:proofErr w:type="gramStart"/>
      <w:r w:rsidRPr="005A63EE">
        <w:rPr>
          <w:rFonts w:eastAsia="Times New Roman"/>
          <w:color w:val="000000"/>
          <w:sz w:val="23"/>
          <w:szCs w:val="23"/>
          <w:lang w:eastAsia="en-AU"/>
        </w:rPr>
        <w:t>the</w:t>
      </w:r>
      <w:proofErr w:type="gramEnd"/>
      <w:r w:rsidRPr="005A63EE">
        <w:rPr>
          <w:rFonts w:eastAsia="Times New Roman"/>
          <w:color w:val="000000"/>
          <w:sz w:val="23"/>
          <w:szCs w:val="23"/>
          <w:lang w:eastAsia="en-AU"/>
        </w:rPr>
        <w:t xml:space="preserve"> club must issue a prescribed log book to club members for each of their vehicles to record vehicle use;</w:t>
      </w:r>
    </w:p>
    <w:p w:rsidR="005A63EE" w:rsidRPr="005A63EE" w:rsidRDefault="005A63EE" w:rsidP="005A63E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A63EE">
        <w:rPr>
          <w:rFonts w:eastAsia="Times New Roman"/>
          <w:color w:val="000000"/>
          <w:sz w:val="23"/>
          <w:szCs w:val="23"/>
          <w:lang w:eastAsia="en-AU"/>
        </w:rPr>
        <w:tab/>
        <w:t>(d)</w:t>
      </w:r>
      <w:r w:rsidRPr="005A63EE">
        <w:rPr>
          <w:rFonts w:eastAsia="Times New Roman"/>
          <w:color w:val="000000"/>
          <w:sz w:val="23"/>
          <w:szCs w:val="23"/>
          <w:lang w:eastAsia="en-AU"/>
        </w:rPr>
        <w:tab/>
        <w:t>the club must cancel a member’s prescribed log book when a member resigns, must ensure that a statutory declaration is provided when a member’s log book is lost or destroyed, must keep details of members’ prescribed log book return sheets and forward copies of the same to the Registrar or Federation annually as required;</w:t>
      </w:r>
    </w:p>
    <w:p w:rsidR="005A63EE" w:rsidRPr="005A63EE" w:rsidRDefault="005A63EE" w:rsidP="005A63E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A63EE">
        <w:rPr>
          <w:rFonts w:eastAsia="Times New Roman"/>
          <w:color w:val="000000"/>
          <w:sz w:val="23"/>
          <w:szCs w:val="23"/>
          <w:lang w:eastAsia="en-AU"/>
        </w:rPr>
        <w:tab/>
        <w:t>(e)</w:t>
      </w:r>
      <w:r w:rsidRPr="005A63EE">
        <w:rPr>
          <w:rFonts w:eastAsia="Times New Roman"/>
          <w:color w:val="000000"/>
          <w:sz w:val="23"/>
          <w:szCs w:val="23"/>
          <w:lang w:eastAsia="en-AU"/>
        </w:rPr>
        <w:tab/>
        <w:t>the club must create and maintain records detailing all its financial members, its authorised persons, all vehicles for which an MR334 form has been issued, all statutory declarations received and prescribed log books issued and returned to the club;</w:t>
      </w:r>
    </w:p>
    <w:p w:rsidR="005A63EE" w:rsidRPr="005A63EE" w:rsidRDefault="005A63EE" w:rsidP="005A63E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A63EE">
        <w:rPr>
          <w:rFonts w:eastAsia="Times New Roman"/>
          <w:color w:val="000000"/>
          <w:sz w:val="23"/>
          <w:szCs w:val="23"/>
          <w:lang w:eastAsia="en-AU"/>
        </w:rPr>
        <w:tab/>
        <w:t>(f)</w:t>
      </w:r>
      <w:r w:rsidRPr="005A63EE">
        <w:rPr>
          <w:rFonts w:eastAsia="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rsidR="005A63EE" w:rsidRPr="005A63EE" w:rsidRDefault="005A63EE" w:rsidP="005A63E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A63EE">
        <w:rPr>
          <w:rFonts w:eastAsia="Times New Roman"/>
          <w:color w:val="000000"/>
          <w:sz w:val="23"/>
          <w:szCs w:val="23"/>
          <w:lang w:eastAsia="en-AU"/>
        </w:rPr>
        <w:tab/>
        <w:t>(g)</w:t>
      </w:r>
      <w:r w:rsidRPr="005A63EE">
        <w:rPr>
          <w:rFonts w:eastAsia="Times New Roman"/>
          <w:color w:val="000000"/>
          <w:sz w:val="23"/>
          <w:szCs w:val="23"/>
          <w:lang w:eastAsia="en-AU"/>
        </w:rPr>
        <w:tab/>
      </w:r>
      <w:proofErr w:type="gramStart"/>
      <w:r w:rsidRPr="005A63EE">
        <w:rPr>
          <w:rFonts w:eastAsia="Times New Roman"/>
          <w:color w:val="000000"/>
          <w:sz w:val="23"/>
          <w:szCs w:val="23"/>
          <w:lang w:eastAsia="en-AU"/>
        </w:rPr>
        <w:t>the</w:t>
      </w:r>
      <w:proofErr w:type="gramEnd"/>
      <w:r w:rsidRPr="005A63EE">
        <w:rPr>
          <w:rFonts w:eastAsia="Times New Roman"/>
          <w:color w:val="000000"/>
          <w:sz w:val="23"/>
          <w:szCs w:val="23"/>
          <w:lang w:eastAsia="en-AU"/>
        </w:rPr>
        <w:t xml:space="preserve"> club must ensure, as far as practicable, that all members comply with the Code of Practice;</w:t>
      </w:r>
    </w:p>
    <w:p w:rsidR="005A63EE" w:rsidRPr="005A63EE" w:rsidRDefault="005A63EE" w:rsidP="005A63E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A63EE">
        <w:rPr>
          <w:rFonts w:eastAsia="Times New Roman"/>
          <w:color w:val="000000"/>
          <w:sz w:val="23"/>
          <w:szCs w:val="23"/>
          <w:lang w:eastAsia="en-AU"/>
        </w:rPr>
        <w:tab/>
        <w:t>(h)</w:t>
      </w:r>
      <w:r w:rsidRPr="005A63EE">
        <w:rPr>
          <w:rFonts w:eastAsia="Times New Roman"/>
          <w:color w:val="000000"/>
          <w:sz w:val="23"/>
          <w:szCs w:val="23"/>
          <w:lang w:eastAsia="en-AU"/>
        </w:rPr>
        <w:tab/>
      </w:r>
      <w:proofErr w:type="gramStart"/>
      <w:r w:rsidRPr="005A63EE">
        <w:rPr>
          <w:rFonts w:eastAsia="Times New Roman"/>
          <w:color w:val="000000"/>
          <w:sz w:val="23"/>
          <w:szCs w:val="23"/>
          <w:lang w:eastAsia="en-AU"/>
        </w:rPr>
        <w:t>the</w:t>
      </w:r>
      <w:proofErr w:type="gramEnd"/>
      <w:r w:rsidRPr="005A63EE">
        <w:rPr>
          <w:rFonts w:eastAsia="Times New Roman"/>
          <w:color w:val="000000"/>
          <w:sz w:val="23"/>
          <w:szCs w:val="23"/>
          <w:lang w:eastAsia="en-AU"/>
        </w:rPr>
        <w:t xml:space="preserve"> club, as far as practicable, must report to the Registrar or the Federation details of members and motor vehicles not complying with the conditions and criteria set out in the Code of Practice for the Scheme; </w:t>
      </w:r>
    </w:p>
    <w:p w:rsidR="00B97E27" w:rsidRDefault="00B97E27">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rsidR="005A63EE" w:rsidRPr="005A63EE" w:rsidRDefault="005A63EE" w:rsidP="005A63E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A63EE">
        <w:rPr>
          <w:rFonts w:eastAsia="Times New Roman"/>
          <w:color w:val="000000"/>
          <w:sz w:val="23"/>
          <w:szCs w:val="23"/>
          <w:lang w:eastAsia="en-AU"/>
        </w:rPr>
        <w:lastRenderedPageBreak/>
        <w:tab/>
        <w:t>(</w:t>
      </w:r>
      <w:proofErr w:type="spellStart"/>
      <w:r w:rsidRPr="005A63EE">
        <w:rPr>
          <w:rFonts w:eastAsia="Times New Roman"/>
          <w:color w:val="000000"/>
          <w:sz w:val="23"/>
          <w:szCs w:val="23"/>
          <w:lang w:eastAsia="en-AU"/>
        </w:rPr>
        <w:t>i</w:t>
      </w:r>
      <w:proofErr w:type="spellEnd"/>
      <w:r w:rsidRPr="005A63EE">
        <w:rPr>
          <w:rFonts w:eastAsia="Times New Roman"/>
          <w:color w:val="000000"/>
          <w:sz w:val="23"/>
          <w:szCs w:val="23"/>
          <w:lang w:eastAsia="en-AU"/>
        </w:rPr>
        <w:t>)</w:t>
      </w:r>
      <w:r w:rsidRPr="005A63EE">
        <w:rPr>
          <w:rFonts w:eastAsia="Times New Roman"/>
          <w:color w:val="000000"/>
          <w:sz w:val="23"/>
          <w:szCs w:val="23"/>
          <w:lang w:eastAsia="en-AU"/>
        </w:rPr>
        <w:tab/>
        <w:t>the club must provide to the Registrar, within 2 months after the end of the club’s financial year, an annual report detailing members from that financial year with vehicles registered under the Scheme who are no longer financial members of the club;</w:t>
      </w:r>
    </w:p>
    <w:p w:rsidR="005A63EE" w:rsidRPr="005A63EE" w:rsidRDefault="005A63EE" w:rsidP="005A63E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A63EE">
        <w:rPr>
          <w:rFonts w:eastAsia="Times New Roman"/>
          <w:color w:val="000000"/>
          <w:sz w:val="23"/>
          <w:szCs w:val="23"/>
          <w:lang w:eastAsia="en-AU"/>
        </w:rPr>
        <w:tab/>
        <w:t>(j)</w:t>
      </w:r>
      <w:r w:rsidRPr="005A63EE">
        <w:rPr>
          <w:rFonts w:eastAsia="Times New Roman"/>
          <w:color w:val="000000"/>
          <w:sz w:val="23"/>
          <w:szCs w:val="23"/>
          <w:lang w:eastAsia="en-AU"/>
        </w:rPr>
        <w:tab/>
      </w:r>
      <w:proofErr w:type="gramStart"/>
      <w:r w:rsidRPr="005A63EE">
        <w:rPr>
          <w:rFonts w:eastAsia="Times New Roman"/>
          <w:color w:val="000000"/>
          <w:sz w:val="23"/>
          <w:szCs w:val="23"/>
          <w:lang w:eastAsia="en-AU"/>
        </w:rPr>
        <w:t>the</w:t>
      </w:r>
      <w:proofErr w:type="gramEnd"/>
      <w:r w:rsidRPr="005A63EE">
        <w:rPr>
          <w:rFonts w:eastAsia="Times New Roman"/>
          <w:color w:val="000000"/>
          <w:sz w:val="23"/>
          <w:szCs w:val="23"/>
          <w:lang w:eastAsia="en-AU"/>
        </w:rPr>
        <w:t xml:space="preserve"> club must notify the Registrar, in writing, within 14 days of resolution to cease operation as a club and must provide the club records specified in paragraph (f) to the Registrar within 14 days of its dissolution.</w:t>
      </w:r>
    </w:p>
    <w:p w:rsidR="005A63EE" w:rsidRPr="005A63EE" w:rsidRDefault="005A63EE" w:rsidP="005A63EE">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5A63EE">
        <w:rPr>
          <w:rFonts w:eastAsia="Times New Roman"/>
          <w:b/>
          <w:bCs/>
          <w:color w:val="000000"/>
          <w:sz w:val="20"/>
          <w:szCs w:val="20"/>
          <w:lang w:eastAsia="en-AU"/>
        </w:rPr>
        <w:t>Note—</w:t>
      </w:r>
    </w:p>
    <w:p w:rsidR="005A63EE" w:rsidRPr="005A63EE" w:rsidRDefault="005A63EE" w:rsidP="005A63EE">
      <w:pPr>
        <w:keepLines/>
        <w:autoSpaceDE w:val="0"/>
        <w:autoSpaceDN w:val="0"/>
        <w:adjustRightInd w:val="0"/>
        <w:spacing w:before="120" w:after="0" w:line="240" w:lineRule="auto"/>
        <w:ind w:left="1588"/>
        <w:jc w:val="left"/>
        <w:rPr>
          <w:rFonts w:eastAsia="Times New Roman"/>
          <w:color w:val="000000"/>
          <w:sz w:val="20"/>
          <w:szCs w:val="20"/>
          <w:lang w:eastAsia="en-AU"/>
        </w:rPr>
      </w:pPr>
      <w:r w:rsidRPr="005A63EE">
        <w:rPr>
          <w:rFonts w:eastAsia="Times New Roman"/>
          <w:color w:val="000000"/>
          <w:sz w:val="20"/>
          <w:szCs w:val="20"/>
          <w:lang w:eastAsia="en-AU"/>
        </w:rPr>
        <w:t xml:space="preserve">Under regulation 16(3)(c) of the </w:t>
      </w:r>
      <w:hyperlink r:id="rId195" w:history="1">
        <w:r w:rsidRPr="005A63EE">
          <w:rPr>
            <w:rFonts w:eastAsia="Times New Roman"/>
            <w:i/>
            <w:iCs/>
            <w:color w:val="000000"/>
            <w:sz w:val="20"/>
            <w:szCs w:val="20"/>
            <w:lang w:eastAsia="en-AU"/>
          </w:rPr>
          <w:t>Motor Vehicles Regulations 2010</w:t>
        </w:r>
      </w:hyperlink>
      <w:r w:rsidRPr="005A63EE">
        <w:rPr>
          <w:rFonts w:eastAsia="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rsidR="005A63EE" w:rsidRPr="005A63EE" w:rsidRDefault="005A63EE" w:rsidP="005A63EE">
      <w:pPr>
        <w:keepLines/>
        <w:autoSpaceDE w:val="0"/>
        <w:autoSpaceDN w:val="0"/>
        <w:adjustRightInd w:val="0"/>
        <w:spacing w:before="120" w:after="0" w:line="240" w:lineRule="auto"/>
        <w:ind w:left="1588"/>
        <w:jc w:val="left"/>
        <w:rPr>
          <w:rFonts w:eastAsia="Times New Roman"/>
          <w:color w:val="000000"/>
          <w:sz w:val="20"/>
          <w:szCs w:val="20"/>
          <w:lang w:eastAsia="en-AU"/>
        </w:rPr>
      </w:pPr>
    </w:p>
    <w:p w:rsidR="005A63EE" w:rsidRPr="005A63EE" w:rsidRDefault="005A63EE" w:rsidP="005A63EE">
      <w:pPr>
        <w:keepLines/>
        <w:autoSpaceDE w:val="0"/>
        <w:autoSpaceDN w:val="0"/>
        <w:adjustRightInd w:val="0"/>
        <w:spacing w:before="120" w:after="0" w:line="240" w:lineRule="auto"/>
        <w:ind w:left="1588"/>
        <w:jc w:val="left"/>
        <w:rPr>
          <w:rFonts w:eastAsia="Times New Roman"/>
          <w:color w:val="000000"/>
          <w:sz w:val="20"/>
          <w:szCs w:val="20"/>
          <w:lang w:eastAsia="en-AU"/>
        </w:rPr>
      </w:pPr>
    </w:p>
    <w:p w:rsidR="005A63EE" w:rsidRPr="005A63EE" w:rsidRDefault="005A63EE" w:rsidP="005A63EE">
      <w:pPr>
        <w:keepLines/>
        <w:autoSpaceDE w:val="0"/>
        <w:autoSpaceDN w:val="0"/>
        <w:adjustRightInd w:val="0"/>
        <w:spacing w:before="120" w:after="0" w:line="240" w:lineRule="auto"/>
        <w:ind w:left="1588"/>
        <w:jc w:val="left"/>
        <w:rPr>
          <w:rFonts w:eastAsia="Times New Roman"/>
          <w:color w:val="000000"/>
          <w:sz w:val="20"/>
          <w:szCs w:val="20"/>
          <w:lang w:eastAsia="en-AU"/>
        </w:rPr>
      </w:pPr>
    </w:p>
    <w:p w:rsidR="005A63EE" w:rsidRPr="005A63EE" w:rsidRDefault="005A63EE" w:rsidP="005A63E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A63EE">
        <w:rPr>
          <w:rFonts w:eastAsia="Times New Roman"/>
          <w:b/>
          <w:bCs/>
          <w:color w:val="000000"/>
          <w:sz w:val="32"/>
          <w:szCs w:val="32"/>
          <w:lang w:eastAsia="en-AU"/>
        </w:rPr>
        <w:t>Schedule 1—Recognised motor vehicle clubs</w:t>
      </w:r>
    </w:p>
    <w:p w:rsidR="005A63EE" w:rsidRPr="005A63EE" w:rsidRDefault="005A63EE" w:rsidP="005A63EE">
      <w:pPr>
        <w:keepLines/>
        <w:autoSpaceDE w:val="0"/>
        <w:autoSpaceDN w:val="0"/>
        <w:adjustRightInd w:val="0"/>
        <w:spacing w:before="120" w:after="0" w:line="240" w:lineRule="auto"/>
        <w:jc w:val="left"/>
        <w:rPr>
          <w:rFonts w:eastAsia="Times New Roman"/>
          <w:b/>
          <w:bCs/>
          <w:color w:val="000000"/>
          <w:sz w:val="23"/>
          <w:szCs w:val="23"/>
          <w:lang w:eastAsia="en-AU"/>
        </w:rPr>
      </w:pPr>
      <w:r w:rsidRPr="005A63EE">
        <w:rPr>
          <w:rFonts w:eastAsia="Times New Roman"/>
          <w:b/>
          <w:bCs/>
          <w:color w:val="000000"/>
          <w:sz w:val="23"/>
          <w:szCs w:val="23"/>
          <w:lang w:eastAsia="en-AU"/>
        </w:rPr>
        <w:t>Historic, left-hand drive and street rod motor vehicle clubs</w:t>
      </w:r>
    </w:p>
    <w:p w:rsidR="005A63EE" w:rsidRPr="005A63EE" w:rsidRDefault="005A63EE" w:rsidP="005A63EE">
      <w:pPr>
        <w:keepLines/>
        <w:autoSpaceDE w:val="0"/>
        <w:autoSpaceDN w:val="0"/>
        <w:adjustRightInd w:val="0"/>
        <w:spacing w:before="120" w:after="0" w:line="240" w:lineRule="auto"/>
        <w:jc w:val="left"/>
        <w:rPr>
          <w:rFonts w:eastAsia="Times New Roman"/>
          <w:color w:val="000000"/>
          <w:sz w:val="23"/>
          <w:szCs w:val="23"/>
          <w:lang w:eastAsia="en-AU"/>
        </w:rPr>
      </w:pPr>
    </w:p>
    <w:p w:rsidR="005A63EE" w:rsidRPr="005A63EE" w:rsidRDefault="005A63EE" w:rsidP="005A63EE">
      <w:pPr>
        <w:keepNext/>
        <w:keepLines/>
        <w:autoSpaceDE w:val="0"/>
        <w:autoSpaceDN w:val="0"/>
        <w:adjustRightInd w:val="0"/>
        <w:spacing w:before="120" w:after="0" w:line="240" w:lineRule="auto"/>
        <w:jc w:val="left"/>
        <w:rPr>
          <w:rFonts w:ascii="Arial" w:eastAsia="Times New Roman" w:hAnsi="Arial" w:cs="Arial"/>
          <w:sz w:val="22"/>
          <w:lang w:eastAsia="en-AU"/>
        </w:rPr>
      </w:pPr>
      <w:r w:rsidRPr="005A63EE">
        <w:rPr>
          <w:rFonts w:eastAsia="Times New Roman"/>
          <w:sz w:val="23"/>
          <w:szCs w:val="23"/>
          <w:lang w:eastAsia="en-AU"/>
        </w:rPr>
        <w:t>Aces Rod &amp; Custom Club Incorporated</w:t>
      </w:r>
    </w:p>
    <w:p w:rsidR="005A63EE" w:rsidRPr="005A63EE" w:rsidRDefault="005A63EE" w:rsidP="005A63EE">
      <w:pPr>
        <w:keepNext/>
        <w:keepLines/>
        <w:autoSpaceDE w:val="0"/>
        <w:autoSpaceDN w:val="0"/>
        <w:adjustRightInd w:val="0"/>
        <w:spacing w:before="120" w:after="0" w:line="240" w:lineRule="auto"/>
        <w:jc w:val="left"/>
        <w:rPr>
          <w:rFonts w:ascii="Arial" w:eastAsia="Times New Roman" w:hAnsi="Arial" w:cs="Arial"/>
          <w:sz w:val="22"/>
          <w:lang w:eastAsia="en-AU"/>
        </w:rPr>
      </w:pPr>
    </w:p>
    <w:p w:rsidR="005A63EE" w:rsidRPr="005A63EE" w:rsidRDefault="005A63EE" w:rsidP="005A63EE">
      <w:pPr>
        <w:keepNext/>
        <w:keepLines/>
        <w:autoSpaceDE w:val="0"/>
        <w:autoSpaceDN w:val="0"/>
        <w:adjustRightInd w:val="0"/>
        <w:spacing w:before="120" w:after="0" w:line="240" w:lineRule="auto"/>
        <w:jc w:val="left"/>
        <w:rPr>
          <w:rFonts w:ascii="Arial" w:eastAsia="Times New Roman" w:hAnsi="Arial" w:cs="Arial"/>
          <w:sz w:val="22"/>
          <w:lang w:eastAsia="en-AU"/>
        </w:rPr>
      </w:pPr>
    </w:p>
    <w:p w:rsidR="005A63EE" w:rsidRPr="005A63EE" w:rsidRDefault="005A63EE" w:rsidP="005A63E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A63EE">
        <w:rPr>
          <w:rFonts w:eastAsia="Times New Roman"/>
          <w:b/>
          <w:bCs/>
          <w:color w:val="000000"/>
          <w:sz w:val="26"/>
          <w:szCs w:val="26"/>
          <w:lang w:eastAsia="en-AU"/>
        </w:rPr>
        <w:t>Made by the Deputy Registrar of Motor Vehicles</w:t>
      </w:r>
    </w:p>
    <w:p w:rsidR="005A63EE" w:rsidRPr="005A63EE" w:rsidRDefault="005A63EE" w:rsidP="005A63EE">
      <w:pPr>
        <w:spacing w:after="0" w:line="240" w:lineRule="auto"/>
        <w:jc w:val="left"/>
        <w:rPr>
          <w:sz w:val="23"/>
          <w:szCs w:val="23"/>
          <w:lang w:eastAsia="en-AU"/>
        </w:rPr>
      </w:pPr>
    </w:p>
    <w:p w:rsidR="005A63EE" w:rsidRPr="005A63EE" w:rsidRDefault="005A63EE" w:rsidP="005A63EE">
      <w:pPr>
        <w:spacing w:after="0" w:line="240" w:lineRule="auto"/>
        <w:jc w:val="left"/>
        <w:rPr>
          <w:sz w:val="23"/>
          <w:szCs w:val="23"/>
          <w:lang w:eastAsia="en-AU"/>
        </w:rPr>
      </w:pPr>
      <w:r w:rsidRPr="005A63EE">
        <w:rPr>
          <w:sz w:val="23"/>
          <w:szCs w:val="23"/>
          <w:lang w:eastAsia="en-AU"/>
        </w:rPr>
        <w:t>On 5 August 2020</w:t>
      </w:r>
    </w:p>
    <w:p w:rsidR="005A63EE" w:rsidRPr="005A63EE" w:rsidRDefault="005A63EE" w:rsidP="005A63EE">
      <w:pPr>
        <w:pBdr>
          <w:bottom w:val="single" w:sz="4" w:space="1" w:color="auto"/>
        </w:pBdr>
        <w:spacing w:after="0" w:line="52" w:lineRule="exact"/>
        <w:jc w:val="center"/>
        <w:rPr>
          <w:rFonts w:eastAsia="Times New Roman"/>
          <w:szCs w:val="17"/>
        </w:rPr>
      </w:pPr>
    </w:p>
    <w:p w:rsidR="005A63EE" w:rsidRPr="005A63EE" w:rsidRDefault="005A63EE" w:rsidP="005A63EE">
      <w:pPr>
        <w:pBdr>
          <w:top w:val="single" w:sz="4" w:space="1" w:color="auto"/>
        </w:pBdr>
        <w:spacing w:before="34" w:after="0" w:line="14" w:lineRule="exact"/>
        <w:jc w:val="center"/>
        <w:rPr>
          <w:rFonts w:eastAsia="Times New Roman"/>
          <w:szCs w:val="17"/>
        </w:rPr>
      </w:pPr>
    </w:p>
    <w:p w:rsidR="005A63EE" w:rsidRPr="005A63EE" w:rsidRDefault="005A63EE" w:rsidP="00E112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112FA" w:rsidRPr="00EB15D8" w:rsidRDefault="00E112FA" w:rsidP="00316BFF">
      <w:pPr>
        <w:pStyle w:val="Heading2"/>
      </w:pPr>
      <w:bookmarkStart w:id="65" w:name="_Toc48139306"/>
      <w:r w:rsidRPr="00EB15D8">
        <w:t>Pastoral Land Management and Conservation Act 1989</w:t>
      </w:r>
      <w:bookmarkEnd w:id="65"/>
    </w:p>
    <w:p w:rsidR="00E112FA" w:rsidRPr="00EB15D8" w:rsidRDefault="00E112FA" w:rsidP="00E112FA">
      <w:pPr>
        <w:jc w:val="center"/>
        <w:rPr>
          <w:i/>
          <w:szCs w:val="17"/>
        </w:rPr>
      </w:pPr>
      <w:r w:rsidRPr="00EB15D8">
        <w:rPr>
          <w:i/>
          <w:szCs w:val="17"/>
        </w:rPr>
        <w:t>Public Access Route Closures</w:t>
      </w:r>
    </w:p>
    <w:p w:rsidR="00E112FA" w:rsidRPr="00EB15D8" w:rsidRDefault="00E112FA" w:rsidP="00E112FA">
      <w:pPr>
        <w:rPr>
          <w:b/>
          <w:szCs w:val="17"/>
        </w:rPr>
      </w:pPr>
      <w:r w:rsidRPr="00EB15D8">
        <w:rPr>
          <w:b/>
          <w:szCs w:val="17"/>
        </w:rPr>
        <w:t xml:space="preserve">Notice of Intent to Temporarily Close Public Access Route Number 8, named </w:t>
      </w:r>
      <w:proofErr w:type="spellStart"/>
      <w:r w:rsidRPr="00EB15D8">
        <w:rPr>
          <w:b/>
          <w:szCs w:val="17"/>
        </w:rPr>
        <w:t>Pedirka</w:t>
      </w:r>
      <w:proofErr w:type="spellEnd"/>
    </w:p>
    <w:p w:rsidR="00E112FA" w:rsidRPr="00EB15D8" w:rsidRDefault="00E112FA" w:rsidP="00E112FA">
      <w:pPr>
        <w:rPr>
          <w:rFonts w:eastAsia="Times New Roman"/>
          <w:szCs w:val="17"/>
        </w:rPr>
      </w:pPr>
      <w:r w:rsidRPr="00EB15D8">
        <w:rPr>
          <w:rFonts w:eastAsia="Times New Roman"/>
          <w:szCs w:val="17"/>
        </w:rPr>
        <w:t xml:space="preserve">Notice is hereby given of the intent to temporarily close the </w:t>
      </w:r>
      <w:proofErr w:type="spellStart"/>
      <w:r w:rsidRPr="00EB15D8">
        <w:rPr>
          <w:rFonts w:eastAsia="Times New Roman"/>
          <w:szCs w:val="17"/>
        </w:rPr>
        <w:t>Pedirka</w:t>
      </w:r>
      <w:proofErr w:type="spellEnd"/>
      <w:r w:rsidRPr="00EB15D8">
        <w:rPr>
          <w:rFonts w:eastAsia="Times New Roman"/>
          <w:szCs w:val="17"/>
        </w:rPr>
        <w:t xml:space="preserve"> Public Access Route from Hamilton Homestead to the </w:t>
      </w:r>
      <w:proofErr w:type="spellStart"/>
      <w:r w:rsidRPr="00EB15D8">
        <w:rPr>
          <w:rFonts w:eastAsia="Times New Roman"/>
          <w:szCs w:val="17"/>
        </w:rPr>
        <w:t>Witjira</w:t>
      </w:r>
      <w:proofErr w:type="spellEnd"/>
      <w:r w:rsidRPr="00EB15D8">
        <w:rPr>
          <w:rFonts w:eastAsia="Times New Roman"/>
          <w:szCs w:val="17"/>
        </w:rPr>
        <w:t xml:space="preserve"> National Park boundary, from 7 August 2020 until further notice, pursuant to Section 45 (7) of the </w:t>
      </w:r>
      <w:r w:rsidRPr="00EB15D8">
        <w:rPr>
          <w:rFonts w:eastAsia="Times New Roman"/>
          <w:i/>
          <w:szCs w:val="17"/>
        </w:rPr>
        <w:t>Pastoral Land Management and Conservation Act 1989</w:t>
      </w:r>
      <w:r w:rsidRPr="00EB15D8">
        <w:rPr>
          <w:rFonts w:eastAsia="Times New Roman"/>
          <w:szCs w:val="17"/>
        </w:rPr>
        <w:t xml:space="preserve">. Notification of the re-opening of the Public Access Route will be provided on the Department of Planning, Transport and Infrastructure’s Outback Road Warnings website at </w:t>
      </w:r>
      <w:hyperlink r:id="rId196" w:history="1">
        <w:r w:rsidRPr="00EB15D8">
          <w:rPr>
            <w:rFonts w:eastAsia="Times New Roman"/>
            <w:color w:val="0000FF"/>
            <w:szCs w:val="17"/>
            <w:u w:val="single"/>
          </w:rPr>
          <w:t>www.dpti.sa.gov.au/OutbackRoads/outback_road_conditions/special_notices</w:t>
        </w:r>
      </w:hyperlink>
      <w:r w:rsidRPr="00EB15D8">
        <w:rPr>
          <w:rFonts w:eastAsia="Times New Roman"/>
          <w:szCs w:val="17"/>
        </w:rPr>
        <w:t>.</w:t>
      </w:r>
    </w:p>
    <w:p w:rsidR="00E112FA" w:rsidRPr="00EB15D8" w:rsidRDefault="00E112FA" w:rsidP="00E112FA">
      <w:pPr>
        <w:rPr>
          <w:rFonts w:eastAsia="Times New Roman"/>
          <w:b/>
          <w:szCs w:val="17"/>
        </w:rPr>
      </w:pPr>
      <w:r w:rsidRPr="00EB15D8">
        <w:rPr>
          <w:rFonts w:eastAsia="Times New Roman"/>
          <w:b/>
          <w:szCs w:val="17"/>
        </w:rPr>
        <w:t>Notice of Intent to Temporarily Close Public Access Route Number 13, named Lake Eyre (Halligan Bay)</w:t>
      </w:r>
    </w:p>
    <w:p w:rsidR="00E112FA" w:rsidRPr="00EB15D8" w:rsidRDefault="00E112FA" w:rsidP="00E112FA">
      <w:pPr>
        <w:rPr>
          <w:rFonts w:eastAsia="Times New Roman"/>
          <w:spacing w:val="-4"/>
          <w:szCs w:val="17"/>
        </w:rPr>
      </w:pPr>
      <w:r w:rsidRPr="00EB15D8">
        <w:rPr>
          <w:rFonts w:eastAsia="Times New Roman"/>
          <w:spacing w:val="-2"/>
          <w:szCs w:val="17"/>
        </w:rPr>
        <w:t xml:space="preserve">Notice is hereby given of the intent to temporarily close the Lake Eyre (Halligan Bay) Public Access Route from the Oodnadatta Track to the Kati </w:t>
      </w:r>
      <w:proofErr w:type="spellStart"/>
      <w:r w:rsidRPr="00EB15D8">
        <w:rPr>
          <w:rFonts w:eastAsia="Times New Roman"/>
          <w:spacing w:val="-2"/>
          <w:szCs w:val="17"/>
        </w:rPr>
        <w:t>Thanda</w:t>
      </w:r>
      <w:proofErr w:type="spellEnd"/>
      <w:r w:rsidRPr="00EB15D8">
        <w:rPr>
          <w:rFonts w:eastAsia="Times New Roman"/>
          <w:spacing w:val="-2"/>
          <w:szCs w:val="17"/>
        </w:rPr>
        <w:t xml:space="preserve">—Lake Eyre National Park, from 7 August 2020 until further notice, pursuant to Section 45 (7) of the </w:t>
      </w:r>
      <w:r w:rsidRPr="00EB15D8">
        <w:rPr>
          <w:rFonts w:eastAsia="Times New Roman"/>
          <w:i/>
          <w:spacing w:val="-2"/>
          <w:szCs w:val="17"/>
        </w:rPr>
        <w:t>Pastoral Land Management and Conservation Act 1989</w:t>
      </w:r>
      <w:r w:rsidRPr="00EB15D8">
        <w:rPr>
          <w:rFonts w:eastAsia="Times New Roman"/>
          <w:spacing w:val="-2"/>
          <w:szCs w:val="17"/>
        </w:rPr>
        <w:t>. Notification of the re-opening of the Public Access Route will be provided on the Department of Planning, Transport and</w:t>
      </w:r>
      <w:r w:rsidRPr="00EB15D8">
        <w:rPr>
          <w:rFonts w:eastAsia="Times New Roman"/>
          <w:spacing w:val="-4"/>
          <w:szCs w:val="17"/>
        </w:rPr>
        <w:t xml:space="preserve"> Infrastructure’s Outback Road Warnings website at </w:t>
      </w:r>
      <w:hyperlink r:id="rId197" w:history="1">
        <w:r w:rsidRPr="00EB15D8">
          <w:rPr>
            <w:rFonts w:eastAsia="Times New Roman"/>
            <w:color w:val="0000FF"/>
            <w:spacing w:val="-4"/>
            <w:szCs w:val="17"/>
            <w:u w:val="single"/>
          </w:rPr>
          <w:t>www.dpti.sa.gov.au/OutbackRoads/outback_road_conditions/special_notices</w:t>
        </w:r>
      </w:hyperlink>
      <w:r w:rsidRPr="00EB15D8">
        <w:rPr>
          <w:rFonts w:eastAsia="Times New Roman"/>
          <w:spacing w:val="-4"/>
          <w:szCs w:val="17"/>
        </w:rPr>
        <w:t>.</w:t>
      </w:r>
    </w:p>
    <w:p w:rsidR="00E112FA" w:rsidRPr="00EB15D8" w:rsidRDefault="00E112FA" w:rsidP="00E112FA">
      <w:pPr>
        <w:rPr>
          <w:rFonts w:eastAsia="Times New Roman"/>
          <w:b/>
          <w:szCs w:val="17"/>
        </w:rPr>
      </w:pPr>
      <w:r w:rsidRPr="00EB15D8">
        <w:rPr>
          <w:rFonts w:eastAsia="Times New Roman"/>
          <w:b/>
          <w:szCs w:val="17"/>
        </w:rPr>
        <w:t>Notice of Intent to Temporarily Close Public Access Route Number 15, named K1 Warburton Crossing</w:t>
      </w:r>
    </w:p>
    <w:p w:rsidR="00E112FA" w:rsidRPr="00EB15D8" w:rsidRDefault="00E112FA" w:rsidP="00E112FA">
      <w:pPr>
        <w:rPr>
          <w:rFonts w:eastAsia="Times New Roman"/>
          <w:spacing w:val="-2"/>
          <w:szCs w:val="17"/>
        </w:rPr>
      </w:pPr>
      <w:r w:rsidRPr="00EB15D8">
        <w:rPr>
          <w:rFonts w:eastAsia="Times New Roman"/>
          <w:spacing w:val="-2"/>
          <w:szCs w:val="17"/>
        </w:rPr>
        <w:t xml:space="preserve">Notice is hereby given of the intent to temporarily close the K1 Warburton Crossing Public Access Route from the Birdsville Track to the Simpson Desert Regional Reserve, from 7 August 2020 until further notice, pursuant to Section 45 (7) of the </w:t>
      </w:r>
      <w:r w:rsidRPr="00EB15D8">
        <w:rPr>
          <w:rFonts w:eastAsia="Times New Roman"/>
          <w:i/>
          <w:spacing w:val="-2"/>
          <w:szCs w:val="17"/>
        </w:rPr>
        <w:t>Pastoral Land Management and Conservation Act 1989</w:t>
      </w:r>
      <w:r w:rsidRPr="00EB15D8">
        <w:rPr>
          <w:rFonts w:eastAsia="Times New Roman"/>
          <w:spacing w:val="-2"/>
          <w:szCs w:val="17"/>
        </w:rPr>
        <w:t xml:space="preserve">. Notification of the re-opening of the Public Access Route will be provided on the Department of Planning, Transport and Infrastructure’s Outback Road Warnings website at </w:t>
      </w:r>
      <w:hyperlink r:id="rId198" w:history="1">
        <w:r w:rsidRPr="00EB15D8">
          <w:rPr>
            <w:rFonts w:eastAsia="Times New Roman"/>
            <w:color w:val="0000FF"/>
            <w:spacing w:val="-2"/>
            <w:szCs w:val="17"/>
            <w:u w:val="single"/>
          </w:rPr>
          <w:t>www.dpti.sa.gov.au/OutbackRoads/outback_road_conditions/special_notices</w:t>
        </w:r>
      </w:hyperlink>
      <w:r w:rsidRPr="00EB15D8">
        <w:rPr>
          <w:rFonts w:eastAsia="Times New Roman"/>
          <w:spacing w:val="-2"/>
          <w:szCs w:val="17"/>
        </w:rPr>
        <w:t>.</w:t>
      </w:r>
    </w:p>
    <w:p w:rsidR="00E112FA" w:rsidRPr="00EB15D8" w:rsidRDefault="00E112FA" w:rsidP="00E112FA">
      <w:pPr>
        <w:rPr>
          <w:rFonts w:eastAsia="Times New Roman"/>
          <w:b/>
          <w:szCs w:val="17"/>
        </w:rPr>
      </w:pPr>
      <w:r w:rsidRPr="00EB15D8">
        <w:rPr>
          <w:rFonts w:eastAsia="Times New Roman"/>
          <w:b/>
          <w:szCs w:val="17"/>
        </w:rPr>
        <w:t>Notice of Intent to Temporarily Close Public Access Route Number 16, named Walkers Crossing</w:t>
      </w:r>
    </w:p>
    <w:p w:rsidR="00E112FA" w:rsidRPr="00EB15D8" w:rsidRDefault="00E112FA" w:rsidP="00E112FA">
      <w:pPr>
        <w:rPr>
          <w:rFonts w:eastAsia="Times New Roman"/>
          <w:spacing w:val="-2"/>
          <w:szCs w:val="17"/>
        </w:rPr>
      </w:pPr>
      <w:r w:rsidRPr="00EB15D8">
        <w:rPr>
          <w:rFonts w:eastAsia="Times New Roman"/>
          <w:szCs w:val="17"/>
        </w:rPr>
        <w:t xml:space="preserve">Notice is hereby given of the intent to temporarily close the Walkers Crossing Public Access Route from the Birdsville Track to the Innamincka Regional Reserve, from 7 August 2020 until further notice, pursuant to Section 45 (7) of the </w:t>
      </w:r>
      <w:r w:rsidRPr="00EB15D8">
        <w:rPr>
          <w:rFonts w:eastAsia="Times New Roman"/>
          <w:i/>
          <w:szCs w:val="17"/>
        </w:rPr>
        <w:t>Pastoral Land Management and Conservation Act 1989</w:t>
      </w:r>
      <w:r w:rsidRPr="00EB15D8">
        <w:rPr>
          <w:rFonts w:eastAsia="Times New Roman"/>
          <w:szCs w:val="17"/>
        </w:rPr>
        <w:t xml:space="preserve">. </w:t>
      </w:r>
      <w:r w:rsidRPr="00EB15D8">
        <w:rPr>
          <w:rFonts w:eastAsia="Times New Roman"/>
          <w:spacing w:val="-2"/>
          <w:szCs w:val="17"/>
        </w:rPr>
        <w:t xml:space="preserve">Notification of the re-opening of the Public Access Route will be provided on the Department of Planning, Transport and Infrastructure’s Outback Road Warnings website at </w:t>
      </w:r>
      <w:hyperlink r:id="rId199" w:history="1">
        <w:r w:rsidRPr="00EB15D8">
          <w:rPr>
            <w:rFonts w:eastAsia="Times New Roman"/>
            <w:color w:val="0000FF"/>
            <w:spacing w:val="-2"/>
            <w:szCs w:val="17"/>
            <w:u w:val="single"/>
          </w:rPr>
          <w:t>www.dpti.sa.gov.au/OutbackRoads/outback_road_conditions/special_notices</w:t>
        </w:r>
      </w:hyperlink>
      <w:r w:rsidRPr="00EB15D8">
        <w:rPr>
          <w:rFonts w:eastAsia="Times New Roman"/>
          <w:spacing w:val="-2"/>
          <w:szCs w:val="17"/>
        </w:rPr>
        <w:t>.</w:t>
      </w:r>
    </w:p>
    <w:p w:rsidR="00E112FA" w:rsidRPr="00EB15D8" w:rsidRDefault="00E112FA" w:rsidP="00E112FA">
      <w:pPr>
        <w:spacing w:after="0"/>
        <w:rPr>
          <w:rFonts w:eastAsia="Times New Roman"/>
          <w:szCs w:val="17"/>
        </w:rPr>
      </w:pPr>
      <w:r w:rsidRPr="00EB15D8">
        <w:rPr>
          <w:rFonts w:eastAsia="Times New Roman"/>
          <w:szCs w:val="17"/>
        </w:rPr>
        <w:t>Dated 11 August 2020</w:t>
      </w:r>
    </w:p>
    <w:p w:rsidR="00E112FA" w:rsidRPr="00EB15D8" w:rsidRDefault="00E112FA" w:rsidP="00E112FA">
      <w:pPr>
        <w:spacing w:after="0"/>
        <w:jc w:val="right"/>
        <w:rPr>
          <w:rFonts w:eastAsia="Times New Roman"/>
          <w:smallCaps/>
          <w:szCs w:val="20"/>
        </w:rPr>
      </w:pPr>
      <w:r w:rsidRPr="00EB15D8">
        <w:rPr>
          <w:rFonts w:eastAsia="Times New Roman"/>
          <w:smallCaps/>
          <w:szCs w:val="20"/>
        </w:rPr>
        <w:t>Gavin Baird</w:t>
      </w:r>
    </w:p>
    <w:p w:rsidR="00E112FA" w:rsidRPr="00EB15D8" w:rsidRDefault="00E112FA" w:rsidP="00E112FA">
      <w:pPr>
        <w:spacing w:after="0"/>
        <w:jc w:val="right"/>
        <w:rPr>
          <w:rFonts w:eastAsia="Times New Roman"/>
          <w:szCs w:val="17"/>
        </w:rPr>
      </w:pPr>
      <w:r w:rsidRPr="00EB15D8">
        <w:rPr>
          <w:rFonts w:eastAsia="Times New Roman"/>
          <w:szCs w:val="17"/>
        </w:rPr>
        <w:t>Pastoral Board delegate of Section 45 (7) of the Pastoral Land Management and Conservation Act 1989</w:t>
      </w:r>
    </w:p>
    <w:p w:rsidR="00E112FA" w:rsidRPr="00EB15D8" w:rsidRDefault="00E112FA" w:rsidP="00E112FA">
      <w:pPr>
        <w:spacing w:after="0"/>
        <w:jc w:val="right"/>
        <w:rPr>
          <w:rFonts w:eastAsia="Times New Roman"/>
          <w:szCs w:val="17"/>
        </w:rPr>
      </w:pPr>
      <w:r w:rsidRPr="00EB15D8">
        <w:rPr>
          <w:rFonts w:eastAsia="Times New Roman"/>
          <w:szCs w:val="17"/>
        </w:rPr>
        <w:t>Senior Pastoral Officer</w:t>
      </w:r>
    </w:p>
    <w:p w:rsidR="00E112FA" w:rsidRPr="00EB15D8" w:rsidRDefault="00E112FA" w:rsidP="00E112FA">
      <w:pPr>
        <w:spacing w:after="0"/>
        <w:jc w:val="right"/>
        <w:rPr>
          <w:rFonts w:eastAsia="Times New Roman"/>
          <w:szCs w:val="17"/>
        </w:rPr>
      </w:pPr>
      <w:r w:rsidRPr="00EB15D8">
        <w:rPr>
          <w:rFonts w:eastAsia="Times New Roman"/>
          <w:szCs w:val="17"/>
        </w:rPr>
        <w:t>Rural Solutions SA</w:t>
      </w:r>
    </w:p>
    <w:p w:rsidR="00E112FA" w:rsidRPr="00EB15D8" w:rsidRDefault="00E112FA" w:rsidP="00E112FA">
      <w:pPr>
        <w:spacing w:after="0"/>
        <w:jc w:val="right"/>
        <w:rPr>
          <w:rFonts w:eastAsia="Times New Roman"/>
          <w:szCs w:val="17"/>
        </w:rPr>
      </w:pPr>
      <w:r w:rsidRPr="00EB15D8">
        <w:rPr>
          <w:rFonts w:eastAsia="Times New Roman"/>
          <w:szCs w:val="17"/>
        </w:rPr>
        <w:t>Department of Primary Industries and Regions SA</w:t>
      </w:r>
    </w:p>
    <w:p w:rsidR="00E112FA" w:rsidRPr="00EB15D8" w:rsidRDefault="00E112FA" w:rsidP="00E112FA">
      <w:pPr>
        <w:pBdr>
          <w:bottom w:val="single" w:sz="4" w:space="1" w:color="auto"/>
        </w:pBdr>
        <w:spacing w:after="0" w:line="52" w:lineRule="exact"/>
        <w:jc w:val="center"/>
        <w:rPr>
          <w:rFonts w:eastAsia="Times New Roman"/>
          <w:szCs w:val="17"/>
        </w:rPr>
      </w:pPr>
    </w:p>
    <w:p w:rsidR="00E112FA" w:rsidRPr="00EB15D8" w:rsidRDefault="00E112FA" w:rsidP="00E112FA">
      <w:pPr>
        <w:pBdr>
          <w:top w:val="single" w:sz="4" w:space="1" w:color="auto"/>
        </w:pBdr>
        <w:spacing w:before="34" w:after="0" w:line="14" w:lineRule="exact"/>
        <w:jc w:val="center"/>
        <w:rPr>
          <w:rFonts w:eastAsia="Times New Roman"/>
          <w:szCs w:val="17"/>
        </w:rPr>
      </w:pPr>
    </w:p>
    <w:p w:rsidR="00AA526B" w:rsidRPr="00AA526B" w:rsidRDefault="00AA526B" w:rsidP="00316BFF">
      <w:pPr>
        <w:pStyle w:val="Heading2"/>
      </w:pPr>
      <w:bookmarkStart w:id="66" w:name="_Toc48139307"/>
      <w:r w:rsidRPr="00AA526B">
        <w:lastRenderedPageBreak/>
        <w:t>Return to Work Act 2014</w:t>
      </w:r>
      <w:bookmarkEnd w:id="66"/>
    </w:p>
    <w:p w:rsidR="00AA526B" w:rsidRPr="00AA526B" w:rsidRDefault="00AA526B" w:rsidP="00AA526B">
      <w:pPr>
        <w:jc w:val="center"/>
        <w:rPr>
          <w:i/>
          <w:szCs w:val="17"/>
        </w:rPr>
      </w:pPr>
      <w:r w:rsidRPr="00AA526B">
        <w:rPr>
          <w:i/>
          <w:szCs w:val="17"/>
        </w:rPr>
        <w:t>Publication of Designated Manners and Forms Notice 2020 No. 2</w:t>
      </w:r>
    </w:p>
    <w:p w:rsidR="00AA526B" w:rsidRPr="00AA526B" w:rsidRDefault="00AA526B" w:rsidP="00AA526B">
      <w:pPr>
        <w:rPr>
          <w:rFonts w:eastAsia="Times New Roman"/>
          <w:i/>
          <w:szCs w:val="17"/>
        </w:rPr>
      </w:pPr>
      <w:r w:rsidRPr="00AA526B">
        <w:rPr>
          <w:rFonts w:eastAsia="Times New Roman"/>
          <w:i/>
          <w:szCs w:val="17"/>
        </w:rPr>
        <w:t>Preamble</w:t>
      </w:r>
    </w:p>
    <w:p w:rsidR="00AA526B" w:rsidRPr="00AA526B" w:rsidRDefault="00AA526B" w:rsidP="00AA526B">
      <w:pPr>
        <w:rPr>
          <w:rFonts w:eastAsia="Times New Roman"/>
          <w:szCs w:val="17"/>
        </w:rPr>
      </w:pPr>
      <w:r w:rsidRPr="00AA526B">
        <w:rPr>
          <w:rFonts w:eastAsia="Times New Roman"/>
          <w:szCs w:val="17"/>
        </w:rPr>
        <w:t xml:space="preserve">Subsection 4 (15) of the </w:t>
      </w:r>
      <w:r w:rsidRPr="00AA526B">
        <w:rPr>
          <w:rFonts w:eastAsia="Times New Roman"/>
          <w:i/>
          <w:szCs w:val="17"/>
        </w:rPr>
        <w:t>Return to Work Act 2014</w:t>
      </w:r>
      <w:r w:rsidRPr="00AA526B">
        <w:rPr>
          <w:rFonts w:eastAsia="Times New Roman"/>
          <w:szCs w:val="17"/>
        </w:rPr>
        <w:t xml:space="preserve"> (“the Act”) provides that the Return to Work Corporation of South Australia (“the Corporation”) may, by notice in the Gazette, designate manners and forms for the purposes of the Act.</w:t>
      </w:r>
    </w:p>
    <w:p w:rsidR="00AA526B" w:rsidRPr="00AA526B" w:rsidRDefault="00AA526B" w:rsidP="00AA526B">
      <w:pPr>
        <w:rPr>
          <w:rFonts w:eastAsia="Times New Roman"/>
          <w:szCs w:val="17"/>
        </w:rPr>
      </w:pPr>
      <w:r w:rsidRPr="00AA526B">
        <w:rPr>
          <w:rFonts w:eastAsia="Times New Roman"/>
          <w:szCs w:val="17"/>
        </w:rPr>
        <w:t>In accordance with the power delegated to me by the Corporation under the current Instrument of Delegation of the Corporation, I, Michael Francis, Chief Executive Officer, designate pursuant to the sections of the Act specified herein the forms by which information is to be provided by an employer.</w:t>
      </w:r>
    </w:p>
    <w:p w:rsidR="00AA526B" w:rsidRPr="00AA526B" w:rsidRDefault="00AA526B" w:rsidP="00AA526B">
      <w:pPr>
        <w:rPr>
          <w:rFonts w:eastAsia="Times New Roman"/>
          <w:b/>
          <w:szCs w:val="17"/>
        </w:rPr>
      </w:pPr>
      <w:r w:rsidRPr="00AA526B">
        <w:rPr>
          <w:rFonts w:eastAsia="Times New Roman"/>
          <w:b/>
          <w:szCs w:val="17"/>
        </w:rPr>
        <w:t>Part 1—Preliminary Matters</w:t>
      </w:r>
    </w:p>
    <w:p w:rsidR="00AA526B" w:rsidRPr="00AA526B" w:rsidRDefault="00AA526B" w:rsidP="00AA526B">
      <w:pPr>
        <w:ind w:left="284" w:hanging="284"/>
        <w:rPr>
          <w:rFonts w:eastAsia="Times New Roman"/>
          <w:szCs w:val="17"/>
        </w:rPr>
      </w:pPr>
      <w:r w:rsidRPr="00AA526B">
        <w:rPr>
          <w:rFonts w:eastAsia="Times New Roman"/>
          <w:szCs w:val="17"/>
        </w:rPr>
        <w:t>1.</w:t>
      </w:r>
      <w:r w:rsidRPr="00AA526B">
        <w:rPr>
          <w:rFonts w:eastAsia="Times New Roman"/>
          <w:szCs w:val="17"/>
        </w:rPr>
        <w:tab/>
        <w:t>This notice may be cited as the Publication of Designated Manners and Forms Notice 2020 No. 2.</w:t>
      </w:r>
    </w:p>
    <w:p w:rsidR="00AA526B" w:rsidRPr="00AA526B" w:rsidRDefault="00AA526B" w:rsidP="00AA526B">
      <w:pPr>
        <w:rPr>
          <w:rFonts w:eastAsia="Times New Roman"/>
          <w:b/>
          <w:szCs w:val="17"/>
        </w:rPr>
      </w:pPr>
      <w:r w:rsidRPr="00AA526B">
        <w:rPr>
          <w:rFonts w:eastAsia="Times New Roman"/>
          <w:b/>
          <w:szCs w:val="17"/>
        </w:rPr>
        <w:t>Part 2—Designated Forms</w:t>
      </w:r>
    </w:p>
    <w:p w:rsidR="00AA526B" w:rsidRPr="00AA526B" w:rsidRDefault="00AA526B" w:rsidP="00AA526B">
      <w:pPr>
        <w:ind w:left="284" w:hanging="284"/>
        <w:rPr>
          <w:rFonts w:eastAsia="Times New Roman"/>
          <w:szCs w:val="17"/>
        </w:rPr>
      </w:pPr>
      <w:r w:rsidRPr="00AA526B">
        <w:rPr>
          <w:rFonts w:eastAsia="Times New Roman"/>
          <w:szCs w:val="17"/>
        </w:rPr>
        <w:t>2.</w:t>
      </w:r>
      <w:r w:rsidRPr="00AA526B">
        <w:rPr>
          <w:rFonts w:eastAsia="Times New Roman"/>
          <w:szCs w:val="17"/>
        </w:rPr>
        <w:tab/>
      </w:r>
      <w:r w:rsidRPr="00AA526B">
        <w:rPr>
          <w:rFonts w:eastAsia="Times New Roman"/>
          <w:szCs w:val="17"/>
          <w:u w:val="single"/>
        </w:rPr>
        <w:t>Application to amend employer registration details</w:t>
      </w:r>
    </w:p>
    <w:p w:rsidR="00AA526B" w:rsidRPr="00AA526B" w:rsidRDefault="00AA526B" w:rsidP="00AA526B">
      <w:pPr>
        <w:ind w:left="284"/>
        <w:rPr>
          <w:rFonts w:eastAsia="Times New Roman"/>
          <w:szCs w:val="17"/>
        </w:rPr>
      </w:pPr>
      <w:r w:rsidRPr="00AA526B">
        <w:rPr>
          <w:rFonts w:eastAsia="Times New Roman"/>
          <w:szCs w:val="17"/>
        </w:rPr>
        <w:t>Pursuant to Section 132 of the Act, I give notice that the form at Attachment 1 is the designated form for the purpose of that section.</w:t>
      </w:r>
    </w:p>
    <w:p w:rsidR="00AA526B" w:rsidRPr="00AA526B" w:rsidRDefault="00AA526B" w:rsidP="00AA526B">
      <w:pPr>
        <w:ind w:left="284"/>
        <w:rPr>
          <w:rFonts w:eastAsia="Times New Roman"/>
          <w:szCs w:val="17"/>
        </w:rPr>
      </w:pPr>
      <w:r w:rsidRPr="00AA526B">
        <w:rPr>
          <w:rFonts w:eastAsia="Times New Roman"/>
          <w:szCs w:val="17"/>
        </w:rPr>
        <w:t xml:space="preserve">This form will come into effect on 22 August 2020, and supersedes only the forms designated under Section 132 of the Act published in </w:t>
      </w:r>
      <w:r w:rsidRPr="00AA526B">
        <w:rPr>
          <w:rFonts w:eastAsia="Times New Roman"/>
          <w:i/>
          <w:szCs w:val="17"/>
        </w:rPr>
        <w:t>Government Gazette</w:t>
      </w:r>
      <w:r w:rsidRPr="00AA526B">
        <w:rPr>
          <w:rFonts w:eastAsia="Times New Roman"/>
          <w:szCs w:val="17"/>
        </w:rPr>
        <w:t xml:space="preserve"> No. 23 dated 23 May 2019 and No. 29 dated 20 June 2019.</w:t>
      </w:r>
    </w:p>
    <w:p w:rsidR="00AA526B" w:rsidRPr="00AA526B" w:rsidRDefault="00AA526B" w:rsidP="00AA526B">
      <w:pPr>
        <w:ind w:left="284" w:hanging="284"/>
        <w:rPr>
          <w:rFonts w:eastAsia="Times New Roman"/>
          <w:szCs w:val="17"/>
        </w:rPr>
      </w:pPr>
      <w:r w:rsidRPr="00AA526B">
        <w:rPr>
          <w:rFonts w:eastAsia="Times New Roman"/>
          <w:szCs w:val="17"/>
        </w:rPr>
        <w:t>3.</w:t>
      </w:r>
      <w:r w:rsidRPr="00AA526B">
        <w:rPr>
          <w:rFonts w:eastAsia="Times New Roman"/>
          <w:szCs w:val="17"/>
        </w:rPr>
        <w:tab/>
        <w:t>Employers may supply the information required in the form designated in Part 2 of this Notice in the following designated manners:</w:t>
      </w:r>
    </w:p>
    <w:p w:rsidR="00AA526B" w:rsidRPr="00AA526B" w:rsidRDefault="00AA526B" w:rsidP="00AA526B">
      <w:pPr>
        <w:ind w:left="709" w:hanging="426"/>
        <w:rPr>
          <w:rFonts w:eastAsia="Times New Roman"/>
          <w:szCs w:val="17"/>
        </w:rPr>
      </w:pPr>
      <w:r w:rsidRPr="00AA526B">
        <w:rPr>
          <w:rFonts w:eastAsia="Times New Roman"/>
          <w:szCs w:val="17"/>
        </w:rPr>
        <w:t>3.1.</w:t>
      </w:r>
      <w:r w:rsidRPr="00AA526B">
        <w:rPr>
          <w:rFonts w:eastAsia="Times New Roman"/>
          <w:szCs w:val="17"/>
        </w:rPr>
        <w:tab/>
        <w:t>by phone</w:t>
      </w:r>
    </w:p>
    <w:p w:rsidR="00AA526B" w:rsidRPr="00AA526B" w:rsidRDefault="00AA526B" w:rsidP="00AA526B">
      <w:pPr>
        <w:ind w:left="709" w:hanging="426"/>
        <w:rPr>
          <w:rFonts w:eastAsia="Times New Roman"/>
          <w:szCs w:val="17"/>
        </w:rPr>
      </w:pPr>
      <w:r w:rsidRPr="00AA526B">
        <w:rPr>
          <w:rFonts w:eastAsia="Times New Roman"/>
          <w:szCs w:val="17"/>
        </w:rPr>
        <w:t>3.2.</w:t>
      </w:r>
      <w:r w:rsidRPr="00AA526B">
        <w:rPr>
          <w:rFonts w:eastAsia="Times New Roman"/>
          <w:szCs w:val="17"/>
        </w:rPr>
        <w:tab/>
      </w:r>
      <w:proofErr w:type="gramStart"/>
      <w:r w:rsidRPr="00AA526B">
        <w:rPr>
          <w:rFonts w:eastAsia="Times New Roman"/>
          <w:szCs w:val="17"/>
        </w:rPr>
        <w:t>by</w:t>
      </w:r>
      <w:proofErr w:type="gramEnd"/>
      <w:r w:rsidRPr="00AA526B">
        <w:rPr>
          <w:rFonts w:eastAsia="Times New Roman"/>
          <w:szCs w:val="17"/>
        </w:rPr>
        <w:t xml:space="preserve"> lodging via </w:t>
      </w:r>
      <w:proofErr w:type="spellStart"/>
      <w:r w:rsidRPr="00AA526B">
        <w:rPr>
          <w:rFonts w:eastAsia="Times New Roman"/>
          <w:szCs w:val="17"/>
        </w:rPr>
        <w:t>ReturntoWorkSA’s</w:t>
      </w:r>
      <w:proofErr w:type="spellEnd"/>
      <w:r w:rsidRPr="00AA526B">
        <w:rPr>
          <w:rFonts w:eastAsia="Times New Roman"/>
          <w:szCs w:val="17"/>
        </w:rPr>
        <w:t xml:space="preserve"> website.</w:t>
      </w:r>
    </w:p>
    <w:p w:rsidR="00AA526B" w:rsidRPr="00AA526B" w:rsidRDefault="00AA526B" w:rsidP="00AA526B">
      <w:pPr>
        <w:ind w:left="284" w:hanging="284"/>
        <w:rPr>
          <w:rFonts w:eastAsia="Times New Roman"/>
          <w:szCs w:val="17"/>
        </w:rPr>
      </w:pPr>
      <w:r w:rsidRPr="00AA526B">
        <w:rPr>
          <w:rFonts w:eastAsia="Times New Roman"/>
          <w:szCs w:val="17"/>
        </w:rPr>
        <w:t>4.</w:t>
      </w:r>
      <w:r w:rsidRPr="00AA526B">
        <w:rPr>
          <w:rFonts w:eastAsia="Times New Roman"/>
          <w:szCs w:val="17"/>
        </w:rPr>
        <w:tab/>
        <w:t>The information shall be deemed to have been provided if one of the designated manners in clause 3 of this Part is used.</w:t>
      </w:r>
    </w:p>
    <w:p w:rsidR="00AA526B" w:rsidRPr="00AA526B" w:rsidRDefault="00AA526B" w:rsidP="00AA526B">
      <w:pPr>
        <w:ind w:left="284" w:hanging="284"/>
        <w:rPr>
          <w:rFonts w:eastAsia="Times New Roman"/>
          <w:szCs w:val="17"/>
        </w:rPr>
      </w:pPr>
      <w:r w:rsidRPr="00AA526B">
        <w:rPr>
          <w:rFonts w:eastAsia="Times New Roman"/>
          <w:szCs w:val="17"/>
        </w:rPr>
        <w:t>5.</w:t>
      </w:r>
      <w:r w:rsidRPr="00AA526B">
        <w:rPr>
          <w:rFonts w:eastAsia="Times New Roman"/>
          <w:szCs w:val="17"/>
        </w:rPr>
        <w:tab/>
        <w:t xml:space="preserve">No signature is required for the purposes of Clause 3.1 and 3.2 of this </w:t>
      </w:r>
      <w:proofErr w:type="gramStart"/>
      <w:r w:rsidRPr="00AA526B">
        <w:rPr>
          <w:rFonts w:eastAsia="Times New Roman"/>
          <w:szCs w:val="17"/>
        </w:rPr>
        <w:t>Part</w:t>
      </w:r>
      <w:proofErr w:type="gramEnd"/>
      <w:r w:rsidRPr="00AA526B">
        <w:rPr>
          <w:rFonts w:eastAsia="Times New Roman"/>
          <w:szCs w:val="17"/>
        </w:rPr>
        <w:t>.</w:t>
      </w:r>
    </w:p>
    <w:p w:rsidR="00AA526B" w:rsidRPr="00AA526B" w:rsidRDefault="00AA526B" w:rsidP="00AA526B">
      <w:pPr>
        <w:rPr>
          <w:rFonts w:eastAsia="Times New Roman"/>
          <w:szCs w:val="17"/>
        </w:rPr>
      </w:pPr>
      <w:r w:rsidRPr="00AA526B">
        <w:rPr>
          <w:rFonts w:eastAsia="Times New Roman"/>
          <w:szCs w:val="17"/>
        </w:rPr>
        <w:t>I confirm that this is a true and correct record of the decision of the Corporation made in the exercise of my delegated authority.</w:t>
      </w:r>
    </w:p>
    <w:p w:rsidR="00AA526B" w:rsidRPr="00AA526B" w:rsidRDefault="00AA526B" w:rsidP="00AA526B">
      <w:pPr>
        <w:spacing w:after="0"/>
        <w:rPr>
          <w:rFonts w:eastAsia="Times New Roman"/>
          <w:szCs w:val="17"/>
        </w:rPr>
      </w:pPr>
      <w:r w:rsidRPr="00AA526B">
        <w:rPr>
          <w:rFonts w:eastAsia="Times New Roman"/>
          <w:szCs w:val="17"/>
        </w:rPr>
        <w:t>Dated: 6 August 2020</w:t>
      </w:r>
    </w:p>
    <w:p w:rsidR="00AA526B" w:rsidRPr="00AA526B" w:rsidRDefault="00AA526B" w:rsidP="00AA526B">
      <w:pPr>
        <w:spacing w:after="0"/>
        <w:jc w:val="right"/>
        <w:rPr>
          <w:rFonts w:eastAsia="Times New Roman"/>
          <w:smallCaps/>
          <w:szCs w:val="20"/>
        </w:rPr>
      </w:pPr>
      <w:r w:rsidRPr="00AA526B">
        <w:rPr>
          <w:rFonts w:eastAsia="Times New Roman"/>
          <w:smallCaps/>
          <w:szCs w:val="20"/>
        </w:rPr>
        <w:t>M. Francis</w:t>
      </w:r>
    </w:p>
    <w:p w:rsidR="00AA526B" w:rsidRPr="00AA526B" w:rsidRDefault="00AA526B" w:rsidP="00AA526B">
      <w:pPr>
        <w:spacing w:after="0"/>
        <w:jc w:val="right"/>
        <w:rPr>
          <w:rFonts w:eastAsia="Times New Roman"/>
          <w:szCs w:val="17"/>
        </w:rPr>
      </w:pPr>
      <w:r w:rsidRPr="00AA526B">
        <w:rPr>
          <w:rFonts w:eastAsia="Times New Roman"/>
          <w:szCs w:val="17"/>
        </w:rPr>
        <w:t>Chief Executive Officer</w:t>
      </w:r>
    </w:p>
    <w:p w:rsidR="00AA526B" w:rsidRPr="00AA526B" w:rsidRDefault="00AA526B" w:rsidP="00AA526B">
      <w:pPr>
        <w:pBdr>
          <w:top w:val="single" w:sz="4" w:space="1" w:color="auto"/>
        </w:pBdr>
        <w:spacing w:before="100" w:line="14" w:lineRule="exact"/>
        <w:ind w:left="1080" w:right="1080"/>
        <w:jc w:val="center"/>
        <w:rPr>
          <w:rFonts w:eastAsia="Times New Roman"/>
          <w:szCs w:val="17"/>
        </w:rPr>
      </w:pPr>
    </w:p>
    <w:p w:rsidR="00AA526B" w:rsidRPr="00AA526B" w:rsidRDefault="00AA526B" w:rsidP="00AA526B">
      <w:pPr>
        <w:spacing w:after="0" w:line="240" w:lineRule="auto"/>
        <w:jc w:val="left"/>
        <w:rPr>
          <w:rFonts w:eastAsia="Times New Roman"/>
          <w:szCs w:val="17"/>
        </w:rPr>
      </w:pPr>
      <w:r w:rsidRPr="00AA526B">
        <w:rPr>
          <w:rFonts w:eastAsia="Times New Roman"/>
          <w:szCs w:val="17"/>
        </w:rPr>
        <w:br w:type="page"/>
      </w:r>
    </w:p>
    <w:p w:rsidR="00AA526B" w:rsidRPr="00AA526B" w:rsidRDefault="007519F3" w:rsidP="003A0740">
      <w:pPr>
        <w:pStyle w:val="GG-Title2"/>
      </w:pPr>
      <w:r w:rsidRPr="00AA526B">
        <w:rPr>
          <w:noProof/>
          <w:lang w:eastAsia="en-AU"/>
        </w:rPr>
        <w:lastRenderedPageBreak/>
        <w:drawing>
          <wp:anchor distT="0" distB="0" distL="114300" distR="114300" simplePos="0" relativeHeight="251697664" behindDoc="0" locked="0" layoutInCell="1" allowOverlap="1" wp14:anchorId="3D05F867" wp14:editId="29174FCD">
            <wp:simplePos x="0" y="0"/>
            <wp:positionH relativeFrom="margin">
              <wp:align>left</wp:align>
            </wp:positionH>
            <wp:positionV relativeFrom="margin">
              <wp:posOffset>195352</wp:posOffset>
            </wp:positionV>
            <wp:extent cx="6035675" cy="8242300"/>
            <wp:effectExtent l="0" t="0" r="3175"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035675" cy="8242300"/>
                    </a:xfrm>
                    <a:prstGeom prst="rect">
                      <a:avLst/>
                    </a:prstGeom>
                    <a:noFill/>
                  </pic:spPr>
                </pic:pic>
              </a:graphicData>
            </a:graphic>
            <wp14:sizeRelH relativeFrom="margin">
              <wp14:pctWidth>0</wp14:pctWidth>
            </wp14:sizeRelH>
            <wp14:sizeRelV relativeFrom="margin">
              <wp14:pctHeight>0</wp14:pctHeight>
            </wp14:sizeRelV>
          </wp:anchor>
        </w:drawing>
      </w:r>
      <w:r w:rsidR="00AA526B" w:rsidRPr="00AA526B">
        <w:t>Attachment 1</w:t>
      </w:r>
    </w:p>
    <w:p w:rsidR="00AA526B" w:rsidRPr="00AA526B" w:rsidRDefault="00AA526B" w:rsidP="00AA526B">
      <w:pPr>
        <w:spacing w:after="0" w:line="240" w:lineRule="auto"/>
        <w:jc w:val="left"/>
        <w:rPr>
          <w:rFonts w:eastAsia="Times New Roman"/>
          <w:szCs w:val="20"/>
        </w:rPr>
      </w:pPr>
      <w:r w:rsidRPr="00AA526B">
        <w:rPr>
          <w:rFonts w:eastAsia="Times New Roman"/>
          <w:szCs w:val="20"/>
        </w:rPr>
        <w:br w:type="page"/>
      </w:r>
    </w:p>
    <w:p w:rsidR="00AA526B" w:rsidRDefault="00AA526B" w:rsidP="00AA526B">
      <w:pPr>
        <w:pBdr>
          <w:bottom w:val="single" w:sz="4" w:space="1" w:color="auto"/>
        </w:pBdr>
        <w:spacing w:after="0" w:line="52" w:lineRule="exact"/>
        <w:jc w:val="center"/>
        <w:rPr>
          <w:rFonts w:eastAsia="Times New Roman"/>
          <w:szCs w:val="20"/>
        </w:rPr>
      </w:pPr>
    </w:p>
    <w:p w:rsidR="00AA526B" w:rsidRDefault="00AA526B" w:rsidP="00AA526B">
      <w:pPr>
        <w:pBdr>
          <w:top w:val="single" w:sz="4" w:space="1" w:color="auto"/>
        </w:pBdr>
        <w:spacing w:before="34" w:after="0" w:line="14" w:lineRule="exact"/>
        <w:jc w:val="center"/>
        <w:rPr>
          <w:rFonts w:eastAsia="Times New Roman"/>
          <w:szCs w:val="20"/>
        </w:rPr>
      </w:pPr>
    </w:p>
    <w:p w:rsidR="00AA526B" w:rsidRPr="00AA526B" w:rsidRDefault="00AA526B" w:rsidP="00AA52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E9165E" w:rsidRDefault="00E9165E">
      <w:pPr>
        <w:spacing w:after="0" w:line="240" w:lineRule="auto"/>
        <w:jc w:val="left"/>
        <w:rPr>
          <w:rFonts w:eastAsia="Times New Roman"/>
          <w:szCs w:val="20"/>
        </w:rPr>
      </w:pPr>
      <w:r w:rsidRPr="00AA526B">
        <w:rPr>
          <w:rFonts w:eastAsia="Times New Roman"/>
          <w:noProof/>
          <w:szCs w:val="20"/>
          <w:lang w:eastAsia="en-AU"/>
        </w:rPr>
        <w:drawing>
          <wp:anchor distT="0" distB="0" distL="114300" distR="114300" simplePos="0" relativeHeight="251698688" behindDoc="0" locked="0" layoutInCell="1" allowOverlap="1" wp14:anchorId="7E5D30C7" wp14:editId="5825432B">
            <wp:simplePos x="0" y="0"/>
            <wp:positionH relativeFrom="margin">
              <wp:align>center</wp:align>
            </wp:positionH>
            <wp:positionV relativeFrom="margin">
              <wp:align>top</wp:align>
            </wp:positionV>
            <wp:extent cx="5986780" cy="6870700"/>
            <wp:effectExtent l="0" t="0" r="0" b="635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86780" cy="6870700"/>
                    </a:xfrm>
                    <a:prstGeom prst="rect">
                      <a:avLst/>
                    </a:prstGeom>
                    <a:noFill/>
                  </pic:spPr>
                </pic:pic>
              </a:graphicData>
            </a:graphic>
          </wp:anchor>
        </w:drawing>
      </w:r>
      <w:r>
        <w:rPr>
          <w:rFonts w:eastAsia="Times New Roman"/>
          <w:szCs w:val="20"/>
        </w:rPr>
        <w:br w:type="page"/>
      </w:r>
    </w:p>
    <w:p w:rsidR="00602A17" w:rsidRPr="00602A17" w:rsidRDefault="00602A17" w:rsidP="00316BFF">
      <w:pPr>
        <w:pStyle w:val="Heading2"/>
      </w:pPr>
      <w:bookmarkStart w:id="67" w:name="_Toc48139308"/>
      <w:r w:rsidRPr="00602A17">
        <w:lastRenderedPageBreak/>
        <w:t>Roads (Opening and Closing) Act 1991</w:t>
      </w:r>
      <w:bookmarkEnd w:id="67"/>
    </w:p>
    <w:p w:rsidR="00602A17" w:rsidRPr="00602A17" w:rsidRDefault="00602A17" w:rsidP="00602A17">
      <w:pPr>
        <w:jc w:val="center"/>
        <w:rPr>
          <w:smallCaps/>
          <w:szCs w:val="17"/>
        </w:rPr>
      </w:pPr>
      <w:r w:rsidRPr="00602A17">
        <w:rPr>
          <w:smallCaps/>
          <w:szCs w:val="17"/>
        </w:rPr>
        <w:t>Section 24</w:t>
      </w:r>
    </w:p>
    <w:p w:rsidR="00602A17" w:rsidRPr="00602A17" w:rsidRDefault="00602A17" w:rsidP="00602A17">
      <w:pPr>
        <w:spacing w:after="0"/>
        <w:jc w:val="center"/>
        <w:rPr>
          <w:i/>
          <w:szCs w:val="17"/>
        </w:rPr>
      </w:pPr>
      <w:r w:rsidRPr="00602A17">
        <w:rPr>
          <w:i/>
          <w:szCs w:val="17"/>
        </w:rPr>
        <w:t>Notice of Confirmation of Road Process Order</w:t>
      </w:r>
    </w:p>
    <w:p w:rsidR="00602A17" w:rsidRPr="00602A17" w:rsidRDefault="00602A17" w:rsidP="00602A17">
      <w:pPr>
        <w:jc w:val="center"/>
        <w:rPr>
          <w:i/>
          <w:szCs w:val="17"/>
        </w:rPr>
      </w:pPr>
      <w:r w:rsidRPr="00602A17">
        <w:rPr>
          <w:i/>
          <w:szCs w:val="17"/>
        </w:rPr>
        <w:t xml:space="preserve">Road Closure—Public Road, </w:t>
      </w:r>
      <w:proofErr w:type="spellStart"/>
      <w:r w:rsidRPr="00602A17">
        <w:rPr>
          <w:i/>
          <w:szCs w:val="17"/>
        </w:rPr>
        <w:t>Boconnoc</w:t>
      </w:r>
      <w:proofErr w:type="spellEnd"/>
      <w:r w:rsidRPr="00602A17">
        <w:rPr>
          <w:i/>
          <w:szCs w:val="17"/>
        </w:rPr>
        <w:t xml:space="preserve"> Park</w:t>
      </w:r>
    </w:p>
    <w:p w:rsidR="00602A17" w:rsidRPr="00602A17" w:rsidRDefault="00602A17" w:rsidP="00602A17">
      <w:pPr>
        <w:rPr>
          <w:rFonts w:eastAsia="Times New Roman"/>
          <w:szCs w:val="17"/>
        </w:rPr>
      </w:pPr>
      <w:r w:rsidRPr="00602A17">
        <w:rPr>
          <w:rFonts w:eastAsia="Times New Roman"/>
          <w:szCs w:val="17"/>
        </w:rPr>
        <w:t>BY Road Process Order made on 7 July 2020, the Clare and Gilbert Valleys Council ordered that:</w:t>
      </w:r>
    </w:p>
    <w:p w:rsidR="00602A17" w:rsidRPr="00602A17" w:rsidRDefault="00602A17" w:rsidP="00602A17">
      <w:pPr>
        <w:ind w:left="426" w:hanging="284"/>
        <w:rPr>
          <w:rFonts w:eastAsia="Times New Roman"/>
          <w:szCs w:val="17"/>
        </w:rPr>
      </w:pPr>
      <w:r w:rsidRPr="00602A17">
        <w:rPr>
          <w:rFonts w:eastAsia="Times New Roman"/>
          <w:szCs w:val="17"/>
        </w:rPr>
        <w:t>1.</w:t>
      </w:r>
      <w:r w:rsidRPr="00602A17">
        <w:rPr>
          <w:rFonts w:eastAsia="Times New Roman"/>
          <w:szCs w:val="17"/>
        </w:rPr>
        <w:tab/>
        <w:t xml:space="preserve">Portion of the Public Road, </w:t>
      </w:r>
      <w:proofErr w:type="spellStart"/>
      <w:r w:rsidRPr="00602A17">
        <w:rPr>
          <w:rFonts w:eastAsia="Times New Roman"/>
          <w:szCs w:val="17"/>
        </w:rPr>
        <w:t>Boconnoc</w:t>
      </w:r>
      <w:proofErr w:type="spellEnd"/>
      <w:r w:rsidRPr="00602A17">
        <w:rPr>
          <w:rFonts w:eastAsia="Times New Roman"/>
          <w:szCs w:val="17"/>
        </w:rPr>
        <w:t xml:space="preserve"> Park, situated dividing Sections 274 and 275, </w:t>
      </w:r>
      <w:proofErr w:type="spellStart"/>
      <w:r w:rsidRPr="00602A17">
        <w:rPr>
          <w:rFonts w:eastAsia="Times New Roman"/>
          <w:szCs w:val="17"/>
        </w:rPr>
        <w:t>Hundred</w:t>
      </w:r>
      <w:proofErr w:type="spellEnd"/>
      <w:r w:rsidRPr="00602A17">
        <w:rPr>
          <w:rFonts w:eastAsia="Times New Roman"/>
          <w:szCs w:val="17"/>
        </w:rPr>
        <w:t xml:space="preserve"> of Clare, more particularly delineated and lettered ‘A’ in Preliminary Plan 18/0036 be closed.</w:t>
      </w:r>
    </w:p>
    <w:p w:rsidR="00602A17" w:rsidRPr="00602A17" w:rsidRDefault="00602A17" w:rsidP="00602A17">
      <w:pPr>
        <w:ind w:left="426" w:hanging="284"/>
        <w:rPr>
          <w:rFonts w:eastAsia="Times New Roman"/>
          <w:szCs w:val="17"/>
        </w:rPr>
      </w:pPr>
      <w:r w:rsidRPr="00602A17">
        <w:rPr>
          <w:rFonts w:eastAsia="Times New Roman"/>
          <w:szCs w:val="17"/>
        </w:rPr>
        <w:t>2.</w:t>
      </w:r>
      <w:r w:rsidRPr="00602A17">
        <w:rPr>
          <w:rFonts w:eastAsia="Times New Roman"/>
          <w:szCs w:val="17"/>
        </w:rPr>
        <w:tab/>
        <w:t>Transfer the whole of the land subject to closure to Steven Ramsay Sanders and Katrina Joy Jean Sanders in accordance with the Agreement for Transfer dated 21 May 2020 entered into between the Clare and Gilbert Valleys Council and Steven Ramsay Sanders and Katrina Joy Jean Sanders.</w:t>
      </w:r>
    </w:p>
    <w:p w:rsidR="00602A17" w:rsidRPr="00602A17" w:rsidRDefault="00602A17" w:rsidP="00602A17">
      <w:pPr>
        <w:rPr>
          <w:rFonts w:eastAsia="Times New Roman"/>
          <w:szCs w:val="17"/>
        </w:rPr>
      </w:pPr>
      <w:r w:rsidRPr="00602A17">
        <w:rPr>
          <w:rFonts w:eastAsia="Times New Roman"/>
          <w:szCs w:val="17"/>
        </w:rPr>
        <w:t>On 11 August 2020 that order was confirmed by the Minister for Infrastructure and Transport conditionally upon the deposit by the Registrar-General of Deposited Plan 124563 being the authority for the new boundaries.</w:t>
      </w:r>
    </w:p>
    <w:p w:rsidR="00602A17" w:rsidRPr="00602A17" w:rsidRDefault="00602A17" w:rsidP="00602A17">
      <w:pPr>
        <w:rPr>
          <w:rFonts w:eastAsia="Times New Roman"/>
          <w:szCs w:val="17"/>
        </w:rPr>
      </w:pPr>
      <w:r w:rsidRPr="00602A17">
        <w:rPr>
          <w:rFonts w:eastAsia="Times New Roman"/>
          <w:szCs w:val="17"/>
        </w:rPr>
        <w:t>Pursuant to Section 24 of the Roads (Opening and Closing) Act 1991, NOTICE of the Order referred to above and its confirmation is hereby given.</w:t>
      </w:r>
    </w:p>
    <w:p w:rsidR="00602A17" w:rsidRPr="00602A17" w:rsidRDefault="00602A17" w:rsidP="00602A17">
      <w:pPr>
        <w:spacing w:after="0"/>
        <w:rPr>
          <w:rFonts w:eastAsia="Times New Roman"/>
          <w:szCs w:val="17"/>
        </w:rPr>
      </w:pPr>
      <w:r w:rsidRPr="00602A17">
        <w:rPr>
          <w:rFonts w:eastAsia="Times New Roman"/>
          <w:szCs w:val="17"/>
        </w:rPr>
        <w:t>Dated: 13 August 2020</w:t>
      </w:r>
    </w:p>
    <w:p w:rsidR="00602A17" w:rsidRPr="00602A17" w:rsidRDefault="00602A17" w:rsidP="00602A17">
      <w:pPr>
        <w:spacing w:after="0"/>
        <w:jc w:val="right"/>
        <w:rPr>
          <w:rFonts w:eastAsia="Times New Roman"/>
          <w:smallCaps/>
          <w:szCs w:val="20"/>
        </w:rPr>
      </w:pPr>
      <w:r w:rsidRPr="00602A17">
        <w:rPr>
          <w:rFonts w:eastAsia="Times New Roman"/>
          <w:smallCaps/>
          <w:szCs w:val="20"/>
        </w:rPr>
        <w:t>M. P. Burdett</w:t>
      </w:r>
    </w:p>
    <w:p w:rsidR="00602A17" w:rsidRPr="00602A17" w:rsidRDefault="00602A17" w:rsidP="00602A17">
      <w:pPr>
        <w:spacing w:after="0"/>
        <w:jc w:val="right"/>
        <w:rPr>
          <w:rFonts w:eastAsia="Times New Roman"/>
          <w:szCs w:val="17"/>
        </w:rPr>
      </w:pPr>
      <w:r w:rsidRPr="00602A17">
        <w:rPr>
          <w:rFonts w:eastAsia="Times New Roman"/>
          <w:szCs w:val="17"/>
        </w:rPr>
        <w:t>Surveyor-General</w:t>
      </w:r>
    </w:p>
    <w:p w:rsidR="00602A17" w:rsidRPr="00602A17" w:rsidRDefault="00602A17" w:rsidP="00602A17">
      <w:pPr>
        <w:spacing w:after="0"/>
        <w:rPr>
          <w:rFonts w:eastAsia="Times New Roman"/>
          <w:szCs w:val="17"/>
        </w:rPr>
      </w:pPr>
      <w:r w:rsidRPr="00602A17">
        <w:rPr>
          <w:rFonts w:eastAsia="Times New Roman"/>
          <w:szCs w:val="17"/>
        </w:rPr>
        <w:t>DPTI: 2018/19621/01</w:t>
      </w:r>
    </w:p>
    <w:p w:rsidR="00602A17" w:rsidRPr="00602A17" w:rsidRDefault="00602A17" w:rsidP="00602A17">
      <w:pPr>
        <w:pBdr>
          <w:top w:val="single" w:sz="4" w:space="1" w:color="auto"/>
        </w:pBdr>
        <w:spacing w:before="100" w:after="0" w:line="14" w:lineRule="exact"/>
        <w:jc w:val="center"/>
        <w:rPr>
          <w:rFonts w:eastAsia="Times New Roman"/>
          <w:szCs w:val="17"/>
        </w:rPr>
      </w:pPr>
    </w:p>
    <w:p w:rsidR="00602A17" w:rsidRPr="00602A17" w:rsidRDefault="00602A17" w:rsidP="00602A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602A17" w:rsidRPr="00602A17" w:rsidRDefault="00602A17" w:rsidP="00602A17">
      <w:pPr>
        <w:jc w:val="center"/>
        <w:rPr>
          <w:caps/>
          <w:szCs w:val="17"/>
        </w:rPr>
      </w:pPr>
      <w:r w:rsidRPr="00602A17">
        <w:rPr>
          <w:caps/>
          <w:szCs w:val="17"/>
        </w:rPr>
        <w:t>Roads (Opening and Closing) Act 1991</w:t>
      </w:r>
    </w:p>
    <w:p w:rsidR="00602A17" w:rsidRPr="00602A17" w:rsidRDefault="00602A17" w:rsidP="00602A17">
      <w:pPr>
        <w:jc w:val="center"/>
        <w:rPr>
          <w:smallCaps/>
          <w:szCs w:val="17"/>
        </w:rPr>
      </w:pPr>
      <w:r w:rsidRPr="00602A17">
        <w:rPr>
          <w:smallCaps/>
          <w:szCs w:val="17"/>
        </w:rPr>
        <w:t>Section 24</w:t>
      </w:r>
    </w:p>
    <w:p w:rsidR="00602A17" w:rsidRPr="00602A17" w:rsidRDefault="00602A17" w:rsidP="00602A17">
      <w:pPr>
        <w:spacing w:after="0"/>
        <w:jc w:val="center"/>
        <w:rPr>
          <w:i/>
          <w:szCs w:val="17"/>
        </w:rPr>
      </w:pPr>
      <w:r w:rsidRPr="00602A17">
        <w:rPr>
          <w:i/>
          <w:szCs w:val="17"/>
        </w:rPr>
        <w:t>Notice of Confirmation of Road Process Order</w:t>
      </w:r>
    </w:p>
    <w:p w:rsidR="00602A17" w:rsidRPr="00602A17" w:rsidRDefault="00602A17" w:rsidP="00602A17">
      <w:pPr>
        <w:jc w:val="center"/>
        <w:rPr>
          <w:i/>
          <w:szCs w:val="17"/>
        </w:rPr>
      </w:pPr>
      <w:r w:rsidRPr="00602A17">
        <w:rPr>
          <w:i/>
          <w:szCs w:val="17"/>
        </w:rPr>
        <w:t xml:space="preserve">Road Closure—Webb Road, </w:t>
      </w:r>
      <w:proofErr w:type="spellStart"/>
      <w:r w:rsidRPr="00602A17">
        <w:rPr>
          <w:i/>
          <w:szCs w:val="17"/>
        </w:rPr>
        <w:t>Coombe</w:t>
      </w:r>
      <w:proofErr w:type="spellEnd"/>
      <w:r w:rsidRPr="00602A17">
        <w:rPr>
          <w:i/>
          <w:szCs w:val="17"/>
        </w:rPr>
        <w:t xml:space="preserve"> Road and Public Road, Tintinara</w:t>
      </w:r>
    </w:p>
    <w:p w:rsidR="00602A17" w:rsidRPr="00602A17" w:rsidRDefault="00602A17" w:rsidP="00602A17">
      <w:pPr>
        <w:rPr>
          <w:rFonts w:eastAsia="Times New Roman"/>
          <w:szCs w:val="17"/>
        </w:rPr>
      </w:pPr>
      <w:r w:rsidRPr="00602A17">
        <w:rPr>
          <w:rFonts w:eastAsia="Times New Roman"/>
          <w:szCs w:val="17"/>
        </w:rPr>
        <w:t>BY Road Process Order made on 29 May 2020, the Coorong District Council ordered that:</w:t>
      </w:r>
    </w:p>
    <w:p w:rsidR="00602A17" w:rsidRPr="00602A17" w:rsidRDefault="00602A17" w:rsidP="00602A17">
      <w:pPr>
        <w:ind w:left="426" w:hanging="284"/>
        <w:rPr>
          <w:rFonts w:eastAsia="Times New Roman"/>
          <w:szCs w:val="17"/>
        </w:rPr>
      </w:pPr>
      <w:r w:rsidRPr="00602A17">
        <w:rPr>
          <w:rFonts w:eastAsia="Times New Roman"/>
          <w:szCs w:val="17"/>
        </w:rPr>
        <w:t>1.</w:t>
      </w:r>
      <w:r w:rsidRPr="00602A17">
        <w:rPr>
          <w:rFonts w:eastAsia="Times New Roman"/>
          <w:szCs w:val="17"/>
        </w:rPr>
        <w:tab/>
        <w:t xml:space="preserve">Portions of Webb Road, </w:t>
      </w:r>
      <w:proofErr w:type="spellStart"/>
      <w:r w:rsidRPr="00602A17">
        <w:rPr>
          <w:rFonts w:eastAsia="Times New Roman"/>
          <w:szCs w:val="17"/>
        </w:rPr>
        <w:t>Coombe</w:t>
      </w:r>
      <w:proofErr w:type="spellEnd"/>
      <w:r w:rsidRPr="00602A17">
        <w:rPr>
          <w:rFonts w:eastAsia="Times New Roman"/>
          <w:szCs w:val="17"/>
        </w:rPr>
        <w:t xml:space="preserve"> Road and Public Road, situated adjoining Allotments 10 and 11 in Deposited Plan 15841, Allotment 8 in Deposited Plan 12062, Allotment 100 in Deposited Plan 93487, Allotment comprising Pieces 20, 21, 22 and 23 in Deposited Plan 119322, Allotment comprising Pieces 6 and 7 in Filed Plan 14150 and Allotment 7 in Filed Plan 18002, </w:t>
      </w:r>
      <w:proofErr w:type="spellStart"/>
      <w:r w:rsidRPr="00602A17">
        <w:rPr>
          <w:rFonts w:eastAsia="Times New Roman"/>
          <w:szCs w:val="17"/>
        </w:rPr>
        <w:t>Hundred</w:t>
      </w:r>
      <w:proofErr w:type="spellEnd"/>
      <w:r w:rsidRPr="00602A17">
        <w:rPr>
          <w:rFonts w:eastAsia="Times New Roman"/>
          <w:szCs w:val="17"/>
        </w:rPr>
        <w:t xml:space="preserve"> of Lewis, more particularly delineated and marked ‘A’, ‘B’, ‘C’ and ‘D’ in Preliminary Plan 20/0002 be closed.</w:t>
      </w:r>
    </w:p>
    <w:p w:rsidR="00602A17" w:rsidRPr="00602A17" w:rsidRDefault="00602A17" w:rsidP="00602A17">
      <w:pPr>
        <w:ind w:left="426" w:hanging="284"/>
        <w:rPr>
          <w:rFonts w:eastAsia="Times New Roman"/>
          <w:szCs w:val="17"/>
        </w:rPr>
      </w:pPr>
      <w:r w:rsidRPr="00602A17">
        <w:rPr>
          <w:rFonts w:eastAsia="Times New Roman"/>
          <w:szCs w:val="17"/>
        </w:rPr>
        <w:t>2.</w:t>
      </w:r>
      <w:r w:rsidRPr="00602A17">
        <w:rPr>
          <w:rFonts w:eastAsia="Times New Roman"/>
          <w:szCs w:val="17"/>
        </w:rPr>
        <w:tab/>
        <w:t>Transfer portions of the land subject to closure marked ‘A’, ‘C’ and ‘D’ to Emu Springs Pastoral Co. Pty. Ltd. (ACN: 164 282 302) in accordance with the Agreement for Transfer dated 29 May 2020 entered into between the Coorong District Council and Emu Springs Pastoral Co. Pty. Ltd. (ACN: 164 282 302).</w:t>
      </w:r>
    </w:p>
    <w:p w:rsidR="00602A17" w:rsidRPr="00602A17" w:rsidRDefault="00602A17" w:rsidP="00602A17">
      <w:pPr>
        <w:ind w:left="426" w:hanging="284"/>
        <w:rPr>
          <w:rFonts w:eastAsia="Times New Roman"/>
          <w:szCs w:val="17"/>
        </w:rPr>
      </w:pPr>
      <w:r w:rsidRPr="00602A17">
        <w:rPr>
          <w:rFonts w:eastAsia="Times New Roman"/>
          <w:szCs w:val="17"/>
        </w:rPr>
        <w:t>3.</w:t>
      </w:r>
      <w:r w:rsidRPr="00602A17">
        <w:rPr>
          <w:rFonts w:eastAsia="Times New Roman"/>
          <w:szCs w:val="17"/>
        </w:rPr>
        <w:tab/>
        <w:t xml:space="preserve">Transfer portion of the land subject to closure marked ‘B’ to Stephen John </w:t>
      </w:r>
      <w:proofErr w:type="spellStart"/>
      <w:r w:rsidRPr="00602A17">
        <w:rPr>
          <w:rFonts w:eastAsia="Times New Roman"/>
          <w:szCs w:val="17"/>
        </w:rPr>
        <w:t>Bainger</w:t>
      </w:r>
      <w:proofErr w:type="spellEnd"/>
      <w:r w:rsidRPr="00602A17">
        <w:rPr>
          <w:rFonts w:eastAsia="Times New Roman"/>
          <w:szCs w:val="17"/>
        </w:rPr>
        <w:t xml:space="preserve"> and Christine Anne </w:t>
      </w:r>
      <w:proofErr w:type="spellStart"/>
      <w:r w:rsidRPr="00602A17">
        <w:rPr>
          <w:rFonts w:eastAsia="Times New Roman"/>
          <w:szCs w:val="17"/>
        </w:rPr>
        <w:t>Bainger</w:t>
      </w:r>
      <w:proofErr w:type="spellEnd"/>
      <w:r w:rsidRPr="00602A17">
        <w:rPr>
          <w:rFonts w:eastAsia="Times New Roman"/>
          <w:szCs w:val="17"/>
        </w:rPr>
        <w:t xml:space="preserve"> in accordance with the Agreement for Transfer dated 29 May 2020 entered into between the Coorong District Council and Stephen John </w:t>
      </w:r>
      <w:proofErr w:type="spellStart"/>
      <w:r w:rsidRPr="00602A17">
        <w:rPr>
          <w:rFonts w:eastAsia="Times New Roman"/>
          <w:szCs w:val="17"/>
        </w:rPr>
        <w:t>Bainger</w:t>
      </w:r>
      <w:proofErr w:type="spellEnd"/>
      <w:r w:rsidRPr="00602A17">
        <w:rPr>
          <w:rFonts w:eastAsia="Times New Roman"/>
          <w:szCs w:val="17"/>
        </w:rPr>
        <w:t xml:space="preserve"> and Christine Anne </w:t>
      </w:r>
      <w:proofErr w:type="spellStart"/>
      <w:r w:rsidRPr="00602A17">
        <w:rPr>
          <w:rFonts w:eastAsia="Times New Roman"/>
          <w:szCs w:val="17"/>
        </w:rPr>
        <w:t>Bainger</w:t>
      </w:r>
      <w:proofErr w:type="spellEnd"/>
      <w:r w:rsidRPr="00602A17">
        <w:rPr>
          <w:rFonts w:eastAsia="Times New Roman"/>
          <w:szCs w:val="17"/>
        </w:rPr>
        <w:t>.</w:t>
      </w:r>
    </w:p>
    <w:p w:rsidR="00602A17" w:rsidRPr="00602A17" w:rsidRDefault="00602A17" w:rsidP="00602A17">
      <w:pPr>
        <w:ind w:left="426" w:hanging="284"/>
        <w:rPr>
          <w:rFonts w:eastAsia="Times New Roman"/>
          <w:szCs w:val="17"/>
        </w:rPr>
      </w:pPr>
      <w:r w:rsidRPr="00602A17">
        <w:rPr>
          <w:rFonts w:eastAsia="Times New Roman"/>
          <w:szCs w:val="17"/>
        </w:rPr>
        <w:t>4.</w:t>
      </w:r>
      <w:r w:rsidRPr="00602A17">
        <w:rPr>
          <w:rFonts w:eastAsia="Times New Roman"/>
          <w:szCs w:val="17"/>
        </w:rPr>
        <w:tab/>
        <w:t>The following easement is to be granted over portion of the land subject to that closure:</w:t>
      </w:r>
    </w:p>
    <w:p w:rsidR="00602A17" w:rsidRPr="00602A17" w:rsidRDefault="00602A17" w:rsidP="00602A17">
      <w:pPr>
        <w:ind w:left="426"/>
        <w:rPr>
          <w:rFonts w:eastAsia="Times New Roman"/>
          <w:szCs w:val="17"/>
        </w:rPr>
      </w:pPr>
      <w:r w:rsidRPr="00602A17">
        <w:rPr>
          <w:rFonts w:eastAsia="Times New Roman"/>
          <w:szCs w:val="17"/>
        </w:rPr>
        <w:t>Grant a free and unrestricted Right of Way over the land marked ‘C’ in Deposited Plan 124522 in favour of Allotment 200 in Deposited Plan 124522.</w:t>
      </w:r>
    </w:p>
    <w:p w:rsidR="00602A17" w:rsidRPr="00602A17" w:rsidRDefault="00602A17" w:rsidP="00602A17">
      <w:pPr>
        <w:rPr>
          <w:rFonts w:eastAsia="Times New Roman"/>
          <w:szCs w:val="17"/>
        </w:rPr>
      </w:pPr>
      <w:r w:rsidRPr="00602A17">
        <w:rPr>
          <w:rFonts w:eastAsia="Times New Roman"/>
          <w:szCs w:val="17"/>
        </w:rPr>
        <w:t>On 11 August 2020 that order was confirmed by the Minister for Infrastructure and Transport conditionally upon the deposit by the Registrar-General of Deposited Plan 124522 being the authority for the new boundaries.</w:t>
      </w:r>
    </w:p>
    <w:p w:rsidR="00602A17" w:rsidRPr="00602A17" w:rsidRDefault="00602A17" w:rsidP="00602A17">
      <w:pPr>
        <w:rPr>
          <w:rFonts w:eastAsia="Times New Roman"/>
          <w:szCs w:val="17"/>
        </w:rPr>
      </w:pPr>
      <w:r w:rsidRPr="00602A17">
        <w:rPr>
          <w:rFonts w:eastAsia="Times New Roman"/>
          <w:szCs w:val="17"/>
        </w:rPr>
        <w:t>Pursuant to Section 24 of the Roads (Opening and Closing) Act 1991, NOTICE of the order referred to above and its confirmation is hereby given.</w:t>
      </w:r>
    </w:p>
    <w:p w:rsidR="00602A17" w:rsidRPr="00602A17" w:rsidRDefault="00602A17" w:rsidP="00602A17">
      <w:pPr>
        <w:spacing w:after="0"/>
        <w:rPr>
          <w:rFonts w:eastAsia="Times New Roman"/>
          <w:szCs w:val="17"/>
        </w:rPr>
      </w:pPr>
      <w:r w:rsidRPr="00602A17">
        <w:rPr>
          <w:rFonts w:eastAsia="Times New Roman"/>
          <w:szCs w:val="17"/>
        </w:rPr>
        <w:t>Dated: 13 August 2020</w:t>
      </w:r>
    </w:p>
    <w:p w:rsidR="00602A17" w:rsidRPr="00602A17" w:rsidRDefault="00602A17" w:rsidP="00602A17">
      <w:pPr>
        <w:spacing w:after="0"/>
        <w:jc w:val="right"/>
        <w:rPr>
          <w:rFonts w:eastAsia="Times New Roman"/>
          <w:smallCaps/>
          <w:szCs w:val="20"/>
        </w:rPr>
      </w:pPr>
      <w:r w:rsidRPr="00602A17">
        <w:rPr>
          <w:rFonts w:eastAsia="Times New Roman"/>
          <w:smallCaps/>
          <w:szCs w:val="20"/>
        </w:rPr>
        <w:t>M. P. Burdett</w:t>
      </w:r>
    </w:p>
    <w:p w:rsidR="00602A17" w:rsidRPr="00602A17" w:rsidRDefault="00602A17" w:rsidP="00602A17">
      <w:pPr>
        <w:spacing w:after="0"/>
        <w:jc w:val="right"/>
        <w:rPr>
          <w:rFonts w:eastAsia="Times New Roman"/>
          <w:szCs w:val="17"/>
        </w:rPr>
      </w:pPr>
      <w:r w:rsidRPr="00602A17">
        <w:rPr>
          <w:rFonts w:eastAsia="Times New Roman"/>
          <w:szCs w:val="17"/>
        </w:rPr>
        <w:t>Surveyor-General</w:t>
      </w:r>
    </w:p>
    <w:p w:rsidR="00E112FA" w:rsidRDefault="00602A17" w:rsidP="00412A2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r w:rsidRPr="00602A17">
        <w:rPr>
          <w:rFonts w:eastAsia="Times New Roman"/>
          <w:szCs w:val="17"/>
        </w:rPr>
        <w:t>DPTI: 2020/02158/01</w:t>
      </w:r>
    </w:p>
    <w:p w:rsidR="00412A23" w:rsidRDefault="00412A23" w:rsidP="00412A23">
      <w:pPr>
        <w:pBdr>
          <w:bottom w:val="single" w:sz="4" w:space="1" w:color="auto"/>
        </w:pBdr>
        <w:spacing w:after="0" w:line="52" w:lineRule="exact"/>
        <w:jc w:val="center"/>
        <w:rPr>
          <w:rFonts w:eastAsia="Times New Roman"/>
          <w:szCs w:val="17"/>
        </w:rPr>
      </w:pPr>
    </w:p>
    <w:p w:rsidR="00412A23" w:rsidRDefault="00412A23" w:rsidP="00412A23">
      <w:pPr>
        <w:pBdr>
          <w:top w:val="single" w:sz="4" w:space="1" w:color="auto"/>
        </w:pBdr>
        <w:spacing w:before="34" w:after="0" w:line="14" w:lineRule="exact"/>
        <w:jc w:val="center"/>
        <w:rPr>
          <w:rFonts w:eastAsia="Times New Roman"/>
          <w:szCs w:val="17"/>
        </w:rPr>
      </w:pPr>
    </w:p>
    <w:p w:rsidR="00412A23" w:rsidRDefault="00412A23" w:rsidP="00412A2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0E159F" w:rsidRPr="000E159F" w:rsidRDefault="000E159F" w:rsidP="00316BFF">
      <w:pPr>
        <w:pStyle w:val="Heading2"/>
      </w:pPr>
      <w:bookmarkStart w:id="68" w:name="_Toc48139309"/>
      <w:r w:rsidRPr="000E159F">
        <w:t>South Australian Civil and Administrative Tribunal</w:t>
      </w:r>
      <w:bookmarkEnd w:id="68"/>
    </w:p>
    <w:p w:rsidR="000E159F" w:rsidRPr="000E159F" w:rsidRDefault="000E159F" w:rsidP="000E159F">
      <w:pPr>
        <w:pStyle w:val="GG-Title2"/>
      </w:pPr>
      <w:r w:rsidRPr="000E159F">
        <w:t>SACAT Reference Number: 2019/SA003247</w:t>
      </w:r>
    </w:p>
    <w:p w:rsidR="000E159F" w:rsidRPr="000E159F" w:rsidRDefault="000E159F" w:rsidP="000E159F">
      <w:pPr>
        <w:spacing w:after="0"/>
        <w:jc w:val="center"/>
        <w:rPr>
          <w:i/>
          <w:szCs w:val="17"/>
        </w:rPr>
      </w:pPr>
      <w:r w:rsidRPr="000E159F">
        <w:rPr>
          <w:i/>
          <w:szCs w:val="17"/>
        </w:rPr>
        <w:t>Notice of Exemption</w:t>
      </w:r>
    </w:p>
    <w:p w:rsidR="000E159F" w:rsidRPr="000E159F" w:rsidRDefault="000E159F" w:rsidP="000E159F">
      <w:pPr>
        <w:jc w:val="center"/>
        <w:rPr>
          <w:i/>
          <w:szCs w:val="17"/>
        </w:rPr>
      </w:pPr>
      <w:r w:rsidRPr="000E159F">
        <w:rPr>
          <w:i/>
          <w:szCs w:val="17"/>
        </w:rPr>
        <w:t>Before Tribunal Member Edward Stratton-Smith</w:t>
      </w:r>
    </w:p>
    <w:p w:rsidR="000E159F" w:rsidRPr="000E159F" w:rsidRDefault="000E159F" w:rsidP="000E159F">
      <w:pPr>
        <w:rPr>
          <w:rFonts w:eastAsia="Times New Roman"/>
          <w:szCs w:val="17"/>
        </w:rPr>
      </w:pPr>
      <w:r w:rsidRPr="000E159F">
        <w:rPr>
          <w:rFonts w:eastAsia="Times New Roman"/>
          <w:szCs w:val="17"/>
        </w:rPr>
        <w:t>I HEREBY certify that on the 26 November 2019, the South Australian Civil and Administrative Tribunal, on application of COBHAM AVIATION SERVICES AUSTRALIA PTY LTD, COBHAM SAR SERVICES PTY LTD, COBHAM NAS PTY LTD, NATIONAL JET SYSTEMS PTY LTD, SURVEILLANCE AUSTRALIA PTY LTD and COBHAM AVIATION SERVICES ENGINEERING PTY LTD, made the following orders for an exemption:</w:t>
      </w:r>
    </w:p>
    <w:p w:rsidR="000E159F" w:rsidRPr="000E159F" w:rsidRDefault="000E159F" w:rsidP="000E159F">
      <w:pPr>
        <w:ind w:left="426" w:hanging="284"/>
        <w:rPr>
          <w:rFonts w:eastAsia="Times New Roman"/>
          <w:szCs w:val="17"/>
        </w:rPr>
      </w:pPr>
      <w:r w:rsidRPr="000E159F">
        <w:rPr>
          <w:rFonts w:eastAsia="Times New Roman"/>
          <w:szCs w:val="17"/>
        </w:rPr>
        <w:t>1.</w:t>
      </w:r>
      <w:r w:rsidRPr="000E159F">
        <w:rPr>
          <w:rFonts w:eastAsia="Times New Roman"/>
          <w:szCs w:val="17"/>
        </w:rPr>
        <w:tab/>
        <w:t>Pursuant to section 92(6</w:t>
      </w:r>
      <w:proofErr w:type="gramStart"/>
      <w:r w:rsidRPr="000E159F">
        <w:rPr>
          <w:rFonts w:eastAsia="Times New Roman"/>
          <w:szCs w:val="17"/>
        </w:rPr>
        <w:t>)(</w:t>
      </w:r>
      <w:proofErr w:type="gramEnd"/>
      <w:r w:rsidRPr="000E159F">
        <w:rPr>
          <w:rFonts w:eastAsia="Times New Roman"/>
          <w:szCs w:val="17"/>
        </w:rPr>
        <w:t>b) of the Equal Opportunity Act 1984, the Applicants are exempted for a period of three years from compliance with the provisions of sections 52 and 54 of the Act to the extent that they may:</w:t>
      </w:r>
    </w:p>
    <w:p w:rsidR="000E159F" w:rsidRPr="000E159F" w:rsidRDefault="000E159F" w:rsidP="000E159F">
      <w:pPr>
        <w:ind w:left="709" w:hanging="284"/>
        <w:rPr>
          <w:rFonts w:eastAsia="Times New Roman"/>
          <w:szCs w:val="17"/>
        </w:rPr>
      </w:pPr>
      <w:proofErr w:type="gramStart"/>
      <w:r w:rsidRPr="000E159F">
        <w:rPr>
          <w:rFonts w:eastAsia="Times New Roman"/>
          <w:szCs w:val="17"/>
        </w:rPr>
        <w:t>a</w:t>
      </w:r>
      <w:proofErr w:type="gramEnd"/>
      <w:r w:rsidRPr="000E159F">
        <w:rPr>
          <w:rFonts w:eastAsia="Times New Roman"/>
          <w:szCs w:val="17"/>
        </w:rPr>
        <w:t>.</w:t>
      </w:r>
      <w:r w:rsidRPr="000E159F">
        <w:rPr>
          <w:rFonts w:eastAsia="Times New Roman"/>
          <w:szCs w:val="17"/>
        </w:rPr>
        <w:tab/>
        <w:t>request information relating to the nationality, country of birth and current and past citizenship from existing and potential employees and contractors;</w:t>
      </w:r>
    </w:p>
    <w:p w:rsidR="000E159F" w:rsidRPr="000E159F" w:rsidRDefault="000E159F" w:rsidP="000E159F">
      <w:pPr>
        <w:ind w:left="709" w:hanging="284"/>
        <w:rPr>
          <w:rFonts w:eastAsia="Times New Roman"/>
          <w:szCs w:val="17"/>
        </w:rPr>
      </w:pPr>
      <w:r w:rsidRPr="000E159F">
        <w:rPr>
          <w:rFonts w:eastAsia="Times New Roman"/>
          <w:szCs w:val="17"/>
        </w:rPr>
        <w:t>b.</w:t>
      </w:r>
      <w:r w:rsidRPr="000E159F">
        <w:rPr>
          <w:rFonts w:eastAsia="Times New Roman"/>
          <w:szCs w:val="17"/>
        </w:rPr>
        <w:tab/>
        <w:t>take a person’s nationality, country of birth and current and past citizenship into account in determining who should be offered employment or contract work in areas requiring access to Controlled Defence Articles and when making decisions as to the participation of employees or contractors in such work;</w:t>
      </w:r>
    </w:p>
    <w:p w:rsidR="000E159F" w:rsidRPr="000E159F" w:rsidRDefault="000E159F" w:rsidP="000E159F">
      <w:pPr>
        <w:ind w:left="709" w:hanging="284"/>
        <w:rPr>
          <w:rFonts w:eastAsia="Times New Roman"/>
          <w:szCs w:val="17"/>
        </w:rPr>
      </w:pPr>
      <w:r w:rsidRPr="000E159F">
        <w:rPr>
          <w:rFonts w:eastAsia="Times New Roman"/>
          <w:szCs w:val="17"/>
        </w:rPr>
        <w:t>c.</w:t>
      </w:r>
      <w:r w:rsidRPr="000E159F">
        <w:rPr>
          <w:rFonts w:eastAsia="Times New Roman"/>
          <w:szCs w:val="17"/>
        </w:rPr>
        <w:tab/>
        <w:t>maintain records of the nationality, country of birth and current and past citizenship of all employees and contractors who have or may have access to Controlled Defence Articles in the performance of their work;</w:t>
      </w:r>
    </w:p>
    <w:p w:rsidR="000E159F" w:rsidRPr="000E159F" w:rsidRDefault="000E159F" w:rsidP="000E159F">
      <w:pPr>
        <w:ind w:left="709" w:hanging="284"/>
        <w:rPr>
          <w:rFonts w:eastAsia="Times New Roman"/>
          <w:szCs w:val="17"/>
        </w:rPr>
      </w:pPr>
      <w:r w:rsidRPr="000E159F">
        <w:rPr>
          <w:rFonts w:eastAsia="Times New Roman"/>
          <w:szCs w:val="17"/>
        </w:rPr>
        <w:t>d.</w:t>
      </w:r>
      <w:r w:rsidRPr="000E159F">
        <w:rPr>
          <w:rFonts w:eastAsia="Times New Roman"/>
          <w:szCs w:val="17"/>
        </w:rPr>
        <w:tab/>
        <w:t>ensure that Controlled Defence Articles are disclosed only to persons who are not prohibited from receiving a disclosure in accordance with applicable United States laws;</w:t>
      </w:r>
    </w:p>
    <w:p w:rsidR="000E159F" w:rsidRPr="000E159F" w:rsidRDefault="000E159F" w:rsidP="000E159F">
      <w:pPr>
        <w:ind w:left="709" w:hanging="284"/>
        <w:rPr>
          <w:rFonts w:eastAsia="Times New Roman"/>
          <w:szCs w:val="17"/>
        </w:rPr>
      </w:pPr>
      <w:r w:rsidRPr="000E159F">
        <w:rPr>
          <w:rFonts w:eastAsia="Times New Roman"/>
          <w:szCs w:val="17"/>
        </w:rPr>
        <w:t>e.</w:t>
      </w:r>
      <w:r w:rsidRPr="000E159F">
        <w:rPr>
          <w:rFonts w:eastAsia="Times New Roman"/>
          <w:szCs w:val="17"/>
        </w:rPr>
        <w:tab/>
        <w:t>impose limitations or prohibitions on persons of particular nationalities, countries of origin and current and past citizenship having access to Controlled Defence Articles in the performance of their work;</w:t>
      </w:r>
    </w:p>
    <w:p w:rsidR="000E159F" w:rsidRPr="000E159F" w:rsidRDefault="000E159F" w:rsidP="000E159F">
      <w:pPr>
        <w:ind w:left="709" w:hanging="284"/>
        <w:rPr>
          <w:rFonts w:eastAsia="Times New Roman"/>
          <w:szCs w:val="17"/>
        </w:rPr>
      </w:pPr>
      <w:r w:rsidRPr="000E159F">
        <w:rPr>
          <w:rFonts w:eastAsia="Times New Roman"/>
          <w:szCs w:val="17"/>
        </w:rPr>
        <w:lastRenderedPageBreak/>
        <w:t>f.</w:t>
      </w:r>
      <w:r w:rsidRPr="000E159F">
        <w:rPr>
          <w:rFonts w:eastAsia="Times New Roman"/>
          <w:szCs w:val="17"/>
        </w:rPr>
        <w:tab/>
        <w:t>to the extent necessary to comply with their legal obligations to the Commonwealth, disclose to the Commonwealth the nationality, country of birth and current and past citizenship of all employees and contractors who require access to Controlled Defence Articles in the performance of their work;</w:t>
      </w:r>
    </w:p>
    <w:p w:rsidR="000E159F" w:rsidRPr="000E159F" w:rsidRDefault="000E159F" w:rsidP="000E159F">
      <w:pPr>
        <w:ind w:left="709" w:hanging="284"/>
        <w:rPr>
          <w:rFonts w:eastAsia="Times New Roman"/>
          <w:szCs w:val="17"/>
        </w:rPr>
      </w:pPr>
      <w:r w:rsidRPr="000E159F">
        <w:rPr>
          <w:rFonts w:eastAsia="Times New Roman"/>
          <w:szCs w:val="17"/>
        </w:rPr>
        <w:t>g.</w:t>
      </w:r>
      <w:r w:rsidRPr="000E159F">
        <w:rPr>
          <w:rFonts w:eastAsia="Times New Roman"/>
          <w:szCs w:val="17"/>
        </w:rPr>
        <w:tab/>
        <w:t>disclose to US Contractors with whom any of the Applicants are party to a US Export Authorisation and to the US Department of State, the nationality, country of birth and current and past citizenship of all employees and contractors who will have access to Controlled Defence Articles in the performance of their work; and</w:t>
      </w:r>
    </w:p>
    <w:p w:rsidR="000E159F" w:rsidRPr="000E159F" w:rsidRDefault="000E159F" w:rsidP="000E159F">
      <w:pPr>
        <w:spacing w:after="120"/>
        <w:ind w:left="709" w:hanging="284"/>
        <w:rPr>
          <w:rFonts w:eastAsia="Times New Roman"/>
          <w:szCs w:val="17"/>
        </w:rPr>
      </w:pPr>
      <w:proofErr w:type="gramStart"/>
      <w:r w:rsidRPr="000E159F">
        <w:rPr>
          <w:rFonts w:eastAsia="Times New Roman"/>
          <w:szCs w:val="17"/>
        </w:rPr>
        <w:t>h</w:t>
      </w:r>
      <w:proofErr w:type="gramEnd"/>
      <w:r w:rsidRPr="000E159F">
        <w:rPr>
          <w:rFonts w:eastAsia="Times New Roman"/>
          <w:szCs w:val="17"/>
        </w:rPr>
        <w:t>.</w:t>
      </w:r>
      <w:r w:rsidRPr="000E159F">
        <w:rPr>
          <w:rFonts w:eastAsia="Times New Roman"/>
          <w:szCs w:val="17"/>
        </w:rPr>
        <w:tab/>
        <w:t>establish security systems which will prevent the unauthorised re-export or re-transfer of Controlled Defence Articles.</w:t>
      </w:r>
    </w:p>
    <w:p w:rsidR="000E159F" w:rsidRPr="000E159F" w:rsidRDefault="000E159F" w:rsidP="000E159F">
      <w:pPr>
        <w:ind w:left="426" w:hanging="284"/>
        <w:rPr>
          <w:rFonts w:eastAsia="Times New Roman"/>
          <w:szCs w:val="17"/>
        </w:rPr>
      </w:pPr>
      <w:r w:rsidRPr="000E159F">
        <w:rPr>
          <w:rFonts w:eastAsia="Times New Roman"/>
          <w:szCs w:val="17"/>
        </w:rPr>
        <w:t>2.</w:t>
      </w:r>
      <w:r w:rsidRPr="000E159F">
        <w:rPr>
          <w:rFonts w:eastAsia="Times New Roman"/>
          <w:szCs w:val="17"/>
        </w:rPr>
        <w:tab/>
        <w:t>The exemption is granted for a period of three years and is subject to the following conditions:</w:t>
      </w:r>
    </w:p>
    <w:p w:rsidR="000E159F" w:rsidRPr="000E159F" w:rsidRDefault="000E159F" w:rsidP="000E159F">
      <w:pPr>
        <w:ind w:left="709" w:hanging="284"/>
        <w:rPr>
          <w:rFonts w:eastAsia="Times New Roman"/>
          <w:szCs w:val="17"/>
        </w:rPr>
      </w:pPr>
      <w:r w:rsidRPr="000E159F">
        <w:rPr>
          <w:rFonts w:eastAsia="Times New Roman"/>
          <w:szCs w:val="17"/>
        </w:rPr>
        <w:t>a.</w:t>
      </w:r>
      <w:r w:rsidRPr="000E159F">
        <w:rPr>
          <w:rFonts w:eastAsia="Times New Roman"/>
          <w:szCs w:val="17"/>
        </w:rPr>
        <w:tab/>
        <w:t>It will only apply only to conduct by the Applicants where:</w:t>
      </w:r>
    </w:p>
    <w:p w:rsidR="000E159F" w:rsidRPr="000E159F" w:rsidRDefault="000E159F" w:rsidP="000E159F">
      <w:pPr>
        <w:ind w:left="993" w:hanging="284"/>
        <w:rPr>
          <w:rFonts w:eastAsia="Times New Roman"/>
          <w:szCs w:val="17"/>
        </w:rPr>
      </w:pPr>
      <w:proofErr w:type="spellStart"/>
      <w:proofErr w:type="gramStart"/>
      <w:r w:rsidRPr="000E159F">
        <w:rPr>
          <w:rFonts w:eastAsia="Times New Roman"/>
          <w:szCs w:val="17"/>
        </w:rPr>
        <w:t>i</w:t>
      </w:r>
      <w:proofErr w:type="spellEnd"/>
      <w:proofErr w:type="gramEnd"/>
      <w:r w:rsidRPr="000E159F">
        <w:rPr>
          <w:rFonts w:eastAsia="Times New Roman"/>
          <w:szCs w:val="17"/>
        </w:rPr>
        <w:t>.</w:t>
      </w:r>
      <w:r w:rsidRPr="000E159F">
        <w:rPr>
          <w:rFonts w:eastAsia="Times New Roman"/>
          <w:szCs w:val="17"/>
        </w:rPr>
        <w:tab/>
        <w:t>that conduct is necessary to enable the Applicants to enter into and/or perform contractual undertakings requiring access to Controlled Defence Articles; and</w:t>
      </w:r>
    </w:p>
    <w:p w:rsidR="000E159F" w:rsidRPr="000E159F" w:rsidRDefault="000E159F" w:rsidP="000E159F">
      <w:pPr>
        <w:ind w:left="993" w:hanging="284"/>
        <w:rPr>
          <w:rFonts w:eastAsia="Times New Roman"/>
          <w:szCs w:val="17"/>
        </w:rPr>
      </w:pPr>
      <w:r w:rsidRPr="000E159F">
        <w:rPr>
          <w:rFonts w:eastAsia="Times New Roman"/>
          <w:szCs w:val="17"/>
        </w:rPr>
        <w:t>ii.</w:t>
      </w:r>
      <w:r w:rsidRPr="000E159F">
        <w:rPr>
          <w:rFonts w:eastAsia="Times New Roman"/>
          <w:szCs w:val="17"/>
        </w:rPr>
        <w:tab/>
        <w:t>the Applicants have taken all steps that are reasonably available (including steps that might be taken in negotiating and performing the terms of their agreements with US Contractors) to avoid the necessity of engaging in conduct that would otherwise be in breach of sections 52, 53, 54 and 103 of the Act.</w:t>
      </w:r>
    </w:p>
    <w:p w:rsidR="000E159F" w:rsidRPr="000E159F" w:rsidRDefault="000E159F" w:rsidP="000E159F">
      <w:pPr>
        <w:ind w:left="709" w:hanging="284"/>
        <w:rPr>
          <w:rFonts w:eastAsia="Times New Roman"/>
          <w:szCs w:val="17"/>
        </w:rPr>
      </w:pPr>
      <w:r w:rsidRPr="000E159F">
        <w:rPr>
          <w:rFonts w:eastAsia="Times New Roman"/>
          <w:szCs w:val="17"/>
        </w:rPr>
        <w:t>b.</w:t>
      </w:r>
      <w:r w:rsidRPr="000E159F">
        <w:rPr>
          <w:rFonts w:eastAsia="Times New Roman"/>
          <w:szCs w:val="17"/>
        </w:rPr>
        <w:tab/>
        <w:t>Where, in the exercise of this exemption, an employee or contract worker is moved from a project involving the use of Controlled Defence Articles to any other work controlled by the Applicants or any of their related entities, the Applicants must explain to the person through a duly authorised officer why he or she is being transferred and must otherwise take all reasonable steps to avoid or limit harm or loss to that person.</w:t>
      </w:r>
    </w:p>
    <w:p w:rsidR="000E159F" w:rsidRPr="000E159F" w:rsidRDefault="000E159F" w:rsidP="000E159F">
      <w:pPr>
        <w:ind w:left="709" w:hanging="284"/>
        <w:rPr>
          <w:rFonts w:eastAsia="Times New Roman"/>
          <w:szCs w:val="17"/>
        </w:rPr>
      </w:pPr>
      <w:r w:rsidRPr="000E159F">
        <w:rPr>
          <w:rFonts w:eastAsia="Times New Roman"/>
          <w:szCs w:val="17"/>
        </w:rPr>
        <w:t>c.</w:t>
      </w:r>
      <w:r w:rsidRPr="000E159F">
        <w:rPr>
          <w:rFonts w:eastAsia="Times New Roman"/>
          <w:szCs w:val="17"/>
        </w:rPr>
        <w:tab/>
        <w:t>Where the Applicants use a system of security passes to reflect the fact of access to Controlled Defence Articles or levels of access to any security-sensitive material by employees and contract workers, the passes may be coded but not in such a way as to identify the nationality, country of birth and current and past citizenship of the person or the reasons for that person’s level of access.</w:t>
      </w:r>
    </w:p>
    <w:p w:rsidR="000E159F" w:rsidRPr="000E159F" w:rsidRDefault="000E159F" w:rsidP="000E159F">
      <w:pPr>
        <w:ind w:left="709" w:hanging="284"/>
        <w:rPr>
          <w:rFonts w:eastAsia="Times New Roman"/>
          <w:szCs w:val="17"/>
        </w:rPr>
      </w:pPr>
      <w:r w:rsidRPr="000E159F">
        <w:rPr>
          <w:rFonts w:eastAsia="Times New Roman"/>
          <w:szCs w:val="17"/>
        </w:rPr>
        <w:t>d.</w:t>
      </w:r>
      <w:r w:rsidRPr="000E159F">
        <w:rPr>
          <w:rFonts w:eastAsia="Times New Roman"/>
          <w:szCs w:val="17"/>
        </w:rPr>
        <w:tab/>
        <w:t>All information relating to nationality, country of birth and current and past citizenship and access to Controlled Defence Articles shall be restricted to technology control officers, export control officers, security officers, legal officers and human resources officers of the Applicants or their properly appointed nominees on a “need to know” basis.</w:t>
      </w:r>
    </w:p>
    <w:p w:rsidR="000E159F" w:rsidRPr="000E159F" w:rsidRDefault="000E159F" w:rsidP="000E159F">
      <w:pPr>
        <w:ind w:left="709" w:hanging="284"/>
        <w:rPr>
          <w:rFonts w:eastAsia="Times New Roman"/>
          <w:szCs w:val="17"/>
        </w:rPr>
      </w:pPr>
      <w:r w:rsidRPr="000E159F">
        <w:rPr>
          <w:rFonts w:eastAsia="Times New Roman"/>
          <w:szCs w:val="17"/>
        </w:rPr>
        <w:t>e.</w:t>
      </w:r>
      <w:r w:rsidRPr="000E159F">
        <w:rPr>
          <w:rFonts w:eastAsia="Times New Roman"/>
          <w:szCs w:val="17"/>
        </w:rPr>
        <w:tab/>
        <w:t>The Applicants’ employment policies shall be amended as soon as reasonably possible so as to refer to the terms of this exemption, including all conditions attaching to it, and to make it clear that the purpose of the request for information regarding nationality, country of birth and current and past citizenship is made solely for the purposes of compliance with United States laws.</w:t>
      </w:r>
    </w:p>
    <w:p w:rsidR="000E159F" w:rsidRPr="000E159F" w:rsidRDefault="000E159F" w:rsidP="000E159F">
      <w:pPr>
        <w:ind w:left="709" w:hanging="284"/>
        <w:rPr>
          <w:rFonts w:eastAsia="Times New Roman"/>
          <w:szCs w:val="17"/>
        </w:rPr>
      </w:pPr>
      <w:r w:rsidRPr="000E159F">
        <w:rPr>
          <w:rFonts w:eastAsia="Times New Roman"/>
          <w:szCs w:val="17"/>
        </w:rPr>
        <w:t>f.</w:t>
      </w:r>
      <w:r w:rsidRPr="000E159F">
        <w:rPr>
          <w:rFonts w:eastAsia="Times New Roman"/>
          <w:szCs w:val="17"/>
        </w:rPr>
        <w:tab/>
        <w:t>On the twelve month anniversary of the these orders, and every twelve months thereafter, for the duration of this exemption, the First Applicant must report to the Equal Opportunity Commissioner on its and its subsidiaries’ compliance with the exemption requirements and changes in its procedures to reflect amendments to the ITAR, and as to how its employees and contractors are affected.</w:t>
      </w:r>
    </w:p>
    <w:p w:rsidR="000E159F" w:rsidRPr="000E159F" w:rsidRDefault="000E159F" w:rsidP="000E159F">
      <w:pPr>
        <w:spacing w:after="0"/>
        <w:rPr>
          <w:rFonts w:eastAsia="Times New Roman"/>
          <w:szCs w:val="17"/>
        </w:rPr>
      </w:pPr>
      <w:r w:rsidRPr="000E159F">
        <w:rPr>
          <w:rFonts w:eastAsia="Times New Roman"/>
          <w:szCs w:val="17"/>
        </w:rPr>
        <w:t>Dated: 22 May 2020</w:t>
      </w:r>
    </w:p>
    <w:p w:rsidR="000E159F" w:rsidRPr="000E159F" w:rsidRDefault="000E159F" w:rsidP="000E159F">
      <w:pPr>
        <w:spacing w:after="0"/>
        <w:jc w:val="right"/>
        <w:rPr>
          <w:rFonts w:eastAsia="Times New Roman"/>
          <w:smallCaps/>
          <w:szCs w:val="20"/>
        </w:rPr>
      </w:pPr>
      <w:r w:rsidRPr="000E159F">
        <w:rPr>
          <w:rFonts w:eastAsia="Times New Roman"/>
          <w:smallCaps/>
          <w:szCs w:val="20"/>
        </w:rPr>
        <w:t>Anne Lindsay</w:t>
      </w:r>
    </w:p>
    <w:p w:rsidR="000E159F" w:rsidRPr="000E159F" w:rsidRDefault="000E159F" w:rsidP="000E159F">
      <w:pPr>
        <w:spacing w:after="0"/>
        <w:jc w:val="right"/>
        <w:rPr>
          <w:rFonts w:eastAsia="Times New Roman"/>
          <w:szCs w:val="17"/>
        </w:rPr>
      </w:pPr>
      <w:r w:rsidRPr="000E159F">
        <w:rPr>
          <w:rFonts w:eastAsia="Times New Roman"/>
          <w:szCs w:val="17"/>
        </w:rPr>
        <w:t>Principal Registrar</w:t>
      </w:r>
    </w:p>
    <w:p w:rsidR="000E159F" w:rsidRPr="000E159F" w:rsidRDefault="000E159F" w:rsidP="000E159F">
      <w:pPr>
        <w:spacing w:after="0"/>
        <w:jc w:val="right"/>
        <w:rPr>
          <w:rFonts w:eastAsia="Times New Roman"/>
          <w:szCs w:val="17"/>
        </w:rPr>
      </w:pPr>
      <w:r w:rsidRPr="000E159F">
        <w:rPr>
          <w:rFonts w:eastAsia="Times New Roman"/>
          <w:szCs w:val="17"/>
        </w:rPr>
        <w:t>South Australian Civil and Administrative Tribunal</w:t>
      </w:r>
    </w:p>
    <w:p w:rsidR="000E159F" w:rsidRPr="000E159F" w:rsidRDefault="000E159F" w:rsidP="000E159F">
      <w:pPr>
        <w:pBdr>
          <w:top w:val="single" w:sz="4" w:space="1" w:color="auto"/>
        </w:pBdr>
        <w:spacing w:before="100" w:after="0" w:line="14" w:lineRule="exact"/>
        <w:jc w:val="center"/>
        <w:rPr>
          <w:rFonts w:eastAsia="Times New Roman"/>
          <w:szCs w:val="17"/>
        </w:rPr>
      </w:pPr>
    </w:p>
    <w:p w:rsidR="000E159F" w:rsidRPr="000E159F" w:rsidRDefault="000E159F" w:rsidP="003429D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3429D6" w:rsidRPr="003429D6" w:rsidRDefault="003429D6" w:rsidP="003429D6">
      <w:pPr>
        <w:jc w:val="center"/>
        <w:rPr>
          <w:caps/>
          <w:szCs w:val="17"/>
        </w:rPr>
      </w:pPr>
      <w:r w:rsidRPr="003429D6">
        <w:rPr>
          <w:caps/>
          <w:szCs w:val="17"/>
        </w:rPr>
        <w:t>South Australian Civil and Administrative Tribunal</w:t>
      </w:r>
    </w:p>
    <w:p w:rsidR="003429D6" w:rsidRPr="003429D6" w:rsidRDefault="003429D6" w:rsidP="003429D6">
      <w:pPr>
        <w:jc w:val="center"/>
        <w:rPr>
          <w:smallCaps/>
          <w:szCs w:val="17"/>
        </w:rPr>
      </w:pPr>
      <w:r w:rsidRPr="003429D6">
        <w:rPr>
          <w:smallCaps/>
          <w:szCs w:val="17"/>
        </w:rPr>
        <w:t>SACAT Reference Number: 2019/SA003830</w:t>
      </w:r>
    </w:p>
    <w:p w:rsidR="003429D6" w:rsidRPr="003429D6" w:rsidRDefault="003429D6" w:rsidP="003429D6">
      <w:pPr>
        <w:spacing w:after="0"/>
        <w:jc w:val="center"/>
        <w:rPr>
          <w:i/>
          <w:szCs w:val="17"/>
        </w:rPr>
      </w:pPr>
      <w:r w:rsidRPr="003429D6">
        <w:rPr>
          <w:i/>
          <w:szCs w:val="17"/>
        </w:rPr>
        <w:t>Notice of Exemption</w:t>
      </w:r>
    </w:p>
    <w:p w:rsidR="003429D6" w:rsidRPr="003429D6" w:rsidRDefault="003429D6" w:rsidP="003429D6">
      <w:pPr>
        <w:jc w:val="center"/>
        <w:rPr>
          <w:i/>
          <w:szCs w:val="17"/>
        </w:rPr>
      </w:pPr>
      <w:r w:rsidRPr="003429D6">
        <w:rPr>
          <w:i/>
          <w:szCs w:val="17"/>
        </w:rPr>
        <w:t>Before Tribunal Member Edward Stratton-Smith</w:t>
      </w:r>
    </w:p>
    <w:p w:rsidR="003429D6" w:rsidRPr="003429D6" w:rsidRDefault="003429D6" w:rsidP="003429D6">
      <w:pPr>
        <w:rPr>
          <w:rFonts w:eastAsia="Times New Roman"/>
          <w:szCs w:val="17"/>
        </w:rPr>
      </w:pPr>
      <w:r w:rsidRPr="003429D6">
        <w:rPr>
          <w:rFonts w:eastAsia="Times New Roman"/>
          <w:szCs w:val="17"/>
        </w:rPr>
        <w:t>I HEREBY certify that on the 25 February 2020, the South Australian Civil and Administrative Tribunal, on application of HEN HOUSE CO-OPERATIVE LTD, made the following orders for an exemption:</w:t>
      </w:r>
    </w:p>
    <w:p w:rsidR="003429D6" w:rsidRPr="003429D6" w:rsidRDefault="003429D6" w:rsidP="003429D6">
      <w:pPr>
        <w:ind w:left="426" w:hanging="284"/>
        <w:rPr>
          <w:rFonts w:eastAsia="Times New Roman"/>
          <w:szCs w:val="17"/>
        </w:rPr>
      </w:pPr>
      <w:r w:rsidRPr="003429D6">
        <w:rPr>
          <w:rFonts w:eastAsia="Times New Roman"/>
          <w:szCs w:val="17"/>
        </w:rPr>
        <w:t>1.</w:t>
      </w:r>
      <w:r w:rsidRPr="003429D6">
        <w:rPr>
          <w:rFonts w:eastAsia="Times New Roman"/>
          <w:szCs w:val="17"/>
        </w:rPr>
        <w:tab/>
        <w:t>Pursuant to section 92 of the Equal Opportunity Act 1984, Hen House Cooperative Limited is granted an exemption from the provisions of sections 30 (relating to employment), 39 (providing goods and services) and 103 (relating to advertising) of the Equal Opportunity Act 1984 with respect to the provision of its programs.</w:t>
      </w:r>
    </w:p>
    <w:p w:rsidR="003429D6" w:rsidRPr="003429D6" w:rsidRDefault="003429D6" w:rsidP="003429D6">
      <w:pPr>
        <w:ind w:left="426" w:hanging="284"/>
        <w:rPr>
          <w:rFonts w:eastAsia="Times New Roman"/>
          <w:szCs w:val="17"/>
        </w:rPr>
      </w:pPr>
      <w:r w:rsidRPr="003429D6">
        <w:rPr>
          <w:rFonts w:eastAsia="Times New Roman"/>
          <w:szCs w:val="17"/>
        </w:rPr>
        <w:t>2.</w:t>
      </w:r>
      <w:r w:rsidRPr="003429D6">
        <w:rPr>
          <w:rFonts w:eastAsia="Times New Roman"/>
          <w:szCs w:val="17"/>
        </w:rPr>
        <w:tab/>
        <w:t>The above exemption is to remain in force for a period of 3 years commencing on 25 February 2020.</w:t>
      </w:r>
    </w:p>
    <w:p w:rsidR="003429D6" w:rsidRPr="003429D6" w:rsidRDefault="003429D6" w:rsidP="003429D6">
      <w:pPr>
        <w:spacing w:after="0"/>
        <w:rPr>
          <w:rFonts w:eastAsia="Times New Roman"/>
          <w:szCs w:val="17"/>
        </w:rPr>
      </w:pPr>
      <w:r w:rsidRPr="003429D6">
        <w:rPr>
          <w:rFonts w:eastAsia="Times New Roman"/>
          <w:szCs w:val="17"/>
        </w:rPr>
        <w:t>Dated: 22 May 2020</w:t>
      </w:r>
    </w:p>
    <w:p w:rsidR="003429D6" w:rsidRPr="003429D6" w:rsidRDefault="003429D6" w:rsidP="003429D6">
      <w:pPr>
        <w:spacing w:after="0"/>
        <w:jc w:val="right"/>
        <w:rPr>
          <w:rFonts w:eastAsia="Times New Roman"/>
          <w:smallCaps/>
          <w:szCs w:val="20"/>
        </w:rPr>
      </w:pPr>
      <w:r w:rsidRPr="003429D6">
        <w:rPr>
          <w:rFonts w:eastAsia="Times New Roman"/>
          <w:smallCaps/>
          <w:szCs w:val="20"/>
        </w:rPr>
        <w:t>Anne Lindsay</w:t>
      </w:r>
    </w:p>
    <w:p w:rsidR="003429D6" w:rsidRPr="003429D6" w:rsidRDefault="003429D6" w:rsidP="003429D6">
      <w:pPr>
        <w:spacing w:after="0"/>
        <w:jc w:val="right"/>
        <w:rPr>
          <w:rFonts w:eastAsia="Times New Roman"/>
          <w:szCs w:val="17"/>
        </w:rPr>
      </w:pPr>
      <w:r w:rsidRPr="003429D6">
        <w:rPr>
          <w:rFonts w:eastAsia="Times New Roman"/>
          <w:szCs w:val="17"/>
        </w:rPr>
        <w:t>Principal Registrar</w:t>
      </w:r>
    </w:p>
    <w:p w:rsidR="003429D6" w:rsidRPr="003429D6" w:rsidRDefault="003429D6" w:rsidP="003429D6">
      <w:pPr>
        <w:spacing w:after="0"/>
        <w:jc w:val="right"/>
        <w:rPr>
          <w:rFonts w:eastAsia="Times New Roman"/>
          <w:szCs w:val="17"/>
        </w:rPr>
      </w:pPr>
      <w:r w:rsidRPr="003429D6">
        <w:rPr>
          <w:rFonts w:eastAsia="Times New Roman"/>
          <w:szCs w:val="17"/>
        </w:rPr>
        <w:t>South Australian Civil and Administrative Tribunal</w:t>
      </w:r>
    </w:p>
    <w:p w:rsidR="003429D6" w:rsidRPr="003429D6" w:rsidRDefault="003429D6" w:rsidP="003429D6">
      <w:pPr>
        <w:pBdr>
          <w:top w:val="single" w:sz="4" w:space="1" w:color="auto"/>
        </w:pBdr>
        <w:spacing w:before="100" w:after="0" w:line="14" w:lineRule="exact"/>
        <w:jc w:val="center"/>
        <w:rPr>
          <w:rFonts w:eastAsia="Times New Roman"/>
          <w:szCs w:val="17"/>
        </w:rPr>
      </w:pPr>
    </w:p>
    <w:p w:rsidR="003429D6" w:rsidRPr="003429D6" w:rsidRDefault="003429D6" w:rsidP="003429D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3429D6" w:rsidRPr="003429D6" w:rsidRDefault="003429D6" w:rsidP="003429D6">
      <w:pPr>
        <w:jc w:val="center"/>
        <w:rPr>
          <w:caps/>
          <w:szCs w:val="17"/>
        </w:rPr>
      </w:pPr>
      <w:r w:rsidRPr="003429D6">
        <w:rPr>
          <w:caps/>
          <w:szCs w:val="17"/>
        </w:rPr>
        <w:t>South Australian Civil and Administrative Tribunal</w:t>
      </w:r>
    </w:p>
    <w:p w:rsidR="003429D6" w:rsidRPr="003429D6" w:rsidRDefault="003429D6" w:rsidP="003429D6">
      <w:pPr>
        <w:jc w:val="center"/>
        <w:rPr>
          <w:smallCaps/>
          <w:szCs w:val="17"/>
        </w:rPr>
      </w:pPr>
      <w:r w:rsidRPr="003429D6">
        <w:rPr>
          <w:smallCaps/>
          <w:szCs w:val="17"/>
        </w:rPr>
        <w:t>SACAT Reference Number: 2020/SA000651</w:t>
      </w:r>
    </w:p>
    <w:p w:rsidR="003429D6" w:rsidRPr="003429D6" w:rsidRDefault="003429D6" w:rsidP="003429D6">
      <w:pPr>
        <w:spacing w:after="0"/>
        <w:jc w:val="center"/>
        <w:rPr>
          <w:i/>
          <w:szCs w:val="17"/>
        </w:rPr>
      </w:pPr>
      <w:r w:rsidRPr="003429D6">
        <w:rPr>
          <w:i/>
          <w:szCs w:val="17"/>
        </w:rPr>
        <w:t>Notice of Renewal of Exemption</w:t>
      </w:r>
    </w:p>
    <w:p w:rsidR="003429D6" w:rsidRPr="003429D6" w:rsidRDefault="003429D6" w:rsidP="003429D6">
      <w:pPr>
        <w:jc w:val="center"/>
        <w:rPr>
          <w:i/>
          <w:szCs w:val="17"/>
        </w:rPr>
      </w:pPr>
      <w:r w:rsidRPr="003429D6">
        <w:rPr>
          <w:i/>
          <w:szCs w:val="17"/>
        </w:rPr>
        <w:t>Before Tribunal Member Edward Stratton-Smith</w:t>
      </w:r>
    </w:p>
    <w:p w:rsidR="003429D6" w:rsidRPr="003429D6" w:rsidRDefault="003429D6" w:rsidP="003429D6">
      <w:pPr>
        <w:rPr>
          <w:rFonts w:eastAsia="Times New Roman"/>
          <w:spacing w:val="-2"/>
          <w:szCs w:val="17"/>
        </w:rPr>
      </w:pPr>
      <w:r w:rsidRPr="003429D6">
        <w:rPr>
          <w:rFonts w:eastAsia="Times New Roman"/>
          <w:spacing w:val="-2"/>
          <w:szCs w:val="17"/>
        </w:rPr>
        <w:t>I HEREBY certify that on the 8</w:t>
      </w:r>
      <w:r w:rsidRPr="003429D6">
        <w:rPr>
          <w:rFonts w:eastAsia="Times New Roman"/>
          <w:spacing w:val="-2"/>
          <w:szCs w:val="17"/>
          <w:vertAlign w:val="superscript"/>
        </w:rPr>
        <w:t>th</w:t>
      </w:r>
      <w:r w:rsidRPr="003429D6">
        <w:rPr>
          <w:rFonts w:eastAsia="Times New Roman"/>
          <w:spacing w:val="-2"/>
          <w:szCs w:val="17"/>
        </w:rPr>
        <w:t xml:space="preserve"> April 2020, the South Australian Civil and Administrative Tribunal, on application of LOCKHEED MARTIN AUSTRALIA PTY LTD and LOCKHEED MARTIN GLOBAL INC, made the following orders for renewal of an exemption:</w:t>
      </w:r>
    </w:p>
    <w:p w:rsidR="003429D6" w:rsidRPr="003429D6" w:rsidRDefault="003429D6" w:rsidP="003429D6">
      <w:pPr>
        <w:ind w:left="426" w:hanging="284"/>
        <w:rPr>
          <w:rFonts w:eastAsia="Times New Roman"/>
          <w:szCs w:val="17"/>
        </w:rPr>
      </w:pPr>
      <w:r w:rsidRPr="003429D6">
        <w:rPr>
          <w:rFonts w:eastAsia="Times New Roman"/>
          <w:szCs w:val="17"/>
        </w:rPr>
        <w:t>1.</w:t>
      </w:r>
      <w:r w:rsidRPr="003429D6">
        <w:rPr>
          <w:rFonts w:eastAsia="Times New Roman"/>
          <w:szCs w:val="17"/>
        </w:rPr>
        <w:tab/>
        <w:t>Pursuant to the provisions of section 92 of the Equal Opportunity Act 1984 (“the Act”) the Applicants are granted an exemption from the requirements of the following sections of the Act, in relation to the conduct specified in order 2:</w:t>
      </w:r>
    </w:p>
    <w:p w:rsidR="003429D6" w:rsidRPr="003429D6" w:rsidRDefault="003429D6" w:rsidP="003429D6">
      <w:pPr>
        <w:ind w:left="709" w:hanging="284"/>
        <w:rPr>
          <w:rFonts w:eastAsia="Times New Roman"/>
          <w:szCs w:val="17"/>
        </w:rPr>
      </w:pPr>
      <w:proofErr w:type="gramStart"/>
      <w:r w:rsidRPr="003429D6">
        <w:rPr>
          <w:rFonts w:eastAsia="Times New Roman"/>
          <w:szCs w:val="17"/>
        </w:rPr>
        <w:t>a</w:t>
      </w:r>
      <w:proofErr w:type="gramEnd"/>
      <w:r w:rsidRPr="003429D6">
        <w:rPr>
          <w:rFonts w:eastAsia="Times New Roman"/>
          <w:szCs w:val="17"/>
        </w:rPr>
        <w:t>.</w:t>
      </w:r>
      <w:r w:rsidRPr="003429D6">
        <w:rPr>
          <w:rFonts w:eastAsia="Times New Roman"/>
          <w:szCs w:val="17"/>
        </w:rPr>
        <w:tab/>
        <w:t>section 52—discrimination against applicants and employees;</w:t>
      </w:r>
    </w:p>
    <w:p w:rsidR="003429D6" w:rsidRPr="003429D6" w:rsidRDefault="003429D6" w:rsidP="003429D6">
      <w:pPr>
        <w:ind w:left="709" w:hanging="284"/>
        <w:rPr>
          <w:rFonts w:eastAsia="Times New Roman"/>
          <w:szCs w:val="17"/>
        </w:rPr>
      </w:pPr>
      <w:proofErr w:type="gramStart"/>
      <w:r w:rsidRPr="003429D6">
        <w:rPr>
          <w:rFonts w:eastAsia="Times New Roman"/>
          <w:szCs w:val="17"/>
        </w:rPr>
        <w:t>b</w:t>
      </w:r>
      <w:proofErr w:type="gramEnd"/>
      <w:r w:rsidRPr="003429D6">
        <w:rPr>
          <w:rFonts w:eastAsia="Times New Roman"/>
          <w:szCs w:val="17"/>
        </w:rPr>
        <w:t>.</w:t>
      </w:r>
      <w:r w:rsidRPr="003429D6">
        <w:rPr>
          <w:rFonts w:eastAsia="Times New Roman"/>
          <w:szCs w:val="17"/>
        </w:rPr>
        <w:tab/>
        <w:t>section 53—discrimination against agents and independent contractors;</w:t>
      </w:r>
    </w:p>
    <w:p w:rsidR="003429D6" w:rsidRPr="003429D6" w:rsidRDefault="003429D6" w:rsidP="003429D6">
      <w:pPr>
        <w:ind w:left="709" w:hanging="284"/>
        <w:rPr>
          <w:rFonts w:eastAsia="Times New Roman"/>
          <w:szCs w:val="17"/>
        </w:rPr>
      </w:pPr>
      <w:proofErr w:type="gramStart"/>
      <w:r w:rsidRPr="003429D6">
        <w:rPr>
          <w:rFonts w:eastAsia="Times New Roman"/>
          <w:szCs w:val="17"/>
        </w:rPr>
        <w:t>c</w:t>
      </w:r>
      <w:proofErr w:type="gramEnd"/>
      <w:r w:rsidRPr="003429D6">
        <w:rPr>
          <w:rFonts w:eastAsia="Times New Roman"/>
          <w:szCs w:val="17"/>
        </w:rPr>
        <w:t>.</w:t>
      </w:r>
      <w:r w:rsidRPr="003429D6">
        <w:rPr>
          <w:rFonts w:eastAsia="Times New Roman"/>
          <w:szCs w:val="17"/>
        </w:rPr>
        <w:tab/>
        <w:t>section 54—discrimination against contract workers; and</w:t>
      </w:r>
    </w:p>
    <w:p w:rsidR="003429D6" w:rsidRPr="003429D6" w:rsidRDefault="003429D6" w:rsidP="003429D6">
      <w:pPr>
        <w:ind w:left="709" w:hanging="284"/>
        <w:rPr>
          <w:rFonts w:eastAsia="Times New Roman"/>
          <w:szCs w:val="17"/>
        </w:rPr>
      </w:pPr>
      <w:proofErr w:type="gramStart"/>
      <w:r w:rsidRPr="003429D6">
        <w:rPr>
          <w:rFonts w:eastAsia="Times New Roman"/>
          <w:szCs w:val="17"/>
        </w:rPr>
        <w:t>d</w:t>
      </w:r>
      <w:proofErr w:type="gramEnd"/>
      <w:r w:rsidRPr="003429D6">
        <w:rPr>
          <w:rFonts w:eastAsia="Times New Roman"/>
          <w:szCs w:val="17"/>
        </w:rPr>
        <w:t>.</w:t>
      </w:r>
      <w:r w:rsidRPr="003429D6">
        <w:rPr>
          <w:rFonts w:eastAsia="Times New Roman"/>
          <w:szCs w:val="17"/>
        </w:rPr>
        <w:tab/>
        <w:t>section 103—discriminatory advertisements.</w:t>
      </w:r>
    </w:p>
    <w:p w:rsidR="00BC4174" w:rsidRDefault="00BC4174">
      <w:pPr>
        <w:spacing w:after="0" w:line="240" w:lineRule="auto"/>
        <w:jc w:val="left"/>
        <w:rPr>
          <w:rFonts w:eastAsia="Times New Roman"/>
          <w:szCs w:val="17"/>
        </w:rPr>
      </w:pPr>
      <w:r>
        <w:rPr>
          <w:rFonts w:eastAsia="Times New Roman"/>
          <w:szCs w:val="17"/>
        </w:rPr>
        <w:br w:type="page"/>
      </w:r>
    </w:p>
    <w:p w:rsidR="003429D6" w:rsidRPr="003429D6" w:rsidRDefault="003429D6" w:rsidP="003429D6">
      <w:pPr>
        <w:ind w:left="426" w:hanging="284"/>
        <w:rPr>
          <w:rFonts w:eastAsia="Times New Roman"/>
          <w:szCs w:val="17"/>
        </w:rPr>
      </w:pPr>
      <w:r w:rsidRPr="003429D6">
        <w:rPr>
          <w:rFonts w:eastAsia="Times New Roman"/>
          <w:szCs w:val="17"/>
        </w:rPr>
        <w:lastRenderedPageBreak/>
        <w:t>2.</w:t>
      </w:r>
      <w:r w:rsidRPr="003429D6">
        <w:rPr>
          <w:rFonts w:eastAsia="Times New Roman"/>
          <w:szCs w:val="17"/>
        </w:rPr>
        <w:tab/>
        <w:t>The Applicants are permitted to engage in the following forms of conduct in pursuance of the exemption granted by order 1:</w:t>
      </w:r>
    </w:p>
    <w:p w:rsidR="003429D6" w:rsidRPr="003429D6" w:rsidRDefault="003429D6" w:rsidP="003429D6">
      <w:pPr>
        <w:ind w:left="709" w:hanging="284"/>
        <w:rPr>
          <w:rFonts w:eastAsia="Times New Roman"/>
          <w:szCs w:val="17"/>
        </w:rPr>
      </w:pPr>
      <w:proofErr w:type="gramStart"/>
      <w:r w:rsidRPr="003429D6">
        <w:rPr>
          <w:rFonts w:eastAsia="Times New Roman"/>
          <w:szCs w:val="17"/>
        </w:rPr>
        <w:t>a</w:t>
      </w:r>
      <w:proofErr w:type="gramEnd"/>
      <w:r w:rsidRPr="003429D6">
        <w:rPr>
          <w:rFonts w:eastAsia="Times New Roman"/>
          <w:szCs w:val="17"/>
        </w:rPr>
        <w:t>.</w:t>
      </w:r>
      <w:r w:rsidRPr="003429D6">
        <w:rPr>
          <w:rFonts w:eastAsia="Times New Roman"/>
          <w:szCs w:val="17"/>
        </w:rPr>
        <w:tab/>
        <w:t>ask present and future employees and contractors (including contractors’ staff) to disclose their full names;</w:t>
      </w:r>
    </w:p>
    <w:p w:rsidR="003429D6" w:rsidRPr="003429D6" w:rsidRDefault="003429D6" w:rsidP="003429D6">
      <w:pPr>
        <w:ind w:left="709" w:hanging="284"/>
        <w:rPr>
          <w:rFonts w:eastAsia="Times New Roman"/>
          <w:szCs w:val="17"/>
        </w:rPr>
      </w:pPr>
      <w:proofErr w:type="gramStart"/>
      <w:r w:rsidRPr="003429D6">
        <w:rPr>
          <w:rFonts w:eastAsia="Times New Roman"/>
          <w:szCs w:val="17"/>
        </w:rPr>
        <w:t>b</w:t>
      </w:r>
      <w:proofErr w:type="gramEnd"/>
      <w:r w:rsidRPr="003429D6">
        <w:rPr>
          <w:rFonts w:eastAsia="Times New Roman"/>
          <w:szCs w:val="17"/>
        </w:rPr>
        <w:t>.</w:t>
      </w:r>
      <w:r w:rsidRPr="003429D6">
        <w:rPr>
          <w:rFonts w:eastAsia="Times New Roman"/>
          <w:szCs w:val="17"/>
        </w:rPr>
        <w:tab/>
        <w:t>ask present and future employees and contractors (including contractors’ staff) to declare their exact citizenship (including any dual citizenship) and their country of birth;</w:t>
      </w:r>
    </w:p>
    <w:p w:rsidR="003429D6" w:rsidRPr="003429D6" w:rsidRDefault="003429D6" w:rsidP="003429D6">
      <w:pPr>
        <w:ind w:left="709" w:hanging="284"/>
        <w:rPr>
          <w:rFonts w:eastAsia="Times New Roman"/>
          <w:szCs w:val="17"/>
        </w:rPr>
      </w:pPr>
      <w:proofErr w:type="gramStart"/>
      <w:r w:rsidRPr="003429D6">
        <w:rPr>
          <w:rFonts w:eastAsia="Times New Roman"/>
          <w:szCs w:val="17"/>
        </w:rPr>
        <w:t>c</w:t>
      </w:r>
      <w:proofErr w:type="gramEnd"/>
      <w:r w:rsidRPr="003429D6">
        <w:rPr>
          <w:rFonts w:eastAsia="Times New Roman"/>
          <w:szCs w:val="17"/>
        </w:rPr>
        <w:t>.</w:t>
      </w:r>
      <w:r w:rsidRPr="003429D6">
        <w:rPr>
          <w:rFonts w:eastAsia="Times New Roman"/>
          <w:szCs w:val="17"/>
        </w:rPr>
        <w:tab/>
        <w:t>require present and future employees and contractors (including contractors’ staff) to produce a photocopy of their passport(s);</w:t>
      </w:r>
    </w:p>
    <w:p w:rsidR="003429D6" w:rsidRPr="003429D6" w:rsidRDefault="003429D6" w:rsidP="003429D6">
      <w:pPr>
        <w:ind w:left="709" w:hanging="284"/>
        <w:rPr>
          <w:rFonts w:eastAsia="Times New Roman"/>
          <w:szCs w:val="17"/>
        </w:rPr>
      </w:pPr>
      <w:proofErr w:type="gramStart"/>
      <w:r w:rsidRPr="003429D6">
        <w:rPr>
          <w:rFonts w:eastAsia="Times New Roman"/>
          <w:szCs w:val="17"/>
        </w:rPr>
        <w:t>d</w:t>
      </w:r>
      <w:proofErr w:type="gramEnd"/>
      <w:r w:rsidRPr="003429D6">
        <w:rPr>
          <w:rFonts w:eastAsia="Times New Roman"/>
          <w:szCs w:val="17"/>
        </w:rPr>
        <w:t>.</w:t>
      </w:r>
      <w:r w:rsidRPr="003429D6">
        <w:rPr>
          <w:rFonts w:eastAsia="Times New Roman"/>
          <w:szCs w:val="17"/>
        </w:rPr>
        <w:tab/>
        <w:t>require present and future employees and contractors (including contractors’ staff) involved in programs which use ITAR (where “ITAR” refers to the US International Traffic in Arms Regulation 22 CFR § 120 to 130 (2003)) Controlled Material, to notify the Applicants of any change to their citizenship status, to the best of their knowledge and belief;</w:t>
      </w:r>
    </w:p>
    <w:p w:rsidR="003429D6" w:rsidRPr="003429D6" w:rsidRDefault="003429D6" w:rsidP="003429D6">
      <w:pPr>
        <w:ind w:left="709" w:hanging="284"/>
        <w:rPr>
          <w:rFonts w:eastAsia="Times New Roman"/>
          <w:szCs w:val="17"/>
        </w:rPr>
      </w:pPr>
      <w:proofErr w:type="gramStart"/>
      <w:r w:rsidRPr="003429D6">
        <w:rPr>
          <w:rFonts w:eastAsia="Times New Roman"/>
          <w:szCs w:val="17"/>
        </w:rPr>
        <w:t>e</w:t>
      </w:r>
      <w:proofErr w:type="gramEnd"/>
      <w:r w:rsidRPr="003429D6">
        <w:rPr>
          <w:rFonts w:eastAsia="Times New Roman"/>
          <w:szCs w:val="17"/>
        </w:rPr>
        <w:t>.</w:t>
      </w:r>
      <w:r w:rsidRPr="003429D6">
        <w:rPr>
          <w:rFonts w:eastAsia="Times New Roman"/>
          <w:szCs w:val="17"/>
        </w:rPr>
        <w:tab/>
        <w:t>restrict access, by means of transfer if necessary, to controlled technology to particular members of the Applicants’ workforce, based on their citizenship or country of birth;</w:t>
      </w:r>
    </w:p>
    <w:p w:rsidR="003429D6" w:rsidRPr="003429D6" w:rsidRDefault="003429D6" w:rsidP="003429D6">
      <w:pPr>
        <w:ind w:left="709" w:hanging="284"/>
        <w:rPr>
          <w:rFonts w:eastAsia="Times New Roman"/>
          <w:szCs w:val="17"/>
        </w:rPr>
      </w:pPr>
      <w:proofErr w:type="gramStart"/>
      <w:r w:rsidRPr="003429D6">
        <w:rPr>
          <w:rFonts w:eastAsia="Times New Roman"/>
          <w:szCs w:val="17"/>
        </w:rPr>
        <w:t>f</w:t>
      </w:r>
      <w:proofErr w:type="gramEnd"/>
      <w:r w:rsidRPr="003429D6">
        <w:rPr>
          <w:rFonts w:eastAsia="Times New Roman"/>
          <w:szCs w:val="17"/>
        </w:rPr>
        <w:t>.</w:t>
      </w:r>
      <w:r w:rsidRPr="003429D6">
        <w:rPr>
          <w:rFonts w:eastAsia="Times New Roman"/>
          <w:szCs w:val="17"/>
        </w:rPr>
        <w:tab/>
        <w:t>restrict access to areas of its facilities connected with the performance of work on ITAR/EAR programs, based on citizenship or country of birth;</w:t>
      </w:r>
    </w:p>
    <w:p w:rsidR="003429D6" w:rsidRPr="003429D6" w:rsidRDefault="003429D6" w:rsidP="003429D6">
      <w:pPr>
        <w:ind w:left="709" w:hanging="284"/>
        <w:rPr>
          <w:rFonts w:eastAsia="Times New Roman"/>
          <w:szCs w:val="17"/>
        </w:rPr>
      </w:pPr>
      <w:r w:rsidRPr="003429D6">
        <w:rPr>
          <w:rFonts w:eastAsia="Times New Roman"/>
          <w:szCs w:val="17"/>
        </w:rPr>
        <w:t>g.</w:t>
      </w:r>
      <w:r w:rsidRPr="003429D6">
        <w:rPr>
          <w:rFonts w:eastAsia="Times New Roman"/>
          <w:szCs w:val="17"/>
        </w:rPr>
        <w:tab/>
        <w:t>reject applications from prospective employees and contractors for positions related to programs which use ITAR Controlled Material, based on the prospective employee or contractor’s (including a contractor’s staff): (</w:t>
      </w:r>
      <w:proofErr w:type="spellStart"/>
      <w:r w:rsidRPr="003429D6">
        <w:rPr>
          <w:rFonts w:eastAsia="Times New Roman"/>
          <w:szCs w:val="17"/>
        </w:rPr>
        <w:t>i</w:t>
      </w:r>
      <w:proofErr w:type="spellEnd"/>
      <w:r w:rsidRPr="003429D6">
        <w:rPr>
          <w:rFonts w:eastAsia="Times New Roman"/>
          <w:szCs w:val="17"/>
        </w:rPr>
        <w:t>) citizenship, as declared; (ii) country of birth; (iii) nationality; or substantive contacts, where such contacts objectively create an unacceptable risk of diversion of ITAR controlled material or technology; but not on the basis of the prospective employee’s (or contractor’s or contractors’ staff) descent or ethnic or ethnoreligious origin;</w:t>
      </w:r>
    </w:p>
    <w:p w:rsidR="003429D6" w:rsidRPr="003429D6" w:rsidRDefault="003429D6" w:rsidP="003429D6">
      <w:pPr>
        <w:ind w:left="709" w:hanging="284"/>
        <w:rPr>
          <w:rFonts w:eastAsia="Times New Roman"/>
          <w:szCs w:val="17"/>
        </w:rPr>
      </w:pPr>
      <w:proofErr w:type="gramStart"/>
      <w:r w:rsidRPr="003429D6">
        <w:rPr>
          <w:rFonts w:eastAsia="Times New Roman"/>
          <w:szCs w:val="17"/>
        </w:rPr>
        <w:t>h</w:t>
      </w:r>
      <w:proofErr w:type="gramEnd"/>
      <w:r w:rsidRPr="003429D6">
        <w:rPr>
          <w:rFonts w:eastAsia="Times New Roman"/>
          <w:szCs w:val="17"/>
        </w:rPr>
        <w:t>.</w:t>
      </w:r>
      <w:r w:rsidRPr="003429D6">
        <w:rPr>
          <w:rFonts w:eastAsia="Times New Roman"/>
          <w:szCs w:val="17"/>
        </w:rPr>
        <w:tab/>
        <w:t>advertise controlled positions with the Applicants as being subject to the matters set out in the proposed exemption;</w:t>
      </w:r>
    </w:p>
    <w:p w:rsidR="003429D6" w:rsidRPr="003429D6" w:rsidRDefault="003429D6" w:rsidP="003429D6">
      <w:pPr>
        <w:ind w:left="709" w:hanging="284"/>
        <w:rPr>
          <w:rFonts w:eastAsia="Times New Roman"/>
          <w:szCs w:val="17"/>
        </w:rPr>
      </w:pPr>
      <w:proofErr w:type="spellStart"/>
      <w:proofErr w:type="gramStart"/>
      <w:r w:rsidRPr="003429D6">
        <w:rPr>
          <w:rFonts w:eastAsia="Times New Roman"/>
          <w:szCs w:val="17"/>
        </w:rPr>
        <w:t>i</w:t>
      </w:r>
      <w:proofErr w:type="spellEnd"/>
      <w:proofErr w:type="gramEnd"/>
      <w:r w:rsidRPr="003429D6">
        <w:rPr>
          <w:rFonts w:eastAsia="Times New Roman"/>
          <w:szCs w:val="17"/>
        </w:rPr>
        <w:t>.</w:t>
      </w:r>
      <w:r w:rsidRPr="003429D6">
        <w:rPr>
          <w:rFonts w:eastAsia="Times New Roman"/>
          <w:szCs w:val="17"/>
        </w:rPr>
        <w:tab/>
        <w:t>record and maintain a register of those employees and contractors (including contractors’ staff) that are permitted to access ITAR Controlled Material or work on controlled programs due to citizenship, or country of birth status. Access to the register to be limited to only those employees, contractors (including contractors’ staff), contract workers and agents of the Applicants with a need to know;</w:t>
      </w:r>
    </w:p>
    <w:p w:rsidR="003429D6" w:rsidRPr="003429D6" w:rsidRDefault="003429D6" w:rsidP="003429D6">
      <w:pPr>
        <w:ind w:left="709" w:hanging="284"/>
        <w:rPr>
          <w:rFonts w:eastAsia="Times New Roman"/>
          <w:szCs w:val="17"/>
        </w:rPr>
      </w:pPr>
      <w:r w:rsidRPr="003429D6">
        <w:rPr>
          <w:rFonts w:eastAsia="Times New Roman"/>
          <w:szCs w:val="17"/>
        </w:rPr>
        <w:t>j.</w:t>
      </w:r>
      <w:r w:rsidRPr="003429D6">
        <w:rPr>
          <w:rFonts w:eastAsia="Times New Roman"/>
          <w:szCs w:val="17"/>
        </w:rPr>
        <w:tab/>
        <w:t>ask present and future employees and contractors (including contractors’ staff) to execute a nondisclosure agreement in accordance with the licence or TAA (Technical Assistance Agreement) required by the Department of State, in the event they are authorised to have access to ITAR Controlled Material;</w:t>
      </w:r>
    </w:p>
    <w:p w:rsidR="003429D6" w:rsidRPr="003429D6" w:rsidRDefault="003429D6" w:rsidP="003429D6">
      <w:pPr>
        <w:ind w:left="709" w:hanging="284"/>
        <w:rPr>
          <w:rFonts w:eastAsia="Times New Roman"/>
          <w:szCs w:val="17"/>
        </w:rPr>
      </w:pPr>
      <w:proofErr w:type="gramStart"/>
      <w:r w:rsidRPr="003429D6">
        <w:rPr>
          <w:rFonts w:eastAsia="Times New Roman"/>
          <w:szCs w:val="17"/>
        </w:rPr>
        <w:t>k</w:t>
      </w:r>
      <w:proofErr w:type="gramEnd"/>
      <w:r w:rsidRPr="003429D6">
        <w:rPr>
          <w:rFonts w:eastAsia="Times New Roman"/>
          <w:szCs w:val="17"/>
        </w:rPr>
        <w:t>.</w:t>
      </w:r>
      <w:r w:rsidRPr="003429D6">
        <w:rPr>
          <w:rFonts w:eastAsia="Times New Roman"/>
          <w:szCs w:val="17"/>
        </w:rPr>
        <w:tab/>
        <w:t>ask present and future employees and contractors (including contractors’ staff) to disclose their substantive contacts with individuals from restricted or prohibited countries listed in the ITAR;</w:t>
      </w:r>
    </w:p>
    <w:p w:rsidR="003429D6" w:rsidRPr="003429D6" w:rsidRDefault="003429D6" w:rsidP="003429D6">
      <w:pPr>
        <w:ind w:left="709" w:hanging="284"/>
        <w:rPr>
          <w:rFonts w:eastAsia="Times New Roman"/>
          <w:szCs w:val="17"/>
        </w:rPr>
      </w:pPr>
      <w:r w:rsidRPr="003429D6">
        <w:rPr>
          <w:rFonts w:eastAsia="Times New Roman"/>
          <w:szCs w:val="17"/>
        </w:rPr>
        <w:t>l.</w:t>
      </w:r>
      <w:r w:rsidRPr="003429D6">
        <w:rPr>
          <w:rFonts w:eastAsia="Times New Roman"/>
          <w:szCs w:val="17"/>
        </w:rPr>
        <w:tab/>
        <w:t>restrict access, by means of transfer if necessary, to controlled technology to particular members of the Applicants’ workforce, based on their substantive contacts, where such contacts objectively create an unacceptable risk of diversion of ITAR Controlled Material or technology;</w:t>
      </w:r>
    </w:p>
    <w:p w:rsidR="003429D6" w:rsidRPr="003429D6" w:rsidRDefault="003429D6" w:rsidP="003429D6">
      <w:pPr>
        <w:ind w:left="709" w:hanging="284"/>
        <w:rPr>
          <w:rFonts w:eastAsia="Times New Roman"/>
          <w:szCs w:val="17"/>
        </w:rPr>
      </w:pPr>
      <w:proofErr w:type="gramStart"/>
      <w:r w:rsidRPr="003429D6">
        <w:rPr>
          <w:rFonts w:eastAsia="Times New Roman"/>
          <w:szCs w:val="17"/>
        </w:rPr>
        <w:t>m</w:t>
      </w:r>
      <w:proofErr w:type="gramEnd"/>
      <w:r w:rsidRPr="003429D6">
        <w:rPr>
          <w:rFonts w:eastAsia="Times New Roman"/>
          <w:szCs w:val="17"/>
        </w:rPr>
        <w:t>.</w:t>
      </w:r>
      <w:r w:rsidRPr="003429D6">
        <w:rPr>
          <w:rFonts w:eastAsia="Times New Roman"/>
          <w:szCs w:val="17"/>
        </w:rPr>
        <w:tab/>
      </w:r>
      <w:r w:rsidRPr="003429D6">
        <w:rPr>
          <w:rFonts w:eastAsia="Times New Roman"/>
          <w:spacing w:val="-2"/>
          <w:szCs w:val="17"/>
        </w:rPr>
        <w:t>record and maintain a register of those employees and contractors (including contractors’ staff) that are permitted to access ITAR Controlled Material or work on controlled programs due to substantive contacts. Access to the register to be limited to only those employees, contractors (including contractors’ staff), contract workers and agents of the Applicants with a need to know;</w:t>
      </w:r>
    </w:p>
    <w:p w:rsidR="003429D6" w:rsidRPr="003429D6" w:rsidRDefault="003429D6" w:rsidP="003429D6">
      <w:pPr>
        <w:ind w:left="709" w:hanging="284"/>
        <w:rPr>
          <w:rFonts w:eastAsia="Times New Roman"/>
          <w:szCs w:val="17"/>
        </w:rPr>
      </w:pPr>
      <w:r w:rsidRPr="003429D6">
        <w:rPr>
          <w:rFonts w:eastAsia="Times New Roman"/>
          <w:szCs w:val="17"/>
        </w:rPr>
        <w:t>n.</w:t>
      </w:r>
      <w:r w:rsidRPr="003429D6">
        <w:rPr>
          <w:rFonts w:eastAsia="Times New Roman"/>
          <w:szCs w:val="17"/>
        </w:rPr>
        <w:tab/>
        <w:t>disclose information about the citizenship of its workforce (including employees, contractors and contractors’ staff) to the US State Department, the Australian Department of Defence or any other organisation or government department for which or on whose behalf the Applicants undertake work that is subject to ITAR/EAR obligations;</w:t>
      </w:r>
    </w:p>
    <w:p w:rsidR="003429D6" w:rsidRPr="003429D6" w:rsidRDefault="003429D6" w:rsidP="003429D6">
      <w:pPr>
        <w:ind w:left="709" w:hanging="284"/>
        <w:rPr>
          <w:rFonts w:eastAsia="Times New Roman"/>
          <w:szCs w:val="17"/>
        </w:rPr>
      </w:pPr>
      <w:r w:rsidRPr="003429D6">
        <w:rPr>
          <w:rFonts w:eastAsia="Times New Roman"/>
          <w:szCs w:val="17"/>
        </w:rPr>
        <w:t>o.</w:t>
      </w:r>
      <w:r w:rsidRPr="003429D6">
        <w:rPr>
          <w:rFonts w:eastAsia="Times New Roman"/>
          <w:szCs w:val="17"/>
        </w:rPr>
        <w:tab/>
      </w:r>
      <w:proofErr w:type="gramStart"/>
      <w:r w:rsidRPr="003429D6">
        <w:rPr>
          <w:rFonts w:eastAsia="Times New Roman"/>
          <w:szCs w:val="17"/>
        </w:rPr>
        <w:t>terminate</w:t>
      </w:r>
      <w:proofErr w:type="gramEnd"/>
      <w:r w:rsidRPr="003429D6">
        <w:rPr>
          <w:rFonts w:eastAsia="Times New Roman"/>
          <w:szCs w:val="17"/>
        </w:rPr>
        <w:t xml:space="preserve"> the employment or engagement of members of the Applicants’ workforce on the basis that:</w:t>
      </w:r>
    </w:p>
    <w:p w:rsidR="003429D6" w:rsidRPr="003429D6" w:rsidRDefault="003429D6" w:rsidP="003429D6">
      <w:pPr>
        <w:ind w:left="993" w:hanging="284"/>
        <w:rPr>
          <w:rFonts w:eastAsia="Times New Roman"/>
          <w:szCs w:val="17"/>
        </w:rPr>
      </w:pPr>
      <w:proofErr w:type="spellStart"/>
      <w:proofErr w:type="gramStart"/>
      <w:r w:rsidRPr="003429D6">
        <w:rPr>
          <w:rFonts w:eastAsia="Times New Roman"/>
          <w:szCs w:val="17"/>
        </w:rPr>
        <w:t>i</w:t>
      </w:r>
      <w:proofErr w:type="spellEnd"/>
      <w:proofErr w:type="gramEnd"/>
      <w:r w:rsidRPr="003429D6">
        <w:rPr>
          <w:rFonts w:eastAsia="Times New Roman"/>
          <w:szCs w:val="17"/>
        </w:rPr>
        <w:t>.</w:t>
      </w:r>
      <w:r w:rsidRPr="003429D6">
        <w:rPr>
          <w:rFonts w:eastAsia="Times New Roman"/>
          <w:szCs w:val="17"/>
        </w:rPr>
        <w:tab/>
        <w:t>due to their citizenship (including a change to their citizenship), the Applicants may not permit them to participate in the provision of the ITAR/EAR services; and</w:t>
      </w:r>
    </w:p>
    <w:p w:rsidR="003429D6" w:rsidRPr="003429D6" w:rsidRDefault="003429D6" w:rsidP="003429D6">
      <w:pPr>
        <w:ind w:left="993" w:hanging="284"/>
        <w:rPr>
          <w:rFonts w:eastAsia="Times New Roman"/>
          <w:szCs w:val="17"/>
        </w:rPr>
      </w:pPr>
      <w:r w:rsidRPr="003429D6">
        <w:rPr>
          <w:rFonts w:eastAsia="Times New Roman"/>
          <w:szCs w:val="17"/>
        </w:rPr>
        <w:t>ii.</w:t>
      </w:r>
      <w:r w:rsidRPr="003429D6">
        <w:rPr>
          <w:rFonts w:eastAsia="Times New Roman"/>
          <w:szCs w:val="17"/>
        </w:rPr>
        <w:tab/>
      </w:r>
      <w:proofErr w:type="gramStart"/>
      <w:r w:rsidRPr="003429D6">
        <w:rPr>
          <w:rFonts w:eastAsia="Times New Roman"/>
          <w:szCs w:val="17"/>
        </w:rPr>
        <w:t>it</w:t>
      </w:r>
      <w:proofErr w:type="gramEnd"/>
      <w:r w:rsidRPr="003429D6">
        <w:rPr>
          <w:rFonts w:eastAsia="Times New Roman"/>
          <w:szCs w:val="17"/>
        </w:rPr>
        <w:t xml:space="preserve"> is not reasonable in all the circumstances to redeploy or transfer them to another role within the Applicants’ business, or within a business operated by one of the Applicants’ associated entities;</w:t>
      </w:r>
    </w:p>
    <w:p w:rsidR="003429D6" w:rsidRPr="003429D6" w:rsidRDefault="003429D6" w:rsidP="003429D6">
      <w:pPr>
        <w:ind w:left="709" w:hanging="284"/>
        <w:rPr>
          <w:rFonts w:eastAsia="Times New Roman"/>
          <w:szCs w:val="17"/>
        </w:rPr>
      </w:pPr>
      <w:proofErr w:type="gramStart"/>
      <w:r w:rsidRPr="003429D6">
        <w:rPr>
          <w:rFonts w:eastAsia="Times New Roman"/>
          <w:szCs w:val="17"/>
        </w:rPr>
        <w:t>p</w:t>
      </w:r>
      <w:proofErr w:type="gramEnd"/>
      <w:r w:rsidRPr="003429D6">
        <w:rPr>
          <w:rFonts w:eastAsia="Times New Roman"/>
          <w:szCs w:val="17"/>
        </w:rPr>
        <w:t>.</w:t>
      </w:r>
      <w:r w:rsidRPr="003429D6">
        <w:rPr>
          <w:rFonts w:eastAsia="Times New Roman"/>
          <w:szCs w:val="17"/>
        </w:rPr>
        <w:tab/>
        <w:t>advertise positions as being open only to citizens of particular nations who can obtain the necessary clearances for access to perform work on ITAR/EAR programs;</w:t>
      </w:r>
    </w:p>
    <w:p w:rsidR="003429D6" w:rsidRPr="003429D6" w:rsidRDefault="003429D6" w:rsidP="003429D6">
      <w:pPr>
        <w:ind w:left="709" w:hanging="284"/>
        <w:rPr>
          <w:rFonts w:eastAsia="Times New Roman"/>
          <w:szCs w:val="17"/>
        </w:rPr>
      </w:pPr>
      <w:r w:rsidRPr="003429D6">
        <w:rPr>
          <w:rFonts w:eastAsia="Times New Roman"/>
          <w:szCs w:val="17"/>
        </w:rPr>
        <w:t>q.</w:t>
      </w:r>
      <w:r w:rsidRPr="003429D6">
        <w:rPr>
          <w:rFonts w:eastAsia="Times New Roman"/>
          <w:szCs w:val="17"/>
        </w:rPr>
        <w:tab/>
        <w:t>impose a condition on any offer of employment or engagement in roles which will require access to ITAR controlled material that the person must, pursuant to ITAR controls, be authorised to access the material whether pursuant to an individual clearance obtained from the US Government or otherwise.</w:t>
      </w:r>
    </w:p>
    <w:p w:rsidR="003429D6" w:rsidRPr="003429D6" w:rsidRDefault="003429D6" w:rsidP="003429D6">
      <w:pPr>
        <w:ind w:left="426" w:hanging="284"/>
        <w:rPr>
          <w:rFonts w:eastAsia="Times New Roman"/>
          <w:szCs w:val="17"/>
        </w:rPr>
      </w:pPr>
      <w:r w:rsidRPr="003429D6">
        <w:rPr>
          <w:rFonts w:eastAsia="Times New Roman"/>
          <w:szCs w:val="17"/>
        </w:rPr>
        <w:t>3.</w:t>
      </w:r>
      <w:r w:rsidRPr="003429D6">
        <w:rPr>
          <w:rFonts w:eastAsia="Times New Roman"/>
          <w:szCs w:val="17"/>
        </w:rPr>
        <w:tab/>
        <w:t>The above exemption is to remain in force for a period of 3 years commencing on 8 April 2020.</w:t>
      </w:r>
    </w:p>
    <w:p w:rsidR="003429D6" w:rsidRPr="003429D6" w:rsidRDefault="003429D6" w:rsidP="003429D6">
      <w:pPr>
        <w:spacing w:after="0"/>
        <w:rPr>
          <w:rFonts w:eastAsia="Times New Roman"/>
          <w:szCs w:val="17"/>
        </w:rPr>
      </w:pPr>
      <w:r w:rsidRPr="003429D6">
        <w:rPr>
          <w:rFonts w:eastAsia="Times New Roman"/>
          <w:szCs w:val="17"/>
        </w:rPr>
        <w:t>Dated: 22 May 2020</w:t>
      </w:r>
    </w:p>
    <w:p w:rsidR="003429D6" w:rsidRPr="003429D6" w:rsidRDefault="003429D6" w:rsidP="003429D6">
      <w:pPr>
        <w:spacing w:after="0"/>
        <w:jc w:val="right"/>
        <w:rPr>
          <w:rFonts w:eastAsia="Times New Roman"/>
          <w:smallCaps/>
          <w:szCs w:val="20"/>
        </w:rPr>
      </w:pPr>
      <w:r w:rsidRPr="003429D6">
        <w:rPr>
          <w:rFonts w:eastAsia="Times New Roman"/>
          <w:smallCaps/>
          <w:szCs w:val="20"/>
        </w:rPr>
        <w:t>Anne Lindsay</w:t>
      </w:r>
    </w:p>
    <w:p w:rsidR="003429D6" w:rsidRPr="003429D6" w:rsidRDefault="003429D6" w:rsidP="003429D6">
      <w:pPr>
        <w:spacing w:after="0"/>
        <w:jc w:val="right"/>
        <w:rPr>
          <w:rFonts w:eastAsia="Times New Roman"/>
          <w:szCs w:val="17"/>
        </w:rPr>
      </w:pPr>
      <w:r w:rsidRPr="003429D6">
        <w:rPr>
          <w:rFonts w:eastAsia="Times New Roman"/>
          <w:szCs w:val="17"/>
        </w:rPr>
        <w:t>Principal Registrar</w:t>
      </w:r>
    </w:p>
    <w:p w:rsidR="00412A23" w:rsidRDefault="003429D6" w:rsidP="003429D6">
      <w:pPr>
        <w:spacing w:after="0"/>
        <w:jc w:val="right"/>
        <w:rPr>
          <w:rFonts w:eastAsia="Times New Roman"/>
          <w:szCs w:val="17"/>
        </w:rPr>
      </w:pPr>
      <w:r w:rsidRPr="003429D6">
        <w:rPr>
          <w:rFonts w:eastAsia="Times New Roman"/>
          <w:szCs w:val="17"/>
        </w:rPr>
        <w:t>South Australian Civil and Administrative Tribunal</w:t>
      </w:r>
    </w:p>
    <w:p w:rsidR="003429D6" w:rsidRDefault="003429D6" w:rsidP="003429D6">
      <w:pPr>
        <w:pBdr>
          <w:bottom w:val="single" w:sz="4" w:space="1" w:color="auto"/>
        </w:pBdr>
        <w:spacing w:after="0" w:line="52" w:lineRule="exact"/>
        <w:jc w:val="center"/>
        <w:rPr>
          <w:rFonts w:eastAsia="Times New Roman"/>
          <w:szCs w:val="17"/>
        </w:rPr>
      </w:pPr>
    </w:p>
    <w:p w:rsidR="003429D6" w:rsidRDefault="003429D6" w:rsidP="003429D6">
      <w:pPr>
        <w:pBdr>
          <w:top w:val="single" w:sz="4" w:space="1" w:color="auto"/>
        </w:pBdr>
        <w:spacing w:before="34" w:after="0" w:line="14" w:lineRule="exact"/>
        <w:jc w:val="center"/>
        <w:rPr>
          <w:rFonts w:eastAsia="Times New Roman"/>
          <w:szCs w:val="17"/>
        </w:rPr>
      </w:pPr>
    </w:p>
    <w:p w:rsidR="003429D6" w:rsidRDefault="003429D6" w:rsidP="003429D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151955" w:rsidRPr="00151955" w:rsidRDefault="00151955" w:rsidP="00316BFF">
      <w:pPr>
        <w:pStyle w:val="Heading2"/>
      </w:pPr>
      <w:bookmarkStart w:id="69" w:name="_Toc48139310"/>
      <w:r w:rsidRPr="00151955">
        <w:t>South Australian Local Government Grants Commission Act 1992</w:t>
      </w:r>
      <w:bookmarkEnd w:id="69"/>
    </w:p>
    <w:p w:rsidR="00151955" w:rsidRPr="00151955" w:rsidRDefault="00151955" w:rsidP="00151955">
      <w:pPr>
        <w:jc w:val="center"/>
        <w:rPr>
          <w:i/>
          <w:szCs w:val="17"/>
        </w:rPr>
      </w:pPr>
      <w:r w:rsidRPr="00151955">
        <w:rPr>
          <w:i/>
          <w:szCs w:val="17"/>
        </w:rPr>
        <w:t>Payment of Grants</w:t>
      </w:r>
    </w:p>
    <w:p w:rsidR="00151955" w:rsidRPr="00151955" w:rsidRDefault="00151955" w:rsidP="00BC4174">
      <w:pPr>
        <w:spacing w:after="60"/>
        <w:rPr>
          <w:rFonts w:eastAsia="Times New Roman"/>
          <w:szCs w:val="17"/>
        </w:rPr>
      </w:pPr>
      <w:r w:rsidRPr="00151955">
        <w:rPr>
          <w:rFonts w:eastAsia="Times New Roman"/>
          <w:szCs w:val="17"/>
        </w:rPr>
        <w:t xml:space="preserve">I, Vickie Chapman, Minister for Planning and Local Government, being the Minister responsible for the administration of the </w:t>
      </w:r>
      <w:r w:rsidRPr="00151955">
        <w:rPr>
          <w:rFonts w:eastAsia="Times New Roman"/>
          <w:i/>
          <w:szCs w:val="17"/>
        </w:rPr>
        <w:t>South Australian Local Government Grants Commission Act 1992</w:t>
      </w:r>
      <w:r w:rsidRPr="00151955">
        <w:rPr>
          <w:rFonts w:eastAsia="Times New Roman"/>
          <w:szCs w:val="17"/>
        </w:rPr>
        <w:t>, hereby state pursuant to Section 6 of the Act that:</w:t>
      </w:r>
    </w:p>
    <w:p w:rsidR="00151955" w:rsidRPr="00151955" w:rsidRDefault="00151955" w:rsidP="00BC4174">
      <w:pPr>
        <w:spacing w:after="60"/>
        <w:ind w:left="426" w:hanging="284"/>
        <w:rPr>
          <w:rFonts w:eastAsia="Times New Roman"/>
          <w:szCs w:val="17"/>
        </w:rPr>
      </w:pPr>
      <w:r w:rsidRPr="00151955">
        <w:rPr>
          <w:rFonts w:eastAsia="Times New Roman"/>
          <w:szCs w:val="17"/>
        </w:rPr>
        <w:t>(a)</w:t>
      </w:r>
      <w:r w:rsidRPr="00151955">
        <w:rPr>
          <w:rFonts w:eastAsia="Times New Roman"/>
          <w:szCs w:val="17"/>
        </w:rPr>
        <w:tab/>
      </w:r>
      <w:proofErr w:type="gramStart"/>
      <w:r w:rsidRPr="00151955">
        <w:rPr>
          <w:rFonts w:eastAsia="Times New Roman"/>
          <w:szCs w:val="17"/>
        </w:rPr>
        <w:t>the</w:t>
      </w:r>
      <w:proofErr w:type="gramEnd"/>
      <w:r w:rsidRPr="00151955">
        <w:rPr>
          <w:rFonts w:eastAsia="Times New Roman"/>
          <w:szCs w:val="17"/>
        </w:rPr>
        <w:t xml:space="preserve"> total amount available for payment of grants pursuant to this Act for 2020-21 is $165,234,754;</w:t>
      </w:r>
    </w:p>
    <w:p w:rsidR="00151955" w:rsidRPr="00151955" w:rsidRDefault="00151955" w:rsidP="00BC4174">
      <w:pPr>
        <w:spacing w:after="60"/>
        <w:ind w:left="426" w:hanging="284"/>
        <w:rPr>
          <w:rFonts w:eastAsia="Times New Roman"/>
          <w:szCs w:val="17"/>
        </w:rPr>
      </w:pPr>
      <w:r w:rsidRPr="00151955">
        <w:rPr>
          <w:rFonts w:eastAsia="Times New Roman"/>
          <w:szCs w:val="17"/>
        </w:rPr>
        <w:t>(b)</w:t>
      </w:r>
      <w:r w:rsidRPr="00151955">
        <w:rPr>
          <w:rFonts w:eastAsia="Times New Roman"/>
          <w:szCs w:val="17"/>
        </w:rPr>
        <w:tab/>
      </w:r>
      <w:proofErr w:type="gramStart"/>
      <w:r w:rsidRPr="00151955">
        <w:rPr>
          <w:rFonts w:eastAsia="Times New Roman"/>
          <w:szCs w:val="17"/>
        </w:rPr>
        <w:t>the</w:t>
      </w:r>
      <w:proofErr w:type="gramEnd"/>
      <w:r w:rsidRPr="00151955">
        <w:rPr>
          <w:rFonts w:eastAsia="Times New Roman"/>
          <w:szCs w:val="17"/>
        </w:rPr>
        <w:t xml:space="preserve"> amount available for payment of general purpose grants within the total amount for 2020-21 is $121,994,089;</w:t>
      </w:r>
    </w:p>
    <w:p w:rsidR="00151955" w:rsidRPr="00151955" w:rsidRDefault="00151955" w:rsidP="00BC4174">
      <w:pPr>
        <w:spacing w:after="60"/>
        <w:ind w:left="426" w:hanging="284"/>
        <w:rPr>
          <w:rFonts w:eastAsia="Times New Roman"/>
          <w:szCs w:val="17"/>
        </w:rPr>
      </w:pPr>
      <w:r w:rsidRPr="00151955">
        <w:rPr>
          <w:rFonts w:eastAsia="Times New Roman"/>
          <w:szCs w:val="17"/>
        </w:rPr>
        <w:t>(c)</w:t>
      </w:r>
      <w:r w:rsidRPr="00151955">
        <w:rPr>
          <w:rFonts w:eastAsia="Times New Roman"/>
          <w:szCs w:val="17"/>
        </w:rPr>
        <w:tab/>
      </w:r>
      <w:proofErr w:type="gramStart"/>
      <w:r w:rsidRPr="00151955">
        <w:rPr>
          <w:rFonts w:eastAsia="Times New Roman"/>
          <w:szCs w:val="17"/>
        </w:rPr>
        <w:t>the</w:t>
      </w:r>
      <w:proofErr w:type="gramEnd"/>
      <w:r w:rsidRPr="00151955">
        <w:rPr>
          <w:rFonts w:eastAsia="Times New Roman"/>
          <w:szCs w:val="17"/>
        </w:rPr>
        <w:t xml:space="preserve"> amount available for payment of identified local road grants within the total amount for 2020-21 is $43,240,665;</w:t>
      </w:r>
    </w:p>
    <w:p w:rsidR="00151955" w:rsidRPr="00151955" w:rsidRDefault="00151955" w:rsidP="00BC4174">
      <w:pPr>
        <w:spacing w:after="60"/>
        <w:ind w:left="426" w:hanging="284"/>
        <w:rPr>
          <w:rFonts w:eastAsia="Times New Roman"/>
          <w:szCs w:val="17"/>
        </w:rPr>
      </w:pPr>
      <w:r w:rsidRPr="00151955">
        <w:rPr>
          <w:rFonts w:eastAsia="Times New Roman"/>
          <w:szCs w:val="17"/>
        </w:rPr>
        <w:t>(d)</w:t>
      </w:r>
      <w:r w:rsidRPr="00151955">
        <w:rPr>
          <w:rFonts w:eastAsia="Times New Roman"/>
          <w:szCs w:val="17"/>
        </w:rPr>
        <w:tab/>
        <w:t>an amount of $245,386 relating to the underpayment of grants for 2019-20 will be added from the funds to be paid to councils during 2020-21, using the grant relativities applied in 2019-20; and</w:t>
      </w:r>
    </w:p>
    <w:p w:rsidR="00151955" w:rsidRPr="00151955" w:rsidRDefault="00151955" w:rsidP="00BC4174">
      <w:pPr>
        <w:spacing w:after="60"/>
        <w:ind w:left="426" w:hanging="284"/>
        <w:rPr>
          <w:rFonts w:eastAsia="Times New Roman"/>
          <w:szCs w:val="17"/>
        </w:rPr>
      </w:pPr>
      <w:r w:rsidRPr="00151955">
        <w:rPr>
          <w:rFonts w:eastAsia="Times New Roman"/>
          <w:szCs w:val="17"/>
        </w:rPr>
        <w:t>(e)</w:t>
      </w:r>
      <w:r w:rsidRPr="00151955">
        <w:rPr>
          <w:rFonts w:eastAsia="Times New Roman"/>
          <w:szCs w:val="17"/>
        </w:rPr>
        <w:tab/>
      </w:r>
      <w:proofErr w:type="gramStart"/>
      <w:r w:rsidRPr="00151955">
        <w:rPr>
          <w:rFonts w:eastAsia="Times New Roman"/>
          <w:szCs w:val="17"/>
        </w:rPr>
        <w:t>an</w:t>
      </w:r>
      <w:proofErr w:type="gramEnd"/>
      <w:r w:rsidRPr="00151955">
        <w:rPr>
          <w:rFonts w:eastAsia="Times New Roman"/>
          <w:szCs w:val="17"/>
        </w:rPr>
        <w:t xml:space="preserve"> amount of $85,034,470 relating to the payment of grants for 2020-21 brought forward and paid in May 2020 will be deducted from the funds to be paid to councils during 2020-21.</w:t>
      </w:r>
    </w:p>
    <w:p w:rsidR="00151955" w:rsidRPr="00151955" w:rsidRDefault="00151955" w:rsidP="00151955">
      <w:pPr>
        <w:spacing w:after="0"/>
        <w:rPr>
          <w:rFonts w:eastAsia="Times New Roman"/>
          <w:szCs w:val="17"/>
        </w:rPr>
      </w:pPr>
      <w:r w:rsidRPr="00151955">
        <w:rPr>
          <w:rFonts w:eastAsia="Times New Roman"/>
          <w:szCs w:val="17"/>
        </w:rPr>
        <w:t>Dated: 4 August 2020</w:t>
      </w:r>
    </w:p>
    <w:p w:rsidR="00151955" w:rsidRPr="00151955" w:rsidRDefault="00151955" w:rsidP="00151955">
      <w:pPr>
        <w:spacing w:after="0"/>
        <w:jc w:val="right"/>
        <w:rPr>
          <w:rFonts w:eastAsia="Times New Roman"/>
          <w:smallCaps/>
          <w:szCs w:val="20"/>
        </w:rPr>
      </w:pPr>
      <w:r w:rsidRPr="00151955">
        <w:rPr>
          <w:rFonts w:eastAsia="Times New Roman"/>
          <w:smallCaps/>
          <w:szCs w:val="20"/>
        </w:rPr>
        <w:t>Vickie Chapman MP</w:t>
      </w:r>
    </w:p>
    <w:p w:rsidR="00151955" w:rsidRPr="00151955" w:rsidRDefault="00151955" w:rsidP="00151955">
      <w:pPr>
        <w:spacing w:after="0"/>
        <w:jc w:val="right"/>
        <w:rPr>
          <w:rFonts w:eastAsia="Times New Roman"/>
          <w:szCs w:val="17"/>
        </w:rPr>
      </w:pPr>
      <w:r w:rsidRPr="00151955">
        <w:rPr>
          <w:rFonts w:eastAsia="Times New Roman"/>
          <w:szCs w:val="17"/>
        </w:rPr>
        <w:t>Minister for Planning and Local Government</w:t>
      </w:r>
    </w:p>
    <w:p w:rsidR="00151955" w:rsidRPr="00151955" w:rsidRDefault="00151955" w:rsidP="00151955">
      <w:pPr>
        <w:pBdr>
          <w:bottom w:val="single" w:sz="4" w:space="1" w:color="auto"/>
        </w:pBdr>
        <w:spacing w:after="0" w:line="52" w:lineRule="exact"/>
        <w:jc w:val="center"/>
        <w:rPr>
          <w:rFonts w:eastAsia="Times New Roman"/>
          <w:szCs w:val="17"/>
        </w:rPr>
      </w:pPr>
    </w:p>
    <w:p w:rsidR="00151955" w:rsidRPr="00151955" w:rsidRDefault="00151955" w:rsidP="00151955">
      <w:pPr>
        <w:pBdr>
          <w:top w:val="single" w:sz="4" w:space="1" w:color="auto"/>
        </w:pBdr>
        <w:spacing w:before="34" w:after="0" w:line="14" w:lineRule="exact"/>
        <w:jc w:val="center"/>
        <w:rPr>
          <w:rFonts w:eastAsia="Times New Roman"/>
          <w:szCs w:val="17"/>
        </w:rPr>
      </w:pPr>
    </w:p>
    <w:p w:rsidR="00BC4174" w:rsidRDefault="00BC4174">
      <w:pPr>
        <w:spacing w:after="0" w:line="240" w:lineRule="auto"/>
        <w:jc w:val="left"/>
        <w:rPr>
          <w:color w:val="000000"/>
        </w:rPr>
      </w:pPr>
      <w:bookmarkStart w:id="70" w:name="_Toc33707983"/>
      <w:bookmarkStart w:id="71" w:name="_Toc33708154"/>
      <w:r>
        <w:br w:type="page"/>
      </w:r>
    </w:p>
    <w:p w:rsidR="00BC4174" w:rsidRDefault="00BC4174" w:rsidP="00BC4174">
      <w:pPr>
        <w:pStyle w:val="RegSpace"/>
      </w:pPr>
    </w:p>
    <w:p w:rsidR="009D1E2E" w:rsidRPr="009D1E2E" w:rsidRDefault="009D1E2E" w:rsidP="00854F0D">
      <w:pPr>
        <w:pStyle w:val="Heading1"/>
      </w:pPr>
      <w:bookmarkStart w:id="72" w:name="_Toc48139311"/>
      <w:r>
        <w:t>Local</w:t>
      </w:r>
      <w:r w:rsidRPr="009D1E2E">
        <w:t xml:space="preserve"> Government Instruments</w:t>
      </w:r>
      <w:bookmarkEnd w:id="70"/>
      <w:bookmarkEnd w:id="71"/>
      <w:bookmarkEnd w:id="72"/>
    </w:p>
    <w:p w:rsidR="00854F0D" w:rsidRPr="00854F0D" w:rsidRDefault="00854F0D" w:rsidP="00316BFF">
      <w:pPr>
        <w:pStyle w:val="Heading2"/>
      </w:pPr>
      <w:bookmarkStart w:id="73" w:name="_Toc48139312"/>
      <w:r w:rsidRPr="00854F0D">
        <w:t>City of Adelaide</w:t>
      </w:r>
      <w:bookmarkEnd w:id="73"/>
    </w:p>
    <w:p w:rsidR="00854F0D" w:rsidRPr="00854F0D" w:rsidRDefault="00854F0D" w:rsidP="0054490F">
      <w:pPr>
        <w:spacing w:after="60"/>
        <w:jc w:val="center"/>
        <w:rPr>
          <w:smallCaps/>
          <w:szCs w:val="17"/>
        </w:rPr>
      </w:pPr>
      <w:r w:rsidRPr="00854F0D">
        <w:rPr>
          <w:smallCaps/>
          <w:szCs w:val="17"/>
        </w:rPr>
        <w:t>Local Government Act 1999—Section 232</w:t>
      </w:r>
    </w:p>
    <w:p w:rsidR="00854F0D" w:rsidRPr="00854F0D" w:rsidRDefault="00854F0D" w:rsidP="0054490F">
      <w:pPr>
        <w:spacing w:after="60"/>
        <w:jc w:val="center"/>
        <w:rPr>
          <w:i/>
          <w:szCs w:val="17"/>
        </w:rPr>
      </w:pPr>
      <w:r w:rsidRPr="00854F0D">
        <w:rPr>
          <w:i/>
          <w:szCs w:val="17"/>
        </w:rPr>
        <w:t>Public Consultation—Planting of Trees in Young Street</w:t>
      </w:r>
    </w:p>
    <w:p w:rsidR="00854F0D" w:rsidRPr="00854F0D" w:rsidRDefault="00854F0D" w:rsidP="0054490F">
      <w:pPr>
        <w:spacing w:after="60"/>
        <w:rPr>
          <w:rFonts w:eastAsia="Times New Roman"/>
          <w:szCs w:val="17"/>
        </w:rPr>
      </w:pPr>
      <w:r w:rsidRPr="00854F0D">
        <w:rPr>
          <w:rFonts w:eastAsia="Times New Roman"/>
          <w:szCs w:val="17"/>
        </w:rPr>
        <w:t>The City of Adelaide gives notice of its proposal to install trees in Young Street.</w:t>
      </w:r>
    </w:p>
    <w:p w:rsidR="00854F0D" w:rsidRPr="00854F0D" w:rsidRDefault="00854F0D" w:rsidP="0054490F">
      <w:pPr>
        <w:spacing w:after="60"/>
        <w:rPr>
          <w:rFonts w:eastAsia="Times New Roman"/>
          <w:szCs w:val="17"/>
        </w:rPr>
      </w:pPr>
      <w:r w:rsidRPr="00854F0D">
        <w:rPr>
          <w:rFonts w:eastAsia="Times New Roman"/>
          <w:szCs w:val="17"/>
        </w:rPr>
        <w:t xml:space="preserve">Under the </w:t>
      </w:r>
      <w:r w:rsidRPr="00854F0D">
        <w:rPr>
          <w:rFonts w:eastAsia="Times New Roman"/>
          <w:i/>
          <w:szCs w:val="17"/>
        </w:rPr>
        <w:t>Local Government Act 1999</w:t>
      </w:r>
      <w:r w:rsidRPr="00854F0D">
        <w:rPr>
          <w:rFonts w:eastAsia="Times New Roman"/>
          <w:szCs w:val="17"/>
        </w:rPr>
        <w:t>, Council is required to undertake public consultation in accordance with its public consultation policy before planting vegetation on a road that may have a significant impact on residents, the proprietors of nearby businesses or advertisers in the area.</w:t>
      </w:r>
    </w:p>
    <w:p w:rsidR="00854F0D" w:rsidRPr="00854F0D" w:rsidRDefault="00854F0D" w:rsidP="0054490F">
      <w:pPr>
        <w:spacing w:after="60"/>
        <w:rPr>
          <w:rFonts w:eastAsia="Times New Roman"/>
          <w:szCs w:val="17"/>
        </w:rPr>
      </w:pPr>
      <w:r w:rsidRPr="00854F0D">
        <w:rPr>
          <w:rFonts w:eastAsia="Times New Roman"/>
          <w:szCs w:val="17"/>
        </w:rPr>
        <w:t>The consultation documents on the proposal are available at the Council’s Customer Centre, 25 Pirie Street Adelaide SA 5000 and any of its libraries or community centres.</w:t>
      </w:r>
    </w:p>
    <w:p w:rsidR="00854F0D" w:rsidRPr="00854F0D" w:rsidRDefault="00854F0D" w:rsidP="0054490F">
      <w:pPr>
        <w:spacing w:after="60"/>
        <w:jc w:val="left"/>
        <w:rPr>
          <w:rFonts w:eastAsia="Times New Roman"/>
          <w:szCs w:val="17"/>
        </w:rPr>
      </w:pPr>
      <w:r w:rsidRPr="00854F0D">
        <w:rPr>
          <w:rFonts w:eastAsia="Times New Roman"/>
          <w:szCs w:val="17"/>
        </w:rPr>
        <w:t xml:space="preserve">To view all relevant consultation information and/or to provide feedback on the proposal you can visit: </w:t>
      </w:r>
      <w:hyperlink r:id="rId202" w:history="1">
        <w:r w:rsidRPr="00854F0D">
          <w:rPr>
            <w:color w:val="0000FF"/>
            <w:szCs w:val="20"/>
            <w:u w:val="single"/>
          </w:rPr>
          <w:t>yoursay.cityofadelaide.com.au</w:t>
        </w:r>
      </w:hyperlink>
      <w:r w:rsidRPr="00854F0D">
        <w:rPr>
          <w:rFonts w:eastAsia="Times New Roman"/>
          <w:szCs w:val="20"/>
        </w:rPr>
        <w:t>.</w:t>
      </w:r>
    </w:p>
    <w:p w:rsidR="00854F0D" w:rsidRPr="00854F0D" w:rsidRDefault="00854F0D" w:rsidP="0054490F">
      <w:pPr>
        <w:spacing w:after="60"/>
        <w:rPr>
          <w:rFonts w:eastAsia="Times New Roman"/>
          <w:szCs w:val="17"/>
        </w:rPr>
      </w:pPr>
      <w:r w:rsidRPr="00854F0D">
        <w:rPr>
          <w:rFonts w:eastAsia="Times New Roman"/>
          <w:szCs w:val="17"/>
        </w:rPr>
        <w:t>Consultation opens on 13 August 2020.</w:t>
      </w:r>
    </w:p>
    <w:p w:rsidR="00854F0D" w:rsidRPr="00854F0D" w:rsidRDefault="00854F0D" w:rsidP="0054490F">
      <w:pPr>
        <w:spacing w:after="60"/>
        <w:rPr>
          <w:rFonts w:eastAsia="Times New Roman"/>
          <w:szCs w:val="17"/>
          <w:u w:val="single"/>
        </w:rPr>
      </w:pPr>
      <w:r w:rsidRPr="00854F0D">
        <w:rPr>
          <w:rFonts w:eastAsia="Times New Roman"/>
          <w:szCs w:val="17"/>
        </w:rPr>
        <w:t>All submissions must be received by 5pm, Thursday 3 September 2020.</w:t>
      </w:r>
    </w:p>
    <w:p w:rsidR="00854F0D" w:rsidRPr="00854F0D" w:rsidRDefault="00854F0D" w:rsidP="00854F0D">
      <w:pPr>
        <w:spacing w:after="0"/>
        <w:rPr>
          <w:rFonts w:eastAsia="Times New Roman"/>
          <w:szCs w:val="17"/>
        </w:rPr>
      </w:pPr>
      <w:r w:rsidRPr="00854F0D">
        <w:rPr>
          <w:rFonts w:eastAsia="Times New Roman"/>
          <w:szCs w:val="17"/>
        </w:rPr>
        <w:t>Dated: 13 August 2020</w:t>
      </w:r>
    </w:p>
    <w:p w:rsidR="00854F0D" w:rsidRPr="00854F0D" w:rsidRDefault="00854F0D" w:rsidP="00854F0D">
      <w:pPr>
        <w:spacing w:after="0"/>
        <w:jc w:val="right"/>
        <w:rPr>
          <w:rFonts w:eastAsia="Times New Roman"/>
          <w:smallCaps/>
          <w:szCs w:val="20"/>
        </w:rPr>
      </w:pPr>
      <w:r w:rsidRPr="00854F0D">
        <w:rPr>
          <w:rFonts w:eastAsia="Times New Roman"/>
          <w:smallCaps/>
          <w:szCs w:val="20"/>
        </w:rPr>
        <w:t>M. Goldstone</w:t>
      </w:r>
    </w:p>
    <w:p w:rsidR="00854F0D" w:rsidRPr="00854F0D" w:rsidRDefault="00854F0D" w:rsidP="00854F0D">
      <w:pPr>
        <w:spacing w:after="0"/>
        <w:jc w:val="right"/>
        <w:rPr>
          <w:rFonts w:eastAsia="Times New Roman"/>
          <w:szCs w:val="17"/>
        </w:rPr>
      </w:pPr>
      <w:r w:rsidRPr="00854F0D">
        <w:rPr>
          <w:rFonts w:eastAsia="Times New Roman"/>
          <w:szCs w:val="17"/>
        </w:rPr>
        <w:t>Chief Executive Officer</w:t>
      </w:r>
    </w:p>
    <w:p w:rsidR="00854F0D" w:rsidRPr="00854F0D" w:rsidRDefault="00854F0D" w:rsidP="00854F0D">
      <w:pPr>
        <w:pBdr>
          <w:bottom w:val="single" w:sz="4" w:space="1" w:color="auto"/>
        </w:pBdr>
        <w:spacing w:after="0" w:line="52" w:lineRule="exact"/>
        <w:jc w:val="center"/>
        <w:rPr>
          <w:rFonts w:eastAsia="Times New Roman"/>
          <w:szCs w:val="17"/>
        </w:rPr>
      </w:pPr>
    </w:p>
    <w:p w:rsidR="00854F0D" w:rsidRPr="00854F0D" w:rsidRDefault="00854F0D" w:rsidP="00854F0D">
      <w:pPr>
        <w:pBdr>
          <w:top w:val="single" w:sz="4" w:space="1" w:color="auto"/>
        </w:pBdr>
        <w:spacing w:before="34" w:after="0" w:line="14" w:lineRule="exact"/>
        <w:jc w:val="center"/>
        <w:rPr>
          <w:rFonts w:eastAsia="Times New Roman"/>
          <w:szCs w:val="17"/>
        </w:rPr>
      </w:pPr>
    </w:p>
    <w:p w:rsidR="00854F0D" w:rsidRPr="00854F0D" w:rsidRDefault="00854F0D" w:rsidP="00854F0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54490F" w:rsidRPr="0054490F" w:rsidRDefault="0054490F" w:rsidP="00316BFF">
      <w:pPr>
        <w:pStyle w:val="Heading2"/>
      </w:pPr>
      <w:bookmarkStart w:id="74" w:name="_Toc48139313"/>
      <w:r w:rsidRPr="0054490F">
        <w:t>City of Marion</w:t>
      </w:r>
      <w:bookmarkEnd w:id="74"/>
    </w:p>
    <w:p w:rsidR="0054490F" w:rsidRPr="0054490F" w:rsidRDefault="0054490F" w:rsidP="0054490F">
      <w:pPr>
        <w:spacing w:after="60"/>
        <w:jc w:val="center"/>
        <w:rPr>
          <w:i/>
          <w:szCs w:val="17"/>
        </w:rPr>
      </w:pPr>
      <w:r w:rsidRPr="0054490F">
        <w:rPr>
          <w:i/>
          <w:szCs w:val="17"/>
        </w:rPr>
        <w:t>Revocation and Disposal of Community Land</w:t>
      </w:r>
    </w:p>
    <w:p w:rsidR="0054490F" w:rsidRPr="0054490F" w:rsidRDefault="0054490F" w:rsidP="0054490F">
      <w:pPr>
        <w:spacing w:after="60"/>
        <w:rPr>
          <w:rFonts w:eastAsia="Times New Roman"/>
          <w:szCs w:val="17"/>
        </w:rPr>
      </w:pPr>
      <w:r w:rsidRPr="0054490F">
        <w:rPr>
          <w:rFonts w:eastAsia="Times New Roman"/>
          <w:szCs w:val="17"/>
        </w:rPr>
        <w:t xml:space="preserve">Pursuant to Section 194 of the </w:t>
      </w:r>
      <w:r w:rsidRPr="0054490F">
        <w:rPr>
          <w:rFonts w:eastAsia="Times New Roman"/>
          <w:i/>
          <w:szCs w:val="17"/>
        </w:rPr>
        <w:t>Local Government Act 1999</w:t>
      </w:r>
      <w:r w:rsidRPr="0054490F">
        <w:rPr>
          <w:rFonts w:eastAsia="Times New Roman"/>
          <w:szCs w:val="17"/>
        </w:rPr>
        <w:t xml:space="preserve">, the Corporation of the City of Marion proposes to revoke the classification as Community Land of the land located at Lot 88 in Deposited Plan 17901 and situated at 72 Spinnaker Circuit </w:t>
      </w:r>
      <w:proofErr w:type="spellStart"/>
      <w:r w:rsidRPr="0054490F">
        <w:rPr>
          <w:rFonts w:eastAsia="Times New Roman"/>
          <w:szCs w:val="17"/>
        </w:rPr>
        <w:t>Sheidow</w:t>
      </w:r>
      <w:proofErr w:type="spellEnd"/>
      <w:r w:rsidRPr="0054490F">
        <w:rPr>
          <w:rFonts w:eastAsia="Times New Roman"/>
          <w:szCs w:val="17"/>
        </w:rPr>
        <w:t xml:space="preserve"> Park - commonly known as Spinnaker Circuit Reserve - East - subject to the Minister’s approval.</w:t>
      </w:r>
    </w:p>
    <w:p w:rsidR="0054490F" w:rsidRPr="0054490F" w:rsidRDefault="0054490F" w:rsidP="0054490F">
      <w:pPr>
        <w:spacing w:after="60"/>
        <w:rPr>
          <w:rFonts w:eastAsia="Times New Roman"/>
          <w:szCs w:val="17"/>
        </w:rPr>
      </w:pPr>
      <w:r w:rsidRPr="0054490F">
        <w:rPr>
          <w:rFonts w:eastAsia="Times New Roman"/>
          <w:szCs w:val="17"/>
        </w:rPr>
        <w:t>Council is considering the disposal of 6,158 square metres of the land, subject to the Minister’s approval. The net proceeds from the sale of the land will be paid into the Open Space Reserve Fund for the development of open space facilities or as approved by Council.</w:t>
      </w:r>
    </w:p>
    <w:p w:rsidR="0054490F" w:rsidRPr="0054490F" w:rsidRDefault="0054490F" w:rsidP="0054490F">
      <w:pPr>
        <w:spacing w:after="60"/>
        <w:rPr>
          <w:rFonts w:eastAsia="Times New Roman"/>
          <w:szCs w:val="17"/>
        </w:rPr>
      </w:pPr>
      <w:r w:rsidRPr="0054490F">
        <w:rPr>
          <w:rFonts w:eastAsia="Times New Roman"/>
          <w:szCs w:val="17"/>
        </w:rPr>
        <w:t>Any interested person may request a copy of the plan of the land to be disposed of and the report containing a description of the land, the reasons for the proposal, any Dedication, Reservation or Trust to which the land is subject, the intention of Council once the revocation has occurred and its effect on the community.</w:t>
      </w:r>
    </w:p>
    <w:p w:rsidR="0054490F" w:rsidRPr="0054490F" w:rsidRDefault="0054490F" w:rsidP="0054490F">
      <w:pPr>
        <w:spacing w:after="60"/>
        <w:jc w:val="center"/>
        <w:rPr>
          <w:rFonts w:eastAsia="Times New Roman"/>
          <w:i/>
          <w:szCs w:val="17"/>
        </w:rPr>
      </w:pPr>
      <w:r w:rsidRPr="0054490F">
        <w:rPr>
          <w:rFonts w:eastAsia="Times New Roman"/>
          <w:i/>
          <w:szCs w:val="17"/>
        </w:rPr>
        <w:t>Covid-19 Update</w:t>
      </w:r>
    </w:p>
    <w:p w:rsidR="0054490F" w:rsidRPr="0054490F" w:rsidRDefault="0054490F" w:rsidP="0054490F">
      <w:pPr>
        <w:spacing w:after="60"/>
        <w:rPr>
          <w:rFonts w:eastAsia="Times New Roman"/>
          <w:szCs w:val="17"/>
        </w:rPr>
      </w:pPr>
      <w:r w:rsidRPr="0054490F">
        <w:rPr>
          <w:rFonts w:eastAsia="Times New Roman"/>
          <w:szCs w:val="17"/>
        </w:rPr>
        <w:t>Due to Covid-19 social distancing measures, more information is available by:</w:t>
      </w:r>
    </w:p>
    <w:p w:rsidR="0054490F" w:rsidRPr="0054490F" w:rsidRDefault="0054490F" w:rsidP="0054490F">
      <w:pPr>
        <w:spacing w:after="60"/>
        <w:ind w:left="284" w:hanging="142"/>
        <w:rPr>
          <w:rFonts w:eastAsia="Times New Roman"/>
          <w:szCs w:val="17"/>
        </w:rPr>
      </w:pPr>
      <w:r w:rsidRPr="0054490F">
        <w:rPr>
          <w:rFonts w:eastAsia="Times New Roman"/>
          <w:szCs w:val="17"/>
        </w:rPr>
        <w:t>•</w:t>
      </w:r>
      <w:r w:rsidRPr="0054490F">
        <w:rPr>
          <w:rFonts w:eastAsia="Times New Roman"/>
          <w:szCs w:val="17"/>
        </w:rPr>
        <w:tab/>
        <w:t>A hard copy to be posted or emailed to you</w:t>
      </w:r>
    </w:p>
    <w:p w:rsidR="0054490F" w:rsidRPr="0054490F" w:rsidRDefault="0054490F" w:rsidP="0054490F">
      <w:pPr>
        <w:spacing w:after="60"/>
        <w:ind w:left="284" w:hanging="142"/>
        <w:rPr>
          <w:rFonts w:eastAsia="Times New Roman"/>
          <w:szCs w:val="17"/>
        </w:rPr>
      </w:pPr>
      <w:r w:rsidRPr="0054490F">
        <w:rPr>
          <w:rFonts w:eastAsia="Times New Roman"/>
          <w:szCs w:val="17"/>
        </w:rPr>
        <w:t>•</w:t>
      </w:r>
      <w:r w:rsidRPr="0054490F">
        <w:rPr>
          <w:rFonts w:eastAsia="Times New Roman"/>
          <w:szCs w:val="17"/>
        </w:rPr>
        <w:tab/>
        <w:t xml:space="preserve">A hard copy may be collected from City Services, 935 Marion Road Mitchell Park, by arrangement only by contacting Heather Carthew on 0401 686 240 or </w:t>
      </w:r>
      <w:hyperlink r:id="rId203" w:history="1">
        <w:r w:rsidRPr="0054490F">
          <w:rPr>
            <w:rFonts w:eastAsia="Times New Roman"/>
            <w:color w:val="0000FF"/>
            <w:szCs w:val="17"/>
            <w:u w:val="single"/>
          </w:rPr>
          <w:t>heather.carthew@marion.sa.gov.au</w:t>
        </w:r>
      </w:hyperlink>
      <w:r w:rsidRPr="0054490F">
        <w:rPr>
          <w:rFonts w:eastAsia="Times New Roman"/>
          <w:szCs w:val="17"/>
        </w:rPr>
        <w:t xml:space="preserve"> or</w:t>
      </w:r>
    </w:p>
    <w:p w:rsidR="0054490F" w:rsidRPr="0054490F" w:rsidRDefault="0054490F" w:rsidP="0054490F">
      <w:pPr>
        <w:spacing w:after="60"/>
        <w:ind w:left="284" w:hanging="142"/>
        <w:rPr>
          <w:rFonts w:eastAsia="Times New Roman"/>
          <w:szCs w:val="17"/>
        </w:rPr>
      </w:pPr>
      <w:r w:rsidRPr="0054490F">
        <w:rPr>
          <w:rFonts w:eastAsia="Times New Roman"/>
          <w:szCs w:val="17"/>
        </w:rPr>
        <w:t>•</w:t>
      </w:r>
      <w:r w:rsidRPr="0054490F">
        <w:rPr>
          <w:rFonts w:eastAsia="Times New Roman"/>
          <w:szCs w:val="17"/>
        </w:rPr>
        <w:tab/>
        <w:t xml:space="preserve">Visit Making Marion website </w:t>
      </w:r>
      <w:hyperlink r:id="rId204" w:history="1">
        <w:r w:rsidRPr="0054490F">
          <w:rPr>
            <w:rFonts w:eastAsia="Times New Roman"/>
            <w:color w:val="0000FF"/>
            <w:szCs w:val="17"/>
            <w:u w:val="single"/>
          </w:rPr>
          <w:t>www.makingmarion.com.au/spinnaker-circuit-reserve-revocation</w:t>
        </w:r>
      </w:hyperlink>
      <w:r w:rsidRPr="0054490F">
        <w:rPr>
          <w:rFonts w:eastAsia="Times New Roman"/>
          <w:szCs w:val="17"/>
        </w:rPr>
        <w:t xml:space="preserve"> </w:t>
      </w:r>
    </w:p>
    <w:p w:rsidR="0054490F" w:rsidRPr="0054490F" w:rsidRDefault="0054490F" w:rsidP="0054490F">
      <w:pPr>
        <w:spacing w:after="60"/>
        <w:rPr>
          <w:rFonts w:eastAsia="Times New Roman"/>
          <w:szCs w:val="17"/>
        </w:rPr>
      </w:pPr>
      <w:r w:rsidRPr="0054490F">
        <w:rPr>
          <w:rFonts w:eastAsia="Times New Roman"/>
          <w:szCs w:val="17"/>
        </w:rPr>
        <w:t xml:space="preserve">Any representations in relation to this matter must be lodged in writing to the Council at PO Box 21 </w:t>
      </w:r>
      <w:proofErr w:type="spellStart"/>
      <w:r w:rsidRPr="0054490F">
        <w:rPr>
          <w:rFonts w:eastAsia="Times New Roman"/>
          <w:szCs w:val="17"/>
        </w:rPr>
        <w:t>Oaklands</w:t>
      </w:r>
      <w:proofErr w:type="spellEnd"/>
      <w:r w:rsidRPr="0054490F">
        <w:rPr>
          <w:rFonts w:eastAsia="Times New Roman"/>
          <w:szCs w:val="17"/>
        </w:rPr>
        <w:t xml:space="preserve"> Park SA 5047 or the Making Marion website </w:t>
      </w:r>
      <w:hyperlink r:id="rId205" w:history="1">
        <w:r w:rsidRPr="0054490F">
          <w:rPr>
            <w:rFonts w:eastAsia="Times New Roman"/>
            <w:color w:val="0000FF"/>
            <w:szCs w:val="17"/>
            <w:u w:val="single"/>
          </w:rPr>
          <w:t>www.makingmarion.com.au/spinnaker-circuit-reserve-revocation</w:t>
        </w:r>
      </w:hyperlink>
      <w:r w:rsidRPr="0054490F">
        <w:rPr>
          <w:rFonts w:eastAsia="Times New Roman"/>
          <w:szCs w:val="17"/>
        </w:rPr>
        <w:t xml:space="preserve"> by 3 September 2020.</w:t>
      </w:r>
    </w:p>
    <w:p w:rsidR="0054490F" w:rsidRPr="0054490F" w:rsidRDefault="0054490F" w:rsidP="0054490F">
      <w:pPr>
        <w:spacing w:after="60"/>
        <w:rPr>
          <w:rFonts w:eastAsia="Times New Roman"/>
          <w:szCs w:val="17"/>
        </w:rPr>
      </w:pPr>
      <w:r w:rsidRPr="0054490F">
        <w:rPr>
          <w:rFonts w:eastAsia="Times New Roman"/>
          <w:szCs w:val="17"/>
        </w:rPr>
        <w:t>Council contact: Heather Carthew, Land Asset Officer Phone 0401 686 240.</w:t>
      </w:r>
    </w:p>
    <w:p w:rsidR="0054490F" w:rsidRPr="0054490F" w:rsidRDefault="0054490F" w:rsidP="0054490F">
      <w:pPr>
        <w:spacing w:after="0"/>
        <w:rPr>
          <w:rFonts w:eastAsia="Times New Roman"/>
          <w:szCs w:val="17"/>
        </w:rPr>
      </w:pPr>
      <w:r w:rsidRPr="0054490F">
        <w:rPr>
          <w:rFonts w:eastAsia="Times New Roman"/>
          <w:szCs w:val="17"/>
        </w:rPr>
        <w:t>Dated: 13 August 2020</w:t>
      </w:r>
    </w:p>
    <w:p w:rsidR="0054490F" w:rsidRPr="0054490F" w:rsidRDefault="0054490F" w:rsidP="0054490F">
      <w:pPr>
        <w:spacing w:after="0"/>
        <w:jc w:val="right"/>
        <w:rPr>
          <w:rFonts w:eastAsia="Times New Roman"/>
          <w:smallCaps/>
          <w:szCs w:val="20"/>
        </w:rPr>
      </w:pPr>
      <w:r w:rsidRPr="0054490F">
        <w:rPr>
          <w:rFonts w:eastAsia="Times New Roman"/>
          <w:smallCaps/>
          <w:szCs w:val="20"/>
        </w:rPr>
        <w:t>Adrian Skull</w:t>
      </w:r>
    </w:p>
    <w:p w:rsidR="0054490F" w:rsidRPr="0054490F" w:rsidRDefault="0054490F" w:rsidP="0054490F">
      <w:pPr>
        <w:spacing w:after="0"/>
        <w:jc w:val="right"/>
        <w:rPr>
          <w:rFonts w:eastAsia="Times New Roman"/>
          <w:szCs w:val="17"/>
        </w:rPr>
      </w:pPr>
      <w:r w:rsidRPr="0054490F">
        <w:rPr>
          <w:rFonts w:eastAsia="Times New Roman"/>
          <w:szCs w:val="17"/>
        </w:rPr>
        <w:t>Chief Executive Officer</w:t>
      </w:r>
    </w:p>
    <w:p w:rsidR="0054490F" w:rsidRPr="0054490F" w:rsidRDefault="0054490F" w:rsidP="0054490F">
      <w:pPr>
        <w:pBdr>
          <w:bottom w:val="single" w:sz="4" w:space="1" w:color="auto"/>
        </w:pBdr>
        <w:spacing w:after="0" w:line="52" w:lineRule="exact"/>
        <w:jc w:val="center"/>
        <w:rPr>
          <w:rFonts w:eastAsia="Times New Roman"/>
          <w:szCs w:val="17"/>
        </w:rPr>
      </w:pPr>
    </w:p>
    <w:p w:rsidR="0054490F" w:rsidRPr="0054490F" w:rsidRDefault="0054490F" w:rsidP="0054490F">
      <w:pPr>
        <w:pBdr>
          <w:top w:val="single" w:sz="4" w:space="1" w:color="auto"/>
        </w:pBdr>
        <w:spacing w:before="34" w:after="0" w:line="14" w:lineRule="exact"/>
        <w:jc w:val="center"/>
        <w:rPr>
          <w:rFonts w:eastAsia="Times New Roman"/>
          <w:szCs w:val="17"/>
        </w:rPr>
      </w:pPr>
    </w:p>
    <w:p w:rsidR="0054490F" w:rsidRPr="0054490F" w:rsidRDefault="0054490F" w:rsidP="005449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54490F" w:rsidRPr="0054490F" w:rsidRDefault="0054490F" w:rsidP="00316BFF">
      <w:pPr>
        <w:pStyle w:val="Heading2"/>
      </w:pPr>
      <w:bookmarkStart w:id="75" w:name="_Toc48139314"/>
      <w:r w:rsidRPr="0054490F">
        <w:t>City of Onkaparinga</w:t>
      </w:r>
      <w:bookmarkEnd w:id="75"/>
    </w:p>
    <w:p w:rsidR="0054490F" w:rsidRPr="0054490F" w:rsidRDefault="0054490F" w:rsidP="0054490F">
      <w:pPr>
        <w:jc w:val="center"/>
        <w:rPr>
          <w:smallCaps/>
          <w:szCs w:val="17"/>
        </w:rPr>
      </w:pPr>
      <w:r w:rsidRPr="0054490F">
        <w:rPr>
          <w:smallCaps/>
          <w:szCs w:val="17"/>
        </w:rPr>
        <w:t>Close of Nominations</w:t>
      </w:r>
    </w:p>
    <w:p w:rsidR="0054490F" w:rsidRPr="0054490F" w:rsidRDefault="0054490F" w:rsidP="0054490F">
      <w:pPr>
        <w:jc w:val="center"/>
        <w:rPr>
          <w:i/>
          <w:szCs w:val="17"/>
        </w:rPr>
      </w:pPr>
      <w:r w:rsidRPr="0054490F">
        <w:rPr>
          <w:i/>
          <w:szCs w:val="17"/>
        </w:rPr>
        <w:t>Supplementary Election of Councillor for Mid Coast Ward</w:t>
      </w:r>
    </w:p>
    <w:p w:rsidR="0054490F" w:rsidRPr="0054490F" w:rsidRDefault="0054490F" w:rsidP="0054490F">
      <w:pPr>
        <w:rPr>
          <w:rFonts w:eastAsia="Times New Roman"/>
          <w:b/>
          <w:szCs w:val="17"/>
        </w:rPr>
      </w:pPr>
      <w:r w:rsidRPr="0054490F">
        <w:rPr>
          <w:rFonts w:eastAsia="Times New Roman"/>
          <w:b/>
          <w:szCs w:val="17"/>
        </w:rPr>
        <w:t>Nominations Received</w:t>
      </w:r>
    </w:p>
    <w:p w:rsidR="0054490F" w:rsidRPr="0054490F" w:rsidRDefault="0054490F" w:rsidP="0054490F">
      <w:pPr>
        <w:rPr>
          <w:rFonts w:eastAsia="Times New Roman"/>
          <w:szCs w:val="17"/>
        </w:rPr>
      </w:pPr>
      <w:r w:rsidRPr="0054490F">
        <w:rPr>
          <w:rFonts w:eastAsia="Times New Roman"/>
          <w:szCs w:val="17"/>
        </w:rPr>
        <w:t>At the close of nominations at 12 noon on Thursday, 6 August 2020 the following people were accepted as candidates and are listed in the order in which their names will appear on the ballot paper.</w:t>
      </w:r>
    </w:p>
    <w:p w:rsidR="0054490F" w:rsidRPr="0054490F" w:rsidRDefault="0054490F" w:rsidP="0054490F">
      <w:pPr>
        <w:rPr>
          <w:rFonts w:eastAsia="Times New Roman"/>
          <w:b/>
          <w:szCs w:val="17"/>
        </w:rPr>
      </w:pPr>
      <w:r w:rsidRPr="0054490F">
        <w:rPr>
          <w:rFonts w:eastAsia="Times New Roman"/>
          <w:b/>
          <w:szCs w:val="17"/>
        </w:rPr>
        <w:t>Councillor for Mid Coast Ward—1 Vacancy</w:t>
      </w:r>
    </w:p>
    <w:p w:rsidR="0054490F" w:rsidRPr="0054490F" w:rsidRDefault="0054490F" w:rsidP="0054490F">
      <w:pPr>
        <w:spacing w:after="0"/>
        <w:ind w:left="284"/>
        <w:rPr>
          <w:rFonts w:eastAsia="Times New Roman"/>
          <w:szCs w:val="17"/>
        </w:rPr>
      </w:pPr>
      <w:r w:rsidRPr="0054490F">
        <w:rPr>
          <w:rFonts w:eastAsia="Times New Roman"/>
          <w:szCs w:val="17"/>
        </w:rPr>
        <w:t>RAYMOND, Krystal</w:t>
      </w:r>
    </w:p>
    <w:p w:rsidR="0054490F" w:rsidRPr="0054490F" w:rsidRDefault="0054490F" w:rsidP="0054490F">
      <w:pPr>
        <w:spacing w:after="0"/>
        <w:ind w:left="284"/>
        <w:rPr>
          <w:rFonts w:eastAsia="Times New Roman"/>
          <w:szCs w:val="17"/>
        </w:rPr>
      </w:pPr>
      <w:r w:rsidRPr="0054490F">
        <w:rPr>
          <w:rFonts w:eastAsia="Times New Roman"/>
          <w:szCs w:val="17"/>
        </w:rPr>
        <w:t>BROWN, Michael</w:t>
      </w:r>
    </w:p>
    <w:p w:rsidR="0054490F" w:rsidRPr="0054490F" w:rsidRDefault="0054490F" w:rsidP="0054490F">
      <w:pPr>
        <w:spacing w:after="0"/>
        <w:ind w:left="284"/>
        <w:rPr>
          <w:rFonts w:eastAsia="Times New Roman"/>
          <w:szCs w:val="17"/>
        </w:rPr>
      </w:pPr>
      <w:r w:rsidRPr="0054490F">
        <w:rPr>
          <w:rFonts w:eastAsia="Times New Roman"/>
          <w:szCs w:val="17"/>
        </w:rPr>
        <w:t xml:space="preserve">BHATIA, </w:t>
      </w:r>
      <w:proofErr w:type="spellStart"/>
      <w:r w:rsidRPr="0054490F">
        <w:rPr>
          <w:rFonts w:eastAsia="Times New Roman"/>
          <w:szCs w:val="17"/>
        </w:rPr>
        <w:t>Shikasta</w:t>
      </w:r>
      <w:proofErr w:type="spellEnd"/>
    </w:p>
    <w:p w:rsidR="0054490F" w:rsidRPr="0054490F" w:rsidRDefault="0054490F" w:rsidP="0054490F">
      <w:pPr>
        <w:spacing w:after="0"/>
        <w:ind w:left="284"/>
        <w:rPr>
          <w:rFonts w:eastAsia="Times New Roman"/>
          <w:szCs w:val="17"/>
        </w:rPr>
      </w:pPr>
      <w:r w:rsidRPr="0054490F">
        <w:rPr>
          <w:rFonts w:eastAsia="Times New Roman"/>
          <w:szCs w:val="17"/>
        </w:rPr>
        <w:t>TONKIN, Sue</w:t>
      </w:r>
    </w:p>
    <w:p w:rsidR="0054490F" w:rsidRPr="0054490F" w:rsidRDefault="0054490F" w:rsidP="0054490F">
      <w:pPr>
        <w:spacing w:after="0"/>
        <w:ind w:left="284"/>
        <w:rPr>
          <w:rFonts w:eastAsia="Times New Roman"/>
          <w:szCs w:val="17"/>
        </w:rPr>
      </w:pPr>
      <w:r w:rsidRPr="0054490F">
        <w:rPr>
          <w:rFonts w:eastAsia="Times New Roman"/>
          <w:szCs w:val="17"/>
        </w:rPr>
        <w:t>DE JONGE, Rob</w:t>
      </w:r>
    </w:p>
    <w:p w:rsidR="0054490F" w:rsidRPr="0054490F" w:rsidRDefault="0054490F" w:rsidP="0054490F">
      <w:pPr>
        <w:spacing w:after="0"/>
        <w:ind w:left="284"/>
        <w:rPr>
          <w:rFonts w:eastAsia="Times New Roman"/>
          <w:szCs w:val="17"/>
        </w:rPr>
      </w:pPr>
      <w:r w:rsidRPr="0054490F">
        <w:rPr>
          <w:rFonts w:eastAsia="Times New Roman"/>
          <w:szCs w:val="17"/>
        </w:rPr>
        <w:t>RHODES, Anne</w:t>
      </w:r>
    </w:p>
    <w:p w:rsidR="0054490F" w:rsidRPr="0054490F" w:rsidRDefault="0054490F" w:rsidP="0054490F">
      <w:pPr>
        <w:spacing w:after="0"/>
        <w:ind w:left="284"/>
        <w:rPr>
          <w:rFonts w:eastAsia="Times New Roman"/>
          <w:szCs w:val="17"/>
        </w:rPr>
      </w:pPr>
      <w:r w:rsidRPr="0054490F">
        <w:rPr>
          <w:rFonts w:eastAsia="Times New Roman"/>
          <w:szCs w:val="17"/>
        </w:rPr>
        <w:t xml:space="preserve">PILOT, </w:t>
      </w:r>
      <w:proofErr w:type="spellStart"/>
      <w:r w:rsidRPr="0054490F">
        <w:rPr>
          <w:rFonts w:eastAsia="Times New Roman"/>
          <w:szCs w:val="17"/>
        </w:rPr>
        <w:t>Alema</w:t>
      </w:r>
      <w:proofErr w:type="spellEnd"/>
    </w:p>
    <w:p w:rsidR="0054490F" w:rsidRPr="0054490F" w:rsidRDefault="0054490F" w:rsidP="0054490F">
      <w:pPr>
        <w:spacing w:after="0"/>
        <w:ind w:left="284"/>
        <w:rPr>
          <w:rFonts w:eastAsia="Times New Roman"/>
          <w:szCs w:val="17"/>
        </w:rPr>
      </w:pPr>
      <w:r w:rsidRPr="0054490F">
        <w:rPr>
          <w:rFonts w:eastAsia="Times New Roman"/>
          <w:szCs w:val="17"/>
        </w:rPr>
        <w:t>MUNRO, Luke</w:t>
      </w:r>
    </w:p>
    <w:p w:rsidR="0054490F" w:rsidRPr="0054490F" w:rsidRDefault="0054490F" w:rsidP="0054490F">
      <w:pPr>
        <w:spacing w:after="0"/>
        <w:ind w:left="284"/>
        <w:rPr>
          <w:rFonts w:eastAsia="Times New Roman"/>
          <w:szCs w:val="17"/>
        </w:rPr>
      </w:pPr>
      <w:r w:rsidRPr="0054490F">
        <w:rPr>
          <w:rFonts w:eastAsia="Times New Roman"/>
          <w:szCs w:val="17"/>
        </w:rPr>
        <w:t>COXON, Rebecca Jayne</w:t>
      </w:r>
    </w:p>
    <w:p w:rsidR="0054490F" w:rsidRPr="0054490F" w:rsidRDefault="0054490F" w:rsidP="0054490F">
      <w:pPr>
        <w:spacing w:after="0"/>
        <w:ind w:left="284"/>
        <w:rPr>
          <w:rFonts w:eastAsia="Times New Roman"/>
          <w:szCs w:val="17"/>
        </w:rPr>
      </w:pPr>
      <w:r w:rsidRPr="0054490F">
        <w:rPr>
          <w:rFonts w:eastAsia="Times New Roman"/>
          <w:szCs w:val="17"/>
        </w:rPr>
        <w:t>DEAKIN, Jon</w:t>
      </w:r>
    </w:p>
    <w:p w:rsidR="0054490F" w:rsidRPr="0054490F" w:rsidRDefault="0054490F" w:rsidP="0054490F">
      <w:pPr>
        <w:spacing w:after="0"/>
        <w:ind w:left="284"/>
        <w:rPr>
          <w:rFonts w:eastAsia="Times New Roman"/>
          <w:szCs w:val="17"/>
        </w:rPr>
      </w:pPr>
      <w:r w:rsidRPr="0054490F">
        <w:rPr>
          <w:rFonts w:eastAsia="Times New Roman"/>
          <w:szCs w:val="17"/>
        </w:rPr>
        <w:t>PLATTEN, Dan</w:t>
      </w:r>
    </w:p>
    <w:p w:rsidR="0054490F" w:rsidRPr="0054490F" w:rsidRDefault="0054490F" w:rsidP="0054490F">
      <w:pPr>
        <w:spacing w:after="0"/>
        <w:ind w:left="284"/>
        <w:rPr>
          <w:rFonts w:eastAsia="Times New Roman"/>
          <w:szCs w:val="17"/>
        </w:rPr>
      </w:pPr>
      <w:r w:rsidRPr="0054490F">
        <w:rPr>
          <w:rFonts w:eastAsia="Times New Roman"/>
          <w:szCs w:val="17"/>
        </w:rPr>
        <w:t>FOSSEY, Matthew</w:t>
      </w:r>
    </w:p>
    <w:p w:rsidR="0054490F" w:rsidRPr="0054490F" w:rsidRDefault="0054490F" w:rsidP="0054490F">
      <w:pPr>
        <w:spacing w:after="0"/>
        <w:ind w:left="284"/>
        <w:rPr>
          <w:rFonts w:eastAsia="Times New Roman"/>
          <w:szCs w:val="17"/>
        </w:rPr>
      </w:pPr>
      <w:r w:rsidRPr="0054490F">
        <w:rPr>
          <w:rFonts w:eastAsia="Times New Roman"/>
          <w:szCs w:val="17"/>
        </w:rPr>
        <w:t xml:space="preserve">MILEN, Rima Anne </w:t>
      </w:r>
    </w:p>
    <w:p w:rsidR="0054490F" w:rsidRPr="0054490F" w:rsidRDefault="0054490F" w:rsidP="0054490F">
      <w:pPr>
        <w:spacing w:after="0"/>
        <w:ind w:left="284"/>
        <w:rPr>
          <w:rFonts w:eastAsia="Times New Roman"/>
          <w:szCs w:val="17"/>
        </w:rPr>
      </w:pPr>
      <w:r w:rsidRPr="0054490F">
        <w:rPr>
          <w:rFonts w:eastAsia="Times New Roman"/>
          <w:szCs w:val="17"/>
        </w:rPr>
        <w:t>REITER, Joshua</w:t>
      </w:r>
    </w:p>
    <w:p w:rsidR="0054490F" w:rsidRPr="0054490F" w:rsidRDefault="0054490F" w:rsidP="0054490F">
      <w:pPr>
        <w:spacing w:after="0"/>
        <w:ind w:left="284"/>
        <w:rPr>
          <w:rFonts w:eastAsia="Times New Roman"/>
          <w:szCs w:val="17"/>
        </w:rPr>
      </w:pPr>
      <w:r w:rsidRPr="0054490F">
        <w:rPr>
          <w:rFonts w:eastAsia="Times New Roman"/>
          <w:szCs w:val="17"/>
        </w:rPr>
        <w:t>MERRITT, Heather</w:t>
      </w:r>
    </w:p>
    <w:p w:rsidR="0054490F" w:rsidRPr="0054490F" w:rsidRDefault="0054490F" w:rsidP="0054490F">
      <w:pPr>
        <w:spacing w:after="0"/>
        <w:ind w:left="284"/>
        <w:rPr>
          <w:rFonts w:eastAsia="Times New Roman"/>
          <w:szCs w:val="17"/>
        </w:rPr>
      </w:pPr>
      <w:r w:rsidRPr="0054490F">
        <w:rPr>
          <w:rFonts w:eastAsia="Times New Roman"/>
          <w:szCs w:val="17"/>
        </w:rPr>
        <w:t>HAMMOND, Alan J</w:t>
      </w:r>
    </w:p>
    <w:p w:rsidR="0054490F" w:rsidRPr="0054490F" w:rsidRDefault="0054490F" w:rsidP="0054490F">
      <w:pPr>
        <w:spacing w:after="0"/>
        <w:ind w:left="284"/>
        <w:rPr>
          <w:rFonts w:eastAsia="Times New Roman"/>
          <w:szCs w:val="17"/>
        </w:rPr>
      </w:pPr>
      <w:r w:rsidRPr="0054490F">
        <w:rPr>
          <w:rFonts w:eastAsia="Times New Roman"/>
          <w:szCs w:val="17"/>
        </w:rPr>
        <w:t>WAGNER, Kristy</w:t>
      </w:r>
    </w:p>
    <w:p w:rsidR="0054490F" w:rsidRPr="0054490F" w:rsidRDefault="0054490F" w:rsidP="0054490F">
      <w:pPr>
        <w:ind w:left="284"/>
        <w:rPr>
          <w:rFonts w:eastAsia="Times New Roman"/>
          <w:szCs w:val="17"/>
        </w:rPr>
      </w:pPr>
      <w:r w:rsidRPr="0054490F">
        <w:rPr>
          <w:rFonts w:eastAsia="Times New Roman"/>
          <w:szCs w:val="17"/>
        </w:rPr>
        <w:t>DIBDIN, Mark</w:t>
      </w:r>
      <w:r>
        <w:rPr>
          <w:rFonts w:eastAsia="Times New Roman"/>
          <w:b/>
          <w:szCs w:val="17"/>
        </w:rPr>
        <w:br w:type="page"/>
      </w:r>
    </w:p>
    <w:p w:rsidR="0054490F" w:rsidRPr="0054490F" w:rsidRDefault="0054490F" w:rsidP="00E90698">
      <w:pPr>
        <w:spacing w:after="60"/>
        <w:rPr>
          <w:rFonts w:eastAsia="Times New Roman"/>
          <w:b/>
          <w:szCs w:val="17"/>
        </w:rPr>
      </w:pPr>
      <w:r w:rsidRPr="0054490F">
        <w:rPr>
          <w:rFonts w:eastAsia="Times New Roman"/>
          <w:b/>
          <w:szCs w:val="17"/>
        </w:rPr>
        <w:lastRenderedPageBreak/>
        <w:t>Postal Voting</w:t>
      </w:r>
    </w:p>
    <w:p w:rsidR="0054490F" w:rsidRPr="0054490F" w:rsidRDefault="0054490F" w:rsidP="00E90698">
      <w:pPr>
        <w:spacing w:after="60"/>
        <w:rPr>
          <w:rFonts w:eastAsia="Times New Roman"/>
          <w:szCs w:val="17"/>
        </w:rPr>
      </w:pPr>
      <w:r w:rsidRPr="0054490F">
        <w:rPr>
          <w:rFonts w:eastAsia="Times New Roman"/>
          <w:szCs w:val="17"/>
        </w:rPr>
        <w:t>The election will be conducted by post. Ballot papers and pre-paid envelopes for each voting entitlement will be posted between Tuesday, 18 August 2020 and Monday, 24 August 2020 to every person, or designated person of a body corporate or group listed on the voters roll at roll close on Tuesday, 30 June 2020. Voting is voluntary.</w:t>
      </w:r>
    </w:p>
    <w:p w:rsidR="0054490F" w:rsidRPr="0054490F" w:rsidRDefault="0054490F" w:rsidP="00E90698">
      <w:pPr>
        <w:spacing w:after="60"/>
        <w:rPr>
          <w:rFonts w:eastAsia="Times New Roman"/>
          <w:szCs w:val="17"/>
        </w:rPr>
      </w:pPr>
      <w:r w:rsidRPr="0054490F">
        <w:rPr>
          <w:rFonts w:eastAsia="Times New Roman"/>
          <w:szCs w:val="17"/>
        </w:rPr>
        <w:t>A person who has not received voting material by Monday, 24 August 2020 and believes they are entitled to vote should contact the Deputy Returning Officer on 1300 655 232.</w:t>
      </w:r>
    </w:p>
    <w:p w:rsidR="0054490F" w:rsidRPr="0054490F" w:rsidRDefault="0054490F" w:rsidP="00E90698">
      <w:pPr>
        <w:spacing w:after="60"/>
        <w:rPr>
          <w:rFonts w:eastAsia="Times New Roman"/>
          <w:szCs w:val="17"/>
        </w:rPr>
      </w:pPr>
      <w:r w:rsidRPr="0054490F">
        <w:rPr>
          <w:rFonts w:eastAsia="Times New Roman"/>
          <w:szCs w:val="17"/>
        </w:rPr>
        <w:t>Completed voting material must be returned to reach the Returning Officer no later than 12 noon on Monday, 7 September 2020.</w:t>
      </w:r>
    </w:p>
    <w:p w:rsidR="0054490F" w:rsidRPr="0054490F" w:rsidRDefault="0054490F" w:rsidP="00E90698">
      <w:pPr>
        <w:spacing w:after="60"/>
        <w:rPr>
          <w:rFonts w:eastAsia="Times New Roman"/>
          <w:szCs w:val="17"/>
        </w:rPr>
      </w:pPr>
      <w:r w:rsidRPr="0054490F">
        <w:rPr>
          <w:rFonts w:eastAsia="Times New Roman"/>
          <w:szCs w:val="17"/>
        </w:rPr>
        <w:t xml:space="preserve">A ballot box will be provided at the City of Onkaparinga Noarlunga Office, Ramsay Place, </w:t>
      </w:r>
      <w:proofErr w:type="gramStart"/>
      <w:r w:rsidRPr="0054490F">
        <w:rPr>
          <w:rFonts w:eastAsia="Times New Roman"/>
          <w:szCs w:val="17"/>
        </w:rPr>
        <w:t>Noarlunga</w:t>
      </w:r>
      <w:proofErr w:type="gramEnd"/>
      <w:r w:rsidRPr="0054490F">
        <w:rPr>
          <w:rFonts w:eastAsia="Times New Roman"/>
          <w:szCs w:val="17"/>
        </w:rPr>
        <w:t xml:space="preserve"> Centre for electors wishing to hand deliver their completed voting material during office hours.</w:t>
      </w:r>
    </w:p>
    <w:p w:rsidR="0054490F" w:rsidRPr="0054490F" w:rsidRDefault="0054490F" w:rsidP="00E90698">
      <w:pPr>
        <w:spacing w:after="60"/>
        <w:rPr>
          <w:rFonts w:eastAsia="Times New Roman"/>
          <w:b/>
          <w:szCs w:val="17"/>
        </w:rPr>
      </w:pPr>
      <w:r w:rsidRPr="0054490F">
        <w:rPr>
          <w:rFonts w:eastAsia="Times New Roman"/>
          <w:b/>
          <w:szCs w:val="17"/>
        </w:rPr>
        <w:t>Vote Counting Location</w:t>
      </w:r>
    </w:p>
    <w:p w:rsidR="0054490F" w:rsidRPr="0054490F" w:rsidRDefault="0054490F" w:rsidP="00E90698">
      <w:pPr>
        <w:spacing w:after="60"/>
        <w:rPr>
          <w:rFonts w:eastAsia="Times New Roman"/>
          <w:szCs w:val="17"/>
        </w:rPr>
      </w:pPr>
      <w:r w:rsidRPr="0054490F">
        <w:rPr>
          <w:rFonts w:eastAsia="Times New Roman"/>
          <w:szCs w:val="17"/>
        </w:rPr>
        <w:t xml:space="preserve">The scrutiny and counting of votes will take place at Electoral Commission SA, Ground Floor, </w:t>
      </w:r>
      <w:proofErr w:type="gramStart"/>
      <w:r w:rsidRPr="0054490F">
        <w:rPr>
          <w:rFonts w:eastAsia="Times New Roman"/>
          <w:szCs w:val="17"/>
        </w:rPr>
        <w:t>60</w:t>
      </w:r>
      <w:proofErr w:type="gramEnd"/>
      <w:r w:rsidRPr="0054490F">
        <w:rPr>
          <w:rFonts w:eastAsia="Times New Roman"/>
          <w:szCs w:val="17"/>
        </w:rPr>
        <w:t xml:space="preserve"> Light Square, Adelaide from 9am on Tuesday, 8 September 2020. A provisional declaration will be made at the conclusion of the election count.</w:t>
      </w:r>
    </w:p>
    <w:p w:rsidR="0054490F" w:rsidRPr="0054490F" w:rsidRDefault="0054490F" w:rsidP="00E90698">
      <w:pPr>
        <w:spacing w:after="60"/>
        <w:rPr>
          <w:rFonts w:eastAsia="Times New Roman"/>
          <w:b/>
          <w:szCs w:val="17"/>
        </w:rPr>
      </w:pPr>
      <w:r w:rsidRPr="0054490F">
        <w:rPr>
          <w:rFonts w:eastAsia="Times New Roman"/>
          <w:b/>
          <w:szCs w:val="17"/>
        </w:rPr>
        <w:t>Campaign Donations Return</w:t>
      </w:r>
    </w:p>
    <w:p w:rsidR="0054490F" w:rsidRPr="0054490F" w:rsidRDefault="0054490F" w:rsidP="00E90698">
      <w:pPr>
        <w:spacing w:after="60"/>
        <w:rPr>
          <w:rFonts w:eastAsia="Times New Roman"/>
          <w:szCs w:val="17"/>
        </w:rPr>
      </w:pPr>
      <w:r w:rsidRPr="0054490F">
        <w:rPr>
          <w:rFonts w:eastAsia="Times New Roman"/>
          <w:szCs w:val="17"/>
        </w:rPr>
        <w:t>All candidates must forward a Campaign Donations Return to the Council Chief Executive Officer within 30 days after the conclusion of the election.</w:t>
      </w:r>
    </w:p>
    <w:p w:rsidR="0054490F" w:rsidRPr="0054490F" w:rsidRDefault="0054490F" w:rsidP="0054490F">
      <w:pPr>
        <w:spacing w:after="0"/>
        <w:rPr>
          <w:rFonts w:eastAsia="Times New Roman"/>
          <w:szCs w:val="17"/>
        </w:rPr>
      </w:pPr>
      <w:r w:rsidRPr="0054490F">
        <w:rPr>
          <w:rFonts w:eastAsia="Times New Roman"/>
          <w:szCs w:val="17"/>
        </w:rPr>
        <w:t>Dated: 13 August 2020</w:t>
      </w:r>
    </w:p>
    <w:p w:rsidR="0054490F" w:rsidRPr="0054490F" w:rsidRDefault="0054490F" w:rsidP="0054490F">
      <w:pPr>
        <w:spacing w:after="0"/>
        <w:jc w:val="right"/>
        <w:rPr>
          <w:rFonts w:eastAsia="Times New Roman"/>
          <w:smallCaps/>
          <w:szCs w:val="20"/>
        </w:rPr>
      </w:pPr>
      <w:r w:rsidRPr="0054490F">
        <w:rPr>
          <w:rFonts w:eastAsia="Times New Roman"/>
          <w:smallCaps/>
          <w:szCs w:val="20"/>
        </w:rPr>
        <w:t>Mick Sherry</w:t>
      </w:r>
    </w:p>
    <w:p w:rsidR="0054490F" w:rsidRPr="0054490F" w:rsidRDefault="0054490F" w:rsidP="0054490F">
      <w:pPr>
        <w:spacing w:after="0"/>
        <w:jc w:val="right"/>
        <w:rPr>
          <w:rFonts w:eastAsia="Times New Roman"/>
          <w:szCs w:val="17"/>
        </w:rPr>
      </w:pPr>
      <w:r w:rsidRPr="0054490F">
        <w:rPr>
          <w:rFonts w:eastAsia="Times New Roman"/>
          <w:szCs w:val="17"/>
        </w:rPr>
        <w:t>Returning Officer</w:t>
      </w:r>
    </w:p>
    <w:p w:rsidR="0054490F" w:rsidRPr="0054490F" w:rsidRDefault="0054490F" w:rsidP="0054490F">
      <w:pPr>
        <w:pBdr>
          <w:bottom w:val="single" w:sz="4" w:space="1" w:color="auto"/>
        </w:pBdr>
        <w:spacing w:after="0" w:line="52" w:lineRule="exact"/>
        <w:jc w:val="center"/>
        <w:rPr>
          <w:rFonts w:eastAsia="Times New Roman"/>
          <w:szCs w:val="17"/>
        </w:rPr>
      </w:pPr>
    </w:p>
    <w:p w:rsidR="0054490F" w:rsidRPr="0054490F" w:rsidRDefault="0054490F" w:rsidP="0054490F">
      <w:pPr>
        <w:pBdr>
          <w:top w:val="single" w:sz="4" w:space="1" w:color="auto"/>
        </w:pBdr>
        <w:spacing w:before="34" w:after="0" w:line="14" w:lineRule="exact"/>
        <w:jc w:val="center"/>
        <w:rPr>
          <w:rFonts w:eastAsia="Times New Roman"/>
          <w:szCs w:val="17"/>
        </w:rPr>
      </w:pPr>
    </w:p>
    <w:p w:rsidR="0054490F" w:rsidRPr="0054490F" w:rsidRDefault="0054490F" w:rsidP="0054490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F0F06" w:rsidRPr="00EF0F06" w:rsidRDefault="00EF0F06" w:rsidP="004B2725">
      <w:pPr>
        <w:pStyle w:val="Heading2"/>
        <w:spacing w:after="60"/>
      </w:pPr>
      <w:bookmarkStart w:id="76" w:name="_Toc48139315"/>
      <w:r w:rsidRPr="00EF0F06">
        <w:t>City of Port Adelaide Enfield</w:t>
      </w:r>
      <w:bookmarkEnd w:id="76"/>
    </w:p>
    <w:p w:rsidR="00EF0F06" w:rsidRPr="00EF0F06" w:rsidRDefault="00EF0F06" w:rsidP="004A05B6">
      <w:pPr>
        <w:spacing w:after="60"/>
        <w:jc w:val="center"/>
        <w:rPr>
          <w:smallCaps/>
          <w:szCs w:val="17"/>
        </w:rPr>
      </w:pPr>
      <w:r w:rsidRPr="00EF0F06">
        <w:rPr>
          <w:smallCaps/>
          <w:szCs w:val="17"/>
        </w:rPr>
        <w:t>Local Government Act 1999</w:t>
      </w:r>
    </w:p>
    <w:p w:rsidR="00EF0F06" w:rsidRPr="00EF0F06" w:rsidRDefault="00EF0F06" w:rsidP="0055310F">
      <w:pPr>
        <w:spacing w:after="0"/>
        <w:jc w:val="center"/>
        <w:rPr>
          <w:rFonts w:eastAsia="Times New Roman"/>
          <w:i/>
          <w:szCs w:val="20"/>
        </w:rPr>
      </w:pPr>
      <w:r w:rsidRPr="00EF0F06">
        <w:rPr>
          <w:rFonts w:eastAsia="Times New Roman"/>
          <w:i/>
          <w:szCs w:val="20"/>
        </w:rPr>
        <w:t>Proposed Declarations—</w:t>
      </w:r>
      <w:r w:rsidRPr="00EF0F06">
        <w:rPr>
          <w:i/>
          <w:szCs w:val="17"/>
        </w:rPr>
        <w:t>Conversion of Private Roads to Public Roads</w:t>
      </w:r>
    </w:p>
    <w:p w:rsidR="00EF0F06" w:rsidRPr="00EF0F06" w:rsidRDefault="00EF0F06" w:rsidP="004A05B6">
      <w:pPr>
        <w:spacing w:after="60"/>
        <w:jc w:val="center"/>
        <w:rPr>
          <w:i/>
          <w:szCs w:val="17"/>
        </w:rPr>
      </w:pPr>
      <w:r w:rsidRPr="00EF0F06">
        <w:rPr>
          <w:i/>
          <w:szCs w:val="17"/>
        </w:rPr>
        <w:t>Trinity Street, Ottoway and St John’s Road, Ottoway</w:t>
      </w:r>
    </w:p>
    <w:p w:rsidR="00EF0F06" w:rsidRPr="00EF0F06" w:rsidRDefault="00EF0F06" w:rsidP="004A05B6">
      <w:pPr>
        <w:spacing w:after="60"/>
        <w:rPr>
          <w:rFonts w:eastAsia="Times New Roman"/>
          <w:szCs w:val="17"/>
        </w:rPr>
      </w:pPr>
      <w:r w:rsidRPr="00EF0F06">
        <w:rPr>
          <w:rFonts w:eastAsia="Times New Roman"/>
          <w:szCs w:val="17"/>
        </w:rPr>
        <w:t>Notice is given pursuant to Section 210(2</w:t>
      </w:r>
      <w:proofErr w:type="gramStart"/>
      <w:r w:rsidRPr="00EF0F06">
        <w:rPr>
          <w:rFonts w:eastAsia="Times New Roman"/>
          <w:szCs w:val="17"/>
        </w:rPr>
        <w:t>)(</w:t>
      </w:r>
      <w:proofErr w:type="gramEnd"/>
      <w:r w:rsidRPr="00EF0F06">
        <w:rPr>
          <w:rFonts w:eastAsia="Times New Roman"/>
          <w:szCs w:val="17"/>
        </w:rPr>
        <w:t xml:space="preserve">b) of the </w:t>
      </w:r>
      <w:r w:rsidRPr="00EF0F06">
        <w:rPr>
          <w:rFonts w:eastAsia="Times New Roman"/>
          <w:i/>
          <w:szCs w:val="17"/>
        </w:rPr>
        <w:t>Local Government Act 1999</w:t>
      </w:r>
      <w:r w:rsidRPr="00EF0F06">
        <w:rPr>
          <w:rFonts w:eastAsia="Times New Roman"/>
          <w:szCs w:val="17"/>
        </w:rPr>
        <w:t>, that the City of Port Adelaide Enfield intends to declare the private roads known as Trinity Street, Ottoway and St John’s Road, Ottoway to be public roads.</w:t>
      </w:r>
    </w:p>
    <w:p w:rsidR="00EF0F06" w:rsidRPr="00EF0F06" w:rsidRDefault="00EF0F06" w:rsidP="004A05B6">
      <w:pPr>
        <w:spacing w:after="60"/>
        <w:rPr>
          <w:rFonts w:eastAsia="Times New Roman"/>
          <w:szCs w:val="17"/>
        </w:rPr>
      </w:pPr>
      <w:r w:rsidRPr="00EF0F06">
        <w:rPr>
          <w:rFonts w:eastAsia="Times New Roman"/>
          <w:szCs w:val="17"/>
        </w:rPr>
        <w:t>Each of these private roads are described in Deposited Plan 544 as Trinity Street and St John’s Road and are contained within partially cancelled Certificate of Title Volume 304 Folio 150, in the name of William Paddock.</w:t>
      </w:r>
    </w:p>
    <w:p w:rsidR="00EF0F06" w:rsidRPr="00EF0F06" w:rsidRDefault="00EF0F06" w:rsidP="004A05B6">
      <w:pPr>
        <w:spacing w:after="60"/>
        <w:rPr>
          <w:rFonts w:eastAsia="Times New Roman"/>
          <w:spacing w:val="-2"/>
          <w:szCs w:val="17"/>
        </w:rPr>
      </w:pPr>
      <w:r w:rsidRPr="00EF0F06">
        <w:rPr>
          <w:rFonts w:eastAsia="Times New Roman"/>
          <w:spacing w:val="-2"/>
          <w:szCs w:val="17"/>
        </w:rPr>
        <w:t xml:space="preserve">If the City of Port Adelaide Enfield resolves to make the declarations, a notice will be published in the </w:t>
      </w:r>
      <w:r w:rsidRPr="00EF0F06">
        <w:rPr>
          <w:rFonts w:eastAsia="Times New Roman"/>
          <w:i/>
          <w:spacing w:val="-2"/>
          <w:szCs w:val="17"/>
        </w:rPr>
        <w:t>South Australian Government Gazette</w:t>
      </w:r>
      <w:r w:rsidRPr="00EF0F06">
        <w:rPr>
          <w:rFonts w:eastAsia="Times New Roman"/>
          <w:spacing w:val="-2"/>
          <w:szCs w:val="17"/>
        </w:rPr>
        <w:t xml:space="preserve"> and on publication of the declarations, the private roads are converted to public roads and the land will vest in the Council in fee simple.</w:t>
      </w:r>
    </w:p>
    <w:p w:rsidR="00EF0F06" w:rsidRPr="00EF0F06" w:rsidRDefault="00EF0F06" w:rsidP="004A05B6">
      <w:pPr>
        <w:spacing w:after="60"/>
        <w:rPr>
          <w:rFonts w:eastAsia="Times New Roman"/>
          <w:spacing w:val="-2"/>
          <w:szCs w:val="17"/>
        </w:rPr>
      </w:pPr>
      <w:r w:rsidRPr="00EF0F06">
        <w:rPr>
          <w:rFonts w:eastAsia="Times New Roman"/>
          <w:spacing w:val="-2"/>
          <w:szCs w:val="17"/>
        </w:rPr>
        <w:t xml:space="preserve">A copy of a plan showing the location of these private roads and a copy of this notice are on display in the Civic Centre 163 St Vincent Street, Port Adelaide and on Council’s Website </w:t>
      </w:r>
      <w:hyperlink r:id="rId206" w:history="1">
        <w:r w:rsidRPr="00EF0F06">
          <w:rPr>
            <w:color w:val="0000FF"/>
            <w:spacing w:val="-2"/>
            <w:szCs w:val="17"/>
            <w:u w:val="single"/>
          </w:rPr>
          <w:t>www.cityofpae.sa.gov.au</w:t>
        </w:r>
      </w:hyperlink>
      <w:r w:rsidRPr="00EF0F06">
        <w:rPr>
          <w:rFonts w:eastAsia="Times New Roman"/>
          <w:spacing w:val="-2"/>
          <w:szCs w:val="17"/>
        </w:rPr>
        <w:t>.</w:t>
      </w:r>
    </w:p>
    <w:p w:rsidR="00EF0F06" w:rsidRPr="00EF0F06" w:rsidRDefault="00EF0F06" w:rsidP="004A05B6">
      <w:pPr>
        <w:spacing w:after="60"/>
        <w:rPr>
          <w:rFonts w:eastAsia="Times New Roman"/>
          <w:szCs w:val="17"/>
        </w:rPr>
      </w:pPr>
      <w:r w:rsidRPr="00EF0F06">
        <w:rPr>
          <w:rFonts w:eastAsia="Times New Roman"/>
          <w:szCs w:val="17"/>
        </w:rPr>
        <w:t xml:space="preserve">If any person has questions or wants to learn more about the proposed declarations, they can telephone 8405 6600 or email </w:t>
      </w:r>
      <w:hyperlink r:id="rId207" w:history="1">
        <w:r w:rsidRPr="00EF0F06">
          <w:rPr>
            <w:color w:val="0000FF"/>
            <w:szCs w:val="17"/>
            <w:u w:val="single"/>
          </w:rPr>
          <w:t>service@cityofpae.sa.gov.au</w:t>
        </w:r>
      </w:hyperlink>
      <w:r w:rsidRPr="00EF0F06">
        <w:rPr>
          <w:rFonts w:eastAsia="Times New Roman"/>
          <w:szCs w:val="17"/>
        </w:rPr>
        <w:t>.</w:t>
      </w:r>
    </w:p>
    <w:p w:rsidR="00EF0F06" w:rsidRPr="00EF0F06" w:rsidRDefault="00EF0F06" w:rsidP="00EF0F06">
      <w:pPr>
        <w:spacing w:after="0"/>
        <w:rPr>
          <w:rFonts w:eastAsia="Times New Roman"/>
          <w:szCs w:val="17"/>
        </w:rPr>
      </w:pPr>
      <w:r w:rsidRPr="00EF0F06">
        <w:rPr>
          <w:rFonts w:eastAsia="Times New Roman"/>
          <w:szCs w:val="17"/>
        </w:rPr>
        <w:t>Dated: 13 August 2020</w:t>
      </w:r>
    </w:p>
    <w:p w:rsidR="00EF0F06" w:rsidRPr="00EF0F06" w:rsidRDefault="00EF0F06" w:rsidP="00EF0F06">
      <w:pPr>
        <w:spacing w:after="0"/>
        <w:jc w:val="right"/>
        <w:rPr>
          <w:rFonts w:eastAsia="Times New Roman"/>
          <w:smallCaps/>
          <w:szCs w:val="20"/>
        </w:rPr>
      </w:pPr>
      <w:r w:rsidRPr="00EF0F06">
        <w:rPr>
          <w:rFonts w:eastAsia="Times New Roman"/>
          <w:smallCaps/>
          <w:szCs w:val="20"/>
        </w:rPr>
        <w:t>Mark Withers</w:t>
      </w:r>
    </w:p>
    <w:p w:rsidR="00EF0F06" w:rsidRPr="00EF0F06" w:rsidRDefault="00EF0F06" w:rsidP="00EF0F06">
      <w:pPr>
        <w:spacing w:after="0"/>
        <w:jc w:val="right"/>
        <w:rPr>
          <w:rFonts w:eastAsia="Times New Roman"/>
          <w:szCs w:val="17"/>
        </w:rPr>
      </w:pPr>
      <w:r w:rsidRPr="00EF0F06">
        <w:rPr>
          <w:rFonts w:eastAsia="Times New Roman"/>
          <w:szCs w:val="17"/>
        </w:rPr>
        <w:t>Chief Executive Officer</w:t>
      </w:r>
    </w:p>
    <w:p w:rsidR="004373A4" w:rsidRPr="004373A4" w:rsidRDefault="004373A4" w:rsidP="004373A4">
      <w:pPr>
        <w:pBdr>
          <w:bottom w:val="single" w:sz="4" w:space="1" w:color="auto"/>
        </w:pBdr>
        <w:spacing w:after="0" w:line="52" w:lineRule="exact"/>
        <w:jc w:val="center"/>
        <w:rPr>
          <w:rFonts w:eastAsia="Times New Roman"/>
          <w:szCs w:val="17"/>
        </w:rPr>
      </w:pPr>
    </w:p>
    <w:p w:rsidR="004373A4" w:rsidRPr="004373A4" w:rsidRDefault="004373A4" w:rsidP="004373A4">
      <w:pPr>
        <w:pBdr>
          <w:top w:val="single" w:sz="4" w:space="1" w:color="auto"/>
        </w:pBdr>
        <w:spacing w:before="34" w:after="0" w:line="14" w:lineRule="exact"/>
        <w:jc w:val="center"/>
        <w:rPr>
          <w:rFonts w:eastAsia="Times New Roman"/>
          <w:szCs w:val="17"/>
        </w:rPr>
      </w:pPr>
    </w:p>
    <w:p w:rsidR="004373A4" w:rsidRPr="004373A4" w:rsidRDefault="004373A4" w:rsidP="00E9069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140" w:lineRule="exact"/>
        <w:rPr>
          <w:rFonts w:eastAsia="Times New Roman"/>
          <w:szCs w:val="17"/>
        </w:rPr>
      </w:pPr>
    </w:p>
    <w:p w:rsidR="004373A4" w:rsidRPr="004373A4" w:rsidRDefault="004373A4" w:rsidP="004B2725">
      <w:pPr>
        <w:pStyle w:val="Heading2"/>
        <w:spacing w:after="60"/>
      </w:pPr>
      <w:bookmarkStart w:id="77" w:name="_Toc48139316"/>
      <w:r w:rsidRPr="004373A4">
        <w:t>City of Unley</w:t>
      </w:r>
      <w:bookmarkEnd w:id="77"/>
    </w:p>
    <w:p w:rsidR="004373A4" w:rsidRPr="004373A4" w:rsidRDefault="004373A4" w:rsidP="00E90698">
      <w:pPr>
        <w:spacing w:after="60"/>
        <w:jc w:val="center"/>
        <w:rPr>
          <w:smallCaps/>
          <w:szCs w:val="17"/>
        </w:rPr>
      </w:pPr>
      <w:r w:rsidRPr="004373A4">
        <w:rPr>
          <w:smallCaps/>
          <w:szCs w:val="17"/>
        </w:rPr>
        <w:t>Close of Nominations</w:t>
      </w:r>
    </w:p>
    <w:p w:rsidR="004373A4" w:rsidRPr="004373A4" w:rsidRDefault="004373A4" w:rsidP="00E90698">
      <w:pPr>
        <w:spacing w:after="0"/>
        <w:jc w:val="center"/>
        <w:rPr>
          <w:i/>
          <w:szCs w:val="17"/>
        </w:rPr>
      </w:pPr>
      <w:r w:rsidRPr="004373A4">
        <w:rPr>
          <w:i/>
          <w:szCs w:val="17"/>
        </w:rPr>
        <w:t>Supplementary Election of Councillor for Parkside Ward</w:t>
      </w:r>
    </w:p>
    <w:p w:rsidR="004373A4" w:rsidRPr="004373A4" w:rsidRDefault="004373A4" w:rsidP="00E90698">
      <w:pPr>
        <w:spacing w:after="60"/>
        <w:rPr>
          <w:rFonts w:eastAsia="Times New Roman"/>
          <w:b/>
          <w:szCs w:val="17"/>
        </w:rPr>
      </w:pPr>
      <w:r w:rsidRPr="004373A4">
        <w:rPr>
          <w:rFonts w:eastAsia="Times New Roman"/>
          <w:b/>
          <w:szCs w:val="17"/>
        </w:rPr>
        <w:t>Nominations Received</w:t>
      </w:r>
    </w:p>
    <w:p w:rsidR="004373A4" w:rsidRPr="004373A4" w:rsidRDefault="004373A4" w:rsidP="00E90698">
      <w:pPr>
        <w:spacing w:after="60"/>
        <w:rPr>
          <w:rFonts w:eastAsia="Times New Roman"/>
          <w:szCs w:val="17"/>
        </w:rPr>
      </w:pPr>
      <w:r w:rsidRPr="004373A4">
        <w:rPr>
          <w:rFonts w:eastAsia="Times New Roman"/>
          <w:szCs w:val="17"/>
        </w:rPr>
        <w:t>At the close of nominations at 12 noon on Thursday, 6 August 2020 the following people were accepted as candidates and are listed in the order in which they will appear on the ballot paper.</w:t>
      </w:r>
    </w:p>
    <w:p w:rsidR="004373A4" w:rsidRPr="004373A4" w:rsidRDefault="004373A4" w:rsidP="00E90698">
      <w:pPr>
        <w:spacing w:after="60"/>
        <w:rPr>
          <w:rFonts w:eastAsia="Times New Roman"/>
          <w:b/>
          <w:szCs w:val="17"/>
        </w:rPr>
      </w:pPr>
      <w:r w:rsidRPr="004373A4">
        <w:rPr>
          <w:rFonts w:eastAsia="Times New Roman"/>
          <w:b/>
          <w:szCs w:val="17"/>
        </w:rPr>
        <w:t>Councillor for Parkside Ward—1 Vacancy</w:t>
      </w:r>
    </w:p>
    <w:p w:rsidR="004373A4" w:rsidRPr="004373A4" w:rsidRDefault="004373A4" w:rsidP="004373A4">
      <w:pPr>
        <w:spacing w:after="0"/>
        <w:ind w:left="284"/>
        <w:rPr>
          <w:rFonts w:eastAsia="Times New Roman"/>
          <w:szCs w:val="17"/>
        </w:rPr>
      </w:pPr>
      <w:r w:rsidRPr="004373A4">
        <w:rPr>
          <w:rFonts w:eastAsia="Times New Roman"/>
          <w:szCs w:val="17"/>
        </w:rPr>
        <w:t>DABROWSKI, Rob</w:t>
      </w:r>
    </w:p>
    <w:p w:rsidR="004373A4" w:rsidRPr="004373A4" w:rsidRDefault="004373A4" w:rsidP="004373A4">
      <w:pPr>
        <w:spacing w:after="0"/>
        <w:ind w:left="284"/>
        <w:rPr>
          <w:rFonts w:eastAsia="Times New Roman"/>
          <w:szCs w:val="17"/>
        </w:rPr>
      </w:pPr>
      <w:r w:rsidRPr="004373A4">
        <w:rPr>
          <w:rFonts w:eastAsia="Times New Roman"/>
          <w:szCs w:val="17"/>
        </w:rPr>
        <w:t>JACOBS, Brent</w:t>
      </w:r>
    </w:p>
    <w:p w:rsidR="004373A4" w:rsidRPr="004373A4" w:rsidRDefault="004373A4" w:rsidP="004373A4">
      <w:pPr>
        <w:spacing w:after="0"/>
        <w:ind w:left="284"/>
        <w:rPr>
          <w:rFonts w:eastAsia="Times New Roman"/>
          <w:szCs w:val="17"/>
        </w:rPr>
      </w:pPr>
      <w:r w:rsidRPr="004373A4">
        <w:rPr>
          <w:rFonts w:eastAsia="Times New Roman"/>
          <w:szCs w:val="17"/>
        </w:rPr>
        <w:t>HARRISON, Ryan</w:t>
      </w:r>
    </w:p>
    <w:p w:rsidR="004373A4" w:rsidRPr="004373A4" w:rsidRDefault="004373A4" w:rsidP="004373A4">
      <w:pPr>
        <w:spacing w:after="0"/>
        <w:ind w:left="284"/>
        <w:rPr>
          <w:rFonts w:eastAsia="Times New Roman"/>
          <w:szCs w:val="17"/>
        </w:rPr>
      </w:pPr>
      <w:r w:rsidRPr="004373A4">
        <w:rPr>
          <w:rFonts w:eastAsia="Times New Roman"/>
          <w:szCs w:val="17"/>
        </w:rPr>
        <w:t>DOYLE, Luke</w:t>
      </w:r>
    </w:p>
    <w:p w:rsidR="004373A4" w:rsidRPr="004373A4" w:rsidRDefault="004373A4" w:rsidP="004373A4">
      <w:pPr>
        <w:spacing w:after="0"/>
        <w:ind w:left="284"/>
        <w:rPr>
          <w:rFonts w:eastAsia="Times New Roman"/>
          <w:szCs w:val="17"/>
        </w:rPr>
      </w:pPr>
      <w:r w:rsidRPr="004373A4">
        <w:rPr>
          <w:rFonts w:eastAsia="Times New Roman"/>
          <w:szCs w:val="17"/>
        </w:rPr>
        <w:t>SMOLUCHA, Luke</w:t>
      </w:r>
    </w:p>
    <w:p w:rsidR="004373A4" w:rsidRPr="004373A4" w:rsidRDefault="004373A4" w:rsidP="00E90698">
      <w:pPr>
        <w:spacing w:after="60"/>
        <w:ind w:left="284"/>
        <w:rPr>
          <w:rFonts w:eastAsia="Times New Roman"/>
          <w:szCs w:val="17"/>
        </w:rPr>
      </w:pPr>
      <w:r w:rsidRPr="004373A4">
        <w:rPr>
          <w:rFonts w:eastAsia="Times New Roman"/>
          <w:szCs w:val="17"/>
        </w:rPr>
        <w:t>BONHAM, Jennifer</w:t>
      </w:r>
    </w:p>
    <w:p w:rsidR="004373A4" w:rsidRPr="004373A4" w:rsidRDefault="004373A4" w:rsidP="00E90698">
      <w:pPr>
        <w:spacing w:after="60"/>
        <w:rPr>
          <w:rFonts w:eastAsia="Times New Roman"/>
          <w:b/>
          <w:szCs w:val="17"/>
        </w:rPr>
      </w:pPr>
      <w:r w:rsidRPr="004373A4">
        <w:rPr>
          <w:rFonts w:eastAsia="Times New Roman"/>
          <w:b/>
          <w:szCs w:val="17"/>
        </w:rPr>
        <w:t>Postal Voting</w:t>
      </w:r>
    </w:p>
    <w:p w:rsidR="004373A4" w:rsidRPr="004373A4" w:rsidRDefault="004373A4" w:rsidP="00E90698">
      <w:pPr>
        <w:spacing w:after="60"/>
        <w:rPr>
          <w:rFonts w:eastAsia="Times New Roman"/>
          <w:szCs w:val="17"/>
        </w:rPr>
      </w:pPr>
      <w:r w:rsidRPr="004373A4">
        <w:rPr>
          <w:rFonts w:eastAsia="Times New Roman"/>
          <w:szCs w:val="17"/>
        </w:rPr>
        <w:t>The election will be conducted by post. Ballot papers and pre-paid envelopes for each voting entitlement will be posted between Tuesday, 18 August 2020 and Monday, 24 August 2020 to every person, or designated person of a body corporate or group listed on the voters roll at roll close on Tuesday, 30 June 2020. Voting is voluntary.</w:t>
      </w:r>
    </w:p>
    <w:p w:rsidR="004373A4" w:rsidRPr="004373A4" w:rsidRDefault="004373A4" w:rsidP="00E90698">
      <w:pPr>
        <w:spacing w:after="60"/>
        <w:rPr>
          <w:rFonts w:eastAsia="Times New Roman"/>
          <w:szCs w:val="17"/>
        </w:rPr>
      </w:pPr>
      <w:r w:rsidRPr="004373A4">
        <w:rPr>
          <w:rFonts w:eastAsia="Times New Roman"/>
          <w:szCs w:val="17"/>
        </w:rPr>
        <w:t>A person who has not received voting material by Monday, 24 August 2020 and believes they are entitled to vote should contact the Deputy Returning Officer on 1300 655 232.</w:t>
      </w:r>
    </w:p>
    <w:p w:rsidR="004373A4" w:rsidRPr="004373A4" w:rsidRDefault="004373A4" w:rsidP="00E90698">
      <w:pPr>
        <w:spacing w:after="60"/>
        <w:rPr>
          <w:rFonts w:eastAsia="Times New Roman"/>
          <w:szCs w:val="17"/>
        </w:rPr>
      </w:pPr>
      <w:r w:rsidRPr="004373A4">
        <w:rPr>
          <w:rFonts w:eastAsia="Times New Roman"/>
          <w:szCs w:val="17"/>
        </w:rPr>
        <w:t>Completed voting material must be returned to reach the Returning Officer no later than 12 noon on Monday, 7 September 2020.</w:t>
      </w:r>
    </w:p>
    <w:p w:rsidR="004373A4" w:rsidRPr="004373A4" w:rsidRDefault="004373A4" w:rsidP="00E90698">
      <w:pPr>
        <w:spacing w:after="60"/>
        <w:rPr>
          <w:rFonts w:eastAsia="Times New Roman"/>
          <w:szCs w:val="17"/>
        </w:rPr>
      </w:pPr>
      <w:r w:rsidRPr="004373A4">
        <w:rPr>
          <w:rFonts w:eastAsia="Times New Roman"/>
          <w:szCs w:val="17"/>
        </w:rPr>
        <w:t xml:space="preserve">A ballot box will be provided at the Council Office, Civic Centre, 181 Unley Road, </w:t>
      </w:r>
      <w:proofErr w:type="gramStart"/>
      <w:r w:rsidRPr="004373A4">
        <w:rPr>
          <w:rFonts w:eastAsia="Times New Roman"/>
          <w:szCs w:val="17"/>
        </w:rPr>
        <w:t>Unley</w:t>
      </w:r>
      <w:proofErr w:type="gramEnd"/>
      <w:r w:rsidRPr="004373A4">
        <w:rPr>
          <w:rFonts w:eastAsia="Times New Roman"/>
          <w:szCs w:val="17"/>
        </w:rPr>
        <w:t xml:space="preserve"> for electors wishing to hand deliver their completed voting material during office hours.</w:t>
      </w:r>
    </w:p>
    <w:p w:rsidR="004373A4" w:rsidRPr="004373A4" w:rsidRDefault="004373A4" w:rsidP="00E90698">
      <w:pPr>
        <w:spacing w:after="60"/>
        <w:rPr>
          <w:rFonts w:eastAsia="Times New Roman"/>
          <w:b/>
          <w:szCs w:val="17"/>
        </w:rPr>
      </w:pPr>
      <w:r w:rsidRPr="004373A4">
        <w:rPr>
          <w:rFonts w:eastAsia="Times New Roman"/>
          <w:b/>
          <w:szCs w:val="17"/>
        </w:rPr>
        <w:t>Vote Counting Location</w:t>
      </w:r>
    </w:p>
    <w:p w:rsidR="004373A4" w:rsidRPr="004373A4" w:rsidRDefault="004373A4" w:rsidP="00E90698">
      <w:pPr>
        <w:spacing w:after="60"/>
        <w:rPr>
          <w:rFonts w:eastAsia="Times New Roman"/>
          <w:szCs w:val="17"/>
        </w:rPr>
      </w:pPr>
      <w:r w:rsidRPr="004373A4">
        <w:rPr>
          <w:rFonts w:eastAsia="Times New Roman"/>
          <w:szCs w:val="17"/>
        </w:rPr>
        <w:t xml:space="preserve">The scrutiny and counting of votes will take place at Electoral Commission SA, Level 6, </w:t>
      </w:r>
      <w:proofErr w:type="gramStart"/>
      <w:r w:rsidRPr="004373A4">
        <w:rPr>
          <w:rFonts w:eastAsia="Times New Roman"/>
          <w:szCs w:val="17"/>
        </w:rPr>
        <w:t>60</w:t>
      </w:r>
      <w:proofErr w:type="gramEnd"/>
      <w:r w:rsidRPr="004373A4">
        <w:rPr>
          <w:rFonts w:eastAsia="Times New Roman"/>
          <w:szCs w:val="17"/>
        </w:rPr>
        <w:t xml:space="preserve"> Light Square, Adelaide from 9am on Wednesday, 9 September 2020. A provisional declaration will be made at the conclusion of the election count.</w:t>
      </w:r>
    </w:p>
    <w:p w:rsidR="004373A4" w:rsidRPr="004373A4" w:rsidRDefault="004373A4" w:rsidP="00E90698">
      <w:pPr>
        <w:spacing w:after="60"/>
        <w:rPr>
          <w:rFonts w:eastAsia="Times New Roman"/>
          <w:b/>
          <w:szCs w:val="17"/>
        </w:rPr>
      </w:pPr>
      <w:r w:rsidRPr="004373A4">
        <w:rPr>
          <w:rFonts w:eastAsia="Times New Roman"/>
          <w:b/>
          <w:szCs w:val="17"/>
        </w:rPr>
        <w:t>Campaign Donations Return</w:t>
      </w:r>
    </w:p>
    <w:p w:rsidR="004373A4" w:rsidRPr="004373A4" w:rsidRDefault="004373A4" w:rsidP="00E90698">
      <w:pPr>
        <w:spacing w:after="60"/>
        <w:rPr>
          <w:rFonts w:eastAsia="Times New Roman"/>
          <w:szCs w:val="17"/>
        </w:rPr>
      </w:pPr>
      <w:r w:rsidRPr="004373A4">
        <w:rPr>
          <w:rFonts w:eastAsia="Times New Roman"/>
          <w:szCs w:val="17"/>
        </w:rPr>
        <w:t>All candidates must forward a Campaign Donations Return to the Council Chief Executive Officer within 30 days after the conclusion of the election.</w:t>
      </w:r>
    </w:p>
    <w:p w:rsidR="004373A4" w:rsidRPr="004373A4" w:rsidRDefault="004373A4" w:rsidP="004373A4">
      <w:pPr>
        <w:rPr>
          <w:rFonts w:eastAsia="Times New Roman"/>
          <w:szCs w:val="17"/>
        </w:rPr>
      </w:pPr>
      <w:r w:rsidRPr="004373A4">
        <w:rPr>
          <w:rFonts w:eastAsia="Times New Roman"/>
          <w:szCs w:val="17"/>
        </w:rPr>
        <w:t>Dated: 13 August 2020</w:t>
      </w:r>
    </w:p>
    <w:p w:rsidR="004373A4" w:rsidRPr="004373A4" w:rsidRDefault="004373A4" w:rsidP="004373A4">
      <w:pPr>
        <w:spacing w:after="0"/>
        <w:jc w:val="right"/>
        <w:rPr>
          <w:rFonts w:eastAsia="Times New Roman"/>
          <w:smallCaps/>
          <w:szCs w:val="20"/>
        </w:rPr>
      </w:pPr>
      <w:r w:rsidRPr="004373A4">
        <w:rPr>
          <w:rFonts w:eastAsia="Times New Roman"/>
          <w:smallCaps/>
          <w:szCs w:val="20"/>
        </w:rPr>
        <w:t>Mick Sherry</w:t>
      </w:r>
    </w:p>
    <w:p w:rsidR="004373A4" w:rsidRPr="004373A4" w:rsidRDefault="004373A4" w:rsidP="004373A4">
      <w:pPr>
        <w:spacing w:after="0"/>
        <w:jc w:val="right"/>
        <w:rPr>
          <w:rFonts w:eastAsia="Times New Roman"/>
          <w:szCs w:val="17"/>
        </w:rPr>
      </w:pPr>
      <w:r w:rsidRPr="004373A4">
        <w:rPr>
          <w:rFonts w:eastAsia="Times New Roman"/>
          <w:szCs w:val="17"/>
        </w:rPr>
        <w:t>Returning Officer</w:t>
      </w:r>
    </w:p>
    <w:p w:rsidR="004373A4" w:rsidRPr="004373A4" w:rsidRDefault="004373A4" w:rsidP="004373A4">
      <w:pPr>
        <w:pBdr>
          <w:bottom w:val="single" w:sz="4" w:space="1" w:color="auto"/>
        </w:pBdr>
        <w:spacing w:after="0" w:line="52" w:lineRule="exact"/>
        <w:jc w:val="center"/>
        <w:rPr>
          <w:rFonts w:eastAsia="Times New Roman"/>
          <w:szCs w:val="17"/>
        </w:rPr>
      </w:pPr>
    </w:p>
    <w:p w:rsidR="004373A4" w:rsidRPr="004373A4" w:rsidRDefault="004373A4" w:rsidP="004373A4">
      <w:pPr>
        <w:pBdr>
          <w:top w:val="single" w:sz="4" w:space="1" w:color="auto"/>
        </w:pBdr>
        <w:spacing w:before="34" w:after="0" w:line="14" w:lineRule="exact"/>
        <w:jc w:val="center"/>
        <w:rPr>
          <w:rFonts w:eastAsia="Times New Roman"/>
          <w:szCs w:val="17"/>
        </w:rPr>
      </w:pPr>
    </w:p>
    <w:p w:rsidR="004373A4" w:rsidRPr="004373A4" w:rsidRDefault="004373A4" w:rsidP="004B2725">
      <w:pPr>
        <w:pStyle w:val="Heading2"/>
      </w:pPr>
      <w:bookmarkStart w:id="78" w:name="_Toc48139317"/>
      <w:r w:rsidRPr="004373A4">
        <w:lastRenderedPageBreak/>
        <w:t>City of Victor Harbor</w:t>
      </w:r>
      <w:bookmarkEnd w:id="78"/>
    </w:p>
    <w:p w:rsidR="004373A4" w:rsidRPr="004373A4" w:rsidRDefault="004373A4" w:rsidP="004373A4">
      <w:pPr>
        <w:jc w:val="center"/>
        <w:rPr>
          <w:i/>
          <w:szCs w:val="17"/>
        </w:rPr>
      </w:pPr>
      <w:r w:rsidRPr="004373A4">
        <w:rPr>
          <w:i/>
          <w:szCs w:val="17"/>
        </w:rPr>
        <w:t>Adoption of Valuation and Declaration of Rates</w:t>
      </w:r>
    </w:p>
    <w:p w:rsidR="004373A4" w:rsidRPr="004373A4" w:rsidRDefault="004373A4" w:rsidP="004373A4">
      <w:pPr>
        <w:rPr>
          <w:rFonts w:eastAsia="Times New Roman"/>
          <w:szCs w:val="17"/>
        </w:rPr>
      </w:pPr>
      <w:r w:rsidRPr="004373A4">
        <w:rPr>
          <w:rFonts w:eastAsia="Times New Roman"/>
          <w:szCs w:val="17"/>
        </w:rPr>
        <w:t>NOTICE is hereby given that at the Special Meeting on Monday, 3 August 2020 the City of Victor Harbor resolved for the financial year ending 30 June 2021:</w:t>
      </w:r>
    </w:p>
    <w:p w:rsidR="004373A4" w:rsidRPr="004373A4" w:rsidRDefault="004373A4" w:rsidP="004373A4">
      <w:pPr>
        <w:ind w:left="142"/>
        <w:rPr>
          <w:rFonts w:eastAsia="Times New Roman"/>
          <w:i/>
          <w:szCs w:val="17"/>
        </w:rPr>
      </w:pPr>
      <w:r w:rsidRPr="004373A4">
        <w:rPr>
          <w:rFonts w:eastAsia="Times New Roman"/>
          <w:i/>
          <w:szCs w:val="17"/>
        </w:rPr>
        <w:t>Adoption of Valuation</w:t>
      </w:r>
    </w:p>
    <w:p w:rsidR="004373A4" w:rsidRPr="004373A4" w:rsidRDefault="004373A4" w:rsidP="004373A4">
      <w:pPr>
        <w:ind w:left="142"/>
        <w:rPr>
          <w:rFonts w:eastAsia="Times New Roman"/>
          <w:szCs w:val="17"/>
        </w:rPr>
      </w:pPr>
      <w:r w:rsidRPr="004373A4">
        <w:rPr>
          <w:rFonts w:eastAsia="Times New Roman"/>
          <w:szCs w:val="17"/>
        </w:rPr>
        <w:t xml:space="preserve">To adopt the most recent capital valuations provided by the </w:t>
      </w:r>
      <w:proofErr w:type="spellStart"/>
      <w:r w:rsidRPr="004373A4">
        <w:rPr>
          <w:rFonts w:eastAsia="Times New Roman"/>
          <w:szCs w:val="17"/>
        </w:rPr>
        <w:t>Valuer</w:t>
      </w:r>
      <w:proofErr w:type="spellEnd"/>
      <w:r w:rsidRPr="004373A4">
        <w:rPr>
          <w:rFonts w:eastAsia="Times New Roman"/>
          <w:szCs w:val="17"/>
        </w:rPr>
        <w:t>-General for land within the Council area, totalling $4,429,236,440 for rating purposes for the year ending 30 June 2020.</w:t>
      </w:r>
    </w:p>
    <w:p w:rsidR="004373A4" w:rsidRPr="004373A4" w:rsidRDefault="004373A4" w:rsidP="004373A4">
      <w:pPr>
        <w:ind w:left="142"/>
        <w:rPr>
          <w:rFonts w:eastAsia="Times New Roman"/>
          <w:i/>
          <w:szCs w:val="17"/>
        </w:rPr>
      </w:pPr>
      <w:r w:rsidRPr="004373A4">
        <w:rPr>
          <w:rFonts w:eastAsia="Times New Roman"/>
          <w:i/>
          <w:szCs w:val="17"/>
        </w:rPr>
        <w:t>Declaration of Differential General Rates</w:t>
      </w:r>
    </w:p>
    <w:p w:rsidR="004373A4" w:rsidRPr="004373A4" w:rsidRDefault="004373A4" w:rsidP="004373A4">
      <w:pPr>
        <w:ind w:left="142"/>
        <w:rPr>
          <w:rFonts w:eastAsia="Times New Roman"/>
          <w:szCs w:val="17"/>
        </w:rPr>
      </w:pPr>
      <w:r w:rsidRPr="004373A4">
        <w:rPr>
          <w:rFonts w:eastAsia="Times New Roman"/>
          <w:szCs w:val="17"/>
        </w:rPr>
        <w:t>To declare differential general rates as follows:</w:t>
      </w:r>
    </w:p>
    <w:p w:rsidR="004373A4" w:rsidRPr="004373A4" w:rsidRDefault="004373A4" w:rsidP="004373A4">
      <w:pPr>
        <w:ind w:left="426" w:hanging="142"/>
        <w:rPr>
          <w:rFonts w:eastAsia="Times New Roman"/>
          <w:szCs w:val="17"/>
        </w:rPr>
      </w:pPr>
      <w:r w:rsidRPr="004373A4">
        <w:rPr>
          <w:rFonts w:eastAsia="Times New Roman"/>
          <w:szCs w:val="17"/>
        </w:rPr>
        <w:t>•</w:t>
      </w:r>
      <w:r w:rsidRPr="004373A4">
        <w:rPr>
          <w:rFonts w:eastAsia="Times New Roman"/>
          <w:szCs w:val="17"/>
        </w:rPr>
        <w:tab/>
        <w:t>0.4349 cents in the dollar on rateable land of Category (a) (Residential) and Category (</w:t>
      </w:r>
      <w:proofErr w:type="spellStart"/>
      <w:r w:rsidRPr="004373A4">
        <w:rPr>
          <w:rFonts w:eastAsia="Times New Roman"/>
          <w:szCs w:val="17"/>
        </w:rPr>
        <w:t>i</w:t>
      </w:r>
      <w:proofErr w:type="spellEnd"/>
      <w:r w:rsidRPr="004373A4">
        <w:rPr>
          <w:rFonts w:eastAsia="Times New Roman"/>
          <w:szCs w:val="17"/>
        </w:rPr>
        <w:t>) (Other)</w:t>
      </w:r>
    </w:p>
    <w:p w:rsidR="004373A4" w:rsidRPr="004373A4" w:rsidRDefault="004373A4" w:rsidP="004373A4">
      <w:pPr>
        <w:ind w:left="426" w:hanging="142"/>
        <w:rPr>
          <w:rFonts w:eastAsia="Times New Roman"/>
          <w:spacing w:val="-2"/>
          <w:szCs w:val="17"/>
        </w:rPr>
      </w:pPr>
      <w:r w:rsidRPr="004373A4">
        <w:rPr>
          <w:rFonts w:eastAsia="Times New Roman"/>
          <w:spacing w:val="-2"/>
          <w:szCs w:val="17"/>
        </w:rPr>
        <w:t>•</w:t>
      </w:r>
      <w:r w:rsidRPr="004373A4">
        <w:rPr>
          <w:rFonts w:eastAsia="Times New Roman"/>
          <w:spacing w:val="-2"/>
          <w:szCs w:val="17"/>
        </w:rPr>
        <w:tab/>
        <w:t>0.5654 cents in the dollar on rateable land of Category (b) (Commercial—Shop), Category (c) (Commercial—Office) and Category (d) (Commercial—Other)</w:t>
      </w:r>
    </w:p>
    <w:p w:rsidR="004373A4" w:rsidRPr="004373A4" w:rsidRDefault="004373A4" w:rsidP="004373A4">
      <w:pPr>
        <w:ind w:left="426" w:hanging="142"/>
        <w:rPr>
          <w:rFonts w:eastAsia="Times New Roman"/>
          <w:szCs w:val="17"/>
        </w:rPr>
      </w:pPr>
      <w:r w:rsidRPr="004373A4">
        <w:rPr>
          <w:rFonts w:eastAsia="Times New Roman"/>
          <w:szCs w:val="17"/>
        </w:rPr>
        <w:t>•</w:t>
      </w:r>
      <w:r w:rsidRPr="004373A4">
        <w:rPr>
          <w:rFonts w:eastAsia="Times New Roman"/>
          <w:szCs w:val="17"/>
        </w:rPr>
        <w:tab/>
        <w:t>0.5001 cents in the dollar of rateable land of Category (e) (Industry—Light) and Category (f) (Industry—Other)</w:t>
      </w:r>
    </w:p>
    <w:p w:rsidR="004373A4" w:rsidRPr="004373A4" w:rsidRDefault="004373A4" w:rsidP="004373A4">
      <w:pPr>
        <w:ind w:left="426" w:hanging="142"/>
        <w:rPr>
          <w:rFonts w:eastAsia="Times New Roman"/>
          <w:szCs w:val="17"/>
        </w:rPr>
      </w:pPr>
      <w:r w:rsidRPr="004373A4">
        <w:rPr>
          <w:rFonts w:eastAsia="Times New Roman"/>
          <w:szCs w:val="17"/>
        </w:rPr>
        <w:t>•</w:t>
      </w:r>
      <w:r w:rsidRPr="004373A4">
        <w:rPr>
          <w:rFonts w:eastAsia="Times New Roman"/>
          <w:szCs w:val="17"/>
        </w:rPr>
        <w:tab/>
        <w:t>0.3914 cents in the dollar of rateable land of Category (g) (Primary Production)</w:t>
      </w:r>
    </w:p>
    <w:p w:rsidR="004373A4" w:rsidRPr="004373A4" w:rsidRDefault="004373A4" w:rsidP="004373A4">
      <w:pPr>
        <w:ind w:left="426" w:hanging="142"/>
        <w:rPr>
          <w:rFonts w:eastAsia="Times New Roman"/>
          <w:szCs w:val="17"/>
        </w:rPr>
      </w:pPr>
      <w:r w:rsidRPr="004373A4">
        <w:rPr>
          <w:rFonts w:eastAsia="Times New Roman"/>
          <w:szCs w:val="17"/>
        </w:rPr>
        <w:t>•</w:t>
      </w:r>
      <w:r w:rsidRPr="004373A4">
        <w:rPr>
          <w:rFonts w:eastAsia="Times New Roman"/>
          <w:szCs w:val="17"/>
        </w:rPr>
        <w:tab/>
        <w:t>0.6524 cents in the dollar of rateable land of Category (h) (Vacant Land)</w:t>
      </w:r>
    </w:p>
    <w:p w:rsidR="004373A4" w:rsidRPr="004373A4" w:rsidRDefault="004373A4" w:rsidP="004373A4">
      <w:pPr>
        <w:ind w:left="142"/>
        <w:rPr>
          <w:rFonts w:eastAsia="Times New Roman"/>
          <w:i/>
          <w:szCs w:val="17"/>
        </w:rPr>
      </w:pPr>
      <w:r w:rsidRPr="004373A4">
        <w:rPr>
          <w:rFonts w:eastAsia="Times New Roman"/>
          <w:i/>
          <w:szCs w:val="17"/>
        </w:rPr>
        <w:t>Fixed Charge</w:t>
      </w:r>
    </w:p>
    <w:p w:rsidR="004373A4" w:rsidRPr="004373A4" w:rsidRDefault="004373A4" w:rsidP="004373A4">
      <w:pPr>
        <w:ind w:left="142"/>
        <w:rPr>
          <w:rFonts w:eastAsia="Times New Roman"/>
          <w:szCs w:val="17"/>
        </w:rPr>
      </w:pPr>
      <w:r w:rsidRPr="004373A4">
        <w:rPr>
          <w:rFonts w:eastAsia="Times New Roman"/>
          <w:szCs w:val="17"/>
        </w:rPr>
        <w:t>To impose a fixed charge of $390 on each separate piece of rateable land within the area of the Council.</w:t>
      </w:r>
    </w:p>
    <w:p w:rsidR="004373A4" w:rsidRPr="004373A4" w:rsidRDefault="004373A4" w:rsidP="004373A4">
      <w:pPr>
        <w:ind w:left="142"/>
        <w:rPr>
          <w:rFonts w:eastAsia="Times New Roman"/>
          <w:i/>
          <w:szCs w:val="17"/>
        </w:rPr>
      </w:pPr>
      <w:r w:rsidRPr="004373A4">
        <w:rPr>
          <w:rFonts w:eastAsia="Times New Roman"/>
          <w:i/>
          <w:szCs w:val="17"/>
        </w:rPr>
        <w:t>Separate Rate—RL Levy</w:t>
      </w:r>
    </w:p>
    <w:p w:rsidR="004373A4" w:rsidRPr="004373A4" w:rsidRDefault="004373A4" w:rsidP="004373A4">
      <w:pPr>
        <w:ind w:left="142"/>
        <w:rPr>
          <w:rFonts w:eastAsia="Times New Roman"/>
          <w:szCs w:val="17"/>
        </w:rPr>
      </w:pPr>
      <w:r w:rsidRPr="004373A4">
        <w:rPr>
          <w:rFonts w:eastAsia="Times New Roman"/>
          <w:szCs w:val="17"/>
        </w:rPr>
        <w:t>To declare the following separate rates:</w:t>
      </w:r>
    </w:p>
    <w:p w:rsidR="004373A4" w:rsidRPr="004373A4" w:rsidRDefault="004373A4" w:rsidP="004373A4">
      <w:pPr>
        <w:ind w:left="426" w:hanging="142"/>
        <w:rPr>
          <w:rFonts w:eastAsia="Times New Roman"/>
          <w:szCs w:val="17"/>
        </w:rPr>
      </w:pPr>
      <w:r w:rsidRPr="004373A4">
        <w:rPr>
          <w:rFonts w:eastAsia="Times New Roman"/>
          <w:szCs w:val="17"/>
        </w:rPr>
        <w:t>•</w:t>
      </w:r>
      <w:r w:rsidRPr="004373A4">
        <w:rPr>
          <w:rFonts w:eastAsia="Times New Roman"/>
          <w:szCs w:val="17"/>
        </w:rPr>
        <w:tab/>
        <w:t xml:space="preserve">0.009519 cents in the dollar on all rateable land in the area of the Council and the Hills and </w:t>
      </w:r>
      <w:proofErr w:type="spellStart"/>
      <w:r w:rsidRPr="004373A4">
        <w:rPr>
          <w:rFonts w:eastAsia="Times New Roman"/>
          <w:szCs w:val="17"/>
        </w:rPr>
        <w:t>Fleurieu</w:t>
      </w:r>
      <w:proofErr w:type="spellEnd"/>
      <w:r w:rsidRPr="004373A4">
        <w:rPr>
          <w:rFonts w:eastAsia="Times New Roman"/>
          <w:szCs w:val="17"/>
        </w:rPr>
        <w:t xml:space="preserve"> Regional Landscape Board and the previous Adelaide and Mount Lofty Ranges Natural Resource Management Board.</w:t>
      </w:r>
    </w:p>
    <w:p w:rsidR="004373A4" w:rsidRPr="004373A4" w:rsidRDefault="004373A4" w:rsidP="004373A4">
      <w:pPr>
        <w:ind w:left="426" w:hanging="142"/>
        <w:rPr>
          <w:rFonts w:eastAsia="Times New Roman"/>
          <w:szCs w:val="17"/>
        </w:rPr>
      </w:pPr>
      <w:r w:rsidRPr="004373A4">
        <w:rPr>
          <w:rFonts w:eastAsia="Times New Roman"/>
          <w:szCs w:val="17"/>
        </w:rPr>
        <w:t>•</w:t>
      </w:r>
      <w:r w:rsidRPr="004373A4">
        <w:rPr>
          <w:rFonts w:eastAsia="Times New Roman"/>
          <w:szCs w:val="17"/>
        </w:rPr>
        <w:tab/>
        <w:t xml:space="preserve">0.020813 cents in the dollar on all rateable land in the area of the Council and the Hills and </w:t>
      </w:r>
      <w:proofErr w:type="spellStart"/>
      <w:r w:rsidRPr="004373A4">
        <w:rPr>
          <w:rFonts w:eastAsia="Times New Roman"/>
          <w:szCs w:val="17"/>
        </w:rPr>
        <w:t>Fleurieu</w:t>
      </w:r>
      <w:proofErr w:type="spellEnd"/>
      <w:r w:rsidRPr="004373A4">
        <w:rPr>
          <w:rFonts w:eastAsia="Times New Roman"/>
          <w:szCs w:val="17"/>
        </w:rPr>
        <w:t xml:space="preserve"> Regional Landscape Board and the previous SA Murray Darling Basin Natural Resource Management Board.</w:t>
      </w:r>
    </w:p>
    <w:p w:rsidR="004373A4" w:rsidRPr="004373A4" w:rsidRDefault="004373A4" w:rsidP="004373A4">
      <w:pPr>
        <w:spacing w:after="0"/>
        <w:rPr>
          <w:rFonts w:eastAsia="Times New Roman"/>
          <w:szCs w:val="17"/>
        </w:rPr>
      </w:pPr>
      <w:r w:rsidRPr="004373A4">
        <w:rPr>
          <w:rFonts w:eastAsia="Times New Roman"/>
          <w:szCs w:val="17"/>
        </w:rPr>
        <w:t>Dated: 13 August 2020</w:t>
      </w:r>
    </w:p>
    <w:p w:rsidR="004373A4" w:rsidRPr="004373A4" w:rsidRDefault="004373A4" w:rsidP="004373A4">
      <w:pPr>
        <w:spacing w:after="0"/>
        <w:jc w:val="right"/>
        <w:rPr>
          <w:rFonts w:eastAsia="Times New Roman"/>
          <w:smallCaps/>
          <w:szCs w:val="20"/>
        </w:rPr>
      </w:pPr>
      <w:r w:rsidRPr="004373A4">
        <w:rPr>
          <w:rFonts w:eastAsia="Times New Roman"/>
          <w:smallCaps/>
          <w:szCs w:val="20"/>
        </w:rPr>
        <w:t xml:space="preserve">Victoria </w:t>
      </w:r>
      <w:proofErr w:type="spellStart"/>
      <w:r w:rsidRPr="004373A4">
        <w:rPr>
          <w:rFonts w:eastAsia="Times New Roman"/>
          <w:smallCaps/>
          <w:szCs w:val="20"/>
        </w:rPr>
        <w:t>MacKirdy</w:t>
      </w:r>
      <w:proofErr w:type="spellEnd"/>
    </w:p>
    <w:p w:rsidR="004373A4" w:rsidRPr="004373A4" w:rsidRDefault="004373A4" w:rsidP="004373A4">
      <w:pPr>
        <w:spacing w:after="0"/>
        <w:jc w:val="right"/>
        <w:rPr>
          <w:rFonts w:eastAsia="Times New Roman"/>
          <w:szCs w:val="17"/>
        </w:rPr>
      </w:pPr>
      <w:r w:rsidRPr="004373A4">
        <w:rPr>
          <w:rFonts w:eastAsia="Times New Roman"/>
          <w:szCs w:val="17"/>
        </w:rPr>
        <w:t>Chief Executive Officer</w:t>
      </w:r>
    </w:p>
    <w:p w:rsidR="004373A4" w:rsidRPr="004373A4" w:rsidRDefault="004373A4" w:rsidP="004373A4">
      <w:pPr>
        <w:pBdr>
          <w:bottom w:val="single" w:sz="4" w:space="1" w:color="auto"/>
        </w:pBdr>
        <w:spacing w:after="0" w:line="52" w:lineRule="exact"/>
        <w:jc w:val="center"/>
        <w:rPr>
          <w:rFonts w:eastAsia="Times New Roman"/>
          <w:szCs w:val="17"/>
        </w:rPr>
      </w:pPr>
    </w:p>
    <w:p w:rsidR="004373A4" w:rsidRPr="004373A4" w:rsidRDefault="004373A4" w:rsidP="004373A4">
      <w:pPr>
        <w:pBdr>
          <w:top w:val="single" w:sz="4" w:space="1" w:color="auto"/>
        </w:pBdr>
        <w:spacing w:before="34" w:after="0" w:line="14" w:lineRule="exact"/>
        <w:jc w:val="center"/>
        <w:rPr>
          <w:rFonts w:eastAsia="Times New Roman"/>
          <w:szCs w:val="17"/>
        </w:rPr>
      </w:pPr>
    </w:p>
    <w:p w:rsidR="004373A4" w:rsidRPr="004373A4" w:rsidRDefault="004373A4" w:rsidP="004373A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373A4" w:rsidRPr="004373A4" w:rsidRDefault="004373A4" w:rsidP="004B2725">
      <w:pPr>
        <w:pStyle w:val="Heading2"/>
      </w:pPr>
      <w:bookmarkStart w:id="79" w:name="_Toc48139318"/>
      <w:r w:rsidRPr="004373A4">
        <w:t>City of West Torrens</w:t>
      </w:r>
      <w:bookmarkEnd w:id="79"/>
    </w:p>
    <w:p w:rsidR="004373A4" w:rsidRPr="004373A4" w:rsidRDefault="004373A4" w:rsidP="004373A4">
      <w:pPr>
        <w:jc w:val="center"/>
        <w:rPr>
          <w:i/>
          <w:szCs w:val="17"/>
        </w:rPr>
      </w:pPr>
      <w:r w:rsidRPr="004373A4">
        <w:rPr>
          <w:i/>
          <w:szCs w:val="17"/>
        </w:rPr>
        <w:t>Adoption of Valuations and Declaration of Rates</w:t>
      </w:r>
    </w:p>
    <w:p w:rsidR="004373A4" w:rsidRPr="004373A4" w:rsidRDefault="004373A4" w:rsidP="004373A4">
      <w:pPr>
        <w:rPr>
          <w:rFonts w:eastAsia="Times New Roman"/>
          <w:szCs w:val="17"/>
        </w:rPr>
      </w:pPr>
      <w:r w:rsidRPr="004373A4">
        <w:rPr>
          <w:rFonts w:eastAsia="Times New Roman"/>
          <w:szCs w:val="17"/>
        </w:rPr>
        <w:t>Notice is hereby given that the Council in exercise of the powers contained in Chapters 8, 9 and 10 of the Local Government Act 1999 and the Landscape South Australia Act 2019:</w:t>
      </w:r>
    </w:p>
    <w:p w:rsidR="004373A4" w:rsidRPr="004373A4" w:rsidRDefault="004373A4" w:rsidP="004373A4">
      <w:pPr>
        <w:ind w:left="426" w:hanging="284"/>
        <w:rPr>
          <w:rFonts w:eastAsia="Times New Roman"/>
          <w:b/>
          <w:szCs w:val="17"/>
        </w:rPr>
      </w:pPr>
      <w:r w:rsidRPr="004373A4">
        <w:rPr>
          <w:rFonts w:eastAsia="Times New Roman"/>
          <w:b/>
          <w:szCs w:val="17"/>
        </w:rPr>
        <w:t>1.</w:t>
      </w:r>
      <w:r w:rsidRPr="004373A4">
        <w:rPr>
          <w:rFonts w:eastAsia="Times New Roman"/>
          <w:b/>
          <w:szCs w:val="17"/>
        </w:rPr>
        <w:tab/>
        <w:t>Adoption of Valuations</w:t>
      </w:r>
    </w:p>
    <w:p w:rsidR="004373A4" w:rsidRPr="004373A4" w:rsidRDefault="004373A4" w:rsidP="004373A4">
      <w:pPr>
        <w:ind w:left="426"/>
        <w:rPr>
          <w:rFonts w:eastAsia="Times New Roman"/>
          <w:szCs w:val="17"/>
        </w:rPr>
      </w:pPr>
      <w:r w:rsidRPr="004373A4">
        <w:rPr>
          <w:rFonts w:eastAsia="Times New Roman"/>
          <w:szCs w:val="17"/>
        </w:rPr>
        <w:t xml:space="preserve">At a meeting held on 4 August 2020, adopted for rating purposes, for the year ended 30 June 2021, the capital valuations of the </w:t>
      </w:r>
      <w:proofErr w:type="spellStart"/>
      <w:r w:rsidRPr="004373A4">
        <w:rPr>
          <w:rFonts w:eastAsia="Times New Roman"/>
          <w:szCs w:val="17"/>
        </w:rPr>
        <w:t>Valuer</w:t>
      </w:r>
      <w:proofErr w:type="spellEnd"/>
      <w:r w:rsidRPr="004373A4">
        <w:rPr>
          <w:rFonts w:eastAsia="Times New Roman"/>
          <w:szCs w:val="17"/>
        </w:rPr>
        <w:t>-General of all property within the Council area, totalling $18,435,104,540.</w:t>
      </w:r>
    </w:p>
    <w:p w:rsidR="004373A4" w:rsidRPr="004373A4" w:rsidRDefault="004373A4" w:rsidP="004373A4">
      <w:pPr>
        <w:ind w:left="426" w:hanging="284"/>
        <w:rPr>
          <w:rFonts w:eastAsia="Times New Roman"/>
          <w:b/>
          <w:szCs w:val="17"/>
        </w:rPr>
      </w:pPr>
      <w:r w:rsidRPr="004373A4">
        <w:rPr>
          <w:rFonts w:eastAsia="Times New Roman"/>
          <w:b/>
          <w:szCs w:val="17"/>
        </w:rPr>
        <w:t>2.</w:t>
      </w:r>
      <w:r w:rsidRPr="004373A4">
        <w:rPr>
          <w:rFonts w:eastAsia="Times New Roman"/>
          <w:b/>
          <w:szCs w:val="17"/>
        </w:rPr>
        <w:tab/>
        <w:t>Declaration of Rates</w:t>
      </w:r>
    </w:p>
    <w:p w:rsidR="004373A4" w:rsidRPr="004373A4" w:rsidRDefault="004373A4" w:rsidP="004373A4">
      <w:pPr>
        <w:ind w:left="426"/>
        <w:rPr>
          <w:rFonts w:eastAsia="Times New Roman"/>
          <w:szCs w:val="17"/>
        </w:rPr>
      </w:pPr>
      <w:r w:rsidRPr="004373A4">
        <w:rPr>
          <w:rFonts w:eastAsia="Times New Roman"/>
          <w:szCs w:val="17"/>
        </w:rPr>
        <w:t>At a meeting held on 4 August 2020:</w:t>
      </w:r>
    </w:p>
    <w:p w:rsidR="004373A4" w:rsidRPr="004373A4" w:rsidRDefault="004373A4" w:rsidP="004373A4">
      <w:pPr>
        <w:ind w:left="993" w:hanging="426"/>
        <w:rPr>
          <w:rFonts w:eastAsia="Times New Roman"/>
          <w:szCs w:val="17"/>
        </w:rPr>
      </w:pPr>
      <w:r w:rsidRPr="004373A4">
        <w:rPr>
          <w:rFonts w:eastAsia="Times New Roman"/>
          <w:szCs w:val="17"/>
        </w:rPr>
        <w:t>(</w:t>
      </w:r>
      <w:proofErr w:type="spellStart"/>
      <w:r w:rsidRPr="004373A4">
        <w:rPr>
          <w:rFonts w:eastAsia="Times New Roman"/>
          <w:szCs w:val="17"/>
        </w:rPr>
        <w:t>i</w:t>
      </w:r>
      <w:proofErr w:type="spellEnd"/>
      <w:r w:rsidRPr="004373A4">
        <w:rPr>
          <w:rFonts w:eastAsia="Times New Roman"/>
          <w:szCs w:val="17"/>
        </w:rPr>
        <w:t>)</w:t>
      </w:r>
      <w:r w:rsidRPr="004373A4">
        <w:rPr>
          <w:rFonts w:eastAsia="Times New Roman"/>
          <w:szCs w:val="17"/>
        </w:rPr>
        <w:tab/>
        <w:t>Declared differential general rates in the dollar based on capital values as follows:</w:t>
      </w:r>
    </w:p>
    <w:p w:rsidR="004373A4" w:rsidRPr="004373A4" w:rsidRDefault="004373A4" w:rsidP="004373A4">
      <w:pPr>
        <w:ind w:left="993"/>
        <w:rPr>
          <w:rFonts w:eastAsia="Times New Roman"/>
          <w:szCs w:val="17"/>
        </w:rPr>
      </w:pPr>
      <w:r w:rsidRPr="004373A4">
        <w:rPr>
          <w:rFonts w:eastAsia="Times New Roman"/>
          <w:szCs w:val="17"/>
        </w:rPr>
        <w:t>(a)</w:t>
      </w:r>
      <w:r w:rsidRPr="004373A4">
        <w:rPr>
          <w:rFonts w:eastAsia="Times New Roman"/>
          <w:szCs w:val="17"/>
        </w:rPr>
        <w:tab/>
        <w:t>0.246710 cents in the dollar on rateable land use of the permissible differing category (a);</w:t>
      </w:r>
    </w:p>
    <w:p w:rsidR="004373A4" w:rsidRPr="004373A4" w:rsidRDefault="004373A4" w:rsidP="004373A4">
      <w:pPr>
        <w:ind w:left="993"/>
        <w:rPr>
          <w:rFonts w:eastAsia="Times New Roman"/>
          <w:szCs w:val="17"/>
        </w:rPr>
      </w:pPr>
      <w:r w:rsidRPr="004373A4">
        <w:rPr>
          <w:rFonts w:eastAsia="Times New Roman"/>
          <w:szCs w:val="17"/>
        </w:rPr>
        <w:t>(b)</w:t>
      </w:r>
      <w:r w:rsidRPr="004373A4">
        <w:rPr>
          <w:rFonts w:eastAsia="Times New Roman"/>
          <w:szCs w:val="17"/>
        </w:rPr>
        <w:tab/>
        <w:t>0.624800 cents in the dollar on any rateable land of the permissible differing categories (b) to (</w:t>
      </w:r>
      <w:proofErr w:type="spellStart"/>
      <w:r w:rsidRPr="004373A4">
        <w:rPr>
          <w:rFonts w:eastAsia="Times New Roman"/>
          <w:szCs w:val="17"/>
        </w:rPr>
        <w:t>i</w:t>
      </w:r>
      <w:proofErr w:type="spellEnd"/>
      <w:r w:rsidRPr="004373A4">
        <w:rPr>
          <w:rFonts w:eastAsia="Times New Roman"/>
          <w:szCs w:val="17"/>
        </w:rPr>
        <w:t>) inclusive.</w:t>
      </w:r>
    </w:p>
    <w:p w:rsidR="004373A4" w:rsidRPr="004373A4" w:rsidRDefault="004373A4" w:rsidP="004373A4">
      <w:pPr>
        <w:ind w:left="993" w:hanging="426"/>
        <w:rPr>
          <w:rFonts w:eastAsia="Times New Roman"/>
          <w:szCs w:val="17"/>
        </w:rPr>
      </w:pPr>
      <w:r w:rsidRPr="004373A4">
        <w:rPr>
          <w:rFonts w:eastAsia="Times New Roman"/>
          <w:szCs w:val="17"/>
        </w:rPr>
        <w:t>(ii)</w:t>
      </w:r>
      <w:r w:rsidRPr="004373A4">
        <w:rPr>
          <w:rFonts w:eastAsia="Times New Roman"/>
          <w:szCs w:val="17"/>
        </w:rPr>
        <w:tab/>
        <w:t>Declared a minimum amount payable by way of general rates on rateable land in its area of $944.00.</w:t>
      </w:r>
    </w:p>
    <w:p w:rsidR="004373A4" w:rsidRPr="004373A4" w:rsidRDefault="004373A4" w:rsidP="004373A4">
      <w:pPr>
        <w:ind w:left="993" w:hanging="426"/>
        <w:rPr>
          <w:rFonts w:eastAsia="Times New Roman"/>
          <w:szCs w:val="17"/>
        </w:rPr>
      </w:pPr>
      <w:r w:rsidRPr="004373A4">
        <w:rPr>
          <w:rFonts w:eastAsia="Times New Roman"/>
          <w:szCs w:val="17"/>
        </w:rPr>
        <w:t>(iii)</w:t>
      </w:r>
      <w:r w:rsidRPr="004373A4">
        <w:rPr>
          <w:rFonts w:eastAsia="Times New Roman"/>
          <w:szCs w:val="17"/>
        </w:rPr>
        <w:tab/>
        <w:t>Declared a separate rate on rateable land within the Council area of 0.009554 cents in the dollar based on capital values, as a contribution to the Green Adelaide Board.</w:t>
      </w:r>
    </w:p>
    <w:p w:rsidR="004373A4" w:rsidRPr="004373A4" w:rsidRDefault="004373A4" w:rsidP="004373A4">
      <w:pPr>
        <w:spacing w:after="0"/>
        <w:rPr>
          <w:rFonts w:eastAsia="Times New Roman"/>
          <w:szCs w:val="17"/>
        </w:rPr>
      </w:pPr>
      <w:r w:rsidRPr="004373A4">
        <w:rPr>
          <w:rFonts w:eastAsia="Times New Roman"/>
          <w:szCs w:val="17"/>
        </w:rPr>
        <w:t>Dated: 13 August 2020</w:t>
      </w:r>
    </w:p>
    <w:p w:rsidR="004373A4" w:rsidRPr="004373A4" w:rsidRDefault="004373A4" w:rsidP="004373A4">
      <w:pPr>
        <w:spacing w:after="0"/>
        <w:jc w:val="right"/>
        <w:rPr>
          <w:rFonts w:eastAsia="Times New Roman"/>
          <w:smallCaps/>
          <w:szCs w:val="20"/>
        </w:rPr>
      </w:pPr>
      <w:r w:rsidRPr="004373A4">
        <w:rPr>
          <w:rFonts w:eastAsia="Times New Roman"/>
          <w:smallCaps/>
          <w:szCs w:val="20"/>
        </w:rPr>
        <w:t>Terry Buss PSM</w:t>
      </w:r>
    </w:p>
    <w:p w:rsidR="004373A4" w:rsidRPr="004373A4" w:rsidRDefault="004373A4" w:rsidP="004373A4">
      <w:pPr>
        <w:spacing w:after="0"/>
        <w:jc w:val="right"/>
        <w:rPr>
          <w:rFonts w:eastAsia="Times New Roman"/>
          <w:szCs w:val="17"/>
        </w:rPr>
      </w:pPr>
      <w:r w:rsidRPr="004373A4">
        <w:rPr>
          <w:rFonts w:eastAsia="Times New Roman"/>
          <w:szCs w:val="17"/>
        </w:rPr>
        <w:t>Chief Executive Officer</w:t>
      </w:r>
    </w:p>
    <w:p w:rsidR="004373A4" w:rsidRPr="004373A4" w:rsidRDefault="004373A4" w:rsidP="004373A4">
      <w:pPr>
        <w:pBdr>
          <w:bottom w:val="single" w:sz="4" w:space="1" w:color="auto"/>
        </w:pBdr>
        <w:spacing w:after="0" w:line="52" w:lineRule="exact"/>
        <w:jc w:val="center"/>
        <w:rPr>
          <w:rFonts w:eastAsia="Times New Roman"/>
          <w:szCs w:val="17"/>
        </w:rPr>
      </w:pPr>
    </w:p>
    <w:p w:rsidR="004373A4" w:rsidRPr="004373A4" w:rsidRDefault="004373A4" w:rsidP="004373A4">
      <w:pPr>
        <w:pBdr>
          <w:top w:val="single" w:sz="4" w:space="1" w:color="auto"/>
        </w:pBdr>
        <w:spacing w:before="34" w:after="0" w:line="14" w:lineRule="exact"/>
        <w:jc w:val="center"/>
        <w:rPr>
          <w:rFonts w:eastAsia="Times New Roman"/>
          <w:szCs w:val="17"/>
        </w:rPr>
      </w:pPr>
    </w:p>
    <w:p w:rsidR="004373A4" w:rsidRPr="004373A4" w:rsidRDefault="004373A4" w:rsidP="004373A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373A4" w:rsidRPr="004373A4" w:rsidRDefault="004373A4" w:rsidP="004B2725">
      <w:pPr>
        <w:pStyle w:val="Heading2"/>
      </w:pPr>
      <w:bookmarkStart w:id="80" w:name="_Toc48139319"/>
      <w:r w:rsidRPr="004373A4">
        <w:t>Adelaide Plains Council</w:t>
      </w:r>
      <w:bookmarkEnd w:id="80"/>
    </w:p>
    <w:p w:rsidR="004373A4" w:rsidRPr="004373A4" w:rsidRDefault="004373A4" w:rsidP="004373A4">
      <w:pPr>
        <w:jc w:val="center"/>
        <w:rPr>
          <w:smallCaps/>
          <w:szCs w:val="17"/>
        </w:rPr>
      </w:pPr>
      <w:r w:rsidRPr="004373A4">
        <w:rPr>
          <w:smallCaps/>
          <w:szCs w:val="17"/>
        </w:rPr>
        <w:t>By-Law Resolutions 2019</w:t>
      </w:r>
    </w:p>
    <w:p w:rsidR="004373A4" w:rsidRPr="004373A4" w:rsidRDefault="004373A4" w:rsidP="004373A4">
      <w:pPr>
        <w:jc w:val="center"/>
        <w:rPr>
          <w:i/>
          <w:szCs w:val="17"/>
        </w:rPr>
      </w:pPr>
      <w:r w:rsidRPr="004373A4">
        <w:rPr>
          <w:i/>
          <w:szCs w:val="17"/>
        </w:rPr>
        <w:t>By-law No 2—Local Government Land—Designation</w:t>
      </w:r>
    </w:p>
    <w:p w:rsidR="004373A4" w:rsidRPr="004373A4" w:rsidRDefault="004373A4" w:rsidP="004373A4">
      <w:pPr>
        <w:rPr>
          <w:rFonts w:eastAsia="Times New Roman"/>
          <w:szCs w:val="17"/>
        </w:rPr>
      </w:pPr>
      <w:r w:rsidRPr="004373A4">
        <w:rPr>
          <w:rFonts w:eastAsia="Times New Roman"/>
          <w:szCs w:val="17"/>
        </w:rPr>
        <w:t>NOTICE is hereby provided that the Adelaide Plains Council, at its meeting held on 22 June 2020, resolved to designate the land adjacent to the Mallala Oval, comprised in Certificate of Title Register Book (part) Volume 6163 Folio 218 and (part) Volume 6163 Folio 219 as a camping reserve for the purposes of camping in accordance with Clause 4.12 of Council’s By-law No 2 of 2019—Local Government Land.</w:t>
      </w:r>
    </w:p>
    <w:p w:rsidR="004373A4" w:rsidRPr="004373A4" w:rsidRDefault="004373A4" w:rsidP="004373A4">
      <w:pPr>
        <w:spacing w:after="0"/>
        <w:rPr>
          <w:rFonts w:eastAsia="Times New Roman"/>
          <w:szCs w:val="17"/>
        </w:rPr>
      </w:pPr>
      <w:r w:rsidRPr="004373A4">
        <w:rPr>
          <w:rFonts w:eastAsia="Times New Roman"/>
          <w:szCs w:val="17"/>
        </w:rPr>
        <w:t>Dated: 11 August 2020</w:t>
      </w:r>
    </w:p>
    <w:p w:rsidR="004373A4" w:rsidRPr="004373A4" w:rsidRDefault="004373A4" w:rsidP="004373A4">
      <w:pPr>
        <w:spacing w:after="0"/>
        <w:jc w:val="right"/>
        <w:rPr>
          <w:rFonts w:eastAsia="Times New Roman"/>
          <w:smallCaps/>
          <w:szCs w:val="20"/>
        </w:rPr>
      </w:pPr>
      <w:r w:rsidRPr="004373A4">
        <w:rPr>
          <w:rFonts w:eastAsia="Times New Roman"/>
          <w:smallCaps/>
          <w:szCs w:val="20"/>
        </w:rPr>
        <w:t>James Miller</w:t>
      </w:r>
    </w:p>
    <w:p w:rsidR="004373A4" w:rsidRPr="004373A4" w:rsidRDefault="004373A4" w:rsidP="004373A4">
      <w:pPr>
        <w:spacing w:after="0"/>
        <w:jc w:val="right"/>
        <w:rPr>
          <w:rFonts w:eastAsia="Times New Roman"/>
          <w:szCs w:val="17"/>
        </w:rPr>
      </w:pPr>
      <w:r w:rsidRPr="004373A4">
        <w:rPr>
          <w:rFonts w:eastAsia="Times New Roman"/>
          <w:szCs w:val="17"/>
        </w:rPr>
        <w:t>Chief Executive Officer</w:t>
      </w:r>
    </w:p>
    <w:p w:rsidR="004373A4" w:rsidRPr="004373A4" w:rsidRDefault="004373A4" w:rsidP="004373A4">
      <w:pPr>
        <w:pBdr>
          <w:top w:val="single" w:sz="4" w:space="1" w:color="auto"/>
        </w:pBdr>
        <w:spacing w:before="100" w:after="0" w:line="14" w:lineRule="exact"/>
        <w:jc w:val="center"/>
        <w:rPr>
          <w:rFonts w:eastAsia="Times New Roman"/>
          <w:szCs w:val="17"/>
        </w:rPr>
      </w:pPr>
    </w:p>
    <w:p w:rsidR="004373A4" w:rsidRPr="004373A4" w:rsidRDefault="004373A4" w:rsidP="004373A4">
      <w:pPr>
        <w:spacing w:after="0"/>
        <w:jc w:val="left"/>
        <w:rPr>
          <w:rFonts w:eastAsia="Times New Roman"/>
          <w:szCs w:val="17"/>
        </w:rPr>
      </w:pPr>
    </w:p>
    <w:p w:rsidR="004373A4" w:rsidRDefault="004373A4">
      <w:pPr>
        <w:spacing w:after="0" w:line="240" w:lineRule="auto"/>
        <w:jc w:val="left"/>
        <w:rPr>
          <w:rFonts w:eastAsia="Times New Roman"/>
          <w:szCs w:val="17"/>
          <w:lang w:val="en-US"/>
        </w:rPr>
      </w:pPr>
      <w:r>
        <w:rPr>
          <w:lang w:val="en-US"/>
        </w:rPr>
        <w:br w:type="page"/>
      </w:r>
    </w:p>
    <w:p w:rsidR="007C40B2" w:rsidRPr="007C40B2" w:rsidRDefault="007C40B2" w:rsidP="007C40B2">
      <w:pPr>
        <w:jc w:val="center"/>
        <w:rPr>
          <w:caps/>
          <w:szCs w:val="17"/>
        </w:rPr>
      </w:pPr>
      <w:r w:rsidRPr="007C40B2">
        <w:rPr>
          <w:caps/>
          <w:szCs w:val="17"/>
        </w:rPr>
        <w:lastRenderedPageBreak/>
        <w:t>Adelaide Plains Council</w:t>
      </w:r>
    </w:p>
    <w:p w:rsidR="007C40B2" w:rsidRPr="007C40B2" w:rsidRDefault="007C40B2" w:rsidP="007C40B2">
      <w:pPr>
        <w:jc w:val="center"/>
        <w:rPr>
          <w:smallCaps/>
          <w:szCs w:val="17"/>
        </w:rPr>
      </w:pPr>
      <w:r w:rsidRPr="007C40B2">
        <w:rPr>
          <w:smallCaps/>
          <w:szCs w:val="17"/>
        </w:rPr>
        <w:t>By-Law Resolutions 2019</w:t>
      </w:r>
    </w:p>
    <w:p w:rsidR="007C40B2" w:rsidRPr="007C40B2" w:rsidRDefault="007C40B2" w:rsidP="007C40B2">
      <w:pPr>
        <w:jc w:val="center"/>
        <w:rPr>
          <w:i/>
          <w:szCs w:val="17"/>
        </w:rPr>
      </w:pPr>
      <w:r w:rsidRPr="007C40B2">
        <w:rPr>
          <w:i/>
          <w:szCs w:val="17"/>
        </w:rPr>
        <w:t>By-law No 4—Dogs—Designation</w:t>
      </w:r>
    </w:p>
    <w:p w:rsidR="007C40B2" w:rsidRPr="007C40B2" w:rsidRDefault="007C40B2" w:rsidP="007C40B2">
      <w:pPr>
        <w:rPr>
          <w:rFonts w:eastAsia="Times New Roman"/>
          <w:szCs w:val="17"/>
        </w:rPr>
      </w:pPr>
      <w:r w:rsidRPr="007C40B2">
        <w:rPr>
          <w:rFonts w:eastAsia="Times New Roman"/>
          <w:szCs w:val="17"/>
        </w:rPr>
        <w:t>NOTICE is hereby provided that the Adelaide Plains Council, at its meeting held on 22 June 2020, resolved to designate the land adjacent to the Mallala Oval, comprised in Certificate of Title Register Book (part) Volume 6163 Folio 218 and (part) Volume 6163 Folio 219 as a dog on leash area in accordance with Clause 5.2.1 of Council’s By-law No 4 of 2019—Dogs.</w:t>
      </w:r>
    </w:p>
    <w:p w:rsidR="007C40B2" w:rsidRPr="007C40B2" w:rsidRDefault="007C40B2" w:rsidP="007C40B2">
      <w:pPr>
        <w:spacing w:after="0"/>
        <w:rPr>
          <w:rFonts w:eastAsia="Times New Roman"/>
          <w:szCs w:val="17"/>
        </w:rPr>
      </w:pPr>
      <w:r w:rsidRPr="007C40B2">
        <w:rPr>
          <w:rFonts w:eastAsia="Times New Roman"/>
          <w:szCs w:val="17"/>
        </w:rPr>
        <w:t>Dated: 11 August 2020</w:t>
      </w:r>
    </w:p>
    <w:p w:rsidR="007C40B2" w:rsidRPr="007C40B2" w:rsidRDefault="007C40B2" w:rsidP="007C40B2">
      <w:pPr>
        <w:spacing w:after="0"/>
        <w:jc w:val="right"/>
        <w:rPr>
          <w:rFonts w:eastAsia="Times New Roman"/>
          <w:smallCaps/>
          <w:szCs w:val="20"/>
        </w:rPr>
      </w:pPr>
      <w:r w:rsidRPr="007C40B2">
        <w:rPr>
          <w:rFonts w:eastAsia="Times New Roman"/>
          <w:smallCaps/>
          <w:szCs w:val="20"/>
        </w:rPr>
        <w:t>James Miller</w:t>
      </w:r>
    </w:p>
    <w:p w:rsidR="009D1E2E" w:rsidRDefault="007C40B2" w:rsidP="007C40B2">
      <w:pPr>
        <w:spacing w:after="0"/>
        <w:jc w:val="right"/>
        <w:rPr>
          <w:rFonts w:eastAsia="Times New Roman"/>
          <w:szCs w:val="17"/>
        </w:rPr>
      </w:pPr>
      <w:r w:rsidRPr="007C40B2">
        <w:rPr>
          <w:rFonts w:eastAsia="Times New Roman"/>
          <w:szCs w:val="17"/>
        </w:rPr>
        <w:t>Chief Executive Officer</w:t>
      </w:r>
    </w:p>
    <w:p w:rsidR="007C40B2" w:rsidRDefault="007C40B2" w:rsidP="007C40B2">
      <w:pPr>
        <w:pBdr>
          <w:bottom w:val="single" w:sz="4" w:space="1" w:color="auto"/>
        </w:pBdr>
        <w:spacing w:after="0" w:line="52" w:lineRule="exact"/>
        <w:jc w:val="center"/>
        <w:rPr>
          <w:lang w:val="en-US"/>
        </w:rPr>
      </w:pPr>
    </w:p>
    <w:p w:rsidR="007C40B2" w:rsidRDefault="007C40B2" w:rsidP="007C40B2">
      <w:pPr>
        <w:pBdr>
          <w:top w:val="single" w:sz="4" w:space="1" w:color="auto"/>
        </w:pBdr>
        <w:spacing w:before="34" w:after="0" w:line="14" w:lineRule="exact"/>
        <w:jc w:val="center"/>
        <w:rPr>
          <w:lang w:val="en-US"/>
        </w:rPr>
      </w:pPr>
    </w:p>
    <w:p w:rsidR="007C40B2" w:rsidRDefault="007C40B2" w:rsidP="007C40B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D81474" w:rsidRPr="00D81474" w:rsidRDefault="00D81474" w:rsidP="004B2725">
      <w:pPr>
        <w:pStyle w:val="Heading2"/>
      </w:pPr>
      <w:bookmarkStart w:id="81" w:name="_Toc48139320"/>
      <w:r w:rsidRPr="00D81474">
        <w:t>Clare &amp; Gilbert Valleys Council</w:t>
      </w:r>
      <w:bookmarkEnd w:id="81"/>
    </w:p>
    <w:p w:rsidR="00D81474" w:rsidRPr="00D81474" w:rsidRDefault="00D81474" w:rsidP="00D81474">
      <w:pPr>
        <w:jc w:val="center"/>
        <w:rPr>
          <w:i/>
          <w:szCs w:val="17"/>
        </w:rPr>
      </w:pPr>
      <w:r w:rsidRPr="00D81474">
        <w:rPr>
          <w:i/>
          <w:szCs w:val="17"/>
        </w:rPr>
        <w:t>Adoption of Declaration of Landscape Levy</w:t>
      </w:r>
    </w:p>
    <w:p w:rsidR="00D81474" w:rsidRPr="00D81474" w:rsidRDefault="00D81474" w:rsidP="00D81474">
      <w:pPr>
        <w:rPr>
          <w:rFonts w:eastAsia="Times New Roman"/>
          <w:szCs w:val="17"/>
        </w:rPr>
      </w:pPr>
      <w:r w:rsidRPr="00D81474">
        <w:rPr>
          <w:rFonts w:eastAsia="Times New Roman"/>
          <w:szCs w:val="17"/>
        </w:rPr>
        <w:t>Notice is hereby given that the Clare &amp; Gilbert Valleys Council at Special Council Meeting held on 3 August 2020, resolved as follows for the year ending 30 June 2021:</w:t>
      </w:r>
    </w:p>
    <w:p w:rsidR="00D81474" w:rsidRPr="00D81474" w:rsidRDefault="00D81474" w:rsidP="00D81474">
      <w:pPr>
        <w:ind w:left="142"/>
        <w:rPr>
          <w:rFonts w:eastAsia="Times New Roman"/>
          <w:szCs w:val="17"/>
        </w:rPr>
      </w:pPr>
      <w:r w:rsidRPr="00D81474">
        <w:rPr>
          <w:rFonts w:eastAsia="Times New Roman"/>
          <w:szCs w:val="17"/>
        </w:rPr>
        <w:t xml:space="preserve">Declared a separate rate in the dollar of 0.00016863 based on the capital value of the rateable land be declared in respect of all rateable land in the Council area, in order to reimburse the Council the amount contributed to the Northern &amp; </w:t>
      </w:r>
      <w:proofErr w:type="spellStart"/>
      <w:r w:rsidRPr="00D81474">
        <w:rPr>
          <w:rFonts w:eastAsia="Times New Roman"/>
          <w:szCs w:val="17"/>
        </w:rPr>
        <w:t>Yorke</w:t>
      </w:r>
      <w:proofErr w:type="spellEnd"/>
      <w:r w:rsidRPr="00D81474">
        <w:rPr>
          <w:rFonts w:eastAsia="Times New Roman"/>
          <w:szCs w:val="17"/>
        </w:rPr>
        <w:t xml:space="preserve"> Landscape Board being $496,626.</w:t>
      </w:r>
    </w:p>
    <w:p w:rsidR="00D81474" w:rsidRPr="00D81474" w:rsidRDefault="00D81474" w:rsidP="00D81474">
      <w:pPr>
        <w:spacing w:after="0"/>
        <w:rPr>
          <w:rFonts w:eastAsia="Times New Roman"/>
          <w:szCs w:val="17"/>
        </w:rPr>
      </w:pPr>
      <w:r w:rsidRPr="00D81474">
        <w:rPr>
          <w:rFonts w:eastAsia="Times New Roman"/>
          <w:szCs w:val="17"/>
        </w:rPr>
        <w:t>Dated: 13 August 2020</w:t>
      </w:r>
    </w:p>
    <w:p w:rsidR="00D81474" w:rsidRPr="00D81474" w:rsidRDefault="00D81474" w:rsidP="00D81474">
      <w:pPr>
        <w:spacing w:after="0"/>
        <w:jc w:val="right"/>
        <w:rPr>
          <w:rFonts w:eastAsia="Times New Roman"/>
          <w:smallCaps/>
          <w:szCs w:val="20"/>
        </w:rPr>
      </w:pPr>
      <w:r w:rsidRPr="00D81474">
        <w:rPr>
          <w:rFonts w:eastAsia="Times New Roman"/>
          <w:smallCaps/>
          <w:szCs w:val="20"/>
        </w:rPr>
        <w:t>Dr Helen Macdonald</w:t>
      </w:r>
    </w:p>
    <w:p w:rsidR="00D81474" w:rsidRPr="00D81474" w:rsidRDefault="00D81474" w:rsidP="00D81474">
      <w:pPr>
        <w:spacing w:after="0"/>
        <w:jc w:val="right"/>
        <w:rPr>
          <w:rFonts w:eastAsia="Times New Roman"/>
          <w:szCs w:val="17"/>
        </w:rPr>
      </w:pPr>
      <w:r w:rsidRPr="00D81474">
        <w:rPr>
          <w:rFonts w:eastAsia="Times New Roman"/>
          <w:szCs w:val="17"/>
        </w:rPr>
        <w:t>Chief Executive Officer</w:t>
      </w:r>
    </w:p>
    <w:p w:rsidR="00D81474" w:rsidRPr="00D81474" w:rsidRDefault="00D81474" w:rsidP="00D81474">
      <w:pPr>
        <w:pBdr>
          <w:bottom w:val="single" w:sz="4" w:space="1" w:color="auto"/>
        </w:pBdr>
        <w:spacing w:after="0" w:line="52" w:lineRule="exact"/>
        <w:jc w:val="center"/>
        <w:rPr>
          <w:rFonts w:eastAsia="Times New Roman"/>
          <w:szCs w:val="17"/>
        </w:rPr>
      </w:pPr>
    </w:p>
    <w:p w:rsidR="00D81474" w:rsidRPr="00D81474" w:rsidRDefault="00D81474" w:rsidP="00D81474">
      <w:pPr>
        <w:pBdr>
          <w:top w:val="single" w:sz="4" w:space="1" w:color="auto"/>
        </w:pBdr>
        <w:spacing w:before="34" w:after="0" w:line="14" w:lineRule="exact"/>
        <w:jc w:val="center"/>
        <w:rPr>
          <w:rFonts w:eastAsia="Times New Roman"/>
          <w:szCs w:val="17"/>
        </w:rPr>
      </w:pPr>
    </w:p>
    <w:p w:rsidR="00D81474" w:rsidRPr="00D81474" w:rsidRDefault="00D81474" w:rsidP="00D8147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81474" w:rsidRPr="00D81474" w:rsidRDefault="00D81474" w:rsidP="004B2725">
      <w:pPr>
        <w:pStyle w:val="Heading2"/>
      </w:pPr>
      <w:bookmarkStart w:id="82" w:name="_Toc48139321"/>
      <w:r w:rsidRPr="00D81474">
        <w:t>District Council of Karoonda East Murray</w:t>
      </w:r>
      <w:bookmarkEnd w:id="82"/>
    </w:p>
    <w:p w:rsidR="00D81474" w:rsidRPr="00D81474" w:rsidRDefault="00D81474" w:rsidP="00D81474">
      <w:pPr>
        <w:jc w:val="center"/>
        <w:rPr>
          <w:i/>
          <w:szCs w:val="17"/>
        </w:rPr>
      </w:pPr>
      <w:r w:rsidRPr="00D81474">
        <w:rPr>
          <w:i/>
          <w:szCs w:val="17"/>
        </w:rPr>
        <w:t>Adoption of Valuation and Declaration of Rates for 2020/2021</w:t>
      </w:r>
    </w:p>
    <w:p w:rsidR="00D81474" w:rsidRPr="00D81474" w:rsidRDefault="00D81474" w:rsidP="00D81474">
      <w:pPr>
        <w:rPr>
          <w:rFonts w:eastAsia="Times New Roman"/>
          <w:szCs w:val="17"/>
        </w:rPr>
      </w:pPr>
      <w:r w:rsidRPr="00D81474">
        <w:rPr>
          <w:rFonts w:eastAsia="Times New Roman"/>
          <w:szCs w:val="17"/>
        </w:rPr>
        <w:t>NOTICE is hereby given that the District Council of Karoonda East Murray at its Special Meeting held on 28 July 2020, resolved the following:</w:t>
      </w:r>
    </w:p>
    <w:p w:rsidR="00D81474" w:rsidRPr="00D81474" w:rsidRDefault="00D81474" w:rsidP="00D81474">
      <w:pPr>
        <w:rPr>
          <w:rFonts w:eastAsia="Times New Roman"/>
          <w:i/>
          <w:szCs w:val="17"/>
        </w:rPr>
      </w:pPr>
      <w:r w:rsidRPr="00D81474">
        <w:rPr>
          <w:rFonts w:eastAsia="Times New Roman"/>
          <w:i/>
          <w:szCs w:val="17"/>
        </w:rPr>
        <w:t>Adoption of Valuations</w:t>
      </w:r>
    </w:p>
    <w:p w:rsidR="00D81474" w:rsidRPr="00D81474" w:rsidRDefault="00D81474" w:rsidP="00D81474">
      <w:pPr>
        <w:rPr>
          <w:rFonts w:eastAsia="Times New Roman"/>
          <w:szCs w:val="17"/>
        </w:rPr>
      </w:pPr>
      <w:r w:rsidRPr="00D81474">
        <w:rPr>
          <w:rFonts w:eastAsia="Times New Roman"/>
          <w:szCs w:val="17"/>
        </w:rPr>
        <w:t>That pursuant to the provisions of Section 167(2</w:t>
      </w:r>
      <w:proofErr w:type="gramStart"/>
      <w:r w:rsidRPr="00D81474">
        <w:rPr>
          <w:rFonts w:eastAsia="Times New Roman"/>
          <w:szCs w:val="17"/>
        </w:rPr>
        <w:t>)(</w:t>
      </w:r>
      <w:proofErr w:type="gramEnd"/>
      <w:r w:rsidRPr="00D81474">
        <w:rPr>
          <w:rFonts w:eastAsia="Times New Roman"/>
          <w:szCs w:val="17"/>
        </w:rPr>
        <w:t xml:space="preserve">a) of the </w:t>
      </w:r>
      <w:r w:rsidRPr="00D81474">
        <w:rPr>
          <w:rFonts w:eastAsia="Times New Roman"/>
          <w:i/>
          <w:szCs w:val="17"/>
        </w:rPr>
        <w:t>Local Government Act 1999</w:t>
      </w:r>
      <w:r w:rsidRPr="00D81474">
        <w:rPr>
          <w:rFonts w:eastAsia="Times New Roman"/>
          <w:szCs w:val="17"/>
        </w:rPr>
        <w:t xml:space="preserve">, the Council adopts for rating purposes the most recent valuations of the </w:t>
      </w:r>
      <w:proofErr w:type="spellStart"/>
      <w:r w:rsidRPr="00D81474">
        <w:rPr>
          <w:rFonts w:eastAsia="Times New Roman"/>
          <w:szCs w:val="17"/>
        </w:rPr>
        <w:t>Valuer</w:t>
      </w:r>
      <w:proofErr w:type="spellEnd"/>
      <w:r w:rsidRPr="00D81474">
        <w:rPr>
          <w:rFonts w:eastAsia="Times New Roman"/>
          <w:szCs w:val="17"/>
        </w:rPr>
        <w:t>-General available to the Council, of the capital value of land within the Council’s area totalling $310,465,820 for the 2020/2021 financial year and of which $301,934,920 is the total valuation of rateable land.</w:t>
      </w:r>
    </w:p>
    <w:p w:rsidR="00D81474" w:rsidRPr="00D81474" w:rsidRDefault="00D81474" w:rsidP="00D81474">
      <w:pPr>
        <w:rPr>
          <w:rFonts w:eastAsia="Times New Roman"/>
          <w:i/>
          <w:szCs w:val="17"/>
        </w:rPr>
      </w:pPr>
      <w:r w:rsidRPr="00D81474">
        <w:rPr>
          <w:rFonts w:eastAsia="Times New Roman"/>
          <w:i/>
          <w:szCs w:val="17"/>
        </w:rPr>
        <w:t>Declaration of General Rates</w:t>
      </w:r>
    </w:p>
    <w:p w:rsidR="00D81474" w:rsidRPr="00D81474" w:rsidRDefault="00D81474" w:rsidP="00D81474">
      <w:pPr>
        <w:rPr>
          <w:rFonts w:eastAsia="Times New Roman"/>
          <w:szCs w:val="17"/>
        </w:rPr>
      </w:pPr>
      <w:r w:rsidRPr="00D81474">
        <w:rPr>
          <w:rFonts w:eastAsia="Times New Roman"/>
          <w:szCs w:val="17"/>
        </w:rPr>
        <w:t>That pursuant to Section 153(1</w:t>
      </w:r>
      <w:proofErr w:type="gramStart"/>
      <w:r w:rsidRPr="00D81474">
        <w:rPr>
          <w:rFonts w:eastAsia="Times New Roman"/>
          <w:szCs w:val="17"/>
        </w:rPr>
        <w:t>)(</w:t>
      </w:r>
      <w:proofErr w:type="gramEnd"/>
      <w:r w:rsidRPr="00D81474">
        <w:rPr>
          <w:rFonts w:eastAsia="Times New Roman"/>
          <w:szCs w:val="17"/>
        </w:rPr>
        <w:t xml:space="preserve">a) of the </w:t>
      </w:r>
      <w:r w:rsidRPr="00D81474">
        <w:rPr>
          <w:rFonts w:eastAsia="Times New Roman"/>
          <w:i/>
          <w:szCs w:val="17"/>
        </w:rPr>
        <w:t>Local Government Act 1999</w:t>
      </w:r>
      <w:r w:rsidRPr="00D81474">
        <w:rPr>
          <w:rFonts w:eastAsia="Times New Roman"/>
          <w:szCs w:val="17"/>
        </w:rPr>
        <w:t>, the Council declare a general rate of 0.4718 cents in the dollar on the capital value of all rateable land within the whole council area for the 2020/2021 financial year.</w:t>
      </w:r>
    </w:p>
    <w:p w:rsidR="00D81474" w:rsidRPr="00D81474" w:rsidRDefault="00D81474" w:rsidP="00D81474">
      <w:pPr>
        <w:rPr>
          <w:rFonts w:eastAsia="Times New Roman"/>
          <w:i/>
          <w:szCs w:val="17"/>
        </w:rPr>
      </w:pPr>
      <w:r w:rsidRPr="00D81474">
        <w:rPr>
          <w:rFonts w:eastAsia="Times New Roman"/>
          <w:i/>
          <w:szCs w:val="17"/>
        </w:rPr>
        <w:t>Minimum Amount Payable</w:t>
      </w:r>
    </w:p>
    <w:p w:rsidR="00D81474" w:rsidRPr="00D81474" w:rsidRDefault="00D81474" w:rsidP="00D81474">
      <w:pPr>
        <w:rPr>
          <w:rFonts w:eastAsia="Times New Roman"/>
          <w:szCs w:val="17"/>
        </w:rPr>
      </w:pPr>
      <w:r w:rsidRPr="00D81474">
        <w:rPr>
          <w:rFonts w:eastAsia="Times New Roman"/>
          <w:szCs w:val="17"/>
        </w:rPr>
        <w:t>That pursuant to Section 158(1</w:t>
      </w:r>
      <w:proofErr w:type="gramStart"/>
      <w:r w:rsidRPr="00D81474">
        <w:rPr>
          <w:rFonts w:eastAsia="Times New Roman"/>
          <w:szCs w:val="17"/>
        </w:rPr>
        <w:t>)(</w:t>
      </w:r>
      <w:proofErr w:type="gramEnd"/>
      <w:r w:rsidRPr="00D81474">
        <w:rPr>
          <w:rFonts w:eastAsia="Times New Roman"/>
          <w:szCs w:val="17"/>
        </w:rPr>
        <w:t xml:space="preserve">a) of the </w:t>
      </w:r>
      <w:r w:rsidRPr="00D81474">
        <w:rPr>
          <w:rFonts w:eastAsia="Times New Roman"/>
          <w:i/>
          <w:szCs w:val="17"/>
        </w:rPr>
        <w:t>Local Government Act 1999</w:t>
      </w:r>
      <w:r w:rsidRPr="00D81474">
        <w:rPr>
          <w:rFonts w:eastAsia="Times New Roman"/>
          <w:szCs w:val="17"/>
        </w:rPr>
        <w:t>, Council declare a minimum rate of $350.00 to be fixed for rateable land within the whole of the council area for the 2020/2021 financial year.</w:t>
      </w:r>
    </w:p>
    <w:p w:rsidR="00D81474" w:rsidRPr="00D81474" w:rsidRDefault="00D81474" w:rsidP="00D81474">
      <w:pPr>
        <w:rPr>
          <w:rFonts w:eastAsia="Times New Roman"/>
          <w:b/>
          <w:szCs w:val="17"/>
        </w:rPr>
      </w:pPr>
      <w:r w:rsidRPr="00D81474">
        <w:rPr>
          <w:rFonts w:eastAsia="Times New Roman"/>
          <w:b/>
          <w:szCs w:val="17"/>
        </w:rPr>
        <w:t>Service Charges</w:t>
      </w:r>
    </w:p>
    <w:p w:rsidR="00D81474" w:rsidRPr="00D81474" w:rsidRDefault="00D81474" w:rsidP="00D81474">
      <w:pPr>
        <w:rPr>
          <w:rFonts w:eastAsia="Times New Roman"/>
          <w:i/>
          <w:szCs w:val="17"/>
        </w:rPr>
      </w:pPr>
      <w:r w:rsidRPr="00D81474">
        <w:rPr>
          <w:rFonts w:eastAsia="Times New Roman"/>
          <w:i/>
          <w:szCs w:val="17"/>
        </w:rPr>
        <w:t>Community Wastewater Management Scheme (CWMS) Service Charge</w:t>
      </w:r>
    </w:p>
    <w:p w:rsidR="00D81474" w:rsidRPr="00D81474" w:rsidRDefault="00D81474" w:rsidP="00D81474">
      <w:pPr>
        <w:rPr>
          <w:rFonts w:eastAsia="Times New Roman"/>
          <w:szCs w:val="17"/>
        </w:rPr>
      </w:pPr>
      <w:r w:rsidRPr="00D81474">
        <w:rPr>
          <w:rFonts w:eastAsia="Times New Roman"/>
          <w:szCs w:val="17"/>
        </w:rPr>
        <w:t>That pursuant to Section 155 of the Local Government Act 1999, Council declare a service charge for the Community Wastewater Management System of $455.00 per occupied unit and $430.00 per vacant allotment in Karoonda for properties serviced by the system for the 2020/2021 financial year.</w:t>
      </w:r>
    </w:p>
    <w:p w:rsidR="00D81474" w:rsidRPr="00D81474" w:rsidRDefault="00D81474" w:rsidP="00D81474">
      <w:pPr>
        <w:rPr>
          <w:rFonts w:eastAsia="Times New Roman"/>
          <w:i/>
          <w:szCs w:val="17"/>
        </w:rPr>
      </w:pPr>
      <w:r w:rsidRPr="00D81474">
        <w:rPr>
          <w:rFonts w:eastAsia="Times New Roman"/>
          <w:i/>
          <w:szCs w:val="17"/>
        </w:rPr>
        <w:t>Kerbside Waste Management Collection Charge</w:t>
      </w:r>
    </w:p>
    <w:p w:rsidR="00D81474" w:rsidRPr="00D81474" w:rsidRDefault="00D81474" w:rsidP="00D81474">
      <w:pPr>
        <w:rPr>
          <w:rFonts w:eastAsia="Times New Roman"/>
          <w:szCs w:val="17"/>
        </w:rPr>
      </w:pPr>
      <w:r w:rsidRPr="00D81474">
        <w:rPr>
          <w:rFonts w:eastAsia="Times New Roman"/>
          <w:szCs w:val="17"/>
        </w:rPr>
        <w:t xml:space="preserve">That pursuant to Section 155 of the </w:t>
      </w:r>
      <w:r w:rsidRPr="00D81474">
        <w:rPr>
          <w:rFonts w:eastAsia="Times New Roman"/>
          <w:i/>
          <w:szCs w:val="17"/>
        </w:rPr>
        <w:t>Local Government Act 1999</w:t>
      </w:r>
      <w:r w:rsidRPr="00D81474">
        <w:rPr>
          <w:rFonts w:eastAsia="Times New Roman"/>
          <w:szCs w:val="17"/>
        </w:rPr>
        <w:t>, Council declare a service charge for Kerbside Waste Management Collection of $110.00 per annum, to provide for the collection of one general waste bin collected weekly to each property in the collection zone for the 2020/2021 financial year.</w:t>
      </w:r>
    </w:p>
    <w:p w:rsidR="00D81474" w:rsidRPr="00D81474" w:rsidRDefault="00D81474" w:rsidP="00D81474">
      <w:pPr>
        <w:rPr>
          <w:rFonts w:eastAsia="Times New Roman"/>
          <w:i/>
          <w:szCs w:val="17"/>
        </w:rPr>
      </w:pPr>
      <w:r w:rsidRPr="00D81474">
        <w:rPr>
          <w:rFonts w:eastAsia="Times New Roman"/>
          <w:i/>
          <w:szCs w:val="17"/>
        </w:rPr>
        <w:t>Payment of Rates</w:t>
      </w:r>
    </w:p>
    <w:p w:rsidR="00D81474" w:rsidRPr="00D81474" w:rsidRDefault="00D81474" w:rsidP="00D81474">
      <w:pPr>
        <w:rPr>
          <w:rFonts w:eastAsia="Times New Roman"/>
          <w:spacing w:val="-4"/>
          <w:szCs w:val="17"/>
        </w:rPr>
      </w:pPr>
      <w:r w:rsidRPr="00D81474">
        <w:rPr>
          <w:rFonts w:eastAsia="Times New Roman"/>
          <w:spacing w:val="-4"/>
          <w:szCs w:val="17"/>
        </w:rPr>
        <w:t xml:space="preserve">That pursuant to Section 181(1) of the </w:t>
      </w:r>
      <w:r w:rsidRPr="00D81474">
        <w:rPr>
          <w:rFonts w:eastAsia="Times New Roman"/>
          <w:i/>
          <w:spacing w:val="-4"/>
          <w:szCs w:val="17"/>
        </w:rPr>
        <w:t>Local Government Act 1999</w:t>
      </w:r>
      <w:r w:rsidRPr="00D81474">
        <w:rPr>
          <w:rFonts w:eastAsia="Times New Roman"/>
          <w:spacing w:val="-4"/>
          <w:szCs w:val="17"/>
        </w:rPr>
        <w:t>, Council approve the quarterly rates payment due dates of 18 September 2020, 18 December 2020, 18 March 2021 and 18 June 2021.</w:t>
      </w:r>
    </w:p>
    <w:p w:rsidR="00D81474" w:rsidRPr="00D81474" w:rsidRDefault="00D81474" w:rsidP="00D81474">
      <w:pPr>
        <w:rPr>
          <w:rFonts w:eastAsia="Times New Roman"/>
          <w:i/>
          <w:szCs w:val="17"/>
        </w:rPr>
      </w:pPr>
      <w:r w:rsidRPr="00D81474">
        <w:rPr>
          <w:rFonts w:eastAsia="Times New Roman"/>
          <w:i/>
          <w:szCs w:val="17"/>
        </w:rPr>
        <w:t>Landscapes Board Levy—Declaration of Separate Rate</w:t>
      </w:r>
    </w:p>
    <w:p w:rsidR="00D81474" w:rsidRPr="00D81474" w:rsidRDefault="00D81474" w:rsidP="00D81474">
      <w:pPr>
        <w:rPr>
          <w:rFonts w:eastAsia="Times New Roman"/>
          <w:szCs w:val="17"/>
        </w:rPr>
      </w:pPr>
      <w:r w:rsidRPr="00D81474">
        <w:rPr>
          <w:rFonts w:eastAsia="Times New Roman"/>
          <w:szCs w:val="17"/>
        </w:rPr>
        <w:t xml:space="preserve">That pursuant to Section 72 of the </w:t>
      </w:r>
      <w:r w:rsidRPr="00D81474">
        <w:rPr>
          <w:rFonts w:eastAsia="Times New Roman"/>
          <w:i/>
          <w:szCs w:val="17"/>
        </w:rPr>
        <w:t>Landscape South Australia Act 2019</w:t>
      </w:r>
      <w:r w:rsidRPr="00D81474">
        <w:rPr>
          <w:rFonts w:eastAsia="Times New Roman"/>
          <w:szCs w:val="17"/>
        </w:rPr>
        <w:t xml:space="preserve"> and Section 154 of the </w:t>
      </w:r>
      <w:r w:rsidRPr="00D81474">
        <w:rPr>
          <w:rFonts w:eastAsia="Times New Roman"/>
          <w:i/>
          <w:szCs w:val="17"/>
        </w:rPr>
        <w:t>Local Government Act 1999</w:t>
      </w:r>
      <w:r w:rsidRPr="00D81474">
        <w:rPr>
          <w:rFonts w:eastAsia="Times New Roman"/>
          <w:szCs w:val="17"/>
        </w:rPr>
        <w:t xml:space="preserve">, in order to reimburse Council, the amount contributed to the </w:t>
      </w:r>
      <w:proofErr w:type="spellStart"/>
      <w:r w:rsidRPr="00D81474">
        <w:rPr>
          <w:rFonts w:eastAsia="Times New Roman"/>
          <w:szCs w:val="17"/>
        </w:rPr>
        <w:t>Murraylands</w:t>
      </w:r>
      <w:proofErr w:type="spellEnd"/>
      <w:r w:rsidRPr="00D81474">
        <w:rPr>
          <w:rFonts w:eastAsia="Times New Roman"/>
          <w:szCs w:val="17"/>
        </w:rPr>
        <w:t xml:space="preserve"> and Riverland Regional Landscape Board being $68,736 and that Council declares a separate rate of 0.02331 cents in the dollar, based on the capital value of all rateable land in the Council’s area for the 2020/2021 financial year.</w:t>
      </w:r>
    </w:p>
    <w:p w:rsidR="00D81474" w:rsidRPr="00D81474" w:rsidRDefault="00D81474" w:rsidP="00D81474">
      <w:pPr>
        <w:spacing w:after="0"/>
        <w:rPr>
          <w:rFonts w:eastAsia="Times New Roman"/>
          <w:szCs w:val="17"/>
        </w:rPr>
      </w:pPr>
      <w:r w:rsidRPr="00D81474">
        <w:rPr>
          <w:rFonts w:eastAsia="Times New Roman"/>
          <w:szCs w:val="17"/>
        </w:rPr>
        <w:t>Dated: 13 August 2020</w:t>
      </w:r>
    </w:p>
    <w:p w:rsidR="00D81474" w:rsidRPr="00D81474" w:rsidRDefault="00D81474" w:rsidP="00D81474">
      <w:pPr>
        <w:spacing w:after="0"/>
        <w:jc w:val="right"/>
        <w:rPr>
          <w:rFonts w:eastAsia="Times New Roman"/>
          <w:smallCaps/>
          <w:szCs w:val="20"/>
        </w:rPr>
      </w:pPr>
      <w:r w:rsidRPr="00D81474">
        <w:rPr>
          <w:rFonts w:eastAsia="Times New Roman"/>
          <w:smallCaps/>
          <w:szCs w:val="20"/>
        </w:rPr>
        <w:t>Matthew Morgan</w:t>
      </w:r>
    </w:p>
    <w:p w:rsidR="00D81474" w:rsidRPr="00D81474" w:rsidRDefault="00D81474" w:rsidP="00D81474">
      <w:pPr>
        <w:spacing w:after="0"/>
        <w:jc w:val="right"/>
        <w:rPr>
          <w:rFonts w:eastAsia="Times New Roman"/>
          <w:szCs w:val="17"/>
        </w:rPr>
      </w:pPr>
      <w:r w:rsidRPr="00D81474">
        <w:rPr>
          <w:rFonts w:eastAsia="Times New Roman"/>
          <w:szCs w:val="17"/>
        </w:rPr>
        <w:t>Chief Executive Officer</w:t>
      </w:r>
    </w:p>
    <w:p w:rsidR="00D81474" w:rsidRPr="00D81474" w:rsidRDefault="00D81474" w:rsidP="00D81474">
      <w:pPr>
        <w:pBdr>
          <w:bottom w:val="single" w:sz="4" w:space="1" w:color="auto"/>
        </w:pBdr>
        <w:spacing w:after="0" w:line="52" w:lineRule="exact"/>
        <w:jc w:val="center"/>
        <w:rPr>
          <w:rFonts w:eastAsia="Times New Roman"/>
          <w:szCs w:val="17"/>
        </w:rPr>
      </w:pPr>
    </w:p>
    <w:p w:rsidR="00D81474" w:rsidRPr="00D81474" w:rsidRDefault="00D81474" w:rsidP="00D81474">
      <w:pPr>
        <w:pBdr>
          <w:top w:val="single" w:sz="4" w:space="1" w:color="auto"/>
        </w:pBdr>
        <w:spacing w:before="34" w:after="0" w:line="14" w:lineRule="exact"/>
        <w:jc w:val="center"/>
        <w:rPr>
          <w:rFonts w:eastAsia="Times New Roman"/>
          <w:szCs w:val="17"/>
        </w:rPr>
      </w:pPr>
    </w:p>
    <w:p w:rsidR="00D81474" w:rsidRPr="00D81474" w:rsidRDefault="00D81474" w:rsidP="00D8147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C85BF2" w:rsidRDefault="00C85BF2">
      <w:pPr>
        <w:spacing w:after="0" w:line="240" w:lineRule="auto"/>
        <w:jc w:val="left"/>
        <w:rPr>
          <w:caps/>
          <w:szCs w:val="17"/>
        </w:rPr>
      </w:pPr>
      <w:r>
        <w:rPr>
          <w:caps/>
          <w:szCs w:val="17"/>
        </w:rPr>
        <w:br w:type="page"/>
      </w:r>
    </w:p>
    <w:p w:rsidR="00B81DC6" w:rsidRPr="00B81DC6" w:rsidRDefault="00B81DC6" w:rsidP="004B2725">
      <w:pPr>
        <w:pStyle w:val="Heading2"/>
      </w:pPr>
      <w:bookmarkStart w:id="83" w:name="_Toc48139322"/>
      <w:r w:rsidRPr="00B81DC6">
        <w:lastRenderedPageBreak/>
        <w:t>District Council of Kimba</w:t>
      </w:r>
      <w:bookmarkEnd w:id="83"/>
    </w:p>
    <w:p w:rsidR="00B81DC6" w:rsidRDefault="00B81DC6" w:rsidP="00AF7C0F">
      <w:pPr>
        <w:pStyle w:val="GG-Title3"/>
      </w:pPr>
      <w:r w:rsidRPr="00B81DC6">
        <w:t>Adoption of Valuation and Declaration of Rates 2020-2021</w:t>
      </w:r>
    </w:p>
    <w:p w:rsidR="00AF7C0F" w:rsidRPr="00AF7C0F" w:rsidRDefault="00673117" w:rsidP="00AF7C0F">
      <w:pPr>
        <w:pStyle w:val="GG-Title3"/>
      </w:pPr>
      <w:r>
        <w:t>Corrigendum</w:t>
      </w:r>
    </w:p>
    <w:p w:rsidR="00B81DC6" w:rsidRPr="00B81DC6" w:rsidRDefault="00B81DC6" w:rsidP="00B81DC6">
      <w:pPr>
        <w:rPr>
          <w:rFonts w:eastAsia="Times New Roman"/>
          <w:szCs w:val="17"/>
        </w:rPr>
      </w:pPr>
      <w:r w:rsidRPr="00B81DC6">
        <w:rPr>
          <w:rFonts w:eastAsia="Times New Roman"/>
          <w:szCs w:val="17"/>
        </w:rPr>
        <w:t>Notice is hereby given that the District Council of Kimba at its meetings held on 5 August 2020 for the financial year ending 30 June 2021 resolved to correct the:</w:t>
      </w:r>
    </w:p>
    <w:p w:rsidR="00B81DC6" w:rsidRPr="00B81DC6" w:rsidRDefault="00B81DC6" w:rsidP="00B81DC6">
      <w:pPr>
        <w:ind w:left="426" w:hanging="284"/>
        <w:rPr>
          <w:rFonts w:eastAsia="Times New Roman"/>
          <w:szCs w:val="17"/>
        </w:rPr>
      </w:pPr>
      <w:r w:rsidRPr="00B81DC6">
        <w:rPr>
          <w:rFonts w:eastAsia="Times New Roman"/>
          <w:szCs w:val="17"/>
        </w:rPr>
        <w:t>1.</w:t>
      </w:r>
      <w:r w:rsidRPr="00B81DC6">
        <w:rPr>
          <w:rFonts w:eastAsia="Times New Roman"/>
          <w:szCs w:val="17"/>
        </w:rPr>
        <w:tab/>
        <w:t>Declared differential general rates varying according to the locality of the land as:</w:t>
      </w:r>
    </w:p>
    <w:p w:rsidR="00B81DC6" w:rsidRPr="00B81DC6" w:rsidRDefault="00B81DC6" w:rsidP="00B81DC6">
      <w:pPr>
        <w:ind w:left="709" w:hanging="283"/>
        <w:rPr>
          <w:rFonts w:eastAsia="Times New Roman"/>
          <w:szCs w:val="17"/>
        </w:rPr>
      </w:pPr>
      <w:proofErr w:type="gramStart"/>
      <w:r w:rsidRPr="00B81DC6">
        <w:rPr>
          <w:rFonts w:eastAsia="Times New Roman"/>
          <w:szCs w:val="17"/>
        </w:rPr>
        <w:t>a</w:t>
      </w:r>
      <w:proofErr w:type="gramEnd"/>
      <w:r w:rsidRPr="00B81DC6">
        <w:rPr>
          <w:rFonts w:eastAsia="Times New Roman"/>
          <w:szCs w:val="17"/>
        </w:rPr>
        <w:t>.</w:t>
      </w:r>
      <w:r w:rsidRPr="00B81DC6">
        <w:rPr>
          <w:rFonts w:eastAsia="Times New Roman"/>
          <w:szCs w:val="17"/>
        </w:rPr>
        <w:tab/>
        <w:t>0.5087 cents in the dollar in respect of rateable land in the Rural Zone; and</w:t>
      </w:r>
    </w:p>
    <w:p w:rsidR="00B81DC6" w:rsidRPr="00B81DC6" w:rsidRDefault="00B81DC6" w:rsidP="00B81DC6">
      <w:pPr>
        <w:ind w:left="709" w:hanging="283"/>
        <w:rPr>
          <w:rFonts w:eastAsia="Times New Roman"/>
          <w:szCs w:val="17"/>
        </w:rPr>
      </w:pPr>
      <w:proofErr w:type="gramStart"/>
      <w:r w:rsidRPr="00B81DC6">
        <w:rPr>
          <w:rFonts w:eastAsia="Times New Roman"/>
          <w:szCs w:val="17"/>
        </w:rPr>
        <w:t>b</w:t>
      </w:r>
      <w:proofErr w:type="gramEnd"/>
      <w:r w:rsidRPr="00B81DC6">
        <w:rPr>
          <w:rFonts w:eastAsia="Times New Roman"/>
          <w:szCs w:val="17"/>
        </w:rPr>
        <w:t>.</w:t>
      </w:r>
      <w:r w:rsidRPr="00B81DC6">
        <w:rPr>
          <w:rFonts w:eastAsia="Times New Roman"/>
          <w:szCs w:val="17"/>
        </w:rPr>
        <w:tab/>
        <w:t>3.802 cents in the dollar in respect of all rateable land in all other Zones</w:t>
      </w:r>
    </w:p>
    <w:p w:rsidR="00B81DC6" w:rsidRPr="00B81DC6" w:rsidRDefault="00B81DC6" w:rsidP="00B81DC6">
      <w:pPr>
        <w:ind w:left="426"/>
        <w:rPr>
          <w:rFonts w:eastAsia="Times New Roman"/>
          <w:szCs w:val="17"/>
        </w:rPr>
      </w:pPr>
      <w:proofErr w:type="gramStart"/>
      <w:r w:rsidRPr="00B81DC6">
        <w:rPr>
          <w:rFonts w:eastAsia="Times New Roman"/>
          <w:szCs w:val="17"/>
        </w:rPr>
        <w:t>as</w:t>
      </w:r>
      <w:proofErr w:type="gramEnd"/>
      <w:r w:rsidRPr="00B81DC6">
        <w:rPr>
          <w:rFonts w:eastAsia="Times New Roman"/>
          <w:szCs w:val="17"/>
        </w:rPr>
        <w:t xml:space="preserve"> defined in the Council’s Development Plan.</w:t>
      </w:r>
    </w:p>
    <w:p w:rsidR="00B81DC6" w:rsidRPr="00B81DC6" w:rsidRDefault="00B81DC6" w:rsidP="00B81DC6">
      <w:pPr>
        <w:ind w:left="426" w:hanging="284"/>
        <w:rPr>
          <w:rFonts w:eastAsia="Times New Roman"/>
          <w:szCs w:val="17"/>
        </w:rPr>
      </w:pPr>
      <w:r w:rsidRPr="00B81DC6">
        <w:rPr>
          <w:rFonts w:eastAsia="Times New Roman"/>
          <w:szCs w:val="17"/>
        </w:rPr>
        <w:t>2.</w:t>
      </w:r>
      <w:r w:rsidRPr="00B81DC6">
        <w:rPr>
          <w:rFonts w:eastAsia="Times New Roman"/>
          <w:szCs w:val="17"/>
        </w:rPr>
        <w:tab/>
        <w:t>Declared a separate rate based on a fixed charge of $79.15 per assessment for residential, other and vacant land, $118.72 per assessment for commercial and industrial properties and $158.30 per assessment for primary production properties in respect of all rateable land in the area of the Eyre Peninsula Landscape Board.</w:t>
      </w:r>
    </w:p>
    <w:p w:rsidR="00B81DC6" w:rsidRPr="00B81DC6" w:rsidRDefault="00B81DC6" w:rsidP="00B81DC6">
      <w:pPr>
        <w:spacing w:after="0"/>
        <w:rPr>
          <w:rFonts w:eastAsia="Times New Roman"/>
          <w:szCs w:val="17"/>
        </w:rPr>
      </w:pPr>
      <w:r w:rsidRPr="00B81DC6">
        <w:rPr>
          <w:rFonts w:eastAsia="Times New Roman"/>
          <w:szCs w:val="17"/>
        </w:rPr>
        <w:t>Dated: 11 August 2020</w:t>
      </w:r>
    </w:p>
    <w:p w:rsidR="00B81DC6" w:rsidRPr="00B81DC6" w:rsidRDefault="00B81DC6" w:rsidP="00B81DC6">
      <w:pPr>
        <w:spacing w:after="0"/>
        <w:jc w:val="right"/>
        <w:rPr>
          <w:rFonts w:eastAsia="Times New Roman"/>
          <w:smallCaps/>
          <w:szCs w:val="20"/>
        </w:rPr>
      </w:pPr>
      <w:r w:rsidRPr="00B81DC6">
        <w:rPr>
          <w:rFonts w:eastAsia="Times New Roman"/>
          <w:smallCaps/>
          <w:szCs w:val="20"/>
        </w:rPr>
        <w:t xml:space="preserve">Deb </w:t>
      </w:r>
      <w:proofErr w:type="spellStart"/>
      <w:r w:rsidRPr="00B81DC6">
        <w:rPr>
          <w:rFonts w:eastAsia="Times New Roman"/>
          <w:smallCaps/>
          <w:szCs w:val="20"/>
        </w:rPr>
        <w:t>Larwood</w:t>
      </w:r>
      <w:proofErr w:type="spellEnd"/>
    </w:p>
    <w:p w:rsidR="00B81DC6" w:rsidRPr="00B81DC6" w:rsidRDefault="00B81DC6" w:rsidP="00B81DC6">
      <w:pPr>
        <w:spacing w:after="0"/>
        <w:jc w:val="right"/>
        <w:rPr>
          <w:rFonts w:eastAsia="Times New Roman"/>
          <w:szCs w:val="17"/>
        </w:rPr>
      </w:pPr>
      <w:r w:rsidRPr="00B81DC6">
        <w:rPr>
          <w:rFonts w:eastAsia="Times New Roman"/>
          <w:szCs w:val="17"/>
        </w:rPr>
        <w:t>Chief Executive Officer</w:t>
      </w:r>
    </w:p>
    <w:p w:rsidR="00B81DC6" w:rsidRPr="00B81DC6" w:rsidRDefault="00B81DC6" w:rsidP="00B81DC6">
      <w:pPr>
        <w:pBdr>
          <w:bottom w:val="single" w:sz="4" w:space="1" w:color="auto"/>
        </w:pBdr>
        <w:spacing w:after="0" w:line="52" w:lineRule="exact"/>
        <w:jc w:val="center"/>
        <w:rPr>
          <w:rFonts w:eastAsia="Times New Roman"/>
          <w:szCs w:val="17"/>
        </w:rPr>
      </w:pPr>
    </w:p>
    <w:p w:rsidR="00B81DC6" w:rsidRPr="00B81DC6" w:rsidRDefault="00B81DC6" w:rsidP="00B81DC6">
      <w:pPr>
        <w:pBdr>
          <w:top w:val="single" w:sz="4" w:space="1" w:color="auto"/>
        </w:pBdr>
        <w:spacing w:before="34" w:after="0" w:line="14" w:lineRule="exact"/>
        <w:jc w:val="center"/>
        <w:rPr>
          <w:rFonts w:eastAsia="Times New Roman"/>
          <w:szCs w:val="17"/>
        </w:rPr>
      </w:pPr>
    </w:p>
    <w:p w:rsidR="00B81DC6" w:rsidRPr="00B81DC6" w:rsidRDefault="00B81DC6" w:rsidP="00B81DC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84A34" w:rsidRPr="00E84A34" w:rsidRDefault="00E84A34" w:rsidP="004B2725">
      <w:pPr>
        <w:pStyle w:val="Heading2"/>
      </w:pPr>
      <w:bookmarkStart w:id="84" w:name="_Toc48139323"/>
      <w:r w:rsidRPr="00E84A34">
        <w:t>Mount Barker District Council</w:t>
      </w:r>
      <w:bookmarkEnd w:id="84"/>
    </w:p>
    <w:p w:rsidR="00E84A34" w:rsidRPr="00E84A34" w:rsidRDefault="00E84A34" w:rsidP="00E84A34">
      <w:pPr>
        <w:jc w:val="center"/>
        <w:rPr>
          <w:i/>
          <w:szCs w:val="17"/>
        </w:rPr>
      </w:pPr>
      <w:r w:rsidRPr="00E84A34">
        <w:rPr>
          <w:i/>
          <w:szCs w:val="17"/>
        </w:rPr>
        <w:t>Exclusion of Land from Classification of Community Land</w:t>
      </w:r>
    </w:p>
    <w:p w:rsidR="00E84A34" w:rsidRPr="00E84A34" w:rsidRDefault="00E84A34" w:rsidP="00E84A34">
      <w:pPr>
        <w:rPr>
          <w:rFonts w:eastAsia="Times New Roman"/>
          <w:szCs w:val="17"/>
        </w:rPr>
      </w:pPr>
      <w:r w:rsidRPr="00E84A34">
        <w:rPr>
          <w:rFonts w:eastAsia="Times New Roman"/>
          <w:szCs w:val="17"/>
        </w:rPr>
        <w:t xml:space="preserve">NOTICE is hereby given that pursuant to Section 193 (6) (a) and Section 193 (4) (a) of the </w:t>
      </w:r>
      <w:r w:rsidRPr="00E84A34">
        <w:rPr>
          <w:rFonts w:eastAsia="Times New Roman"/>
          <w:i/>
          <w:szCs w:val="17"/>
        </w:rPr>
        <w:t>Local Government Act 1999</w:t>
      </w:r>
      <w:r w:rsidRPr="00E84A34">
        <w:rPr>
          <w:rFonts w:eastAsia="Times New Roman"/>
          <w:szCs w:val="17"/>
        </w:rPr>
        <w:t>, the Mount Barker District Council at its meeting held on 15 January 2018, resolved that a portion of the following land be excluded from Classification as Community Land:</w:t>
      </w:r>
    </w:p>
    <w:p w:rsidR="00E84A34" w:rsidRPr="00E84A34" w:rsidRDefault="00E84A34" w:rsidP="00E84A34">
      <w:pPr>
        <w:ind w:left="142"/>
        <w:rPr>
          <w:rFonts w:eastAsia="Times New Roman"/>
          <w:szCs w:val="17"/>
        </w:rPr>
      </w:pPr>
      <w:r w:rsidRPr="00E84A34">
        <w:rPr>
          <w:rFonts w:eastAsia="Times New Roman"/>
          <w:szCs w:val="17"/>
        </w:rPr>
        <w:t>Lot 103 Deposited Plan 83108 contained within Certificate of Title Volume 6054 Folio 989; which became:</w:t>
      </w:r>
    </w:p>
    <w:p w:rsidR="00E84A34" w:rsidRPr="00E84A34" w:rsidRDefault="00E84A34" w:rsidP="00E84A34">
      <w:pPr>
        <w:ind w:left="284"/>
        <w:rPr>
          <w:rFonts w:eastAsia="Times New Roman"/>
          <w:szCs w:val="17"/>
        </w:rPr>
      </w:pPr>
      <w:r w:rsidRPr="00E84A34">
        <w:rPr>
          <w:rFonts w:eastAsia="Times New Roman"/>
          <w:szCs w:val="17"/>
        </w:rPr>
        <w:t>Lot 1 in Deposited Plan 121249 being whole of land in Certificate of Title Volume 6226 Folio 349</w:t>
      </w:r>
    </w:p>
    <w:p w:rsidR="00E84A34" w:rsidRPr="00E84A34" w:rsidRDefault="00E84A34" w:rsidP="00E84A34">
      <w:pPr>
        <w:ind w:left="284"/>
        <w:rPr>
          <w:rFonts w:eastAsia="Times New Roman"/>
          <w:szCs w:val="17"/>
        </w:rPr>
      </w:pPr>
      <w:r w:rsidRPr="00E84A34">
        <w:rPr>
          <w:rFonts w:eastAsia="Times New Roman"/>
          <w:szCs w:val="17"/>
        </w:rPr>
        <w:t>Lot 2 in Deposited Plan 121249 being whole of land in Certificate of Title Volume 6226 Folio 350</w:t>
      </w:r>
    </w:p>
    <w:p w:rsidR="00E84A34" w:rsidRPr="00E84A34" w:rsidRDefault="00E84A34" w:rsidP="00E84A34">
      <w:pPr>
        <w:spacing w:after="0"/>
        <w:rPr>
          <w:rFonts w:eastAsia="Times New Roman"/>
          <w:szCs w:val="17"/>
        </w:rPr>
      </w:pPr>
      <w:r w:rsidRPr="00E84A34">
        <w:rPr>
          <w:rFonts w:eastAsia="Times New Roman"/>
          <w:szCs w:val="17"/>
        </w:rPr>
        <w:t>Dated: 13 August 2020</w:t>
      </w:r>
    </w:p>
    <w:p w:rsidR="00E84A34" w:rsidRPr="00E84A34" w:rsidRDefault="00E84A34" w:rsidP="00E84A34">
      <w:pPr>
        <w:spacing w:after="0"/>
        <w:jc w:val="right"/>
        <w:rPr>
          <w:rFonts w:eastAsia="Times New Roman"/>
          <w:smallCaps/>
          <w:szCs w:val="20"/>
        </w:rPr>
      </w:pPr>
      <w:r w:rsidRPr="00E84A34">
        <w:rPr>
          <w:rFonts w:eastAsia="Times New Roman"/>
          <w:smallCaps/>
          <w:szCs w:val="20"/>
        </w:rPr>
        <w:t>A. Stuart</w:t>
      </w:r>
    </w:p>
    <w:p w:rsidR="00E84A34" w:rsidRPr="00E84A34" w:rsidRDefault="00E84A34" w:rsidP="00E84A34">
      <w:pPr>
        <w:spacing w:after="0"/>
        <w:jc w:val="right"/>
        <w:rPr>
          <w:rFonts w:eastAsia="Times New Roman"/>
          <w:szCs w:val="17"/>
        </w:rPr>
      </w:pPr>
      <w:r w:rsidRPr="00E84A34">
        <w:rPr>
          <w:rFonts w:eastAsia="Times New Roman"/>
          <w:szCs w:val="17"/>
        </w:rPr>
        <w:t>Chief Executive Officer</w:t>
      </w:r>
    </w:p>
    <w:p w:rsidR="00E84A34" w:rsidRPr="00E84A34" w:rsidRDefault="00E84A34" w:rsidP="00E84A34">
      <w:pPr>
        <w:pBdr>
          <w:bottom w:val="single" w:sz="4" w:space="1" w:color="auto"/>
        </w:pBdr>
        <w:spacing w:after="0" w:line="52" w:lineRule="exact"/>
        <w:jc w:val="center"/>
        <w:rPr>
          <w:rFonts w:eastAsia="Times New Roman"/>
          <w:szCs w:val="17"/>
        </w:rPr>
      </w:pPr>
    </w:p>
    <w:p w:rsidR="00E84A34" w:rsidRPr="00E84A34" w:rsidRDefault="00E84A34" w:rsidP="00E84A34">
      <w:pPr>
        <w:pBdr>
          <w:top w:val="single" w:sz="4" w:space="1" w:color="auto"/>
        </w:pBdr>
        <w:spacing w:before="34" w:after="0" w:line="14" w:lineRule="exact"/>
        <w:jc w:val="center"/>
        <w:rPr>
          <w:rFonts w:eastAsia="Times New Roman"/>
          <w:szCs w:val="17"/>
        </w:rPr>
      </w:pPr>
    </w:p>
    <w:p w:rsidR="00E84A34" w:rsidRPr="00E84A34" w:rsidRDefault="00E84A34" w:rsidP="00E84A3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23ABD" w:rsidRPr="00423ABD" w:rsidRDefault="00423ABD" w:rsidP="004B2725">
      <w:pPr>
        <w:pStyle w:val="Heading2"/>
      </w:pPr>
      <w:bookmarkStart w:id="85" w:name="_Toc48139324"/>
      <w:r w:rsidRPr="00423ABD">
        <w:t>Wudinna District Council</w:t>
      </w:r>
      <w:bookmarkEnd w:id="85"/>
    </w:p>
    <w:p w:rsidR="00423ABD" w:rsidRPr="00423ABD" w:rsidRDefault="00423ABD" w:rsidP="00423ABD">
      <w:pPr>
        <w:jc w:val="center"/>
        <w:rPr>
          <w:i/>
          <w:szCs w:val="17"/>
        </w:rPr>
      </w:pPr>
      <w:r w:rsidRPr="00423ABD">
        <w:rPr>
          <w:i/>
          <w:szCs w:val="17"/>
        </w:rPr>
        <w:t>Adoption of Assessment</w:t>
      </w:r>
    </w:p>
    <w:p w:rsidR="00423ABD" w:rsidRPr="00423ABD" w:rsidRDefault="00423ABD" w:rsidP="00423ABD">
      <w:pPr>
        <w:rPr>
          <w:rFonts w:eastAsia="Times New Roman"/>
          <w:szCs w:val="17"/>
        </w:rPr>
      </w:pPr>
      <w:r w:rsidRPr="00423ABD">
        <w:rPr>
          <w:rFonts w:eastAsia="Times New Roman"/>
          <w:szCs w:val="17"/>
        </w:rPr>
        <w:t>NOTICE is hereby given that the Wudinna District Council at a meeting held on 4 August 2020 resolved for the 2020-2021 financial year as follows:</w:t>
      </w:r>
    </w:p>
    <w:p w:rsidR="00423ABD" w:rsidRPr="00423ABD" w:rsidRDefault="00423ABD" w:rsidP="00423ABD">
      <w:pPr>
        <w:ind w:left="142"/>
        <w:rPr>
          <w:rFonts w:eastAsia="Times New Roman"/>
          <w:b/>
          <w:szCs w:val="17"/>
        </w:rPr>
      </w:pPr>
      <w:r w:rsidRPr="00423ABD">
        <w:rPr>
          <w:rFonts w:eastAsia="Times New Roman"/>
          <w:b/>
          <w:szCs w:val="17"/>
        </w:rPr>
        <w:t>Adoption of Valuation</w:t>
      </w:r>
    </w:p>
    <w:p w:rsidR="00423ABD" w:rsidRPr="00423ABD" w:rsidRDefault="00423ABD" w:rsidP="00423ABD">
      <w:pPr>
        <w:ind w:left="142"/>
        <w:rPr>
          <w:rFonts w:eastAsia="Times New Roman"/>
          <w:szCs w:val="17"/>
        </w:rPr>
      </w:pPr>
      <w:r w:rsidRPr="00423ABD">
        <w:rPr>
          <w:rFonts w:eastAsia="Times New Roman"/>
          <w:szCs w:val="17"/>
        </w:rPr>
        <w:t xml:space="preserve">Adopted for rating purposes the capital valuations made by the </w:t>
      </w:r>
      <w:proofErr w:type="spellStart"/>
      <w:r w:rsidRPr="00423ABD">
        <w:rPr>
          <w:rFonts w:eastAsia="Times New Roman"/>
          <w:szCs w:val="17"/>
        </w:rPr>
        <w:t>Valuer</w:t>
      </w:r>
      <w:proofErr w:type="spellEnd"/>
      <w:r w:rsidRPr="00423ABD">
        <w:rPr>
          <w:rFonts w:eastAsia="Times New Roman"/>
          <w:szCs w:val="17"/>
        </w:rPr>
        <w:t>-General totalling $352,952,300 for rateable and non-rateable land in the Council area.</w:t>
      </w:r>
    </w:p>
    <w:p w:rsidR="00423ABD" w:rsidRPr="00423ABD" w:rsidRDefault="00423ABD" w:rsidP="00423ABD">
      <w:pPr>
        <w:ind w:left="142"/>
        <w:rPr>
          <w:rFonts w:eastAsia="Times New Roman"/>
          <w:b/>
          <w:szCs w:val="17"/>
        </w:rPr>
      </w:pPr>
      <w:r w:rsidRPr="00423ABD">
        <w:rPr>
          <w:rFonts w:eastAsia="Times New Roman"/>
          <w:b/>
          <w:szCs w:val="17"/>
        </w:rPr>
        <w:t>Declaration of Rates</w:t>
      </w:r>
    </w:p>
    <w:p w:rsidR="00423ABD" w:rsidRPr="00423ABD" w:rsidRDefault="00423ABD" w:rsidP="00423ABD">
      <w:pPr>
        <w:ind w:left="142"/>
        <w:rPr>
          <w:rFonts w:eastAsia="Times New Roman"/>
          <w:szCs w:val="17"/>
        </w:rPr>
      </w:pPr>
      <w:r w:rsidRPr="00423ABD">
        <w:rPr>
          <w:rFonts w:eastAsia="Times New Roman"/>
          <w:szCs w:val="17"/>
        </w:rPr>
        <w:t>Declared differential general rates on rateable land within its area by reference to locality as follows:</w:t>
      </w:r>
    </w:p>
    <w:p w:rsidR="00423ABD" w:rsidRPr="00423ABD" w:rsidRDefault="00423ABD" w:rsidP="00423ABD">
      <w:pPr>
        <w:ind w:left="567" w:hanging="284"/>
        <w:rPr>
          <w:rFonts w:eastAsia="Times New Roman"/>
          <w:szCs w:val="17"/>
        </w:rPr>
      </w:pPr>
      <w:r w:rsidRPr="00423ABD">
        <w:rPr>
          <w:rFonts w:eastAsia="Times New Roman"/>
          <w:szCs w:val="17"/>
        </w:rPr>
        <w:t>(a)</w:t>
      </w:r>
      <w:r w:rsidRPr="00423ABD">
        <w:rPr>
          <w:rFonts w:eastAsia="Times New Roman"/>
          <w:szCs w:val="17"/>
        </w:rPr>
        <w:tab/>
        <w:t xml:space="preserve">The whole of the township of Wudinna, a rate of </w:t>
      </w:r>
      <w:r w:rsidRPr="00423ABD">
        <w:rPr>
          <w:rFonts w:eastAsia="Times New Roman"/>
          <w:b/>
          <w:szCs w:val="17"/>
        </w:rPr>
        <w:t>0.540</w:t>
      </w:r>
      <w:r w:rsidRPr="00423ABD">
        <w:rPr>
          <w:rFonts w:eastAsia="Times New Roman"/>
          <w:szCs w:val="17"/>
        </w:rPr>
        <w:t xml:space="preserve"> cents in the dollar.</w:t>
      </w:r>
    </w:p>
    <w:p w:rsidR="00423ABD" w:rsidRPr="00423ABD" w:rsidRDefault="00423ABD" w:rsidP="00423ABD">
      <w:pPr>
        <w:ind w:left="567" w:hanging="284"/>
        <w:rPr>
          <w:rFonts w:eastAsia="Times New Roman"/>
          <w:szCs w:val="17"/>
        </w:rPr>
      </w:pPr>
      <w:r w:rsidRPr="00423ABD">
        <w:rPr>
          <w:rFonts w:eastAsia="Times New Roman"/>
          <w:szCs w:val="17"/>
        </w:rPr>
        <w:t>(b)</w:t>
      </w:r>
      <w:r w:rsidRPr="00423ABD">
        <w:rPr>
          <w:rFonts w:eastAsia="Times New Roman"/>
          <w:szCs w:val="17"/>
        </w:rPr>
        <w:tab/>
        <w:t xml:space="preserve">The whole of the township of Minnipa, a rate of </w:t>
      </w:r>
      <w:r w:rsidRPr="00423ABD">
        <w:rPr>
          <w:rFonts w:eastAsia="Times New Roman"/>
          <w:b/>
          <w:szCs w:val="17"/>
        </w:rPr>
        <w:t xml:space="preserve">0.540 </w:t>
      </w:r>
      <w:r w:rsidRPr="00423ABD">
        <w:rPr>
          <w:rFonts w:eastAsia="Times New Roman"/>
          <w:szCs w:val="17"/>
        </w:rPr>
        <w:t>cents in the dollar.</w:t>
      </w:r>
    </w:p>
    <w:p w:rsidR="00423ABD" w:rsidRPr="00423ABD" w:rsidRDefault="00423ABD" w:rsidP="00423ABD">
      <w:pPr>
        <w:ind w:left="567" w:hanging="284"/>
        <w:rPr>
          <w:rFonts w:eastAsia="Times New Roman"/>
          <w:szCs w:val="17"/>
        </w:rPr>
      </w:pPr>
      <w:r w:rsidRPr="00423ABD">
        <w:rPr>
          <w:rFonts w:eastAsia="Times New Roman"/>
          <w:szCs w:val="17"/>
        </w:rPr>
        <w:t>(c)</w:t>
      </w:r>
      <w:r w:rsidRPr="00423ABD">
        <w:rPr>
          <w:rFonts w:eastAsia="Times New Roman"/>
          <w:szCs w:val="17"/>
        </w:rPr>
        <w:tab/>
        <w:t xml:space="preserve">The whole of the township of Kyancutta, a rate of </w:t>
      </w:r>
      <w:r w:rsidRPr="00423ABD">
        <w:rPr>
          <w:rFonts w:eastAsia="Times New Roman"/>
          <w:b/>
          <w:szCs w:val="17"/>
        </w:rPr>
        <w:t>0.540</w:t>
      </w:r>
      <w:r w:rsidRPr="00423ABD">
        <w:rPr>
          <w:rFonts w:eastAsia="Times New Roman"/>
          <w:szCs w:val="17"/>
        </w:rPr>
        <w:t xml:space="preserve"> cents in the dollar.</w:t>
      </w:r>
    </w:p>
    <w:p w:rsidR="00423ABD" w:rsidRPr="00423ABD" w:rsidRDefault="00423ABD" w:rsidP="00423ABD">
      <w:pPr>
        <w:ind w:left="567" w:hanging="284"/>
        <w:rPr>
          <w:rFonts w:eastAsia="Times New Roman"/>
          <w:szCs w:val="17"/>
        </w:rPr>
      </w:pPr>
      <w:r w:rsidRPr="00423ABD">
        <w:rPr>
          <w:rFonts w:eastAsia="Times New Roman"/>
          <w:szCs w:val="17"/>
        </w:rPr>
        <w:t>(d)</w:t>
      </w:r>
      <w:r w:rsidRPr="00423ABD">
        <w:rPr>
          <w:rFonts w:eastAsia="Times New Roman"/>
          <w:szCs w:val="17"/>
        </w:rPr>
        <w:tab/>
        <w:t xml:space="preserve">The whole of the township of Warramboo, a rate of </w:t>
      </w:r>
      <w:r w:rsidRPr="00423ABD">
        <w:rPr>
          <w:rFonts w:eastAsia="Times New Roman"/>
          <w:b/>
          <w:szCs w:val="17"/>
        </w:rPr>
        <w:t xml:space="preserve">0.540 </w:t>
      </w:r>
      <w:r w:rsidRPr="00423ABD">
        <w:rPr>
          <w:rFonts w:eastAsia="Times New Roman"/>
          <w:szCs w:val="17"/>
        </w:rPr>
        <w:t>cents in the dollar.</w:t>
      </w:r>
    </w:p>
    <w:p w:rsidR="00423ABD" w:rsidRPr="00423ABD" w:rsidRDefault="00423ABD" w:rsidP="00423ABD">
      <w:pPr>
        <w:ind w:left="567" w:hanging="284"/>
        <w:rPr>
          <w:rFonts w:eastAsia="Times New Roman"/>
          <w:szCs w:val="17"/>
        </w:rPr>
      </w:pPr>
      <w:r w:rsidRPr="00423ABD">
        <w:rPr>
          <w:rFonts w:eastAsia="Times New Roman"/>
          <w:szCs w:val="17"/>
        </w:rPr>
        <w:t>(e)</w:t>
      </w:r>
      <w:r w:rsidRPr="00423ABD">
        <w:rPr>
          <w:rFonts w:eastAsia="Times New Roman"/>
          <w:szCs w:val="17"/>
        </w:rPr>
        <w:tab/>
        <w:t xml:space="preserve">The whole of the township of Yaninee, a rate of </w:t>
      </w:r>
      <w:r w:rsidRPr="00423ABD">
        <w:rPr>
          <w:rFonts w:eastAsia="Times New Roman"/>
          <w:b/>
          <w:szCs w:val="17"/>
        </w:rPr>
        <w:t>0.540</w:t>
      </w:r>
      <w:r w:rsidRPr="00423ABD">
        <w:rPr>
          <w:rFonts w:eastAsia="Times New Roman"/>
          <w:szCs w:val="17"/>
        </w:rPr>
        <w:t xml:space="preserve"> cents in the dollar.</w:t>
      </w:r>
    </w:p>
    <w:p w:rsidR="00423ABD" w:rsidRPr="00423ABD" w:rsidRDefault="00423ABD" w:rsidP="00423ABD">
      <w:pPr>
        <w:ind w:left="567" w:hanging="284"/>
        <w:rPr>
          <w:rFonts w:eastAsia="Times New Roman"/>
          <w:szCs w:val="17"/>
        </w:rPr>
      </w:pPr>
      <w:r w:rsidRPr="00423ABD">
        <w:rPr>
          <w:rFonts w:eastAsia="Times New Roman"/>
          <w:szCs w:val="17"/>
        </w:rPr>
        <w:t>(f)</w:t>
      </w:r>
      <w:r w:rsidRPr="00423ABD">
        <w:rPr>
          <w:rFonts w:eastAsia="Times New Roman"/>
          <w:szCs w:val="17"/>
        </w:rPr>
        <w:tab/>
        <w:t xml:space="preserve">The whole of the township of </w:t>
      </w:r>
      <w:proofErr w:type="spellStart"/>
      <w:r w:rsidRPr="00423ABD">
        <w:rPr>
          <w:rFonts w:eastAsia="Times New Roman"/>
          <w:szCs w:val="17"/>
        </w:rPr>
        <w:t>Pygery</w:t>
      </w:r>
      <w:proofErr w:type="spellEnd"/>
      <w:r w:rsidRPr="00423ABD">
        <w:rPr>
          <w:rFonts w:eastAsia="Times New Roman"/>
          <w:szCs w:val="17"/>
        </w:rPr>
        <w:t xml:space="preserve">, a rate of </w:t>
      </w:r>
      <w:r w:rsidRPr="00423ABD">
        <w:rPr>
          <w:rFonts w:eastAsia="Times New Roman"/>
          <w:b/>
          <w:szCs w:val="17"/>
        </w:rPr>
        <w:t xml:space="preserve">0.540 </w:t>
      </w:r>
      <w:r w:rsidRPr="00423ABD">
        <w:rPr>
          <w:rFonts w:eastAsia="Times New Roman"/>
          <w:szCs w:val="17"/>
        </w:rPr>
        <w:t>cents in the dollar.</w:t>
      </w:r>
    </w:p>
    <w:p w:rsidR="00423ABD" w:rsidRPr="00423ABD" w:rsidRDefault="00423ABD" w:rsidP="00423ABD">
      <w:pPr>
        <w:ind w:left="567" w:hanging="284"/>
        <w:rPr>
          <w:rFonts w:eastAsia="Times New Roman"/>
          <w:szCs w:val="17"/>
        </w:rPr>
      </w:pPr>
      <w:r w:rsidRPr="00423ABD">
        <w:rPr>
          <w:rFonts w:eastAsia="Times New Roman"/>
          <w:szCs w:val="17"/>
        </w:rPr>
        <w:t>(g)</w:t>
      </w:r>
      <w:r w:rsidRPr="00423ABD">
        <w:rPr>
          <w:rFonts w:eastAsia="Times New Roman"/>
          <w:szCs w:val="17"/>
        </w:rPr>
        <w:tab/>
      </w:r>
      <w:r w:rsidRPr="00423ABD">
        <w:rPr>
          <w:rFonts w:eastAsia="Times New Roman"/>
          <w:spacing w:val="-4"/>
          <w:szCs w:val="17"/>
        </w:rPr>
        <w:t xml:space="preserve">In respect of all land within the area of the Council not otherwise included as above, a differential general rate of </w:t>
      </w:r>
      <w:r w:rsidRPr="00423ABD">
        <w:rPr>
          <w:rFonts w:eastAsia="Times New Roman"/>
          <w:b/>
          <w:spacing w:val="-4"/>
          <w:szCs w:val="17"/>
        </w:rPr>
        <w:t>0.538</w:t>
      </w:r>
      <w:r w:rsidRPr="00423ABD">
        <w:rPr>
          <w:rFonts w:eastAsia="Times New Roman"/>
          <w:spacing w:val="-4"/>
          <w:szCs w:val="17"/>
        </w:rPr>
        <w:t xml:space="preserve"> cents in the dollar.</w:t>
      </w:r>
    </w:p>
    <w:p w:rsidR="00423ABD" w:rsidRPr="00423ABD" w:rsidRDefault="00423ABD" w:rsidP="00423ABD">
      <w:pPr>
        <w:ind w:left="142"/>
        <w:rPr>
          <w:rFonts w:eastAsia="Times New Roman"/>
          <w:b/>
          <w:szCs w:val="17"/>
        </w:rPr>
      </w:pPr>
      <w:r w:rsidRPr="00423ABD">
        <w:rPr>
          <w:rFonts w:eastAsia="Times New Roman"/>
          <w:b/>
          <w:szCs w:val="17"/>
        </w:rPr>
        <w:t>Minimum Rate</w:t>
      </w:r>
    </w:p>
    <w:p w:rsidR="00423ABD" w:rsidRPr="00423ABD" w:rsidRDefault="00423ABD" w:rsidP="00423ABD">
      <w:pPr>
        <w:ind w:left="142"/>
        <w:rPr>
          <w:rFonts w:eastAsia="Times New Roman"/>
          <w:szCs w:val="17"/>
        </w:rPr>
      </w:pPr>
      <w:r w:rsidRPr="00423ABD">
        <w:rPr>
          <w:rFonts w:eastAsia="Times New Roman"/>
          <w:szCs w:val="17"/>
        </w:rPr>
        <w:t xml:space="preserve">Declared a minimum amount payable by way of rates of </w:t>
      </w:r>
      <w:r w:rsidRPr="00423ABD">
        <w:rPr>
          <w:rFonts w:eastAsia="Times New Roman"/>
          <w:b/>
          <w:szCs w:val="17"/>
        </w:rPr>
        <w:t xml:space="preserve">$470.00 </w:t>
      </w:r>
      <w:r w:rsidRPr="00423ABD">
        <w:rPr>
          <w:rFonts w:eastAsia="Times New Roman"/>
          <w:szCs w:val="17"/>
        </w:rPr>
        <w:t>in respect to all rateable land within the area of Council.</w:t>
      </w:r>
    </w:p>
    <w:p w:rsidR="00423ABD" w:rsidRPr="00423ABD" w:rsidRDefault="00423ABD" w:rsidP="00423ABD">
      <w:pPr>
        <w:ind w:left="142"/>
        <w:rPr>
          <w:rFonts w:eastAsia="Times New Roman"/>
          <w:b/>
          <w:szCs w:val="17"/>
        </w:rPr>
      </w:pPr>
      <w:r w:rsidRPr="00423ABD">
        <w:rPr>
          <w:rFonts w:eastAsia="Times New Roman"/>
          <w:b/>
          <w:szCs w:val="17"/>
        </w:rPr>
        <w:t>Annual Service Charges</w:t>
      </w:r>
    </w:p>
    <w:p w:rsidR="00423ABD" w:rsidRPr="00423ABD" w:rsidRDefault="00423ABD" w:rsidP="00423ABD">
      <w:pPr>
        <w:ind w:left="567" w:hanging="284"/>
        <w:rPr>
          <w:rFonts w:eastAsia="Times New Roman"/>
          <w:szCs w:val="17"/>
        </w:rPr>
      </w:pPr>
      <w:r w:rsidRPr="00423ABD">
        <w:rPr>
          <w:rFonts w:eastAsia="Times New Roman"/>
          <w:szCs w:val="17"/>
        </w:rPr>
        <w:t>(a)</w:t>
      </w:r>
      <w:r w:rsidRPr="00423ABD">
        <w:rPr>
          <w:rFonts w:eastAsia="Times New Roman"/>
          <w:szCs w:val="17"/>
        </w:rPr>
        <w:tab/>
        <w:t xml:space="preserve">Imposed an annual service charge where a septic effluent disposal connection is provided within the Township of Wudinna of </w:t>
      </w:r>
      <w:r w:rsidRPr="00423ABD">
        <w:rPr>
          <w:rFonts w:eastAsia="Times New Roman"/>
          <w:b/>
          <w:szCs w:val="17"/>
        </w:rPr>
        <w:t>$325</w:t>
      </w:r>
      <w:r w:rsidRPr="00423ABD">
        <w:rPr>
          <w:rFonts w:eastAsia="Times New Roman"/>
          <w:szCs w:val="17"/>
        </w:rPr>
        <w:t xml:space="preserve"> per unit for all occupied properties and </w:t>
      </w:r>
      <w:r w:rsidRPr="00423ABD">
        <w:rPr>
          <w:rFonts w:eastAsia="Times New Roman"/>
          <w:b/>
          <w:szCs w:val="17"/>
        </w:rPr>
        <w:t>$290</w:t>
      </w:r>
      <w:r w:rsidRPr="00423ABD">
        <w:rPr>
          <w:rFonts w:eastAsia="Times New Roman"/>
          <w:szCs w:val="17"/>
        </w:rPr>
        <w:t xml:space="preserve"> for all unoccupied properties.</w:t>
      </w:r>
    </w:p>
    <w:p w:rsidR="00423ABD" w:rsidRPr="00423ABD" w:rsidRDefault="00423ABD" w:rsidP="00423ABD">
      <w:pPr>
        <w:ind w:left="567" w:hanging="284"/>
        <w:rPr>
          <w:rFonts w:eastAsia="Times New Roman"/>
          <w:szCs w:val="17"/>
        </w:rPr>
      </w:pPr>
      <w:r w:rsidRPr="00423ABD">
        <w:rPr>
          <w:rFonts w:eastAsia="Times New Roman"/>
          <w:szCs w:val="17"/>
        </w:rPr>
        <w:t>(b)</w:t>
      </w:r>
      <w:r w:rsidRPr="00423ABD">
        <w:rPr>
          <w:rFonts w:eastAsia="Times New Roman"/>
          <w:szCs w:val="17"/>
        </w:rPr>
        <w:tab/>
        <w:t>Imposed an annual service charge to properties that have an occupiable dwelling, outbuilding or other class of structure to which the Council provides or makes available the prescribed service of the collection, treatment and disposal of waste via Council’s waste collection service of $220 per mobile garbage bin.</w:t>
      </w:r>
    </w:p>
    <w:p w:rsidR="00423ABD" w:rsidRPr="00423ABD" w:rsidRDefault="00423ABD" w:rsidP="00423ABD">
      <w:pPr>
        <w:ind w:left="142"/>
        <w:rPr>
          <w:rFonts w:eastAsia="Times New Roman"/>
          <w:b/>
          <w:szCs w:val="17"/>
        </w:rPr>
      </w:pPr>
      <w:r w:rsidRPr="00423ABD">
        <w:rPr>
          <w:rFonts w:eastAsia="Times New Roman"/>
          <w:b/>
          <w:szCs w:val="17"/>
        </w:rPr>
        <w:t>Separate Rate</w:t>
      </w:r>
    </w:p>
    <w:p w:rsidR="00423ABD" w:rsidRPr="00423ABD" w:rsidRDefault="00423ABD" w:rsidP="00423ABD">
      <w:pPr>
        <w:ind w:left="142"/>
        <w:rPr>
          <w:rFonts w:eastAsia="Times New Roman"/>
          <w:szCs w:val="17"/>
        </w:rPr>
      </w:pPr>
      <w:r w:rsidRPr="00423ABD">
        <w:rPr>
          <w:rFonts w:eastAsia="Times New Roman"/>
          <w:szCs w:val="17"/>
        </w:rPr>
        <w:t xml:space="preserve">Declared a separate rate of </w:t>
      </w:r>
      <w:r w:rsidRPr="00423ABD">
        <w:rPr>
          <w:rFonts w:eastAsia="Times New Roman"/>
          <w:b/>
          <w:szCs w:val="17"/>
        </w:rPr>
        <w:t>$176</w:t>
      </w:r>
      <w:r w:rsidRPr="00423ABD">
        <w:rPr>
          <w:rFonts w:eastAsia="Times New Roman"/>
          <w:szCs w:val="17"/>
        </w:rPr>
        <w:t xml:space="preserve"> based on a proportional basis of expenditure incurred in maintaining the area of the cottage home units within portion Section 175, </w:t>
      </w:r>
      <w:proofErr w:type="spellStart"/>
      <w:r w:rsidRPr="00423ABD">
        <w:rPr>
          <w:rFonts w:eastAsia="Times New Roman"/>
          <w:szCs w:val="17"/>
        </w:rPr>
        <w:t>Hd</w:t>
      </w:r>
      <w:proofErr w:type="spellEnd"/>
      <w:r w:rsidRPr="00423ABD">
        <w:rPr>
          <w:rFonts w:eastAsia="Times New Roman"/>
          <w:szCs w:val="17"/>
        </w:rPr>
        <w:t xml:space="preserve"> of </w:t>
      </w:r>
      <w:proofErr w:type="spellStart"/>
      <w:r w:rsidRPr="00423ABD">
        <w:rPr>
          <w:rFonts w:eastAsia="Times New Roman"/>
          <w:szCs w:val="17"/>
        </w:rPr>
        <w:t>Pygery</w:t>
      </w:r>
      <w:proofErr w:type="spellEnd"/>
      <w:r w:rsidRPr="00423ABD">
        <w:rPr>
          <w:rFonts w:eastAsia="Times New Roman"/>
          <w:szCs w:val="17"/>
        </w:rPr>
        <w:t>—Wudinna Homes for the Aged identified as being assessments: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1361"/>
        <w:gridCol w:w="1361"/>
        <w:gridCol w:w="1361"/>
        <w:gridCol w:w="1361"/>
      </w:tblGrid>
      <w:tr w:rsidR="00423ABD" w:rsidRPr="00423ABD" w:rsidTr="00316BFF">
        <w:trPr>
          <w:trHeight w:val="20"/>
          <w:jc w:val="center"/>
        </w:trPr>
        <w:tc>
          <w:tcPr>
            <w:tcW w:w="1644" w:type="dxa"/>
            <w:vAlign w:val="center"/>
          </w:tcPr>
          <w:p w:rsidR="00423ABD" w:rsidRPr="00423ABD" w:rsidRDefault="00423ABD" w:rsidP="00423ABD">
            <w:pPr>
              <w:spacing w:after="40"/>
              <w:ind w:left="284"/>
              <w:rPr>
                <w:szCs w:val="20"/>
              </w:rPr>
            </w:pPr>
            <w:r w:rsidRPr="00423ABD">
              <w:rPr>
                <w:szCs w:val="17"/>
              </w:rPr>
              <w:t>927026901</w:t>
            </w:r>
          </w:p>
        </w:tc>
        <w:tc>
          <w:tcPr>
            <w:tcW w:w="1361" w:type="dxa"/>
            <w:vAlign w:val="center"/>
          </w:tcPr>
          <w:p w:rsidR="00423ABD" w:rsidRPr="00423ABD" w:rsidRDefault="00423ABD" w:rsidP="00423ABD">
            <w:pPr>
              <w:spacing w:after="40"/>
              <w:ind w:left="284"/>
              <w:rPr>
                <w:szCs w:val="20"/>
              </w:rPr>
            </w:pPr>
            <w:r w:rsidRPr="00423ABD">
              <w:rPr>
                <w:szCs w:val="17"/>
              </w:rPr>
              <w:t>927027001</w:t>
            </w:r>
          </w:p>
        </w:tc>
        <w:tc>
          <w:tcPr>
            <w:tcW w:w="1361" w:type="dxa"/>
            <w:vAlign w:val="center"/>
          </w:tcPr>
          <w:p w:rsidR="00423ABD" w:rsidRPr="00423ABD" w:rsidRDefault="00423ABD" w:rsidP="00423ABD">
            <w:pPr>
              <w:spacing w:after="40"/>
              <w:ind w:left="284"/>
              <w:rPr>
                <w:szCs w:val="20"/>
              </w:rPr>
            </w:pPr>
            <w:r w:rsidRPr="00423ABD">
              <w:rPr>
                <w:szCs w:val="17"/>
              </w:rPr>
              <w:t>927027101</w:t>
            </w:r>
          </w:p>
        </w:tc>
        <w:tc>
          <w:tcPr>
            <w:tcW w:w="1361" w:type="dxa"/>
            <w:vAlign w:val="center"/>
          </w:tcPr>
          <w:p w:rsidR="00423ABD" w:rsidRPr="00423ABD" w:rsidRDefault="00423ABD" w:rsidP="00423ABD">
            <w:pPr>
              <w:spacing w:after="40"/>
              <w:ind w:left="284"/>
              <w:rPr>
                <w:szCs w:val="20"/>
              </w:rPr>
            </w:pPr>
            <w:r w:rsidRPr="00423ABD">
              <w:rPr>
                <w:szCs w:val="17"/>
              </w:rPr>
              <w:t>927027201</w:t>
            </w:r>
          </w:p>
        </w:tc>
        <w:tc>
          <w:tcPr>
            <w:tcW w:w="1361" w:type="dxa"/>
            <w:vAlign w:val="center"/>
          </w:tcPr>
          <w:p w:rsidR="00423ABD" w:rsidRPr="00423ABD" w:rsidRDefault="00423ABD" w:rsidP="00423ABD">
            <w:pPr>
              <w:spacing w:after="40"/>
              <w:ind w:left="284"/>
              <w:rPr>
                <w:szCs w:val="20"/>
              </w:rPr>
            </w:pPr>
            <w:r w:rsidRPr="00423ABD">
              <w:rPr>
                <w:szCs w:val="17"/>
              </w:rPr>
              <w:t>927027301</w:t>
            </w:r>
          </w:p>
        </w:tc>
      </w:tr>
      <w:tr w:rsidR="00423ABD" w:rsidRPr="00423ABD" w:rsidTr="00316BFF">
        <w:trPr>
          <w:trHeight w:val="20"/>
          <w:jc w:val="center"/>
        </w:trPr>
        <w:tc>
          <w:tcPr>
            <w:tcW w:w="1644" w:type="dxa"/>
            <w:vAlign w:val="center"/>
          </w:tcPr>
          <w:p w:rsidR="00423ABD" w:rsidRPr="00423ABD" w:rsidRDefault="00423ABD" w:rsidP="00423ABD">
            <w:pPr>
              <w:spacing w:after="40"/>
              <w:ind w:left="284"/>
              <w:rPr>
                <w:szCs w:val="20"/>
              </w:rPr>
            </w:pPr>
            <w:r w:rsidRPr="00423ABD">
              <w:rPr>
                <w:szCs w:val="17"/>
              </w:rPr>
              <w:t>927027401</w:t>
            </w:r>
          </w:p>
        </w:tc>
        <w:tc>
          <w:tcPr>
            <w:tcW w:w="1361" w:type="dxa"/>
            <w:vAlign w:val="center"/>
          </w:tcPr>
          <w:p w:rsidR="00423ABD" w:rsidRPr="00423ABD" w:rsidRDefault="00423ABD" w:rsidP="00423ABD">
            <w:pPr>
              <w:spacing w:after="40"/>
              <w:ind w:left="284"/>
              <w:rPr>
                <w:szCs w:val="20"/>
              </w:rPr>
            </w:pPr>
            <w:r w:rsidRPr="00423ABD">
              <w:rPr>
                <w:szCs w:val="17"/>
              </w:rPr>
              <w:t>927027501</w:t>
            </w:r>
          </w:p>
        </w:tc>
        <w:tc>
          <w:tcPr>
            <w:tcW w:w="1361" w:type="dxa"/>
            <w:vAlign w:val="center"/>
          </w:tcPr>
          <w:p w:rsidR="00423ABD" w:rsidRPr="00423ABD" w:rsidRDefault="00423ABD" w:rsidP="00423ABD">
            <w:pPr>
              <w:spacing w:after="40"/>
              <w:ind w:left="284"/>
              <w:rPr>
                <w:szCs w:val="20"/>
              </w:rPr>
            </w:pPr>
            <w:r w:rsidRPr="00423ABD">
              <w:rPr>
                <w:szCs w:val="17"/>
              </w:rPr>
              <w:t>927027601</w:t>
            </w:r>
          </w:p>
        </w:tc>
        <w:tc>
          <w:tcPr>
            <w:tcW w:w="1361" w:type="dxa"/>
            <w:vAlign w:val="center"/>
          </w:tcPr>
          <w:p w:rsidR="00423ABD" w:rsidRPr="00423ABD" w:rsidRDefault="00423ABD" w:rsidP="00423ABD">
            <w:pPr>
              <w:spacing w:after="40"/>
              <w:ind w:left="284"/>
              <w:rPr>
                <w:szCs w:val="20"/>
              </w:rPr>
            </w:pPr>
            <w:r w:rsidRPr="00423ABD">
              <w:rPr>
                <w:szCs w:val="17"/>
              </w:rPr>
              <w:t>927027701</w:t>
            </w:r>
          </w:p>
        </w:tc>
        <w:tc>
          <w:tcPr>
            <w:tcW w:w="1361" w:type="dxa"/>
            <w:vAlign w:val="center"/>
          </w:tcPr>
          <w:p w:rsidR="00423ABD" w:rsidRPr="00423ABD" w:rsidRDefault="00423ABD" w:rsidP="00423ABD">
            <w:pPr>
              <w:spacing w:after="40"/>
              <w:ind w:left="284"/>
              <w:rPr>
                <w:szCs w:val="20"/>
              </w:rPr>
            </w:pPr>
            <w:r w:rsidRPr="00423ABD">
              <w:rPr>
                <w:szCs w:val="17"/>
              </w:rPr>
              <w:t>927027801</w:t>
            </w:r>
          </w:p>
        </w:tc>
      </w:tr>
      <w:tr w:rsidR="00423ABD" w:rsidRPr="00423ABD" w:rsidTr="00316BFF">
        <w:trPr>
          <w:trHeight w:val="20"/>
          <w:jc w:val="center"/>
        </w:trPr>
        <w:tc>
          <w:tcPr>
            <w:tcW w:w="1644" w:type="dxa"/>
            <w:vAlign w:val="center"/>
          </w:tcPr>
          <w:p w:rsidR="00423ABD" w:rsidRPr="00423ABD" w:rsidRDefault="00423ABD" w:rsidP="00423ABD">
            <w:pPr>
              <w:ind w:left="284"/>
              <w:rPr>
                <w:szCs w:val="20"/>
              </w:rPr>
            </w:pPr>
            <w:r w:rsidRPr="00423ABD">
              <w:rPr>
                <w:szCs w:val="17"/>
              </w:rPr>
              <w:t>927027811</w:t>
            </w:r>
          </w:p>
        </w:tc>
        <w:tc>
          <w:tcPr>
            <w:tcW w:w="1361" w:type="dxa"/>
            <w:vAlign w:val="center"/>
          </w:tcPr>
          <w:p w:rsidR="00423ABD" w:rsidRPr="00423ABD" w:rsidRDefault="00423ABD" w:rsidP="00423ABD">
            <w:pPr>
              <w:ind w:left="284"/>
              <w:rPr>
                <w:szCs w:val="20"/>
              </w:rPr>
            </w:pPr>
            <w:r w:rsidRPr="00423ABD">
              <w:rPr>
                <w:szCs w:val="17"/>
              </w:rPr>
              <w:t>927027821</w:t>
            </w:r>
          </w:p>
        </w:tc>
        <w:tc>
          <w:tcPr>
            <w:tcW w:w="1361" w:type="dxa"/>
            <w:vAlign w:val="center"/>
          </w:tcPr>
          <w:p w:rsidR="00423ABD" w:rsidRPr="00423ABD" w:rsidRDefault="00423ABD" w:rsidP="00423ABD">
            <w:pPr>
              <w:ind w:left="284"/>
              <w:rPr>
                <w:szCs w:val="20"/>
              </w:rPr>
            </w:pPr>
            <w:r w:rsidRPr="00423ABD">
              <w:rPr>
                <w:szCs w:val="17"/>
              </w:rPr>
              <w:t>927027831</w:t>
            </w:r>
          </w:p>
        </w:tc>
        <w:tc>
          <w:tcPr>
            <w:tcW w:w="1361" w:type="dxa"/>
            <w:vAlign w:val="center"/>
          </w:tcPr>
          <w:p w:rsidR="00423ABD" w:rsidRPr="00423ABD" w:rsidRDefault="00423ABD" w:rsidP="00423ABD">
            <w:pPr>
              <w:ind w:left="284"/>
              <w:rPr>
                <w:szCs w:val="20"/>
              </w:rPr>
            </w:pPr>
            <w:r w:rsidRPr="00423ABD">
              <w:rPr>
                <w:szCs w:val="17"/>
              </w:rPr>
              <w:t>927027841</w:t>
            </w:r>
          </w:p>
        </w:tc>
        <w:tc>
          <w:tcPr>
            <w:tcW w:w="1361" w:type="dxa"/>
            <w:vAlign w:val="center"/>
          </w:tcPr>
          <w:p w:rsidR="00423ABD" w:rsidRPr="00423ABD" w:rsidRDefault="00423ABD" w:rsidP="00423ABD">
            <w:pPr>
              <w:ind w:left="284"/>
              <w:rPr>
                <w:szCs w:val="20"/>
              </w:rPr>
            </w:pPr>
            <w:r w:rsidRPr="00423ABD">
              <w:rPr>
                <w:szCs w:val="17"/>
              </w:rPr>
              <w:t>927027861</w:t>
            </w:r>
          </w:p>
        </w:tc>
      </w:tr>
    </w:tbl>
    <w:p w:rsidR="00423ABD" w:rsidRDefault="00423ABD" w:rsidP="00423ABD">
      <w:pPr>
        <w:ind w:left="142"/>
        <w:rPr>
          <w:rFonts w:eastAsia="Times New Roman"/>
          <w:b/>
          <w:szCs w:val="17"/>
        </w:rPr>
      </w:pPr>
    </w:p>
    <w:p w:rsidR="00423ABD" w:rsidRDefault="00423ABD">
      <w:pPr>
        <w:spacing w:after="0" w:line="240" w:lineRule="auto"/>
        <w:jc w:val="left"/>
        <w:rPr>
          <w:rFonts w:eastAsia="Times New Roman"/>
          <w:b/>
          <w:szCs w:val="17"/>
        </w:rPr>
      </w:pPr>
      <w:r>
        <w:rPr>
          <w:rFonts w:eastAsia="Times New Roman"/>
          <w:b/>
          <w:szCs w:val="17"/>
        </w:rPr>
        <w:br w:type="page"/>
      </w:r>
    </w:p>
    <w:p w:rsidR="00423ABD" w:rsidRPr="00423ABD" w:rsidRDefault="00423ABD" w:rsidP="00423ABD">
      <w:pPr>
        <w:ind w:left="142"/>
        <w:rPr>
          <w:rFonts w:eastAsia="Times New Roman"/>
          <w:b/>
          <w:szCs w:val="17"/>
        </w:rPr>
      </w:pPr>
      <w:r w:rsidRPr="00423ABD">
        <w:rPr>
          <w:rFonts w:eastAsia="Times New Roman"/>
          <w:b/>
          <w:szCs w:val="17"/>
        </w:rPr>
        <w:lastRenderedPageBreak/>
        <w:t>Regional Landscape (RL) Levy</w:t>
      </w:r>
    </w:p>
    <w:p w:rsidR="00423ABD" w:rsidRPr="00423ABD" w:rsidRDefault="00423ABD" w:rsidP="00423ABD">
      <w:pPr>
        <w:ind w:left="142"/>
        <w:rPr>
          <w:rFonts w:eastAsia="Times New Roman"/>
          <w:szCs w:val="17"/>
        </w:rPr>
      </w:pPr>
      <w:r w:rsidRPr="00423ABD">
        <w:rPr>
          <w:rFonts w:eastAsia="Times New Roman"/>
          <w:szCs w:val="17"/>
        </w:rPr>
        <w:t>Declared differential separate rates varying on the basis of land use on all rateable land in the area of the Council in order to reimburse the Council for amounts contributed to the Eyre Peninsula Natural Resource Management Board.</w:t>
      </w:r>
    </w:p>
    <w:p w:rsidR="00423ABD" w:rsidRPr="00423ABD" w:rsidRDefault="00423ABD" w:rsidP="00423ABD">
      <w:pPr>
        <w:ind w:left="567" w:hanging="284"/>
        <w:rPr>
          <w:rFonts w:eastAsia="Times New Roman"/>
          <w:szCs w:val="17"/>
        </w:rPr>
      </w:pPr>
      <w:r w:rsidRPr="00423ABD">
        <w:rPr>
          <w:rFonts w:eastAsia="Times New Roman"/>
          <w:szCs w:val="17"/>
        </w:rPr>
        <w:t>(a)</w:t>
      </w:r>
      <w:r w:rsidRPr="00423ABD">
        <w:rPr>
          <w:rFonts w:eastAsia="Times New Roman"/>
          <w:szCs w:val="17"/>
        </w:rPr>
        <w:tab/>
        <w:t xml:space="preserve">A land use of Primary Production, a Separate Rate of </w:t>
      </w:r>
      <w:r w:rsidRPr="00423ABD">
        <w:rPr>
          <w:rFonts w:eastAsia="Times New Roman"/>
          <w:b/>
          <w:szCs w:val="17"/>
        </w:rPr>
        <w:t>$158.30</w:t>
      </w:r>
      <w:r w:rsidRPr="00423ABD">
        <w:rPr>
          <w:rFonts w:eastAsia="Times New Roman"/>
          <w:szCs w:val="17"/>
        </w:rPr>
        <w:t xml:space="preserve"> per assessment;</w:t>
      </w:r>
    </w:p>
    <w:p w:rsidR="00423ABD" w:rsidRPr="00423ABD" w:rsidRDefault="00423ABD" w:rsidP="00423ABD">
      <w:pPr>
        <w:ind w:left="567" w:hanging="284"/>
        <w:rPr>
          <w:rFonts w:eastAsia="Times New Roman"/>
          <w:szCs w:val="17"/>
        </w:rPr>
      </w:pPr>
      <w:r w:rsidRPr="00423ABD">
        <w:rPr>
          <w:rFonts w:eastAsia="Times New Roman"/>
          <w:szCs w:val="17"/>
        </w:rPr>
        <w:t>(b)</w:t>
      </w:r>
      <w:r w:rsidRPr="00423ABD">
        <w:rPr>
          <w:rFonts w:eastAsia="Times New Roman"/>
          <w:szCs w:val="17"/>
        </w:rPr>
        <w:tab/>
        <w:t>A land use of:</w:t>
      </w:r>
    </w:p>
    <w:p w:rsidR="00423ABD" w:rsidRPr="00423ABD" w:rsidRDefault="00423ABD" w:rsidP="00423ABD">
      <w:pPr>
        <w:ind w:left="851" w:hanging="284"/>
        <w:rPr>
          <w:rFonts w:eastAsia="Times New Roman"/>
          <w:szCs w:val="17"/>
        </w:rPr>
      </w:pPr>
      <w:proofErr w:type="spellStart"/>
      <w:r w:rsidRPr="00423ABD">
        <w:rPr>
          <w:rFonts w:eastAsia="Times New Roman"/>
          <w:szCs w:val="17"/>
        </w:rPr>
        <w:t>i</w:t>
      </w:r>
      <w:proofErr w:type="spellEnd"/>
      <w:r w:rsidRPr="00423ABD">
        <w:rPr>
          <w:rFonts w:eastAsia="Times New Roman"/>
          <w:szCs w:val="17"/>
        </w:rPr>
        <w:t>.</w:t>
      </w:r>
      <w:r w:rsidRPr="00423ABD">
        <w:rPr>
          <w:rFonts w:eastAsia="Times New Roman"/>
          <w:szCs w:val="17"/>
        </w:rPr>
        <w:tab/>
        <w:t>Commercial</w:t>
      </w:r>
    </w:p>
    <w:p w:rsidR="00423ABD" w:rsidRPr="00423ABD" w:rsidRDefault="00423ABD" w:rsidP="00423ABD">
      <w:pPr>
        <w:ind w:left="851" w:hanging="284"/>
        <w:rPr>
          <w:rFonts w:eastAsia="Times New Roman"/>
          <w:szCs w:val="17"/>
        </w:rPr>
      </w:pPr>
      <w:r w:rsidRPr="00423ABD">
        <w:rPr>
          <w:rFonts w:eastAsia="Times New Roman"/>
          <w:szCs w:val="17"/>
        </w:rPr>
        <w:t>ii.</w:t>
      </w:r>
      <w:r w:rsidRPr="00423ABD">
        <w:rPr>
          <w:rFonts w:eastAsia="Times New Roman"/>
          <w:szCs w:val="17"/>
        </w:rPr>
        <w:tab/>
        <w:t>Industrial</w:t>
      </w:r>
    </w:p>
    <w:p w:rsidR="00423ABD" w:rsidRPr="00423ABD" w:rsidRDefault="00423ABD" w:rsidP="00423ABD">
      <w:pPr>
        <w:ind w:left="567"/>
        <w:rPr>
          <w:rFonts w:eastAsia="Times New Roman"/>
          <w:szCs w:val="17"/>
        </w:rPr>
      </w:pPr>
      <w:r w:rsidRPr="00423ABD">
        <w:rPr>
          <w:rFonts w:eastAsia="Times New Roman"/>
          <w:szCs w:val="17"/>
        </w:rPr>
        <w:t xml:space="preserve">A separate rate of </w:t>
      </w:r>
      <w:r w:rsidRPr="00423ABD">
        <w:rPr>
          <w:rFonts w:eastAsia="Times New Roman"/>
          <w:b/>
          <w:szCs w:val="17"/>
        </w:rPr>
        <w:t>$118.72</w:t>
      </w:r>
      <w:r w:rsidRPr="00423ABD">
        <w:rPr>
          <w:rFonts w:eastAsia="Times New Roman"/>
          <w:szCs w:val="17"/>
        </w:rPr>
        <w:t xml:space="preserve"> per assessment;</w:t>
      </w:r>
    </w:p>
    <w:p w:rsidR="00423ABD" w:rsidRPr="00423ABD" w:rsidRDefault="00423ABD" w:rsidP="00423ABD">
      <w:pPr>
        <w:ind w:left="567" w:hanging="284"/>
        <w:rPr>
          <w:rFonts w:eastAsia="Times New Roman"/>
          <w:szCs w:val="17"/>
        </w:rPr>
      </w:pPr>
      <w:r w:rsidRPr="00423ABD">
        <w:rPr>
          <w:rFonts w:eastAsia="Times New Roman"/>
          <w:szCs w:val="17"/>
        </w:rPr>
        <w:t>(c)</w:t>
      </w:r>
      <w:r w:rsidRPr="00423ABD">
        <w:rPr>
          <w:rFonts w:eastAsia="Times New Roman"/>
          <w:szCs w:val="17"/>
        </w:rPr>
        <w:tab/>
        <w:t>A land use of:</w:t>
      </w:r>
    </w:p>
    <w:p w:rsidR="00423ABD" w:rsidRPr="00423ABD" w:rsidRDefault="00423ABD" w:rsidP="00423ABD">
      <w:pPr>
        <w:ind w:left="851" w:hanging="284"/>
        <w:rPr>
          <w:rFonts w:eastAsia="Times New Roman"/>
          <w:szCs w:val="17"/>
        </w:rPr>
      </w:pPr>
      <w:proofErr w:type="spellStart"/>
      <w:r w:rsidRPr="00423ABD">
        <w:rPr>
          <w:rFonts w:eastAsia="Times New Roman"/>
          <w:szCs w:val="17"/>
        </w:rPr>
        <w:t>i</w:t>
      </w:r>
      <w:proofErr w:type="spellEnd"/>
      <w:r w:rsidRPr="00423ABD">
        <w:rPr>
          <w:rFonts w:eastAsia="Times New Roman"/>
          <w:szCs w:val="17"/>
        </w:rPr>
        <w:t>.</w:t>
      </w:r>
      <w:r w:rsidRPr="00423ABD">
        <w:rPr>
          <w:rFonts w:eastAsia="Times New Roman"/>
          <w:szCs w:val="17"/>
        </w:rPr>
        <w:tab/>
        <w:t>Residential</w:t>
      </w:r>
    </w:p>
    <w:p w:rsidR="00423ABD" w:rsidRPr="00423ABD" w:rsidRDefault="00423ABD" w:rsidP="00423ABD">
      <w:pPr>
        <w:ind w:left="851" w:hanging="284"/>
        <w:rPr>
          <w:rFonts w:eastAsia="Times New Roman"/>
          <w:szCs w:val="17"/>
        </w:rPr>
      </w:pPr>
      <w:r w:rsidRPr="00423ABD">
        <w:rPr>
          <w:rFonts w:eastAsia="Times New Roman"/>
          <w:szCs w:val="17"/>
        </w:rPr>
        <w:t>ii.</w:t>
      </w:r>
      <w:r w:rsidRPr="00423ABD">
        <w:rPr>
          <w:rFonts w:eastAsia="Times New Roman"/>
          <w:szCs w:val="17"/>
        </w:rPr>
        <w:tab/>
        <w:t>Vacant Land</w:t>
      </w:r>
    </w:p>
    <w:p w:rsidR="00423ABD" w:rsidRPr="00423ABD" w:rsidRDefault="00423ABD" w:rsidP="00423ABD">
      <w:pPr>
        <w:ind w:left="851" w:hanging="284"/>
        <w:rPr>
          <w:rFonts w:eastAsia="Times New Roman"/>
          <w:szCs w:val="17"/>
        </w:rPr>
      </w:pPr>
      <w:r w:rsidRPr="00423ABD">
        <w:rPr>
          <w:rFonts w:eastAsia="Times New Roman"/>
          <w:szCs w:val="17"/>
        </w:rPr>
        <w:t>iii.</w:t>
      </w:r>
      <w:r w:rsidRPr="00423ABD">
        <w:rPr>
          <w:rFonts w:eastAsia="Times New Roman"/>
          <w:szCs w:val="17"/>
        </w:rPr>
        <w:tab/>
        <w:t>Other</w:t>
      </w:r>
    </w:p>
    <w:p w:rsidR="00423ABD" w:rsidRPr="00423ABD" w:rsidRDefault="00423ABD" w:rsidP="00423ABD">
      <w:pPr>
        <w:ind w:left="567"/>
        <w:rPr>
          <w:rFonts w:eastAsia="Times New Roman"/>
          <w:szCs w:val="17"/>
        </w:rPr>
      </w:pPr>
      <w:r w:rsidRPr="00423ABD">
        <w:rPr>
          <w:rFonts w:eastAsia="Times New Roman"/>
          <w:szCs w:val="17"/>
        </w:rPr>
        <w:t xml:space="preserve">A separate rate of </w:t>
      </w:r>
      <w:r w:rsidRPr="00423ABD">
        <w:rPr>
          <w:rFonts w:eastAsia="Times New Roman"/>
          <w:b/>
          <w:szCs w:val="17"/>
        </w:rPr>
        <w:t>$79.15</w:t>
      </w:r>
      <w:r w:rsidRPr="00423ABD">
        <w:rPr>
          <w:rFonts w:eastAsia="Times New Roman"/>
          <w:szCs w:val="17"/>
        </w:rPr>
        <w:t xml:space="preserve"> per assessment.</w:t>
      </w:r>
    </w:p>
    <w:p w:rsidR="00423ABD" w:rsidRPr="00423ABD" w:rsidRDefault="00423ABD" w:rsidP="00423ABD">
      <w:pPr>
        <w:spacing w:after="0"/>
        <w:rPr>
          <w:rFonts w:eastAsia="Times New Roman"/>
          <w:szCs w:val="17"/>
        </w:rPr>
      </w:pPr>
      <w:r w:rsidRPr="00423ABD">
        <w:rPr>
          <w:rFonts w:eastAsia="Times New Roman"/>
          <w:szCs w:val="17"/>
        </w:rPr>
        <w:t>Dated: 13 August 2020</w:t>
      </w:r>
    </w:p>
    <w:p w:rsidR="00423ABD" w:rsidRPr="00423ABD" w:rsidRDefault="00423ABD" w:rsidP="00423ABD">
      <w:pPr>
        <w:spacing w:after="0"/>
        <w:jc w:val="right"/>
        <w:rPr>
          <w:rFonts w:eastAsia="Times New Roman"/>
          <w:smallCaps/>
          <w:szCs w:val="20"/>
        </w:rPr>
      </w:pPr>
      <w:r w:rsidRPr="00423ABD">
        <w:rPr>
          <w:rFonts w:eastAsia="Times New Roman"/>
          <w:smallCaps/>
          <w:szCs w:val="20"/>
        </w:rPr>
        <w:t>Alan F. McGuire</w:t>
      </w:r>
    </w:p>
    <w:p w:rsidR="00423ABD" w:rsidRPr="00423ABD" w:rsidRDefault="00423ABD" w:rsidP="00423ABD">
      <w:pPr>
        <w:spacing w:after="0"/>
        <w:jc w:val="right"/>
        <w:rPr>
          <w:rFonts w:eastAsia="Times New Roman"/>
          <w:szCs w:val="17"/>
        </w:rPr>
      </w:pPr>
      <w:r w:rsidRPr="00423ABD">
        <w:rPr>
          <w:rFonts w:eastAsia="Times New Roman"/>
          <w:szCs w:val="17"/>
        </w:rPr>
        <w:t>Chief Executive Officer</w:t>
      </w:r>
    </w:p>
    <w:p w:rsidR="00423ABD" w:rsidRPr="00423ABD" w:rsidRDefault="00423ABD" w:rsidP="00423ABD">
      <w:pPr>
        <w:pBdr>
          <w:bottom w:val="single" w:sz="4" w:space="1" w:color="auto"/>
        </w:pBdr>
        <w:spacing w:after="0" w:line="52" w:lineRule="exact"/>
        <w:jc w:val="center"/>
        <w:rPr>
          <w:rFonts w:eastAsia="Times New Roman"/>
          <w:szCs w:val="17"/>
        </w:rPr>
      </w:pPr>
    </w:p>
    <w:p w:rsidR="00423ABD" w:rsidRPr="00423ABD" w:rsidRDefault="00423ABD" w:rsidP="00423ABD">
      <w:pPr>
        <w:pBdr>
          <w:top w:val="single" w:sz="4" w:space="1" w:color="auto"/>
        </w:pBdr>
        <w:spacing w:before="34" w:after="0" w:line="14" w:lineRule="exact"/>
        <w:jc w:val="center"/>
        <w:rPr>
          <w:rFonts w:eastAsia="Times New Roman"/>
          <w:szCs w:val="17"/>
        </w:rPr>
      </w:pPr>
    </w:p>
    <w:p w:rsidR="00423ABD" w:rsidRPr="00423ABD" w:rsidRDefault="00423ABD" w:rsidP="00423A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23ABD" w:rsidRPr="00423ABD" w:rsidRDefault="00423ABD" w:rsidP="004B2725">
      <w:pPr>
        <w:pStyle w:val="Heading2"/>
      </w:pPr>
      <w:bookmarkStart w:id="86" w:name="_Toc48139325"/>
      <w:r w:rsidRPr="00423ABD">
        <w:t>Yorke Peninsula Council</w:t>
      </w:r>
      <w:bookmarkEnd w:id="86"/>
    </w:p>
    <w:p w:rsidR="00423ABD" w:rsidRPr="00423ABD" w:rsidRDefault="00423ABD" w:rsidP="00423ABD">
      <w:pPr>
        <w:jc w:val="center"/>
        <w:rPr>
          <w:smallCaps/>
          <w:szCs w:val="17"/>
        </w:rPr>
      </w:pPr>
      <w:r w:rsidRPr="00423ABD">
        <w:rPr>
          <w:smallCaps/>
          <w:szCs w:val="17"/>
        </w:rPr>
        <w:t>Close of Nominations</w:t>
      </w:r>
    </w:p>
    <w:p w:rsidR="00423ABD" w:rsidRPr="00423ABD" w:rsidRDefault="00423ABD" w:rsidP="00423ABD">
      <w:pPr>
        <w:jc w:val="center"/>
        <w:rPr>
          <w:i/>
          <w:szCs w:val="17"/>
        </w:rPr>
      </w:pPr>
      <w:r w:rsidRPr="00423ABD">
        <w:rPr>
          <w:i/>
          <w:szCs w:val="17"/>
        </w:rPr>
        <w:t>Supplementary Election of Councillor for Gum Flat Ward</w:t>
      </w:r>
    </w:p>
    <w:p w:rsidR="00423ABD" w:rsidRPr="00423ABD" w:rsidRDefault="00423ABD" w:rsidP="00423ABD">
      <w:pPr>
        <w:rPr>
          <w:rFonts w:eastAsia="Times New Roman"/>
          <w:b/>
          <w:szCs w:val="17"/>
        </w:rPr>
      </w:pPr>
      <w:r w:rsidRPr="00423ABD">
        <w:rPr>
          <w:rFonts w:eastAsia="Times New Roman"/>
          <w:b/>
          <w:szCs w:val="17"/>
        </w:rPr>
        <w:t>Nominations Received</w:t>
      </w:r>
    </w:p>
    <w:p w:rsidR="00423ABD" w:rsidRPr="00423ABD" w:rsidRDefault="00423ABD" w:rsidP="00423ABD">
      <w:pPr>
        <w:rPr>
          <w:rFonts w:eastAsia="Times New Roman"/>
          <w:szCs w:val="17"/>
        </w:rPr>
      </w:pPr>
      <w:r w:rsidRPr="00423ABD">
        <w:rPr>
          <w:rFonts w:eastAsia="Times New Roman"/>
          <w:szCs w:val="17"/>
        </w:rPr>
        <w:t>At the close of nominations at 12 noon on Thursday, 6 August 2020 the following people were accepted as candidates and are listed in the order in which they will appear on the ballot paper.</w:t>
      </w:r>
    </w:p>
    <w:p w:rsidR="00423ABD" w:rsidRPr="00423ABD" w:rsidRDefault="00423ABD" w:rsidP="00423ABD">
      <w:pPr>
        <w:rPr>
          <w:rFonts w:eastAsia="Times New Roman"/>
          <w:b/>
          <w:szCs w:val="17"/>
        </w:rPr>
      </w:pPr>
      <w:r w:rsidRPr="00423ABD">
        <w:rPr>
          <w:rFonts w:eastAsia="Times New Roman"/>
          <w:b/>
          <w:szCs w:val="17"/>
        </w:rPr>
        <w:t>Councillor for Gum Flat Ward—1 Vacancy</w:t>
      </w:r>
    </w:p>
    <w:p w:rsidR="00423ABD" w:rsidRPr="00423ABD" w:rsidRDefault="00423ABD" w:rsidP="00423ABD">
      <w:pPr>
        <w:spacing w:after="0"/>
        <w:ind w:left="284"/>
        <w:rPr>
          <w:rFonts w:eastAsia="Times New Roman"/>
          <w:szCs w:val="17"/>
        </w:rPr>
      </w:pPr>
      <w:r w:rsidRPr="00423ABD">
        <w:rPr>
          <w:rFonts w:eastAsia="Times New Roman"/>
          <w:szCs w:val="17"/>
        </w:rPr>
        <w:t>GUNNING, Richard</w:t>
      </w:r>
    </w:p>
    <w:p w:rsidR="00423ABD" w:rsidRPr="00423ABD" w:rsidRDefault="00423ABD" w:rsidP="00423ABD">
      <w:pPr>
        <w:spacing w:after="0"/>
        <w:ind w:left="284"/>
        <w:rPr>
          <w:rFonts w:eastAsia="Times New Roman"/>
          <w:szCs w:val="17"/>
        </w:rPr>
      </w:pPr>
      <w:r w:rsidRPr="00423ABD">
        <w:rPr>
          <w:rFonts w:eastAsia="Times New Roman"/>
          <w:szCs w:val="17"/>
        </w:rPr>
        <w:t>CLERKE, Trevor Noel</w:t>
      </w:r>
    </w:p>
    <w:p w:rsidR="00423ABD" w:rsidRPr="00423ABD" w:rsidRDefault="00423ABD" w:rsidP="00423ABD">
      <w:pPr>
        <w:spacing w:after="0"/>
        <w:ind w:left="284"/>
        <w:rPr>
          <w:rFonts w:eastAsia="Times New Roman"/>
          <w:szCs w:val="17"/>
        </w:rPr>
      </w:pPr>
      <w:r w:rsidRPr="00423ABD">
        <w:rPr>
          <w:rFonts w:eastAsia="Times New Roman"/>
          <w:szCs w:val="17"/>
        </w:rPr>
        <w:t>BROWN, Stephen Keith</w:t>
      </w:r>
    </w:p>
    <w:p w:rsidR="00423ABD" w:rsidRPr="00423ABD" w:rsidRDefault="00423ABD" w:rsidP="00423ABD">
      <w:pPr>
        <w:spacing w:after="0"/>
        <w:ind w:left="284"/>
        <w:rPr>
          <w:rFonts w:eastAsia="Times New Roman"/>
          <w:szCs w:val="17"/>
        </w:rPr>
      </w:pPr>
      <w:r w:rsidRPr="00423ABD">
        <w:rPr>
          <w:rFonts w:eastAsia="Times New Roman"/>
          <w:szCs w:val="17"/>
        </w:rPr>
        <w:t>HIGGINS, Brian</w:t>
      </w:r>
    </w:p>
    <w:p w:rsidR="00423ABD" w:rsidRPr="00423ABD" w:rsidRDefault="00423ABD" w:rsidP="00423ABD">
      <w:pPr>
        <w:spacing w:after="0"/>
        <w:ind w:left="284"/>
        <w:rPr>
          <w:rFonts w:eastAsia="Times New Roman"/>
          <w:szCs w:val="17"/>
        </w:rPr>
      </w:pPr>
      <w:r w:rsidRPr="00423ABD">
        <w:rPr>
          <w:rFonts w:eastAsia="Times New Roman"/>
          <w:szCs w:val="17"/>
        </w:rPr>
        <w:t>LAMBERT, Vivienne</w:t>
      </w:r>
    </w:p>
    <w:p w:rsidR="00423ABD" w:rsidRPr="00423ABD" w:rsidRDefault="00423ABD" w:rsidP="00423ABD">
      <w:pPr>
        <w:spacing w:after="0"/>
        <w:ind w:left="284"/>
        <w:rPr>
          <w:rFonts w:eastAsia="Times New Roman"/>
          <w:szCs w:val="17"/>
        </w:rPr>
      </w:pPr>
      <w:r w:rsidRPr="00423ABD">
        <w:rPr>
          <w:rFonts w:eastAsia="Times New Roman"/>
          <w:szCs w:val="17"/>
        </w:rPr>
        <w:t>HEADON, Alan John</w:t>
      </w:r>
    </w:p>
    <w:p w:rsidR="00423ABD" w:rsidRPr="00423ABD" w:rsidRDefault="00423ABD" w:rsidP="00423ABD">
      <w:pPr>
        <w:ind w:left="284"/>
        <w:rPr>
          <w:rFonts w:eastAsia="Times New Roman"/>
          <w:szCs w:val="17"/>
        </w:rPr>
      </w:pPr>
      <w:r w:rsidRPr="00423ABD">
        <w:rPr>
          <w:rFonts w:eastAsia="Times New Roman"/>
          <w:szCs w:val="17"/>
        </w:rPr>
        <w:t>MURDOCK, Michael John</w:t>
      </w:r>
    </w:p>
    <w:p w:rsidR="00423ABD" w:rsidRPr="00423ABD" w:rsidRDefault="00423ABD" w:rsidP="00423ABD">
      <w:pPr>
        <w:rPr>
          <w:rFonts w:eastAsia="Times New Roman"/>
          <w:b/>
          <w:szCs w:val="17"/>
        </w:rPr>
      </w:pPr>
      <w:r w:rsidRPr="00423ABD">
        <w:rPr>
          <w:rFonts w:eastAsia="Times New Roman"/>
          <w:b/>
          <w:szCs w:val="17"/>
        </w:rPr>
        <w:t>Postal Voting</w:t>
      </w:r>
    </w:p>
    <w:p w:rsidR="00423ABD" w:rsidRPr="00423ABD" w:rsidRDefault="00423ABD" w:rsidP="00423ABD">
      <w:pPr>
        <w:rPr>
          <w:rFonts w:eastAsia="Times New Roman"/>
          <w:szCs w:val="17"/>
        </w:rPr>
      </w:pPr>
      <w:r w:rsidRPr="00423ABD">
        <w:rPr>
          <w:rFonts w:eastAsia="Times New Roman"/>
          <w:szCs w:val="17"/>
        </w:rPr>
        <w:t>The election will be conducted by post. Ballot papers and pre-paid envelopes for each voting entitlement will be posted between Tuesday, 18 August 2020 and Monday, 24 August 2020 to every person, or designated person of a body corporate or group listed on the voters roll at roll close on Tuesday, 30 June 2020. Voting is voluntary.</w:t>
      </w:r>
    </w:p>
    <w:p w:rsidR="00423ABD" w:rsidRPr="00423ABD" w:rsidRDefault="00423ABD" w:rsidP="00423ABD">
      <w:pPr>
        <w:rPr>
          <w:rFonts w:eastAsia="Times New Roman"/>
          <w:szCs w:val="17"/>
        </w:rPr>
      </w:pPr>
      <w:r w:rsidRPr="00423ABD">
        <w:rPr>
          <w:rFonts w:eastAsia="Times New Roman"/>
          <w:szCs w:val="17"/>
        </w:rPr>
        <w:t>A person who has not received voting material by Monday, 24 August 2020 and believes they are entitled to vote should contact the Deputy Returning Officer on 1300 655 232.</w:t>
      </w:r>
    </w:p>
    <w:p w:rsidR="00423ABD" w:rsidRPr="00423ABD" w:rsidRDefault="00423ABD" w:rsidP="00423ABD">
      <w:pPr>
        <w:rPr>
          <w:rFonts w:eastAsia="Times New Roman"/>
          <w:szCs w:val="17"/>
        </w:rPr>
      </w:pPr>
      <w:r w:rsidRPr="00423ABD">
        <w:rPr>
          <w:rFonts w:eastAsia="Times New Roman"/>
          <w:szCs w:val="17"/>
        </w:rPr>
        <w:t>Completed voting material must be returned to reach the Returning Officer no later than 12 noon on Monday, 7 September 2020.</w:t>
      </w:r>
    </w:p>
    <w:p w:rsidR="00423ABD" w:rsidRPr="00423ABD" w:rsidRDefault="00423ABD" w:rsidP="00423ABD">
      <w:pPr>
        <w:rPr>
          <w:rFonts w:eastAsia="Times New Roman"/>
          <w:spacing w:val="-2"/>
          <w:szCs w:val="17"/>
        </w:rPr>
      </w:pPr>
      <w:r w:rsidRPr="00423ABD">
        <w:rPr>
          <w:rFonts w:eastAsia="Times New Roman"/>
          <w:spacing w:val="-2"/>
          <w:szCs w:val="17"/>
        </w:rPr>
        <w:t>A ballot box will be provided at the Council Offices located at 8 Elizabeth Street, Maitland, 18 Main Street, Minlaton and 15 Edithburgh Road, Yorketown for electors wishing to hand deliver their completed voting material during office hours.</w:t>
      </w:r>
    </w:p>
    <w:p w:rsidR="00423ABD" w:rsidRPr="00423ABD" w:rsidRDefault="00423ABD" w:rsidP="00423ABD">
      <w:pPr>
        <w:rPr>
          <w:rFonts w:eastAsia="Times New Roman"/>
          <w:b/>
          <w:szCs w:val="17"/>
        </w:rPr>
      </w:pPr>
      <w:r w:rsidRPr="00423ABD">
        <w:rPr>
          <w:rFonts w:eastAsia="Times New Roman"/>
          <w:b/>
          <w:szCs w:val="17"/>
        </w:rPr>
        <w:t>Vote Counting Location</w:t>
      </w:r>
    </w:p>
    <w:p w:rsidR="00423ABD" w:rsidRPr="00423ABD" w:rsidRDefault="00423ABD" w:rsidP="00423ABD">
      <w:pPr>
        <w:rPr>
          <w:rFonts w:eastAsia="Times New Roman"/>
          <w:szCs w:val="17"/>
        </w:rPr>
      </w:pPr>
      <w:r w:rsidRPr="00423ABD">
        <w:rPr>
          <w:rFonts w:eastAsia="Times New Roman"/>
          <w:szCs w:val="17"/>
        </w:rPr>
        <w:t>The scrutiny and counting of votes will take place at Electoral Commission SA, Level 6, 60 Light Square, Adelaide as soon as practicable Wednesday, 9 September 2020. A provisional declaration will be made at the conclusion of the election count.</w:t>
      </w:r>
    </w:p>
    <w:p w:rsidR="00423ABD" w:rsidRPr="00423ABD" w:rsidRDefault="00423ABD" w:rsidP="00423ABD">
      <w:pPr>
        <w:rPr>
          <w:rFonts w:eastAsia="Times New Roman"/>
          <w:b/>
          <w:szCs w:val="17"/>
        </w:rPr>
      </w:pPr>
      <w:r w:rsidRPr="00423ABD">
        <w:rPr>
          <w:rFonts w:eastAsia="Times New Roman"/>
          <w:b/>
          <w:szCs w:val="17"/>
        </w:rPr>
        <w:t>Campaign Donations Return</w:t>
      </w:r>
    </w:p>
    <w:p w:rsidR="00423ABD" w:rsidRPr="00423ABD" w:rsidRDefault="00423ABD" w:rsidP="00423ABD">
      <w:pPr>
        <w:rPr>
          <w:rFonts w:eastAsia="Times New Roman"/>
          <w:szCs w:val="17"/>
        </w:rPr>
      </w:pPr>
      <w:r w:rsidRPr="00423ABD">
        <w:rPr>
          <w:rFonts w:eastAsia="Times New Roman"/>
          <w:szCs w:val="17"/>
        </w:rPr>
        <w:t>All candidates must forward a Campaign Donations Return to the Council Chief Executive Officer within 30 days after the conclusion of the election.</w:t>
      </w:r>
    </w:p>
    <w:p w:rsidR="00423ABD" w:rsidRPr="00423ABD" w:rsidRDefault="00423ABD" w:rsidP="00423ABD">
      <w:pPr>
        <w:spacing w:after="0"/>
        <w:rPr>
          <w:rFonts w:eastAsia="Times New Roman"/>
          <w:szCs w:val="17"/>
        </w:rPr>
      </w:pPr>
      <w:r w:rsidRPr="00423ABD">
        <w:rPr>
          <w:rFonts w:eastAsia="Times New Roman"/>
          <w:szCs w:val="17"/>
        </w:rPr>
        <w:t>Dated: 13 August 2020</w:t>
      </w:r>
    </w:p>
    <w:p w:rsidR="00423ABD" w:rsidRPr="00423ABD" w:rsidRDefault="00423ABD" w:rsidP="00423ABD">
      <w:pPr>
        <w:spacing w:after="0"/>
        <w:jc w:val="right"/>
        <w:rPr>
          <w:rFonts w:eastAsia="Times New Roman"/>
          <w:smallCaps/>
          <w:szCs w:val="20"/>
        </w:rPr>
      </w:pPr>
      <w:r w:rsidRPr="00423ABD">
        <w:rPr>
          <w:rFonts w:eastAsia="Times New Roman"/>
          <w:smallCaps/>
          <w:szCs w:val="20"/>
        </w:rPr>
        <w:t>Mick Sherry</w:t>
      </w:r>
    </w:p>
    <w:p w:rsidR="00423ABD" w:rsidRPr="00423ABD" w:rsidRDefault="00423ABD" w:rsidP="00423ABD">
      <w:pPr>
        <w:spacing w:after="0"/>
        <w:jc w:val="right"/>
        <w:rPr>
          <w:rFonts w:eastAsia="Times New Roman"/>
          <w:szCs w:val="17"/>
        </w:rPr>
      </w:pPr>
      <w:r w:rsidRPr="00423ABD">
        <w:rPr>
          <w:rFonts w:eastAsia="Times New Roman"/>
          <w:szCs w:val="17"/>
        </w:rPr>
        <w:t>Returning Officer</w:t>
      </w:r>
    </w:p>
    <w:p w:rsidR="00423ABD" w:rsidRPr="00423ABD" w:rsidRDefault="00423ABD" w:rsidP="00423ABD">
      <w:pPr>
        <w:pBdr>
          <w:bottom w:val="single" w:sz="4" w:space="1" w:color="auto"/>
        </w:pBdr>
        <w:spacing w:after="0" w:line="52" w:lineRule="exact"/>
        <w:jc w:val="center"/>
        <w:rPr>
          <w:rFonts w:eastAsia="Times New Roman"/>
          <w:szCs w:val="17"/>
        </w:rPr>
      </w:pPr>
    </w:p>
    <w:p w:rsidR="00423ABD" w:rsidRPr="00423ABD" w:rsidRDefault="00423ABD" w:rsidP="00423ABD">
      <w:pPr>
        <w:pBdr>
          <w:top w:val="single" w:sz="4" w:space="1" w:color="auto"/>
        </w:pBdr>
        <w:spacing w:before="34" w:after="0" w:line="14" w:lineRule="exact"/>
        <w:jc w:val="center"/>
        <w:rPr>
          <w:rFonts w:eastAsia="Times New Roman"/>
          <w:szCs w:val="17"/>
        </w:rPr>
      </w:pPr>
    </w:p>
    <w:p w:rsidR="00423ABD" w:rsidRPr="00423ABD" w:rsidRDefault="00423ABD" w:rsidP="00423A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86486" w:rsidRDefault="009D1E2E" w:rsidP="00AA2239">
      <w:pPr>
        <w:pStyle w:val="GG-body"/>
        <w:rPr>
          <w:lang w:val="en-US"/>
        </w:rPr>
      </w:pPr>
      <w:r>
        <w:rPr>
          <w:lang w:val="en-US"/>
        </w:rPr>
        <w:br w:type="page"/>
      </w:r>
      <w:bookmarkStart w:id="87" w:name="_Toc33707984"/>
      <w:bookmarkStart w:id="88" w:name="_Toc33708155"/>
    </w:p>
    <w:p w:rsidR="00486486" w:rsidRDefault="00486486" w:rsidP="00486486">
      <w:pPr>
        <w:pStyle w:val="RegSpace"/>
        <w:rPr>
          <w:lang w:val="en-US"/>
        </w:rPr>
      </w:pPr>
    </w:p>
    <w:p w:rsidR="009D1E2E" w:rsidRPr="009D1E2E" w:rsidRDefault="009D1E2E" w:rsidP="00F80EF5">
      <w:pPr>
        <w:pStyle w:val="Heading1"/>
      </w:pPr>
      <w:bookmarkStart w:id="89" w:name="_Toc48139326"/>
      <w:r>
        <w:t>Public Notices</w:t>
      </w:r>
      <w:bookmarkEnd w:id="87"/>
      <w:bookmarkEnd w:id="88"/>
      <w:bookmarkEnd w:id="89"/>
    </w:p>
    <w:p w:rsidR="00CF3285" w:rsidRPr="00CF3285" w:rsidRDefault="00CF3285" w:rsidP="004B2725">
      <w:pPr>
        <w:pStyle w:val="Heading2"/>
      </w:pPr>
      <w:bookmarkStart w:id="90" w:name="_Toc48139327"/>
      <w:r w:rsidRPr="00CF3285">
        <w:t>Trustee Act 1936</w:t>
      </w:r>
      <w:bookmarkEnd w:id="90"/>
    </w:p>
    <w:p w:rsidR="00CF3285" w:rsidRPr="00CF3285" w:rsidRDefault="00CF3285" w:rsidP="00CF3285">
      <w:pPr>
        <w:jc w:val="center"/>
        <w:rPr>
          <w:smallCaps/>
          <w:szCs w:val="17"/>
        </w:rPr>
      </w:pPr>
      <w:r w:rsidRPr="00CF3285">
        <w:rPr>
          <w:smallCaps/>
          <w:szCs w:val="17"/>
        </w:rPr>
        <w:t>Public Trustee</w:t>
      </w:r>
    </w:p>
    <w:p w:rsidR="00CF3285" w:rsidRPr="00CF3285" w:rsidRDefault="00CF3285" w:rsidP="00CF3285">
      <w:pPr>
        <w:jc w:val="center"/>
        <w:rPr>
          <w:i/>
          <w:szCs w:val="17"/>
        </w:rPr>
      </w:pPr>
      <w:r w:rsidRPr="00CF3285">
        <w:rPr>
          <w:i/>
          <w:szCs w:val="17"/>
        </w:rPr>
        <w:t>Estates of Deceased Persons</w:t>
      </w:r>
    </w:p>
    <w:p w:rsidR="00CF3285" w:rsidRPr="00CF3285" w:rsidRDefault="00CF3285" w:rsidP="00CF3285">
      <w:pPr>
        <w:rPr>
          <w:rFonts w:eastAsia="Times New Roman"/>
          <w:szCs w:val="17"/>
        </w:rPr>
      </w:pPr>
      <w:r w:rsidRPr="00CF3285">
        <w:rPr>
          <w:rFonts w:eastAsia="Times New Roman"/>
          <w:szCs w:val="17"/>
        </w:rPr>
        <w:t>In the matter of the estates of the undermentioned deceased persons:</w:t>
      </w:r>
    </w:p>
    <w:p w:rsidR="00CF3285" w:rsidRPr="00CF3285" w:rsidRDefault="00CF3285" w:rsidP="00CF32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rPr>
          <w:rFonts w:eastAsia="Times New Roman"/>
          <w:szCs w:val="20"/>
        </w:rPr>
      </w:pPr>
      <w:r w:rsidRPr="00CF3285">
        <w:rPr>
          <w:rFonts w:eastAsia="Times New Roman"/>
          <w:szCs w:val="20"/>
        </w:rPr>
        <w:t>CONNOLLY Reginald Clive late of 26 River Road Port Noarlunga Retired Construction Supervisor who died 21 April 2020</w:t>
      </w:r>
    </w:p>
    <w:p w:rsidR="00CF3285" w:rsidRPr="00CF3285" w:rsidRDefault="00CF3285" w:rsidP="00CF32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rPr>
          <w:rFonts w:eastAsia="Times New Roman"/>
          <w:szCs w:val="20"/>
        </w:rPr>
      </w:pPr>
      <w:r w:rsidRPr="00CF3285">
        <w:rPr>
          <w:rFonts w:eastAsia="Times New Roman"/>
          <w:szCs w:val="20"/>
        </w:rPr>
        <w:t>DEED Joyce Patricia late of 200-208 Adams Road Craigmore of no occupation who died 3 March 2020</w:t>
      </w:r>
    </w:p>
    <w:p w:rsidR="00CF3285" w:rsidRPr="00CF3285" w:rsidRDefault="00CF3285" w:rsidP="00CF32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rPr>
          <w:rFonts w:eastAsia="Times New Roman"/>
          <w:szCs w:val="20"/>
        </w:rPr>
      </w:pPr>
      <w:r w:rsidRPr="00CF3285">
        <w:rPr>
          <w:rFonts w:eastAsia="Times New Roman"/>
          <w:szCs w:val="20"/>
        </w:rPr>
        <w:t xml:space="preserve">ECKHOLD-SIMPSON, Philip John late of 20 </w:t>
      </w:r>
      <w:proofErr w:type="spellStart"/>
      <w:r w:rsidRPr="00CF3285">
        <w:rPr>
          <w:rFonts w:eastAsia="Times New Roman"/>
          <w:szCs w:val="20"/>
        </w:rPr>
        <w:t>Derrilin</w:t>
      </w:r>
      <w:proofErr w:type="spellEnd"/>
      <w:r w:rsidRPr="00CF3285">
        <w:rPr>
          <w:rFonts w:eastAsia="Times New Roman"/>
          <w:szCs w:val="20"/>
        </w:rPr>
        <w:t xml:space="preserve"> Road Ingle Farm Sheet Metal Worker who died 21 January 2020</w:t>
      </w:r>
    </w:p>
    <w:p w:rsidR="00CF3285" w:rsidRPr="00CF3285" w:rsidRDefault="00CF3285" w:rsidP="00CF32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rPr>
          <w:rFonts w:eastAsia="Times New Roman"/>
          <w:szCs w:val="20"/>
        </w:rPr>
      </w:pPr>
      <w:r w:rsidRPr="00CF3285">
        <w:rPr>
          <w:rFonts w:eastAsia="Times New Roman"/>
          <w:szCs w:val="20"/>
        </w:rPr>
        <w:t>GEORGOPOULOS Peter late of 7 Salisbury Highway Salisbury of no occupation who died 8 March 2020</w:t>
      </w:r>
    </w:p>
    <w:p w:rsidR="00CF3285" w:rsidRPr="00CF3285" w:rsidRDefault="00CF3285" w:rsidP="00CF32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rPr>
          <w:rFonts w:eastAsia="Times New Roman"/>
          <w:szCs w:val="20"/>
        </w:rPr>
      </w:pPr>
      <w:r w:rsidRPr="00CF3285">
        <w:rPr>
          <w:rFonts w:eastAsia="Times New Roman"/>
          <w:szCs w:val="20"/>
        </w:rPr>
        <w:t>GLENN Carl Anthony late of 316 Hampstead Road Clearview of no occupation who died 27 February 2020</w:t>
      </w:r>
    </w:p>
    <w:p w:rsidR="00CF3285" w:rsidRPr="00CF3285" w:rsidRDefault="00CF3285" w:rsidP="00CF32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rPr>
          <w:rFonts w:eastAsia="Times New Roman"/>
          <w:szCs w:val="20"/>
        </w:rPr>
      </w:pPr>
      <w:r w:rsidRPr="00CF3285">
        <w:rPr>
          <w:rFonts w:eastAsia="Times New Roman"/>
          <w:szCs w:val="20"/>
        </w:rPr>
        <w:t xml:space="preserve">KETTER </w:t>
      </w:r>
      <w:proofErr w:type="spellStart"/>
      <w:r w:rsidRPr="00CF3285">
        <w:rPr>
          <w:rFonts w:eastAsia="Times New Roman"/>
          <w:szCs w:val="20"/>
        </w:rPr>
        <w:t>Helmi</w:t>
      </w:r>
      <w:proofErr w:type="spellEnd"/>
      <w:r w:rsidRPr="00CF3285">
        <w:rPr>
          <w:rFonts w:eastAsia="Times New Roman"/>
          <w:szCs w:val="20"/>
        </w:rPr>
        <w:t xml:space="preserve"> late of 15 Ralston Street Largs Bay of no occupation who died 10 April 2020</w:t>
      </w:r>
    </w:p>
    <w:p w:rsidR="00CF3285" w:rsidRPr="00CF3285" w:rsidRDefault="00CF3285" w:rsidP="00CF32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rPr>
          <w:rFonts w:eastAsia="Times New Roman"/>
          <w:szCs w:val="20"/>
        </w:rPr>
      </w:pPr>
      <w:r w:rsidRPr="00CF3285">
        <w:rPr>
          <w:rFonts w:eastAsia="Times New Roman"/>
          <w:szCs w:val="20"/>
        </w:rPr>
        <w:t>MITTON Audrey late of 42-60 Halsey Road Elizabeth East of no occupation who died 2 May 2019</w:t>
      </w:r>
    </w:p>
    <w:p w:rsidR="00CF3285" w:rsidRPr="00CF3285" w:rsidRDefault="00CF3285" w:rsidP="00CF32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rPr>
          <w:rFonts w:eastAsia="Times New Roman"/>
          <w:szCs w:val="20"/>
        </w:rPr>
      </w:pPr>
      <w:r w:rsidRPr="00CF3285">
        <w:rPr>
          <w:rFonts w:eastAsia="Times New Roman"/>
          <w:szCs w:val="20"/>
        </w:rPr>
        <w:t>NELSON Lindsay John late of 72 Hawker Avenue Plympton Park of no occupation who died 30 March 2020</w:t>
      </w:r>
    </w:p>
    <w:p w:rsidR="00CF3285" w:rsidRPr="00CF3285" w:rsidRDefault="00CF3285" w:rsidP="00CF32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rPr>
          <w:rFonts w:eastAsia="Times New Roman"/>
          <w:szCs w:val="20"/>
        </w:rPr>
      </w:pPr>
      <w:r w:rsidRPr="00CF3285">
        <w:rPr>
          <w:rFonts w:eastAsia="Times New Roman"/>
          <w:szCs w:val="20"/>
        </w:rPr>
        <w:t>POLKINGHORNE Ernest Albert late of 37 Hospital Road Port Augusta Retired Police Sergeant who died 09 April 2020</w:t>
      </w:r>
    </w:p>
    <w:p w:rsidR="00CF3285" w:rsidRPr="00CF3285" w:rsidRDefault="00CF3285" w:rsidP="00CF32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rPr>
          <w:rFonts w:eastAsia="Times New Roman"/>
          <w:szCs w:val="20"/>
        </w:rPr>
      </w:pPr>
      <w:r w:rsidRPr="00CF3285">
        <w:rPr>
          <w:rFonts w:eastAsia="Times New Roman"/>
          <w:szCs w:val="20"/>
        </w:rPr>
        <w:t xml:space="preserve">SEDUNARY Shirley late of </w:t>
      </w:r>
      <w:proofErr w:type="spellStart"/>
      <w:r w:rsidRPr="00CF3285">
        <w:rPr>
          <w:rFonts w:eastAsia="Times New Roman"/>
          <w:szCs w:val="20"/>
        </w:rPr>
        <w:t>Atze</w:t>
      </w:r>
      <w:proofErr w:type="spellEnd"/>
      <w:r w:rsidRPr="00CF3285">
        <w:rPr>
          <w:rFonts w:eastAsia="Times New Roman"/>
          <w:szCs w:val="20"/>
        </w:rPr>
        <w:t xml:space="preserve"> Parade Nuriootpa of no occupation who died 24 December 2019</w:t>
      </w:r>
    </w:p>
    <w:p w:rsidR="00CF3285" w:rsidRPr="00CF3285" w:rsidRDefault="00CF3285" w:rsidP="00CF32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rPr>
          <w:rFonts w:eastAsia="Times New Roman"/>
          <w:szCs w:val="20"/>
        </w:rPr>
      </w:pPr>
      <w:r w:rsidRPr="00CF3285">
        <w:rPr>
          <w:rFonts w:eastAsia="Times New Roman"/>
          <w:szCs w:val="20"/>
        </w:rPr>
        <w:t xml:space="preserve">WALKER Rose Marie late of 14 Rotorua Avenue Park </w:t>
      </w:r>
      <w:proofErr w:type="spellStart"/>
      <w:r w:rsidRPr="00CF3285">
        <w:rPr>
          <w:rFonts w:eastAsia="Times New Roman"/>
          <w:szCs w:val="20"/>
        </w:rPr>
        <w:t>Holme</w:t>
      </w:r>
      <w:proofErr w:type="spellEnd"/>
      <w:r w:rsidRPr="00CF3285">
        <w:rPr>
          <w:rFonts w:eastAsia="Times New Roman"/>
          <w:szCs w:val="20"/>
        </w:rPr>
        <w:t xml:space="preserve"> of no occupation who died 18 May 2019</w:t>
      </w:r>
    </w:p>
    <w:p w:rsidR="00CF3285" w:rsidRPr="00CF3285" w:rsidRDefault="00CF3285" w:rsidP="00CF32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rPr>
          <w:rFonts w:eastAsia="Times New Roman"/>
          <w:szCs w:val="20"/>
        </w:rPr>
      </w:pPr>
      <w:r w:rsidRPr="00CF3285">
        <w:rPr>
          <w:rFonts w:eastAsia="Times New Roman"/>
          <w:szCs w:val="20"/>
        </w:rPr>
        <w:t>WRZESZCZYNSKI Irene late of 25 Newton Street Whyalla of no occupation who died 30 July 2019</w:t>
      </w:r>
    </w:p>
    <w:p w:rsidR="00CF3285" w:rsidRPr="00CF3285" w:rsidRDefault="00CF3285" w:rsidP="00CF32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160"/>
        <w:rPr>
          <w:rFonts w:eastAsia="Times New Roman"/>
          <w:szCs w:val="20"/>
        </w:rPr>
      </w:pPr>
      <w:r w:rsidRPr="00CF3285">
        <w:rPr>
          <w:rFonts w:eastAsia="Times New Roman"/>
          <w:szCs w:val="20"/>
        </w:rPr>
        <w:t>YOUNG Robert Horace late of 28 Ian Street Broadview of no occupation who died 22 January 2020</w:t>
      </w:r>
    </w:p>
    <w:p w:rsidR="00CF3285" w:rsidRPr="00CF3285" w:rsidRDefault="00CF3285" w:rsidP="00CF32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pacing w:val="-2"/>
          <w:szCs w:val="20"/>
        </w:rPr>
      </w:pPr>
      <w:r w:rsidRPr="00CF3285">
        <w:rPr>
          <w:rFonts w:eastAsia="Times New Roman"/>
          <w:spacing w:val="-2"/>
          <w:szCs w:val="20"/>
        </w:rPr>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11 September 2020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CF3285" w:rsidRPr="00CF3285" w:rsidRDefault="00CF3285" w:rsidP="00CF3285">
      <w:pPr>
        <w:spacing w:after="0"/>
        <w:rPr>
          <w:rFonts w:eastAsia="Times New Roman"/>
          <w:szCs w:val="17"/>
        </w:rPr>
      </w:pPr>
      <w:r w:rsidRPr="00CF3285">
        <w:rPr>
          <w:rFonts w:eastAsia="Times New Roman"/>
          <w:szCs w:val="17"/>
        </w:rPr>
        <w:t>Dated: 13 August 2020</w:t>
      </w:r>
    </w:p>
    <w:p w:rsidR="00CF3285" w:rsidRPr="00CF3285" w:rsidRDefault="00CF3285" w:rsidP="00CF3285">
      <w:pPr>
        <w:spacing w:after="0"/>
        <w:jc w:val="right"/>
        <w:rPr>
          <w:rFonts w:eastAsia="Times New Roman"/>
          <w:smallCaps/>
          <w:szCs w:val="20"/>
        </w:rPr>
      </w:pPr>
      <w:r w:rsidRPr="00CF3285">
        <w:rPr>
          <w:rFonts w:eastAsia="Times New Roman"/>
          <w:smallCaps/>
          <w:szCs w:val="20"/>
        </w:rPr>
        <w:t xml:space="preserve">N S </w:t>
      </w:r>
      <w:proofErr w:type="spellStart"/>
      <w:r w:rsidRPr="00CF3285">
        <w:rPr>
          <w:rFonts w:eastAsia="Times New Roman"/>
          <w:smallCaps/>
          <w:szCs w:val="20"/>
        </w:rPr>
        <w:t>Rantanen</w:t>
      </w:r>
      <w:proofErr w:type="spellEnd"/>
    </w:p>
    <w:p w:rsidR="00CF3285" w:rsidRPr="00CF3285" w:rsidRDefault="00CF3285" w:rsidP="00CF3285">
      <w:pPr>
        <w:spacing w:after="0"/>
        <w:jc w:val="right"/>
        <w:rPr>
          <w:rFonts w:eastAsia="Times New Roman"/>
          <w:szCs w:val="17"/>
        </w:rPr>
      </w:pPr>
      <w:r w:rsidRPr="00CF3285">
        <w:rPr>
          <w:rFonts w:eastAsia="Times New Roman"/>
          <w:szCs w:val="17"/>
        </w:rPr>
        <w:t>Acting</w:t>
      </w:r>
      <w:r w:rsidRPr="00CF3285">
        <w:rPr>
          <w:rFonts w:eastAsia="Times New Roman"/>
          <w:smallCaps/>
          <w:szCs w:val="20"/>
        </w:rPr>
        <w:t xml:space="preserve"> </w:t>
      </w:r>
      <w:r w:rsidRPr="00CF3285">
        <w:rPr>
          <w:rFonts w:eastAsia="Times New Roman"/>
          <w:szCs w:val="17"/>
        </w:rPr>
        <w:t>Public Trustee</w:t>
      </w:r>
    </w:p>
    <w:p w:rsidR="00CF3285" w:rsidRPr="00CF3285" w:rsidRDefault="00CF3285" w:rsidP="00CF3285">
      <w:pPr>
        <w:pBdr>
          <w:bottom w:val="single" w:sz="4" w:space="1" w:color="auto"/>
        </w:pBdr>
        <w:spacing w:after="0" w:line="52" w:lineRule="exact"/>
        <w:jc w:val="center"/>
        <w:rPr>
          <w:rFonts w:eastAsia="Times New Roman"/>
          <w:szCs w:val="17"/>
        </w:rPr>
      </w:pPr>
    </w:p>
    <w:p w:rsidR="00CF3285" w:rsidRPr="00CF3285" w:rsidRDefault="00CF3285" w:rsidP="00CF3285">
      <w:pPr>
        <w:pBdr>
          <w:top w:val="single" w:sz="4" w:space="1" w:color="auto"/>
        </w:pBdr>
        <w:spacing w:before="34" w:after="0" w:line="14" w:lineRule="exact"/>
        <w:jc w:val="center"/>
        <w:rPr>
          <w:rFonts w:eastAsia="Times New Roman"/>
          <w:szCs w:val="17"/>
        </w:rPr>
      </w:pPr>
    </w:p>
    <w:p w:rsidR="00CF3285" w:rsidRPr="00CF3285" w:rsidRDefault="00CF3285" w:rsidP="00CF3285">
      <w:pPr>
        <w:spacing w:after="0"/>
        <w:rPr>
          <w:rFonts w:eastAsia="Times New Roman"/>
          <w:szCs w:val="17"/>
        </w:rPr>
      </w:pPr>
    </w:p>
    <w:p w:rsidR="00CF3285" w:rsidRPr="00CF3285" w:rsidRDefault="00CF3285" w:rsidP="004B2725">
      <w:pPr>
        <w:pStyle w:val="Heading2"/>
      </w:pPr>
      <w:bookmarkStart w:id="91" w:name="_Toc48139328"/>
      <w:r w:rsidRPr="00CF3285">
        <w:t>National Electricity Law</w:t>
      </w:r>
      <w:bookmarkEnd w:id="91"/>
    </w:p>
    <w:p w:rsidR="00CF3285" w:rsidRPr="00CF3285" w:rsidRDefault="00CF3285" w:rsidP="00CF3285">
      <w:pPr>
        <w:jc w:val="center"/>
        <w:rPr>
          <w:i/>
          <w:szCs w:val="17"/>
        </w:rPr>
      </w:pPr>
      <w:r w:rsidRPr="00CF3285">
        <w:rPr>
          <w:i/>
          <w:szCs w:val="17"/>
        </w:rPr>
        <w:t>Extension of Draft Determination</w:t>
      </w:r>
    </w:p>
    <w:p w:rsidR="00CF3285" w:rsidRPr="00CF3285" w:rsidRDefault="00CF3285" w:rsidP="00CF3285">
      <w:pPr>
        <w:rPr>
          <w:rFonts w:eastAsia="Times New Roman"/>
          <w:szCs w:val="17"/>
        </w:rPr>
      </w:pPr>
      <w:r w:rsidRPr="00CF3285">
        <w:rPr>
          <w:rFonts w:eastAsia="Times New Roman"/>
          <w:szCs w:val="17"/>
        </w:rPr>
        <w:t>The Australian Energy Market Commission (AEMC) gives notice under the National Electricity Law as follows:</w:t>
      </w:r>
    </w:p>
    <w:p w:rsidR="00CF3285" w:rsidRPr="00CF3285" w:rsidRDefault="00CF3285" w:rsidP="00CF3285">
      <w:pPr>
        <w:ind w:left="142"/>
        <w:rPr>
          <w:rFonts w:eastAsia="Times New Roman"/>
          <w:szCs w:val="17"/>
        </w:rPr>
      </w:pPr>
      <w:r w:rsidRPr="00CF3285">
        <w:rPr>
          <w:rFonts w:eastAsia="Times New Roman"/>
          <w:szCs w:val="17"/>
        </w:rPr>
        <w:t xml:space="preserve">Under s 107, the time for making the draft determination on the </w:t>
      </w:r>
      <w:r w:rsidRPr="00CF3285">
        <w:rPr>
          <w:rFonts w:eastAsia="Times New Roman"/>
          <w:i/>
          <w:szCs w:val="17"/>
        </w:rPr>
        <w:t>Connection to dedicated connection assets</w:t>
      </w:r>
      <w:r w:rsidRPr="00CF3285">
        <w:rPr>
          <w:rFonts w:eastAsia="Times New Roman"/>
          <w:szCs w:val="17"/>
        </w:rPr>
        <w:t xml:space="preserve"> (Ref. ERC0294) proposal has been extended to </w:t>
      </w:r>
      <w:r w:rsidRPr="00CF3285">
        <w:rPr>
          <w:rFonts w:eastAsia="Times New Roman"/>
          <w:b/>
          <w:szCs w:val="17"/>
        </w:rPr>
        <w:t>26 November 2020</w:t>
      </w:r>
      <w:r w:rsidRPr="00CF3285">
        <w:rPr>
          <w:rFonts w:eastAsia="Times New Roman"/>
          <w:szCs w:val="17"/>
        </w:rPr>
        <w:t>.</w:t>
      </w:r>
    </w:p>
    <w:p w:rsidR="00CF3285" w:rsidRPr="00CF3285" w:rsidRDefault="00CF3285" w:rsidP="00CF3285">
      <w:pPr>
        <w:ind w:left="142"/>
        <w:rPr>
          <w:rFonts w:eastAsia="Times New Roman"/>
          <w:szCs w:val="17"/>
        </w:rPr>
      </w:pPr>
      <w:r w:rsidRPr="00CF3285">
        <w:rPr>
          <w:rFonts w:eastAsia="Times New Roman"/>
          <w:szCs w:val="17"/>
        </w:rPr>
        <w:t>Australian Energy Market Commission</w:t>
      </w:r>
    </w:p>
    <w:p w:rsidR="00CF3285" w:rsidRPr="00CF3285" w:rsidRDefault="00CF3285" w:rsidP="00CF3285">
      <w:pPr>
        <w:spacing w:after="0"/>
        <w:ind w:left="142"/>
        <w:rPr>
          <w:rFonts w:eastAsia="Times New Roman"/>
          <w:szCs w:val="17"/>
        </w:rPr>
      </w:pPr>
      <w:r w:rsidRPr="00CF3285">
        <w:rPr>
          <w:rFonts w:eastAsia="Times New Roman"/>
          <w:szCs w:val="17"/>
        </w:rPr>
        <w:t>Level 15, 60 Castlereagh St</w:t>
      </w:r>
    </w:p>
    <w:p w:rsidR="00CF3285" w:rsidRPr="00CF3285" w:rsidRDefault="00CF3285" w:rsidP="00CF3285">
      <w:pPr>
        <w:ind w:left="142"/>
        <w:rPr>
          <w:rFonts w:eastAsia="Times New Roman"/>
          <w:szCs w:val="17"/>
        </w:rPr>
      </w:pPr>
      <w:r w:rsidRPr="00CF3285">
        <w:rPr>
          <w:rFonts w:eastAsia="Times New Roman"/>
          <w:szCs w:val="17"/>
        </w:rPr>
        <w:t>Sydney NSW 2000</w:t>
      </w:r>
    </w:p>
    <w:p w:rsidR="00CF3285" w:rsidRPr="00CF3285" w:rsidRDefault="00CF3285" w:rsidP="00CF3285">
      <w:pPr>
        <w:spacing w:after="0"/>
        <w:ind w:left="142"/>
        <w:rPr>
          <w:rFonts w:eastAsia="Times New Roman"/>
          <w:szCs w:val="17"/>
        </w:rPr>
      </w:pPr>
      <w:r w:rsidRPr="00CF3285">
        <w:rPr>
          <w:rFonts w:eastAsia="Times New Roman"/>
          <w:szCs w:val="17"/>
        </w:rPr>
        <w:t>Telephone: (02) 8296 7800</w:t>
      </w:r>
    </w:p>
    <w:p w:rsidR="00CF3285" w:rsidRPr="00CF3285" w:rsidRDefault="001A66F3" w:rsidP="00CF3285">
      <w:pPr>
        <w:ind w:left="142"/>
        <w:rPr>
          <w:rFonts w:eastAsia="Times New Roman"/>
          <w:szCs w:val="17"/>
        </w:rPr>
      </w:pPr>
      <w:hyperlink r:id="rId208" w:history="1">
        <w:r w:rsidR="00CF3285" w:rsidRPr="00CF3285">
          <w:rPr>
            <w:rFonts w:eastAsia="Times New Roman"/>
            <w:color w:val="0000FF"/>
            <w:szCs w:val="17"/>
            <w:u w:val="single"/>
          </w:rPr>
          <w:t>www.aemc.gov.au</w:t>
        </w:r>
      </w:hyperlink>
      <w:r w:rsidR="00CF3285" w:rsidRPr="00CF3285">
        <w:rPr>
          <w:rFonts w:eastAsia="Times New Roman"/>
          <w:szCs w:val="17"/>
        </w:rPr>
        <w:t xml:space="preserve"> </w:t>
      </w:r>
    </w:p>
    <w:p w:rsidR="00CF3285" w:rsidRPr="00CF3285" w:rsidRDefault="00CF3285" w:rsidP="00CF3285">
      <w:pPr>
        <w:rPr>
          <w:rFonts w:eastAsia="Times New Roman"/>
          <w:szCs w:val="17"/>
        </w:rPr>
      </w:pPr>
      <w:r w:rsidRPr="00CF3285">
        <w:rPr>
          <w:rFonts w:eastAsia="Times New Roman"/>
          <w:szCs w:val="17"/>
        </w:rPr>
        <w:t>Dated: 13 August 2020</w:t>
      </w:r>
    </w:p>
    <w:p w:rsidR="00CF3285" w:rsidRPr="00CF3285" w:rsidRDefault="00CF3285" w:rsidP="00CF3285">
      <w:pPr>
        <w:pBdr>
          <w:bottom w:val="single" w:sz="4" w:space="1" w:color="auto"/>
        </w:pBdr>
        <w:spacing w:after="0" w:line="52" w:lineRule="exact"/>
        <w:jc w:val="center"/>
        <w:rPr>
          <w:rFonts w:eastAsia="Times New Roman"/>
          <w:szCs w:val="17"/>
        </w:rPr>
      </w:pPr>
    </w:p>
    <w:p w:rsidR="00CF3285" w:rsidRPr="00CF3285" w:rsidRDefault="00CF3285" w:rsidP="00CF3285">
      <w:pPr>
        <w:pBdr>
          <w:top w:val="single" w:sz="4" w:space="1" w:color="auto"/>
        </w:pBdr>
        <w:spacing w:before="34" w:after="0" w:line="14" w:lineRule="exact"/>
        <w:jc w:val="center"/>
        <w:rPr>
          <w:rFonts w:eastAsia="Times New Roman"/>
          <w:szCs w:val="17"/>
        </w:rPr>
      </w:pPr>
    </w:p>
    <w:p w:rsidR="00CF3285" w:rsidRPr="00CF3285" w:rsidRDefault="00CF3285" w:rsidP="00CF32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CD586C" w:rsidRPr="00304833" w:rsidRDefault="00C965BF" w:rsidP="004176CF">
      <w:pPr>
        <w:pStyle w:val="GG-body"/>
      </w:pPr>
      <w: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9C0442">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9C0442">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9C0442">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9C0442">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9C0442">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9C0442">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9C0442">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9C0442">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9C0442">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9C0442">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209"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210"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211" w:history="1">
        <w:r w:rsidRPr="000B6B42">
          <w:rPr>
            <w:rStyle w:val="Hyperlink"/>
            <w:szCs w:val="17"/>
          </w:rPr>
          <w:t>www.governmentgazette.sa.gov.au</w:t>
        </w:r>
      </w:hyperlink>
      <w:r>
        <w:rPr>
          <w:szCs w:val="17"/>
        </w:rPr>
        <w:t xml:space="preserve"> </w:t>
      </w:r>
    </w:p>
    <w:sectPr w:rsidR="00D0446B" w:rsidRPr="00C77C39" w:rsidSect="00BC70E0">
      <w:headerReference w:type="even" r:id="rId212"/>
      <w:headerReference w:type="default" r:id="rId213"/>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144" w:rsidRDefault="00222144" w:rsidP="00777F88">
      <w:pPr>
        <w:spacing w:after="0" w:line="240" w:lineRule="auto"/>
      </w:pPr>
      <w:r>
        <w:separator/>
      </w:r>
    </w:p>
  </w:endnote>
  <w:endnote w:type="continuationSeparator" w:id="0">
    <w:p w:rsidR="00222144" w:rsidRDefault="00222144"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144" w:rsidRPr="00D0446B" w:rsidRDefault="00222144"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144" w:rsidRPr="00144772" w:rsidRDefault="00222144"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222144" w:rsidRPr="00144772" w:rsidRDefault="00222144"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222144" w:rsidRPr="00777F88" w:rsidRDefault="00222144"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222144" w:rsidRPr="00777F88" w:rsidRDefault="00222144" w:rsidP="00D0446B">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222144" w:rsidRPr="00D0446B" w:rsidRDefault="00222144"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144" w:rsidRPr="00D0446B" w:rsidRDefault="00222144"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144" w:rsidRPr="00144772" w:rsidRDefault="00222144"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222144" w:rsidRPr="00144772" w:rsidRDefault="00222144"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222144" w:rsidRPr="00777F88" w:rsidRDefault="00222144"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222144" w:rsidRPr="00777F88" w:rsidRDefault="00222144" w:rsidP="00D0446B">
    <w:pPr>
      <w:pStyle w:val="Footer"/>
      <w:spacing w:line="170" w:lineRule="exact"/>
      <w:jc w:val="center"/>
      <w:rPr>
        <w:szCs w:val="17"/>
      </w:rPr>
    </w:pPr>
    <w:r w:rsidRPr="00777F88">
      <w:rPr>
        <w:szCs w:val="17"/>
      </w:rPr>
      <w:t>$7.21 per issue (plus postage), $361.90 per annual subscription—GST inclusive</w:t>
    </w:r>
  </w:p>
  <w:p w:rsidR="00222144" w:rsidRPr="00D0446B" w:rsidRDefault="00222144"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144" w:rsidRDefault="00222144" w:rsidP="00777F88">
      <w:pPr>
        <w:spacing w:after="0" w:line="240" w:lineRule="auto"/>
      </w:pPr>
      <w:r>
        <w:separator/>
      </w:r>
    </w:p>
  </w:footnote>
  <w:footnote w:type="continuationSeparator" w:id="0">
    <w:p w:rsidR="00222144" w:rsidRDefault="00222144"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144" w:rsidRPr="0034074D" w:rsidRDefault="00222144"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222144" w:rsidRPr="0034074D" w:rsidRDefault="00222144" w:rsidP="0034074D">
    <w:pPr>
      <w:pStyle w:val="Header"/>
      <w:pBdr>
        <w:top w:val="single" w:sz="4" w:space="1" w:color="auto"/>
      </w:pBdr>
      <w:tabs>
        <w:tab w:val="clear" w:pos="9026"/>
        <w:tab w:val="right" w:pos="9360"/>
      </w:tabs>
      <w:spacing w:before="100" w:line="14" w:lineRule="exact"/>
      <w:jc w:val="center"/>
      <w:rPr>
        <w:sz w:val="20"/>
        <w:szCs w:val="20"/>
      </w:rPr>
    </w:pPr>
  </w:p>
  <w:p w:rsidR="00222144" w:rsidRPr="0034074D" w:rsidRDefault="00222144"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144" w:rsidRPr="00DA30CF" w:rsidRDefault="00222144"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144" w:rsidRPr="00C25241" w:rsidRDefault="00222144"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67</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1A66F3">
      <w:rPr>
        <w:noProof/>
        <w:sz w:val="21"/>
        <w:szCs w:val="21"/>
      </w:rPr>
      <w:t>4267</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144" w:rsidRPr="0034074D" w:rsidRDefault="00222144"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222144" w:rsidRPr="0034074D" w:rsidRDefault="00222144" w:rsidP="0034074D">
    <w:pPr>
      <w:pStyle w:val="Header"/>
      <w:pBdr>
        <w:top w:val="single" w:sz="4" w:space="1" w:color="auto"/>
      </w:pBdr>
      <w:tabs>
        <w:tab w:val="clear" w:pos="9026"/>
        <w:tab w:val="right" w:pos="9360"/>
      </w:tabs>
      <w:spacing w:before="100" w:line="14" w:lineRule="exact"/>
      <w:jc w:val="center"/>
      <w:rPr>
        <w:sz w:val="20"/>
        <w:szCs w:val="20"/>
      </w:rPr>
    </w:pPr>
  </w:p>
  <w:p w:rsidR="00222144" w:rsidRPr="0034074D" w:rsidRDefault="00222144"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144" w:rsidRPr="00DA30CF" w:rsidRDefault="00222144"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144" w:rsidRPr="00C25241" w:rsidRDefault="00222144"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67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1A66F3">
      <w:rPr>
        <w:rFonts w:eastAsia="Times New Roman"/>
        <w:noProof/>
        <w:sz w:val="21"/>
        <w:szCs w:val="21"/>
      </w:rPr>
      <w:t>4274</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13 August</w:t>
    </w:r>
    <w:r w:rsidRPr="00C9018A">
      <w:rPr>
        <w:rFonts w:eastAsia="Times New Roman"/>
        <w:sz w:val="21"/>
        <w:szCs w:val="21"/>
      </w:rPr>
      <w:t xml:space="preserve"> 20</w:t>
    </w:r>
    <w:r>
      <w:rPr>
        <w:rFonts w:eastAsia="Times New Roman"/>
        <w:sz w:val="21"/>
        <w:szCs w:val="21"/>
      </w:rPr>
      <w:t>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144" w:rsidRPr="00C25241" w:rsidRDefault="00222144"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13 August</w:t>
    </w:r>
    <w:r w:rsidRPr="00A55207">
      <w:rPr>
        <w:rFonts w:eastAsia="Times New Roman"/>
        <w:sz w:val="21"/>
        <w:szCs w:val="21"/>
      </w:rPr>
      <w:t xml:space="preserve"> 20</w:t>
    </w:r>
    <w:r>
      <w:rPr>
        <w:rFonts w:eastAsia="Times New Roman"/>
        <w:sz w:val="21"/>
        <w:szCs w:val="21"/>
      </w:rPr>
      <w:t>20</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67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1A66F3">
      <w:rPr>
        <w:rFonts w:eastAsia="Times New Roman"/>
        <w:noProof/>
        <w:sz w:val="21"/>
        <w:szCs w:val="21"/>
      </w:rPr>
      <w:t>4275</w:t>
    </w:r>
    <w:r w:rsidRPr="00C25241">
      <w:rPr>
        <w:rFonts w:eastAsia="Times New Roman"/>
        <w:noProof/>
        <w:sz w:val="21"/>
        <w:szCs w:val="21"/>
      </w:rPr>
      <w:fldChar w:fldCharType="end"/>
    </w:r>
  </w:p>
  <w:p w:rsidR="00222144" w:rsidRPr="00C25241" w:rsidRDefault="00222144">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lvlText w:val="%1."/>
      <w:lvlJc w:val="left"/>
      <w:pPr>
        <w:tabs>
          <w:tab w:val="num" w:pos="1492"/>
        </w:tabs>
        <w:ind w:left="1492" w:hanging="360"/>
      </w:pPr>
    </w:lvl>
  </w:abstractNum>
  <w:abstractNum w:abstractNumId="1" w15:restartNumberingAfterBreak="0">
    <w:nsid w:val="000331A5"/>
    <w:multiLevelType w:val="singleLevel"/>
    <w:tmpl w:val="964674DE"/>
    <w:lvl w:ilvl="0">
      <w:start w:val="1"/>
      <w:numFmt w:val="lowerLetter"/>
      <w:lvlText w:val="(%1)"/>
      <w:lvlJc w:val="left"/>
      <w:pPr>
        <w:tabs>
          <w:tab w:val="num" w:pos="1080"/>
        </w:tabs>
        <w:ind w:left="1080" w:hanging="360"/>
      </w:pPr>
      <w:rPr>
        <w:rFonts w:hint="default"/>
      </w:rPr>
    </w:lvl>
  </w:abstractNum>
  <w:abstractNum w:abstractNumId="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5"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6"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3412D4"/>
    <w:multiLevelType w:val="hybridMultilevel"/>
    <w:tmpl w:val="5886A01C"/>
    <w:lvl w:ilvl="0" w:tplc="9D1CC454">
      <w:start w:val="1"/>
      <w:numFmt w:val="decimal"/>
      <w:lvlText w:val="%1."/>
      <w:lvlJc w:val="left"/>
      <w:pPr>
        <w:tabs>
          <w:tab w:val="num" w:pos="720"/>
        </w:tabs>
        <w:ind w:left="720" w:hanging="360"/>
      </w:pPr>
      <w:rPr>
        <w:rFonts w:hint="default"/>
        <w:b/>
        <w:i w:val="0"/>
      </w:rPr>
    </w:lvl>
    <w:lvl w:ilvl="1" w:tplc="0C090001">
      <w:start w:val="1"/>
      <w:numFmt w:val="bullet"/>
      <w:lvlText w:val=""/>
      <w:lvlJc w:val="left"/>
      <w:pPr>
        <w:tabs>
          <w:tab w:val="num" w:pos="1440"/>
        </w:tabs>
        <w:ind w:left="1440" w:hanging="360"/>
      </w:pPr>
      <w:rPr>
        <w:rFonts w:ascii="Symbol" w:hAnsi="Symbol" w:hint="default"/>
        <w:b/>
        <w:i w:val="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9"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11"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12"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13"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14"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18"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15"/>
  </w:num>
  <w:num w:numId="2">
    <w:abstractNumId w:val="17"/>
  </w:num>
  <w:num w:numId="3">
    <w:abstractNumId w:val="14"/>
  </w:num>
  <w:num w:numId="4">
    <w:abstractNumId w:val="10"/>
  </w:num>
  <w:num w:numId="5">
    <w:abstractNumId w:val="1"/>
  </w:num>
  <w:num w:numId="6">
    <w:abstractNumId w:val="7"/>
  </w:num>
  <w:num w:numId="7">
    <w:abstractNumId w:val="11"/>
  </w:num>
  <w:num w:numId="8">
    <w:abstractNumId w:val="2"/>
  </w:num>
  <w:num w:numId="9">
    <w:abstractNumId w:val="8"/>
  </w:num>
  <w:num w:numId="10">
    <w:abstractNumId w:val="13"/>
  </w:num>
  <w:num w:numId="11">
    <w:abstractNumId w:val="4"/>
  </w:num>
  <w:num w:numId="12">
    <w:abstractNumId w:val="5"/>
  </w:num>
  <w:num w:numId="13">
    <w:abstractNumId w:val="3"/>
  </w:num>
  <w:num w:numId="14">
    <w:abstractNumId w:val="18"/>
  </w:num>
  <w:num w:numId="15">
    <w:abstractNumId w:val="9"/>
  </w:num>
  <w:num w:numId="16">
    <w:abstractNumId w:val="6"/>
  </w:num>
  <w:num w:numId="17">
    <w:abstractNumId w:val="16"/>
  </w:num>
  <w:num w:numId="18">
    <w:abstractNumId w:val="0"/>
  </w:num>
  <w:num w:numId="19">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3B8"/>
    <w:rsid w:val="0000682E"/>
    <w:rsid w:val="0000702F"/>
    <w:rsid w:val="000100A7"/>
    <w:rsid w:val="0001762C"/>
    <w:rsid w:val="000202A8"/>
    <w:rsid w:val="0002085F"/>
    <w:rsid w:val="000249AC"/>
    <w:rsid w:val="00030270"/>
    <w:rsid w:val="00032163"/>
    <w:rsid w:val="00035ADA"/>
    <w:rsid w:val="0003638B"/>
    <w:rsid w:val="0005659C"/>
    <w:rsid w:val="00063D6D"/>
    <w:rsid w:val="00064C75"/>
    <w:rsid w:val="00066B0B"/>
    <w:rsid w:val="00070E37"/>
    <w:rsid w:val="000726FF"/>
    <w:rsid w:val="000758CE"/>
    <w:rsid w:val="00080840"/>
    <w:rsid w:val="00083039"/>
    <w:rsid w:val="000831ED"/>
    <w:rsid w:val="000835E8"/>
    <w:rsid w:val="0009376E"/>
    <w:rsid w:val="00097B92"/>
    <w:rsid w:val="000B0640"/>
    <w:rsid w:val="000B6D45"/>
    <w:rsid w:val="000C0CE5"/>
    <w:rsid w:val="000C1F3D"/>
    <w:rsid w:val="000C2069"/>
    <w:rsid w:val="000C5912"/>
    <w:rsid w:val="000C6023"/>
    <w:rsid w:val="000D34A3"/>
    <w:rsid w:val="000D35A2"/>
    <w:rsid w:val="000D54A0"/>
    <w:rsid w:val="000E159F"/>
    <w:rsid w:val="000E332A"/>
    <w:rsid w:val="000E3418"/>
    <w:rsid w:val="000E5533"/>
    <w:rsid w:val="000E655C"/>
    <w:rsid w:val="000E6E89"/>
    <w:rsid w:val="000E7788"/>
    <w:rsid w:val="000F0B45"/>
    <w:rsid w:val="000F2CEA"/>
    <w:rsid w:val="000F4324"/>
    <w:rsid w:val="000F6730"/>
    <w:rsid w:val="001017FA"/>
    <w:rsid w:val="00104BC5"/>
    <w:rsid w:val="00107052"/>
    <w:rsid w:val="00110167"/>
    <w:rsid w:val="00110701"/>
    <w:rsid w:val="001169F7"/>
    <w:rsid w:val="00116F04"/>
    <w:rsid w:val="00121D2F"/>
    <w:rsid w:val="00123302"/>
    <w:rsid w:val="00133D99"/>
    <w:rsid w:val="00141CD9"/>
    <w:rsid w:val="00147592"/>
    <w:rsid w:val="00150B13"/>
    <w:rsid w:val="00151955"/>
    <w:rsid w:val="00153708"/>
    <w:rsid w:val="001572AD"/>
    <w:rsid w:val="001576DB"/>
    <w:rsid w:val="00160CDB"/>
    <w:rsid w:val="0016463B"/>
    <w:rsid w:val="00166538"/>
    <w:rsid w:val="0017159C"/>
    <w:rsid w:val="00173DF7"/>
    <w:rsid w:val="0018240B"/>
    <w:rsid w:val="00183633"/>
    <w:rsid w:val="001A66F3"/>
    <w:rsid w:val="001A6981"/>
    <w:rsid w:val="001A7A85"/>
    <w:rsid w:val="001B0078"/>
    <w:rsid w:val="001B2310"/>
    <w:rsid w:val="001B7138"/>
    <w:rsid w:val="001B79A6"/>
    <w:rsid w:val="001C09DA"/>
    <w:rsid w:val="001C3C7D"/>
    <w:rsid w:val="001D4CCA"/>
    <w:rsid w:val="001D5A30"/>
    <w:rsid w:val="001D7284"/>
    <w:rsid w:val="001E78FF"/>
    <w:rsid w:val="001E7A64"/>
    <w:rsid w:val="00200093"/>
    <w:rsid w:val="00203620"/>
    <w:rsid w:val="00204C2A"/>
    <w:rsid w:val="0021049C"/>
    <w:rsid w:val="002130A5"/>
    <w:rsid w:val="002148EF"/>
    <w:rsid w:val="00222144"/>
    <w:rsid w:val="00222B67"/>
    <w:rsid w:val="002251B1"/>
    <w:rsid w:val="00227163"/>
    <w:rsid w:val="00251266"/>
    <w:rsid w:val="00251FEE"/>
    <w:rsid w:val="00256C71"/>
    <w:rsid w:val="00262F8F"/>
    <w:rsid w:val="0026731F"/>
    <w:rsid w:val="00274CA7"/>
    <w:rsid w:val="00275F32"/>
    <w:rsid w:val="00286DD8"/>
    <w:rsid w:val="00293061"/>
    <w:rsid w:val="0029410F"/>
    <w:rsid w:val="002977EE"/>
    <w:rsid w:val="002A0009"/>
    <w:rsid w:val="002A0492"/>
    <w:rsid w:val="002A4530"/>
    <w:rsid w:val="002A7F4B"/>
    <w:rsid w:val="002B1AEF"/>
    <w:rsid w:val="002B1C92"/>
    <w:rsid w:val="002B5584"/>
    <w:rsid w:val="002C219B"/>
    <w:rsid w:val="002C2E97"/>
    <w:rsid w:val="002C3B02"/>
    <w:rsid w:val="002C751E"/>
    <w:rsid w:val="002D3EE3"/>
    <w:rsid w:val="002D4754"/>
    <w:rsid w:val="002D5A3F"/>
    <w:rsid w:val="002D6376"/>
    <w:rsid w:val="002D7735"/>
    <w:rsid w:val="002E19DC"/>
    <w:rsid w:val="002F5E11"/>
    <w:rsid w:val="002F6A2A"/>
    <w:rsid w:val="002F70B1"/>
    <w:rsid w:val="003016D7"/>
    <w:rsid w:val="0030252E"/>
    <w:rsid w:val="00304833"/>
    <w:rsid w:val="00311287"/>
    <w:rsid w:val="00314651"/>
    <w:rsid w:val="00316BFF"/>
    <w:rsid w:val="00322D71"/>
    <w:rsid w:val="003243E6"/>
    <w:rsid w:val="00332780"/>
    <w:rsid w:val="00334626"/>
    <w:rsid w:val="0034074D"/>
    <w:rsid w:val="003429D6"/>
    <w:rsid w:val="00345A57"/>
    <w:rsid w:val="0035604B"/>
    <w:rsid w:val="00362C85"/>
    <w:rsid w:val="0036467A"/>
    <w:rsid w:val="003700B1"/>
    <w:rsid w:val="00372CA3"/>
    <w:rsid w:val="00375085"/>
    <w:rsid w:val="00376590"/>
    <w:rsid w:val="00380942"/>
    <w:rsid w:val="0038383C"/>
    <w:rsid w:val="00384F68"/>
    <w:rsid w:val="00386A66"/>
    <w:rsid w:val="00390184"/>
    <w:rsid w:val="00394510"/>
    <w:rsid w:val="00394788"/>
    <w:rsid w:val="003967FE"/>
    <w:rsid w:val="003A0740"/>
    <w:rsid w:val="003A362B"/>
    <w:rsid w:val="003B13B8"/>
    <w:rsid w:val="003B43DE"/>
    <w:rsid w:val="003B6887"/>
    <w:rsid w:val="003C2BF7"/>
    <w:rsid w:val="003C39E8"/>
    <w:rsid w:val="003D2332"/>
    <w:rsid w:val="003D5923"/>
    <w:rsid w:val="003D7BE5"/>
    <w:rsid w:val="003E016D"/>
    <w:rsid w:val="003E0181"/>
    <w:rsid w:val="003E248C"/>
    <w:rsid w:val="003E2F5F"/>
    <w:rsid w:val="003E3565"/>
    <w:rsid w:val="003E74F8"/>
    <w:rsid w:val="003F0B45"/>
    <w:rsid w:val="003F0F8D"/>
    <w:rsid w:val="00401448"/>
    <w:rsid w:val="004120A4"/>
    <w:rsid w:val="00412A23"/>
    <w:rsid w:val="00416FCD"/>
    <w:rsid w:val="0041701B"/>
    <w:rsid w:val="004176CF"/>
    <w:rsid w:val="00421804"/>
    <w:rsid w:val="00423ABD"/>
    <w:rsid w:val="0043387B"/>
    <w:rsid w:val="00435ECE"/>
    <w:rsid w:val="0043608A"/>
    <w:rsid w:val="004373A4"/>
    <w:rsid w:val="00441E8D"/>
    <w:rsid w:val="004530F1"/>
    <w:rsid w:val="004535E8"/>
    <w:rsid w:val="0045547A"/>
    <w:rsid w:val="00466210"/>
    <w:rsid w:val="00472A71"/>
    <w:rsid w:val="00475212"/>
    <w:rsid w:val="004771B1"/>
    <w:rsid w:val="00484D98"/>
    <w:rsid w:val="00486486"/>
    <w:rsid w:val="004872C1"/>
    <w:rsid w:val="00487DCB"/>
    <w:rsid w:val="004A05B6"/>
    <w:rsid w:val="004A3E44"/>
    <w:rsid w:val="004A4C6D"/>
    <w:rsid w:val="004A5341"/>
    <w:rsid w:val="004B093A"/>
    <w:rsid w:val="004B1B9B"/>
    <w:rsid w:val="004B2725"/>
    <w:rsid w:val="004B39A1"/>
    <w:rsid w:val="004C06D5"/>
    <w:rsid w:val="004C1538"/>
    <w:rsid w:val="004C4DE5"/>
    <w:rsid w:val="004C61AD"/>
    <w:rsid w:val="004E4F4A"/>
    <w:rsid w:val="004E545F"/>
    <w:rsid w:val="004E657B"/>
    <w:rsid w:val="004E6981"/>
    <w:rsid w:val="004F01C3"/>
    <w:rsid w:val="004F0759"/>
    <w:rsid w:val="004F1085"/>
    <w:rsid w:val="004F13B7"/>
    <w:rsid w:val="004F619A"/>
    <w:rsid w:val="004F7CCF"/>
    <w:rsid w:val="005115D3"/>
    <w:rsid w:val="00522A29"/>
    <w:rsid w:val="005234F1"/>
    <w:rsid w:val="00535963"/>
    <w:rsid w:val="00540347"/>
    <w:rsid w:val="00540423"/>
    <w:rsid w:val="0054338C"/>
    <w:rsid w:val="00543A79"/>
    <w:rsid w:val="00543F0E"/>
    <w:rsid w:val="00544893"/>
    <w:rsid w:val="0054490F"/>
    <w:rsid w:val="0055310F"/>
    <w:rsid w:val="0055532C"/>
    <w:rsid w:val="005622AC"/>
    <w:rsid w:val="005623F9"/>
    <w:rsid w:val="00583DD2"/>
    <w:rsid w:val="005956F0"/>
    <w:rsid w:val="005A3A1B"/>
    <w:rsid w:val="005A4710"/>
    <w:rsid w:val="005A63EE"/>
    <w:rsid w:val="005A69A9"/>
    <w:rsid w:val="005B2B1D"/>
    <w:rsid w:val="005B4E55"/>
    <w:rsid w:val="005B69B3"/>
    <w:rsid w:val="005B7430"/>
    <w:rsid w:val="005C11E5"/>
    <w:rsid w:val="005C36B8"/>
    <w:rsid w:val="005C65AA"/>
    <w:rsid w:val="005C6C9D"/>
    <w:rsid w:val="005D18D6"/>
    <w:rsid w:val="005D24AC"/>
    <w:rsid w:val="005D2824"/>
    <w:rsid w:val="005E7D95"/>
    <w:rsid w:val="005F4618"/>
    <w:rsid w:val="00600B8E"/>
    <w:rsid w:val="00602A17"/>
    <w:rsid w:val="00602B9D"/>
    <w:rsid w:val="00612978"/>
    <w:rsid w:val="00615806"/>
    <w:rsid w:val="00622E23"/>
    <w:rsid w:val="00627F8C"/>
    <w:rsid w:val="00630033"/>
    <w:rsid w:val="006402C8"/>
    <w:rsid w:val="006419CA"/>
    <w:rsid w:val="00645DC8"/>
    <w:rsid w:val="0064758E"/>
    <w:rsid w:val="00647C0A"/>
    <w:rsid w:val="00650F2F"/>
    <w:rsid w:val="00654CC3"/>
    <w:rsid w:val="00661A41"/>
    <w:rsid w:val="00664119"/>
    <w:rsid w:val="0066455D"/>
    <w:rsid w:val="006671B7"/>
    <w:rsid w:val="00670706"/>
    <w:rsid w:val="00671C1C"/>
    <w:rsid w:val="00673117"/>
    <w:rsid w:val="00682532"/>
    <w:rsid w:val="00682F0B"/>
    <w:rsid w:val="00683755"/>
    <w:rsid w:val="00685927"/>
    <w:rsid w:val="00694D0A"/>
    <w:rsid w:val="006974D4"/>
    <w:rsid w:val="006A0DB1"/>
    <w:rsid w:val="006A510F"/>
    <w:rsid w:val="006A5267"/>
    <w:rsid w:val="006B561D"/>
    <w:rsid w:val="006B5B96"/>
    <w:rsid w:val="006C0031"/>
    <w:rsid w:val="006C5BE8"/>
    <w:rsid w:val="006C6553"/>
    <w:rsid w:val="006C6587"/>
    <w:rsid w:val="006D00AD"/>
    <w:rsid w:val="006D3455"/>
    <w:rsid w:val="006D358C"/>
    <w:rsid w:val="006E0C7D"/>
    <w:rsid w:val="006E6060"/>
    <w:rsid w:val="006F1BDC"/>
    <w:rsid w:val="00703D70"/>
    <w:rsid w:val="00707E58"/>
    <w:rsid w:val="0071453C"/>
    <w:rsid w:val="00714F1B"/>
    <w:rsid w:val="00724B20"/>
    <w:rsid w:val="00726C41"/>
    <w:rsid w:val="00731EA9"/>
    <w:rsid w:val="00732C68"/>
    <w:rsid w:val="00732FC9"/>
    <w:rsid w:val="0073496D"/>
    <w:rsid w:val="00737523"/>
    <w:rsid w:val="0075022D"/>
    <w:rsid w:val="007519F3"/>
    <w:rsid w:val="00753929"/>
    <w:rsid w:val="0076638C"/>
    <w:rsid w:val="0077142B"/>
    <w:rsid w:val="00777F88"/>
    <w:rsid w:val="00783EF0"/>
    <w:rsid w:val="007850FA"/>
    <w:rsid w:val="007869E2"/>
    <w:rsid w:val="00787D36"/>
    <w:rsid w:val="0079069D"/>
    <w:rsid w:val="00794DE6"/>
    <w:rsid w:val="007A120B"/>
    <w:rsid w:val="007A37F9"/>
    <w:rsid w:val="007A4399"/>
    <w:rsid w:val="007A4C8B"/>
    <w:rsid w:val="007A68F6"/>
    <w:rsid w:val="007B4546"/>
    <w:rsid w:val="007B7C0E"/>
    <w:rsid w:val="007C3E7B"/>
    <w:rsid w:val="007C40B2"/>
    <w:rsid w:val="007C47B5"/>
    <w:rsid w:val="007D4226"/>
    <w:rsid w:val="007D50FE"/>
    <w:rsid w:val="007E034C"/>
    <w:rsid w:val="007E50C4"/>
    <w:rsid w:val="007E5D21"/>
    <w:rsid w:val="007F1191"/>
    <w:rsid w:val="007F7903"/>
    <w:rsid w:val="0080019C"/>
    <w:rsid w:val="008008DD"/>
    <w:rsid w:val="00802077"/>
    <w:rsid w:val="0080449D"/>
    <w:rsid w:val="00822107"/>
    <w:rsid w:val="008226D4"/>
    <w:rsid w:val="00823514"/>
    <w:rsid w:val="008244EF"/>
    <w:rsid w:val="00824AD6"/>
    <w:rsid w:val="008250FE"/>
    <w:rsid w:val="00826878"/>
    <w:rsid w:val="00831BDE"/>
    <w:rsid w:val="00834F43"/>
    <w:rsid w:val="00854962"/>
    <w:rsid w:val="00854F0D"/>
    <w:rsid w:val="008650A7"/>
    <w:rsid w:val="00867EF2"/>
    <w:rsid w:val="00871403"/>
    <w:rsid w:val="0087395E"/>
    <w:rsid w:val="00891067"/>
    <w:rsid w:val="008A405A"/>
    <w:rsid w:val="008B2961"/>
    <w:rsid w:val="008D4103"/>
    <w:rsid w:val="008E4F1E"/>
    <w:rsid w:val="00901E82"/>
    <w:rsid w:val="00902C46"/>
    <w:rsid w:val="009037FE"/>
    <w:rsid w:val="00904690"/>
    <w:rsid w:val="0090520A"/>
    <w:rsid w:val="00914649"/>
    <w:rsid w:val="00915330"/>
    <w:rsid w:val="00915E75"/>
    <w:rsid w:val="00920880"/>
    <w:rsid w:val="00920FFF"/>
    <w:rsid w:val="00921240"/>
    <w:rsid w:val="009215EB"/>
    <w:rsid w:val="00921BA0"/>
    <w:rsid w:val="00930465"/>
    <w:rsid w:val="0093079E"/>
    <w:rsid w:val="00940BF2"/>
    <w:rsid w:val="00943257"/>
    <w:rsid w:val="00947809"/>
    <w:rsid w:val="009562D8"/>
    <w:rsid w:val="00960318"/>
    <w:rsid w:val="00962B7D"/>
    <w:rsid w:val="00964B4D"/>
    <w:rsid w:val="00973592"/>
    <w:rsid w:val="009750C8"/>
    <w:rsid w:val="00977C9F"/>
    <w:rsid w:val="00985AEE"/>
    <w:rsid w:val="0099077E"/>
    <w:rsid w:val="009A6245"/>
    <w:rsid w:val="009A6661"/>
    <w:rsid w:val="009A6E80"/>
    <w:rsid w:val="009B2C75"/>
    <w:rsid w:val="009B6FFD"/>
    <w:rsid w:val="009C0442"/>
    <w:rsid w:val="009C6388"/>
    <w:rsid w:val="009D1E2E"/>
    <w:rsid w:val="009D586E"/>
    <w:rsid w:val="009E2997"/>
    <w:rsid w:val="009E6A2F"/>
    <w:rsid w:val="009E7068"/>
    <w:rsid w:val="009F15D7"/>
    <w:rsid w:val="009F3F04"/>
    <w:rsid w:val="009F788C"/>
    <w:rsid w:val="009F7976"/>
    <w:rsid w:val="00A00225"/>
    <w:rsid w:val="00A0211B"/>
    <w:rsid w:val="00A02A4D"/>
    <w:rsid w:val="00A20FEE"/>
    <w:rsid w:val="00A25F99"/>
    <w:rsid w:val="00A2611B"/>
    <w:rsid w:val="00A3238D"/>
    <w:rsid w:val="00A33023"/>
    <w:rsid w:val="00A37EF6"/>
    <w:rsid w:val="00A424A1"/>
    <w:rsid w:val="00A43C63"/>
    <w:rsid w:val="00A44FFB"/>
    <w:rsid w:val="00A504E5"/>
    <w:rsid w:val="00A50E6A"/>
    <w:rsid w:val="00A55207"/>
    <w:rsid w:val="00A631C3"/>
    <w:rsid w:val="00A645F7"/>
    <w:rsid w:val="00A67776"/>
    <w:rsid w:val="00A747D0"/>
    <w:rsid w:val="00A74915"/>
    <w:rsid w:val="00A756C0"/>
    <w:rsid w:val="00A773E8"/>
    <w:rsid w:val="00A817E1"/>
    <w:rsid w:val="00A8408D"/>
    <w:rsid w:val="00A85ADF"/>
    <w:rsid w:val="00A92C4D"/>
    <w:rsid w:val="00A93B37"/>
    <w:rsid w:val="00A97608"/>
    <w:rsid w:val="00AA2239"/>
    <w:rsid w:val="00AA526B"/>
    <w:rsid w:val="00AB5518"/>
    <w:rsid w:val="00AD095D"/>
    <w:rsid w:val="00AD71CC"/>
    <w:rsid w:val="00AF46B8"/>
    <w:rsid w:val="00AF6528"/>
    <w:rsid w:val="00AF6919"/>
    <w:rsid w:val="00AF7C0F"/>
    <w:rsid w:val="00B01DE4"/>
    <w:rsid w:val="00B07083"/>
    <w:rsid w:val="00B071D7"/>
    <w:rsid w:val="00B07E30"/>
    <w:rsid w:val="00B137CF"/>
    <w:rsid w:val="00B13C12"/>
    <w:rsid w:val="00B152A8"/>
    <w:rsid w:val="00B15AEC"/>
    <w:rsid w:val="00B21E57"/>
    <w:rsid w:val="00B22E26"/>
    <w:rsid w:val="00B32C36"/>
    <w:rsid w:val="00B33677"/>
    <w:rsid w:val="00B33FB3"/>
    <w:rsid w:val="00B3780B"/>
    <w:rsid w:val="00B40542"/>
    <w:rsid w:val="00B463F4"/>
    <w:rsid w:val="00B47884"/>
    <w:rsid w:val="00B51574"/>
    <w:rsid w:val="00B53F6A"/>
    <w:rsid w:val="00B54F62"/>
    <w:rsid w:val="00B64523"/>
    <w:rsid w:val="00B65F5A"/>
    <w:rsid w:val="00B73260"/>
    <w:rsid w:val="00B81DC6"/>
    <w:rsid w:val="00B854A0"/>
    <w:rsid w:val="00B91501"/>
    <w:rsid w:val="00B97531"/>
    <w:rsid w:val="00B97E27"/>
    <w:rsid w:val="00BA7CC3"/>
    <w:rsid w:val="00BB55AD"/>
    <w:rsid w:val="00BB627E"/>
    <w:rsid w:val="00BC2F16"/>
    <w:rsid w:val="00BC4174"/>
    <w:rsid w:val="00BC4D92"/>
    <w:rsid w:val="00BC70E0"/>
    <w:rsid w:val="00BC772D"/>
    <w:rsid w:val="00BD16BC"/>
    <w:rsid w:val="00BD5361"/>
    <w:rsid w:val="00BE137F"/>
    <w:rsid w:val="00BF1895"/>
    <w:rsid w:val="00BF55E7"/>
    <w:rsid w:val="00BF6670"/>
    <w:rsid w:val="00BF723C"/>
    <w:rsid w:val="00C00001"/>
    <w:rsid w:val="00C0094C"/>
    <w:rsid w:val="00C00E08"/>
    <w:rsid w:val="00C032B2"/>
    <w:rsid w:val="00C06ED8"/>
    <w:rsid w:val="00C11DBB"/>
    <w:rsid w:val="00C17168"/>
    <w:rsid w:val="00C25241"/>
    <w:rsid w:val="00C340D9"/>
    <w:rsid w:val="00C4082C"/>
    <w:rsid w:val="00C53557"/>
    <w:rsid w:val="00C53FED"/>
    <w:rsid w:val="00C62FCE"/>
    <w:rsid w:val="00C77C39"/>
    <w:rsid w:val="00C80A35"/>
    <w:rsid w:val="00C83D8C"/>
    <w:rsid w:val="00C85BF2"/>
    <w:rsid w:val="00C86F7D"/>
    <w:rsid w:val="00C87FD6"/>
    <w:rsid w:val="00C9018A"/>
    <w:rsid w:val="00C94F3F"/>
    <w:rsid w:val="00C965BF"/>
    <w:rsid w:val="00C9660D"/>
    <w:rsid w:val="00C971BF"/>
    <w:rsid w:val="00CB0790"/>
    <w:rsid w:val="00CB3637"/>
    <w:rsid w:val="00CB3F16"/>
    <w:rsid w:val="00CC06C9"/>
    <w:rsid w:val="00CC0F1D"/>
    <w:rsid w:val="00CC2123"/>
    <w:rsid w:val="00CD586C"/>
    <w:rsid w:val="00CE5272"/>
    <w:rsid w:val="00CF3285"/>
    <w:rsid w:val="00D0446B"/>
    <w:rsid w:val="00D04AD0"/>
    <w:rsid w:val="00D051FC"/>
    <w:rsid w:val="00D14EFE"/>
    <w:rsid w:val="00D14F34"/>
    <w:rsid w:val="00D15B81"/>
    <w:rsid w:val="00D166C4"/>
    <w:rsid w:val="00D21B2E"/>
    <w:rsid w:val="00D23AB5"/>
    <w:rsid w:val="00D256F7"/>
    <w:rsid w:val="00D33DB5"/>
    <w:rsid w:val="00D35830"/>
    <w:rsid w:val="00D35BBC"/>
    <w:rsid w:val="00D37577"/>
    <w:rsid w:val="00D40904"/>
    <w:rsid w:val="00D415EC"/>
    <w:rsid w:val="00D5427D"/>
    <w:rsid w:val="00D55343"/>
    <w:rsid w:val="00D66290"/>
    <w:rsid w:val="00D730EB"/>
    <w:rsid w:val="00D73B65"/>
    <w:rsid w:val="00D743D2"/>
    <w:rsid w:val="00D75219"/>
    <w:rsid w:val="00D81474"/>
    <w:rsid w:val="00D817E6"/>
    <w:rsid w:val="00D83C2C"/>
    <w:rsid w:val="00D9343A"/>
    <w:rsid w:val="00D941F4"/>
    <w:rsid w:val="00DA08BE"/>
    <w:rsid w:val="00DA30CF"/>
    <w:rsid w:val="00DA6921"/>
    <w:rsid w:val="00DB5A8F"/>
    <w:rsid w:val="00DB6A8B"/>
    <w:rsid w:val="00DB70E2"/>
    <w:rsid w:val="00DB7336"/>
    <w:rsid w:val="00DC2219"/>
    <w:rsid w:val="00DC5643"/>
    <w:rsid w:val="00DC7AC3"/>
    <w:rsid w:val="00DD0275"/>
    <w:rsid w:val="00DD670D"/>
    <w:rsid w:val="00DE347D"/>
    <w:rsid w:val="00DE4CB6"/>
    <w:rsid w:val="00DE6A00"/>
    <w:rsid w:val="00DF632D"/>
    <w:rsid w:val="00E00D90"/>
    <w:rsid w:val="00E112FA"/>
    <w:rsid w:val="00E15801"/>
    <w:rsid w:val="00E21999"/>
    <w:rsid w:val="00E222C6"/>
    <w:rsid w:val="00E22EA6"/>
    <w:rsid w:val="00E27CBD"/>
    <w:rsid w:val="00E406D8"/>
    <w:rsid w:val="00E4308C"/>
    <w:rsid w:val="00E47466"/>
    <w:rsid w:val="00E50B26"/>
    <w:rsid w:val="00E519D3"/>
    <w:rsid w:val="00E525DE"/>
    <w:rsid w:val="00E52E28"/>
    <w:rsid w:val="00E57D4E"/>
    <w:rsid w:val="00E60854"/>
    <w:rsid w:val="00E663DF"/>
    <w:rsid w:val="00E7244F"/>
    <w:rsid w:val="00E822BC"/>
    <w:rsid w:val="00E830C7"/>
    <w:rsid w:val="00E84A34"/>
    <w:rsid w:val="00E901E3"/>
    <w:rsid w:val="00E90698"/>
    <w:rsid w:val="00E9165E"/>
    <w:rsid w:val="00E92649"/>
    <w:rsid w:val="00E9484E"/>
    <w:rsid w:val="00E95550"/>
    <w:rsid w:val="00EA2CCE"/>
    <w:rsid w:val="00EB15D8"/>
    <w:rsid w:val="00EC2419"/>
    <w:rsid w:val="00ED024C"/>
    <w:rsid w:val="00ED326B"/>
    <w:rsid w:val="00ED3955"/>
    <w:rsid w:val="00ED6822"/>
    <w:rsid w:val="00EE119B"/>
    <w:rsid w:val="00EE248B"/>
    <w:rsid w:val="00EE2A33"/>
    <w:rsid w:val="00EE4F8C"/>
    <w:rsid w:val="00EE5D8C"/>
    <w:rsid w:val="00EE7338"/>
    <w:rsid w:val="00EF0F06"/>
    <w:rsid w:val="00EF509F"/>
    <w:rsid w:val="00EF586F"/>
    <w:rsid w:val="00EF6684"/>
    <w:rsid w:val="00F011AF"/>
    <w:rsid w:val="00F11E7D"/>
    <w:rsid w:val="00F12687"/>
    <w:rsid w:val="00F141E0"/>
    <w:rsid w:val="00F1523F"/>
    <w:rsid w:val="00F232F4"/>
    <w:rsid w:val="00F24D74"/>
    <w:rsid w:val="00F2577E"/>
    <w:rsid w:val="00F513CA"/>
    <w:rsid w:val="00F55C07"/>
    <w:rsid w:val="00F5723E"/>
    <w:rsid w:val="00F577DC"/>
    <w:rsid w:val="00F6006A"/>
    <w:rsid w:val="00F64A37"/>
    <w:rsid w:val="00F753E1"/>
    <w:rsid w:val="00F80EF5"/>
    <w:rsid w:val="00F81D36"/>
    <w:rsid w:val="00F8336F"/>
    <w:rsid w:val="00F85D9B"/>
    <w:rsid w:val="00F90C88"/>
    <w:rsid w:val="00F94AB3"/>
    <w:rsid w:val="00FA37FC"/>
    <w:rsid w:val="00FB0EA1"/>
    <w:rsid w:val="00FB5F67"/>
    <w:rsid w:val="00FB68BE"/>
    <w:rsid w:val="00FC7743"/>
    <w:rsid w:val="00FE3648"/>
    <w:rsid w:val="00FF17C3"/>
    <w:rsid w:val="00FF5340"/>
    <w:rsid w:val="00FF789E"/>
    <w:rsid w:val="00FF7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279A3EE5-447F-46E6-933A-AA40C75B8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paragraph" w:customStyle="1" w:styleId="Style1">
    <w:name w:val="Style1"/>
    <w:basedOn w:val="Normal"/>
    <w:rsid w:val="009C04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hAnsi="CG Times (W1)"/>
    </w:rPr>
  </w:style>
  <w:style w:type="character" w:styleId="FollowedHyperlink">
    <w:name w:val="FollowedHyperlink"/>
    <w:uiPriority w:val="99"/>
    <w:rsid w:val="009C0442"/>
    <w:rPr>
      <w:color w:val="800080"/>
      <w:u w:val="single"/>
    </w:rPr>
  </w:style>
  <w:style w:type="paragraph" w:customStyle="1" w:styleId="Number7">
    <w:name w:val="Number 7"/>
    <w:basedOn w:val="Heading7"/>
    <w:rsid w:val="009C0442"/>
    <w:pPr>
      <w:numPr>
        <w:ilvl w:val="6"/>
      </w:numPr>
      <w:tabs>
        <w:tab w:val="clear" w:pos="160"/>
        <w:tab w:val="clear" w:pos="320"/>
        <w:tab w:val="clear" w:pos="480"/>
        <w:tab w:val="clear" w:pos="4560"/>
        <w:tab w:val="num" w:pos="4820"/>
      </w:tabs>
      <w:spacing w:after="240"/>
      <w:ind w:left="4820" w:hanging="567"/>
      <w:jc w:val="both"/>
      <w:outlineLvl w:val="9"/>
    </w:pPr>
    <w:rPr>
      <w:rFonts w:eastAsia="Calibri"/>
      <w:szCs w:val="22"/>
    </w:rPr>
  </w:style>
  <w:style w:type="paragraph" w:customStyle="1" w:styleId="Number1">
    <w:name w:val="Number 1"/>
    <w:basedOn w:val="Heading1"/>
    <w:rsid w:val="009C0442"/>
    <w:pPr>
      <w:tabs>
        <w:tab w:val="num" w:pos="567"/>
      </w:tabs>
      <w:spacing w:before="0" w:line="170" w:lineRule="exact"/>
      <w:ind w:left="567" w:hanging="567"/>
      <w:jc w:val="both"/>
      <w:outlineLvl w:val="9"/>
    </w:pPr>
    <w:rPr>
      <w:b w:val="0"/>
      <w:smallCaps w:val="0"/>
      <w:color w:val="auto"/>
      <w:kern w:val="28"/>
      <w:sz w:val="17"/>
    </w:rPr>
  </w:style>
  <w:style w:type="paragraph" w:customStyle="1" w:styleId="Number2">
    <w:name w:val="Number 2"/>
    <w:basedOn w:val="Heading2"/>
    <w:rsid w:val="009C0442"/>
    <w:pPr>
      <w:numPr>
        <w:ilvl w:val="1"/>
      </w:numPr>
      <w:tabs>
        <w:tab w:val="num" w:pos="1276"/>
      </w:tabs>
      <w:spacing w:after="240"/>
      <w:ind w:left="1276" w:hanging="709"/>
      <w:jc w:val="both"/>
      <w:outlineLvl w:val="9"/>
    </w:pPr>
    <w:rPr>
      <w:caps w:val="0"/>
      <w:szCs w:val="22"/>
      <w:lang w:val="en-AU"/>
    </w:rPr>
  </w:style>
  <w:style w:type="paragraph" w:customStyle="1" w:styleId="Number3">
    <w:name w:val="Number 3"/>
    <w:basedOn w:val="Heading3"/>
    <w:rsid w:val="009C0442"/>
    <w:pPr>
      <w:keepLines w:val="0"/>
      <w:numPr>
        <w:ilvl w:val="2"/>
      </w:numPr>
      <w:tabs>
        <w:tab w:val="num" w:pos="2127"/>
      </w:tabs>
      <w:autoSpaceDE/>
      <w:autoSpaceDN/>
      <w:adjustRightInd/>
      <w:spacing w:before="0" w:after="240" w:line="170" w:lineRule="exact"/>
      <w:ind w:left="2127" w:hanging="851"/>
      <w:jc w:val="both"/>
      <w:outlineLvl w:val="9"/>
    </w:pPr>
    <w:rPr>
      <w:b w:val="0"/>
      <w:bCs w:val="0"/>
      <w:color w:val="auto"/>
      <w:sz w:val="17"/>
      <w:szCs w:val="22"/>
    </w:rPr>
  </w:style>
  <w:style w:type="paragraph" w:customStyle="1" w:styleId="Number4">
    <w:name w:val="Number 4"/>
    <w:basedOn w:val="Heading4"/>
    <w:rsid w:val="009C0442"/>
    <w:pPr>
      <w:keepNext w:val="0"/>
      <w:keepLines w:val="0"/>
      <w:numPr>
        <w:ilvl w:val="3"/>
      </w:numPr>
      <w:tabs>
        <w:tab w:val="num" w:pos="3119"/>
      </w:tabs>
      <w:autoSpaceDE/>
      <w:autoSpaceDN/>
      <w:adjustRightInd/>
      <w:spacing w:before="0" w:after="240" w:line="170" w:lineRule="exact"/>
      <w:ind w:left="3118" w:hanging="993"/>
      <w:outlineLvl w:val="9"/>
    </w:pPr>
    <w:rPr>
      <w:color w:val="auto"/>
      <w:sz w:val="17"/>
      <w:szCs w:val="22"/>
    </w:rPr>
  </w:style>
  <w:style w:type="paragraph" w:customStyle="1" w:styleId="Number5">
    <w:name w:val="Number 5"/>
    <w:basedOn w:val="Heading5"/>
    <w:rsid w:val="009C0442"/>
    <w:pPr>
      <w:numPr>
        <w:ilvl w:val="4"/>
      </w:numPr>
      <w:tabs>
        <w:tab w:val="clear" w:pos="160"/>
        <w:tab w:val="clear" w:pos="320"/>
        <w:tab w:val="clear" w:pos="480"/>
        <w:tab w:val="clear" w:pos="4560"/>
        <w:tab w:val="num" w:pos="3686"/>
      </w:tabs>
      <w:spacing w:after="240"/>
      <w:ind w:left="3686" w:hanging="567"/>
      <w:jc w:val="both"/>
      <w:outlineLvl w:val="9"/>
    </w:pPr>
    <w:rPr>
      <w:rFonts w:eastAsia="Calibri"/>
      <w:b w:val="0"/>
      <w:smallCaps w:val="0"/>
      <w:szCs w:val="22"/>
    </w:rPr>
  </w:style>
  <w:style w:type="paragraph" w:customStyle="1" w:styleId="Number6">
    <w:name w:val="Number 6"/>
    <w:basedOn w:val="Heading6"/>
    <w:rsid w:val="009C0442"/>
    <w:pPr>
      <w:numPr>
        <w:ilvl w:val="5"/>
      </w:numPr>
      <w:tabs>
        <w:tab w:val="clear" w:pos="160"/>
        <w:tab w:val="clear" w:pos="320"/>
        <w:tab w:val="clear" w:pos="480"/>
        <w:tab w:val="clear" w:pos="4560"/>
        <w:tab w:val="left" w:pos="4253"/>
        <w:tab w:val="num" w:pos="4406"/>
      </w:tabs>
      <w:spacing w:after="240"/>
      <w:ind w:left="4253" w:hanging="567"/>
      <w:jc w:val="both"/>
      <w:outlineLvl w:val="9"/>
    </w:pPr>
    <w:rPr>
      <w:rFonts w:eastAsia="Calibri"/>
      <w:szCs w:val="22"/>
    </w:rPr>
  </w:style>
  <w:style w:type="paragraph" w:customStyle="1" w:styleId="Recitals">
    <w:name w:val="Recitals"/>
    <w:basedOn w:val="Normal"/>
    <w:rsid w:val="009C0442"/>
    <w:pPr>
      <w:numPr>
        <w:numId w:val="8"/>
      </w:numPr>
      <w:spacing w:after="240"/>
    </w:pPr>
  </w:style>
  <w:style w:type="paragraph" w:customStyle="1" w:styleId="Level2">
    <w:name w:val="Level 2"/>
    <w:basedOn w:val="Normal"/>
    <w:rsid w:val="009C0442"/>
    <w:pPr>
      <w:spacing w:after="240"/>
      <w:ind w:left="1276"/>
    </w:pPr>
  </w:style>
  <w:style w:type="paragraph" w:customStyle="1" w:styleId="Level3">
    <w:name w:val="Level 3"/>
    <w:basedOn w:val="Normal"/>
    <w:rsid w:val="009C0442"/>
    <w:pPr>
      <w:tabs>
        <w:tab w:val="left" w:pos="2127"/>
      </w:tabs>
      <w:spacing w:after="240"/>
      <w:ind w:left="2127"/>
    </w:pPr>
  </w:style>
  <w:style w:type="paragraph" w:customStyle="1" w:styleId="Level1">
    <w:name w:val="Level 1"/>
    <w:basedOn w:val="Normal"/>
    <w:rsid w:val="009C0442"/>
    <w:pPr>
      <w:spacing w:after="240"/>
      <w:ind w:left="567"/>
    </w:pPr>
  </w:style>
  <w:style w:type="paragraph" w:styleId="BodyTextIndent">
    <w:name w:val="Body Text Indent"/>
    <w:basedOn w:val="Normal"/>
    <w:link w:val="BodyTextIndentChar"/>
    <w:rsid w:val="009C0442"/>
    <w:pPr>
      <w:ind w:left="2160"/>
    </w:pPr>
    <w:rPr>
      <w:rFonts w:ascii="CG Times (W1)" w:hAnsi="CG Times (W1)"/>
      <w:i/>
    </w:rPr>
  </w:style>
  <w:style w:type="character" w:customStyle="1" w:styleId="BodyTextIndentChar">
    <w:name w:val="Body Text Indent Char"/>
    <w:basedOn w:val="DefaultParagraphFont"/>
    <w:link w:val="BodyTextIndent"/>
    <w:rsid w:val="009C0442"/>
    <w:rPr>
      <w:rFonts w:ascii="CG Times (W1)" w:hAnsi="CG Times (W1)"/>
      <w:i/>
      <w:sz w:val="17"/>
      <w:szCs w:val="22"/>
      <w:lang w:eastAsia="en-US"/>
    </w:rPr>
  </w:style>
  <w:style w:type="paragraph" w:styleId="BodyTextIndent2">
    <w:name w:val="Body Text Indent 2"/>
    <w:basedOn w:val="Normal"/>
    <w:link w:val="BodyTextIndent2Char"/>
    <w:rsid w:val="009C0442"/>
    <w:pPr>
      <w:spacing w:line="240" w:lineRule="exact"/>
      <w:ind w:left="2126"/>
    </w:pPr>
    <w:rPr>
      <w:rFonts w:ascii="CG Times (W1)" w:hAnsi="CG Times (W1)"/>
      <w:i/>
      <w:iCs/>
    </w:rPr>
  </w:style>
  <w:style w:type="character" w:customStyle="1" w:styleId="BodyTextIndent2Char">
    <w:name w:val="Body Text Indent 2 Char"/>
    <w:basedOn w:val="DefaultParagraphFont"/>
    <w:link w:val="BodyTextIndent2"/>
    <w:rsid w:val="009C0442"/>
    <w:rPr>
      <w:rFonts w:ascii="CG Times (W1)" w:hAnsi="CG Times (W1)"/>
      <w:i/>
      <w:iCs/>
      <w:sz w:val="17"/>
      <w:szCs w:val="22"/>
      <w:lang w:eastAsia="en-US"/>
    </w:rPr>
  </w:style>
  <w:style w:type="paragraph" w:customStyle="1" w:styleId="ScheduleAppendix">
    <w:name w:val="Schedule/Appendix"/>
    <w:basedOn w:val="Normal"/>
    <w:rsid w:val="009C0442"/>
    <w:pPr>
      <w:spacing w:after="240"/>
      <w:jc w:val="center"/>
    </w:pPr>
    <w:rPr>
      <w:b/>
      <w:caps/>
    </w:rPr>
  </w:style>
  <w:style w:type="paragraph" w:customStyle="1" w:styleId="GSAPaperBullet1">
    <w:name w:val="GSAPaperBullet1"/>
    <w:basedOn w:val="GSAPaperStd"/>
    <w:rsid w:val="009C0442"/>
    <w:pPr>
      <w:numPr>
        <w:numId w:val="9"/>
      </w:numPr>
      <w:tabs>
        <w:tab w:val="clear" w:pos="360"/>
        <w:tab w:val="left" w:pos="936"/>
      </w:tabs>
      <w:spacing w:before="0" w:line="240" w:lineRule="auto"/>
      <w:ind w:left="936"/>
    </w:pPr>
  </w:style>
  <w:style w:type="paragraph" w:customStyle="1" w:styleId="GSAPaperStd">
    <w:name w:val="GSAPaperStd"/>
    <w:basedOn w:val="GSAPaperCore"/>
    <w:rsid w:val="009C0442"/>
    <w:pPr>
      <w:spacing w:before="120" w:after="120"/>
      <w:ind w:left="576" w:hanging="576"/>
    </w:pPr>
  </w:style>
  <w:style w:type="paragraph" w:customStyle="1" w:styleId="GSAPaperCore">
    <w:name w:val="GSAPaperCore"/>
    <w:rsid w:val="009C0442"/>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9C0442"/>
    <w:pPr>
      <w:numPr>
        <w:numId w:val="12"/>
      </w:numPr>
      <w:tabs>
        <w:tab w:val="clear" w:pos="360"/>
        <w:tab w:val="left" w:pos="936"/>
      </w:tabs>
      <w:spacing w:after="120"/>
      <w:ind w:left="936"/>
    </w:pPr>
  </w:style>
  <w:style w:type="paragraph" w:customStyle="1" w:styleId="GSALegExMemMain">
    <w:name w:val="GSALegExMemMain"/>
    <w:basedOn w:val="GSALegText"/>
    <w:rsid w:val="009C0442"/>
  </w:style>
  <w:style w:type="paragraph" w:customStyle="1" w:styleId="GSALegText">
    <w:name w:val="GSALegText"/>
    <w:rsid w:val="009C0442"/>
    <w:rPr>
      <w:rFonts w:ascii="Times New Roman" w:eastAsia="Times New Roman" w:hAnsi="Times New Roman"/>
      <w:noProof/>
      <w:sz w:val="24"/>
      <w:lang w:eastAsia="en-US"/>
    </w:rPr>
  </w:style>
  <w:style w:type="paragraph" w:customStyle="1" w:styleId="GSAActionBullet1">
    <w:name w:val="GSAActionBullet1"/>
    <w:basedOn w:val="GSAActionDeadline"/>
    <w:rsid w:val="009C0442"/>
    <w:pPr>
      <w:numPr>
        <w:numId w:val="10"/>
      </w:numPr>
    </w:pPr>
  </w:style>
  <w:style w:type="paragraph" w:customStyle="1" w:styleId="GSAActionDeadline">
    <w:name w:val="GSAActionDeadline"/>
    <w:basedOn w:val="GSAActionCore"/>
    <w:rsid w:val="009C0442"/>
    <w:pPr>
      <w:spacing w:after="20"/>
    </w:pPr>
  </w:style>
  <w:style w:type="paragraph" w:customStyle="1" w:styleId="GSAActionCore">
    <w:name w:val="GSAActionCore"/>
    <w:rsid w:val="009C0442"/>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9C0442"/>
    <w:pPr>
      <w:numPr>
        <w:numId w:val="11"/>
      </w:numPr>
      <w:tabs>
        <w:tab w:val="clear" w:pos="360"/>
        <w:tab w:val="num" w:pos="1296"/>
      </w:tabs>
      <w:ind w:left="1296"/>
    </w:pPr>
  </w:style>
  <w:style w:type="paragraph" w:customStyle="1" w:styleId="GSAMinuterBullet1">
    <w:name w:val="GSAMinuterBullet1"/>
    <w:basedOn w:val="GSAMinuteStd"/>
    <w:rsid w:val="009C0442"/>
    <w:pPr>
      <w:tabs>
        <w:tab w:val="left" w:pos="936"/>
      </w:tabs>
      <w:spacing w:before="0"/>
      <w:ind w:left="0"/>
    </w:pPr>
  </w:style>
  <w:style w:type="paragraph" w:customStyle="1" w:styleId="GSAMinuteStd">
    <w:name w:val="GSAMinuteStd"/>
    <w:basedOn w:val="GSAMinuteCore"/>
    <w:rsid w:val="009C0442"/>
    <w:pPr>
      <w:spacing w:before="120" w:after="120"/>
      <w:ind w:left="576"/>
    </w:pPr>
  </w:style>
  <w:style w:type="paragraph" w:customStyle="1" w:styleId="GSAMinuteCore">
    <w:name w:val="GSAMinuteCore"/>
    <w:rsid w:val="009C0442"/>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9C0442"/>
    <w:pPr>
      <w:numPr>
        <w:numId w:val="13"/>
      </w:numPr>
      <w:ind w:left="720"/>
    </w:pPr>
  </w:style>
  <w:style w:type="paragraph" w:customStyle="1" w:styleId="LetterBullet1">
    <w:name w:val="Letter Bullet1"/>
    <w:basedOn w:val="LetterStandard"/>
    <w:rsid w:val="009C0442"/>
    <w:pPr>
      <w:numPr>
        <w:numId w:val="7"/>
      </w:numPr>
      <w:spacing w:before="0"/>
    </w:pPr>
  </w:style>
  <w:style w:type="paragraph" w:customStyle="1" w:styleId="LetterStandard">
    <w:name w:val="Letter Standard"/>
    <w:rsid w:val="009C0442"/>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9C0442"/>
    <w:pPr>
      <w:numPr>
        <w:numId w:val="14"/>
      </w:numPr>
      <w:spacing w:before="40"/>
    </w:pPr>
  </w:style>
  <w:style w:type="paragraph" w:customStyle="1" w:styleId="ARText1">
    <w:name w:val="ARText1"/>
    <w:basedOn w:val="ARBase"/>
    <w:rsid w:val="009C0442"/>
    <w:pPr>
      <w:spacing w:before="80" w:after="80"/>
      <w:ind w:left="720"/>
      <w:jc w:val="both"/>
    </w:pPr>
  </w:style>
  <w:style w:type="paragraph" w:customStyle="1" w:styleId="ARBase">
    <w:name w:val="ARBase"/>
    <w:rsid w:val="009C0442"/>
    <w:pPr>
      <w:spacing w:line="245" w:lineRule="auto"/>
    </w:pPr>
    <w:rPr>
      <w:rFonts w:ascii="Times New Roman" w:eastAsia="Times New Roman" w:hAnsi="Times New Roman"/>
      <w:sz w:val="24"/>
      <w:lang w:eastAsia="en-US"/>
    </w:rPr>
  </w:style>
  <w:style w:type="paragraph" w:styleId="ListBullet">
    <w:name w:val="List Bullet"/>
    <w:basedOn w:val="Normal"/>
    <w:autoRedefine/>
    <w:rsid w:val="009C0442"/>
    <w:pPr>
      <w:tabs>
        <w:tab w:val="num" w:pos="360"/>
      </w:tabs>
      <w:ind w:left="360" w:hanging="360"/>
    </w:pPr>
  </w:style>
  <w:style w:type="paragraph" w:styleId="ListBullet2">
    <w:name w:val="List Bullet 2"/>
    <w:basedOn w:val="Normal"/>
    <w:autoRedefine/>
    <w:rsid w:val="009C0442"/>
    <w:pPr>
      <w:tabs>
        <w:tab w:val="num" w:pos="643"/>
      </w:tabs>
      <w:ind w:left="643" w:hanging="360"/>
    </w:pPr>
  </w:style>
  <w:style w:type="paragraph" w:styleId="ListBullet3">
    <w:name w:val="List Bullet 3"/>
    <w:basedOn w:val="Normal"/>
    <w:autoRedefine/>
    <w:rsid w:val="009C0442"/>
    <w:pPr>
      <w:tabs>
        <w:tab w:val="num" w:pos="1080"/>
      </w:tabs>
      <w:ind w:left="1080" w:hanging="360"/>
    </w:pPr>
  </w:style>
  <w:style w:type="paragraph" w:styleId="ListBullet4">
    <w:name w:val="List Bullet 4"/>
    <w:basedOn w:val="Normal"/>
    <w:autoRedefine/>
    <w:rsid w:val="009C0442"/>
    <w:pPr>
      <w:tabs>
        <w:tab w:val="num" w:pos="1440"/>
      </w:tabs>
      <w:ind w:left="1440" w:hanging="360"/>
    </w:pPr>
  </w:style>
  <w:style w:type="paragraph" w:styleId="ListBullet5">
    <w:name w:val="List Bullet 5"/>
    <w:basedOn w:val="Normal"/>
    <w:autoRedefine/>
    <w:rsid w:val="009C0442"/>
    <w:pPr>
      <w:tabs>
        <w:tab w:val="num" w:pos="1492"/>
      </w:tabs>
      <w:ind w:left="1492" w:hanging="360"/>
    </w:pPr>
  </w:style>
  <w:style w:type="paragraph" w:styleId="ListNumber">
    <w:name w:val="List Number"/>
    <w:basedOn w:val="Normal"/>
    <w:rsid w:val="009C0442"/>
    <w:pPr>
      <w:tabs>
        <w:tab w:val="num" w:pos="360"/>
      </w:tabs>
      <w:ind w:left="360" w:hanging="360"/>
    </w:pPr>
  </w:style>
  <w:style w:type="paragraph" w:styleId="ListNumber2">
    <w:name w:val="List Number 2"/>
    <w:basedOn w:val="Normal"/>
    <w:rsid w:val="009C0442"/>
    <w:pPr>
      <w:tabs>
        <w:tab w:val="num" w:pos="643"/>
      </w:tabs>
      <w:ind w:left="643" w:hanging="360"/>
    </w:pPr>
  </w:style>
  <w:style w:type="paragraph" w:styleId="ListNumber3">
    <w:name w:val="List Number 3"/>
    <w:basedOn w:val="Normal"/>
    <w:rsid w:val="009C0442"/>
    <w:pPr>
      <w:tabs>
        <w:tab w:val="num" w:pos="1080"/>
      </w:tabs>
      <w:ind w:left="1080" w:hanging="360"/>
    </w:pPr>
  </w:style>
  <w:style w:type="paragraph" w:styleId="ListNumber4">
    <w:name w:val="List Number 4"/>
    <w:basedOn w:val="Normal"/>
    <w:rsid w:val="009C0442"/>
    <w:pPr>
      <w:tabs>
        <w:tab w:val="num" w:pos="1440"/>
      </w:tabs>
      <w:ind w:left="1440" w:hanging="360"/>
    </w:pPr>
  </w:style>
  <w:style w:type="paragraph" w:styleId="ListNumber5">
    <w:name w:val="List Number 5"/>
    <w:basedOn w:val="Normal"/>
    <w:rsid w:val="009C0442"/>
    <w:pPr>
      <w:tabs>
        <w:tab w:val="num" w:pos="1800"/>
      </w:tabs>
      <w:ind w:left="1800" w:hanging="360"/>
    </w:pPr>
  </w:style>
  <w:style w:type="character" w:styleId="FootnoteReference">
    <w:name w:val="footnote reference"/>
    <w:semiHidden/>
    <w:rsid w:val="009C0442"/>
    <w:rPr>
      <w:vertAlign w:val="superscript"/>
    </w:rPr>
  </w:style>
  <w:style w:type="paragraph" w:styleId="NormalWeb">
    <w:name w:val="Normal (Web)"/>
    <w:basedOn w:val="Normal"/>
    <w:rsid w:val="009C0442"/>
    <w:pPr>
      <w:spacing w:after="120"/>
    </w:pPr>
    <w:rPr>
      <w:rFonts w:ascii="Arial Unicode MS" w:eastAsia="Arial Unicode MS" w:hAnsi="Arial Unicode MS" w:cs="Arial Unicode MS"/>
      <w:szCs w:val="24"/>
    </w:rPr>
  </w:style>
  <w:style w:type="paragraph" w:styleId="PlainText">
    <w:name w:val="Plain Text"/>
    <w:basedOn w:val="Normal"/>
    <w:link w:val="PlainTextChar"/>
    <w:rsid w:val="009C0442"/>
    <w:rPr>
      <w:rFonts w:ascii="Courier New" w:hAnsi="Courier New" w:cs="Courier New"/>
      <w:sz w:val="20"/>
    </w:rPr>
  </w:style>
  <w:style w:type="character" w:customStyle="1" w:styleId="PlainTextChar">
    <w:name w:val="Plain Text Char"/>
    <w:basedOn w:val="DefaultParagraphFont"/>
    <w:link w:val="PlainText"/>
    <w:rsid w:val="009C0442"/>
    <w:rPr>
      <w:rFonts w:ascii="Courier New" w:hAnsi="Courier New" w:cs="Courier New"/>
      <w:szCs w:val="22"/>
      <w:lang w:eastAsia="en-US"/>
    </w:rPr>
  </w:style>
  <w:style w:type="table" w:styleId="TableGrid">
    <w:name w:val="Table Grid"/>
    <w:basedOn w:val="TableNormal"/>
    <w:uiPriority w:val="59"/>
    <w:rsid w:val="009C04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9C0442"/>
    <w:pPr>
      <w:spacing w:after="120" w:line="480" w:lineRule="auto"/>
    </w:pPr>
    <w:rPr>
      <w:szCs w:val="24"/>
    </w:rPr>
  </w:style>
  <w:style w:type="character" w:customStyle="1" w:styleId="BodyText2Char">
    <w:name w:val="Body Text 2 Char"/>
    <w:basedOn w:val="DefaultParagraphFont"/>
    <w:link w:val="BodyText2"/>
    <w:rsid w:val="009C0442"/>
    <w:rPr>
      <w:rFonts w:ascii="Times New Roman" w:hAnsi="Times New Roman"/>
      <w:sz w:val="17"/>
      <w:szCs w:val="24"/>
      <w:lang w:eastAsia="en-US"/>
    </w:rPr>
  </w:style>
  <w:style w:type="paragraph" w:customStyle="1" w:styleId="WCbodycopy">
    <w:name w:val="WC body copy"/>
    <w:basedOn w:val="Normal"/>
    <w:rsid w:val="009C0442"/>
    <w:pPr>
      <w:spacing w:line="280" w:lineRule="exact"/>
    </w:pPr>
    <w:rPr>
      <w:rFonts w:ascii="Arial" w:eastAsia="Times" w:hAnsi="Arial"/>
      <w:sz w:val="18"/>
    </w:rPr>
  </w:style>
  <w:style w:type="numbering" w:customStyle="1" w:styleId="NoList11">
    <w:name w:val="No List11"/>
    <w:next w:val="NoList"/>
    <w:uiPriority w:val="99"/>
    <w:semiHidden/>
    <w:unhideWhenUsed/>
    <w:rsid w:val="009C0442"/>
  </w:style>
  <w:style w:type="table" w:customStyle="1" w:styleId="TableGrid1">
    <w:name w:val="Table Grid1"/>
    <w:basedOn w:val="TableNormal"/>
    <w:next w:val="TableGrid"/>
    <w:uiPriority w:val="59"/>
    <w:rsid w:val="009C04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9C0442"/>
    <w:rPr>
      <w:i/>
      <w:iCs/>
      <w:color w:val="666666"/>
      <w:sz w:val="22"/>
      <w:szCs w:val="22"/>
    </w:rPr>
  </w:style>
  <w:style w:type="character" w:styleId="HTMLCite">
    <w:name w:val="HTML Cite"/>
    <w:rsid w:val="009C0442"/>
    <w:rPr>
      <w:i/>
      <w:iCs/>
    </w:rPr>
  </w:style>
  <w:style w:type="character" w:customStyle="1" w:styleId="section">
    <w:name w:val="section"/>
    <w:rsid w:val="009C0442"/>
  </w:style>
  <w:style w:type="paragraph" w:customStyle="1" w:styleId="GSALegTextHeadSection">
    <w:name w:val="GSALegTextHeadSection"/>
    <w:basedOn w:val="GSALegText"/>
    <w:next w:val="GSALegText1"/>
    <w:rsid w:val="009C0442"/>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9C0442"/>
    <w:pPr>
      <w:tabs>
        <w:tab w:val="right" w:pos="1296"/>
        <w:tab w:val="left" w:pos="1440"/>
      </w:tabs>
      <w:spacing w:before="120" w:after="120"/>
      <w:ind w:left="1440" w:hanging="1440"/>
      <w:jc w:val="both"/>
    </w:pPr>
  </w:style>
  <w:style w:type="paragraph" w:customStyle="1" w:styleId="GSALegText1D">
    <w:name w:val="GSALegText1D"/>
    <w:basedOn w:val="GSALegText1"/>
    <w:rsid w:val="009C0442"/>
    <w:pPr>
      <w:ind w:left="2016" w:hanging="2016"/>
    </w:pPr>
  </w:style>
  <w:style w:type="paragraph" w:customStyle="1" w:styleId="GSALegTextHeadSectionIns">
    <w:name w:val="GSALegTextHeadSectionIns"/>
    <w:basedOn w:val="GSALegTextHeadSection"/>
    <w:rsid w:val="009C0442"/>
  </w:style>
  <w:style w:type="paragraph" w:customStyle="1" w:styleId="GSALegText2">
    <w:name w:val="GSALegText2"/>
    <w:basedOn w:val="GSALegText1"/>
    <w:rsid w:val="009C0442"/>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9C0442"/>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9C0442"/>
    <w:pPr>
      <w:tabs>
        <w:tab w:val="right" w:pos="144"/>
        <w:tab w:val="left" w:pos="288"/>
      </w:tabs>
      <w:spacing w:before="60" w:after="60"/>
      <w:ind w:left="288" w:hanging="288"/>
    </w:pPr>
    <w:rPr>
      <w:sz w:val="20"/>
    </w:rPr>
  </w:style>
  <w:style w:type="character" w:customStyle="1" w:styleId="Paranumbers">
    <w:name w:val="Para numbers"/>
    <w:rsid w:val="009C0442"/>
    <w:rPr>
      <w:rFonts w:ascii="CG Times" w:hAnsi="CG Times"/>
      <w:noProof w:val="0"/>
      <w:sz w:val="22"/>
      <w:lang w:val="en-US"/>
    </w:rPr>
  </w:style>
  <w:style w:type="paragraph" w:customStyle="1" w:styleId="general2">
    <w:name w:val="general 2"/>
    <w:rsid w:val="009C0442"/>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9C0442"/>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9C0442"/>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9C0442"/>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9C0442"/>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9C0442"/>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9C0442"/>
    <w:pPr>
      <w:tabs>
        <w:tab w:val="left" w:pos="-720"/>
      </w:tabs>
      <w:suppressAutoHyphens/>
    </w:pPr>
    <w:rPr>
      <w:rFonts w:ascii="CG Times" w:eastAsia="Times New Roman" w:hAnsi="CG Times"/>
      <w:sz w:val="22"/>
      <w:lang w:val="en-US" w:eastAsia="en-US"/>
    </w:rPr>
  </w:style>
  <w:style w:type="paragraph" w:customStyle="1" w:styleId="general6">
    <w:name w:val="general 6"/>
    <w:rsid w:val="009C0442"/>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9C0442"/>
  </w:style>
  <w:style w:type="paragraph" w:customStyle="1" w:styleId="RightPar1">
    <w:name w:val="Right Par 1"/>
    <w:rsid w:val="009C0442"/>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9C0442"/>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9C0442"/>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9C0442"/>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9C0442"/>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9C0442"/>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9C0442"/>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9C0442"/>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9C0442"/>
    <w:rPr>
      <w:rFonts w:ascii="CG Times" w:hAnsi="CG Times"/>
      <w:noProof w:val="0"/>
      <w:sz w:val="22"/>
      <w:lang w:val="en-US"/>
    </w:rPr>
  </w:style>
  <w:style w:type="paragraph" w:customStyle="1" w:styleId="Technical5">
    <w:name w:val="Technical 5"/>
    <w:rsid w:val="009C0442"/>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9C0442"/>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9C0442"/>
    <w:rPr>
      <w:rFonts w:ascii="CG Times" w:hAnsi="CG Times"/>
      <w:noProof w:val="0"/>
      <w:sz w:val="22"/>
      <w:lang w:val="en-US"/>
    </w:rPr>
  </w:style>
  <w:style w:type="character" w:customStyle="1" w:styleId="Technical3">
    <w:name w:val="Technical 3"/>
    <w:rsid w:val="009C0442"/>
    <w:rPr>
      <w:rFonts w:ascii="CG Times" w:hAnsi="CG Times"/>
      <w:noProof w:val="0"/>
      <w:sz w:val="22"/>
      <w:lang w:val="en-US"/>
    </w:rPr>
  </w:style>
  <w:style w:type="paragraph" w:customStyle="1" w:styleId="Technical4">
    <w:name w:val="Technical 4"/>
    <w:rsid w:val="009C0442"/>
    <w:pPr>
      <w:tabs>
        <w:tab w:val="left" w:pos="-720"/>
      </w:tabs>
      <w:suppressAutoHyphens/>
    </w:pPr>
    <w:rPr>
      <w:rFonts w:ascii="CG Times" w:eastAsia="Times New Roman" w:hAnsi="CG Times"/>
      <w:b/>
      <w:sz w:val="22"/>
      <w:lang w:val="en-US" w:eastAsia="en-US"/>
    </w:rPr>
  </w:style>
  <w:style w:type="character" w:customStyle="1" w:styleId="Technical1">
    <w:name w:val="Technical 1"/>
    <w:rsid w:val="009C0442"/>
    <w:rPr>
      <w:rFonts w:ascii="CG Times" w:hAnsi="CG Times"/>
      <w:noProof w:val="0"/>
      <w:sz w:val="22"/>
      <w:lang w:val="en-US"/>
    </w:rPr>
  </w:style>
  <w:style w:type="paragraph" w:customStyle="1" w:styleId="Technical7">
    <w:name w:val="Technical 7"/>
    <w:rsid w:val="009C0442"/>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9C0442"/>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9C0442"/>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9C0442"/>
  </w:style>
  <w:style w:type="character" w:customStyle="1" w:styleId="EquationCaption">
    <w:name w:val="_Equation Caption"/>
    <w:rsid w:val="009C0442"/>
  </w:style>
  <w:style w:type="paragraph" w:customStyle="1" w:styleId="galley0">
    <w:name w:val="galley"/>
    <w:basedOn w:val="Normal"/>
    <w:rsid w:val="009C0442"/>
    <w:pPr>
      <w:spacing w:line="170" w:lineRule="atLeast"/>
    </w:pPr>
    <w:rPr>
      <w:rFonts w:ascii="CG Times (W1)" w:hAnsi="CG Times (W1)"/>
      <w:szCs w:val="17"/>
      <w:lang w:eastAsia="en-AU"/>
    </w:rPr>
  </w:style>
  <w:style w:type="paragraph" w:customStyle="1" w:styleId="HR">
    <w:name w:val="HR"/>
    <w:aliases w:val="Regulation Heading,Regulatio"/>
    <w:basedOn w:val="Normal"/>
    <w:next w:val="Normal"/>
    <w:rsid w:val="009C0442"/>
    <w:pPr>
      <w:keepNext/>
      <w:tabs>
        <w:tab w:val="left" w:pos="960"/>
      </w:tabs>
      <w:spacing w:before="360"/>
      <w:ind w:left="964" w:hanging="964"/>
    </w:pPr>
    <w:rPr>
      <w:rFonts w:ascii="CG Times (W1)" w:hAnsi="CG Times (W1)"/>
      <w:b/>
      <w:lang w:eastAsia="en-AU"/>
    </w:rPr>
  </w:style>
  <w:style w:type="paragraph" w:styleId="BodyText">
    <w:name w:val="Body Text"/>
    <w:basedOn w:val="Normal"/>
    <w:link w:val="BodyTextChar"/>
    <w:rsid w:val="009C0442"/>
    <w:pPr>
      <w:spacing w:after="120"/>
    </w:pPr>
  </w:style>
  <w:style w:type="character" w:customStyle="1" w:styleId="BodyTextChar">
    <w:name w:val="Body Text Char"/>
    <w:basedOn w:val="DefaultParagraphFont"/>
    <w:link w:val="BodyText"/>
    <w:rsid w:val="009C0442"/>
    <w:rPr>
      <w:rFonts w:ascii="Times New Roman" w:hAnsi="Times New Roman"/>
      <w:sz w:val="17"/>
      <w:szCs w:val="22"/>
      <w:lang w:eastAsia="en-US"/>
    </w:rPr>
  </w:style>
  <w:style w:type="numbering" w:customStyle="1" w:styleId="NoList2">
    <w:name w:val="No List2"/>
    <w:next w:val="NoList"/>
    <w:uiPriority w:val="99"/>
    <w:semiHidden/>
    <w:rsid w:val="009C0442"/>
  </w:style>
  <w:style w:type="paragraph" w:customStyle="1" w:styleId="GFirstWord">
    <w:name w:val="G First Word"/>
    <w:basedOn w:val="Galley"/>
    <w:link w:val="GFirstWordChar"/>
    <w:rsid w:val="009C0442"/>
    <w:pPr>
      <w:spacing w:after="0"/>
    </w:pPr>
    <w:rPr>
      <w:lang w:val="x-none" w:eastAsia="x-none"/>
    </w:rPr>
  </w:style>
  <w:style w:type="character" w:customStyle="1" w:styleId="GFirstWordChar">
    <w:name w:val="G First Word Char"/>
    <w:link w:val="GFirstWord"/>
    <w:rsid w:val="009C0442"/>
    <w:rPr>
      <w:rFonts w:ascii="Times New Roman" w:eastAsia="Times New Roman" w:hAnsi="Times New Roman"/>
      <w:sz w:val="17"/>
      <w:lang w:val="x-none" w:eastAsia="x-none"/>
    </w:rPr>
  </w:style>
  <w:style w:type="table" w:customStyle="1" w:styleId="TableGrid2">
    <w:name w:val="Table Grid2"/>
    <w:basedOn w:val="TableNormal"/>
    <w:next w:val="TableGrid"/>
    <w:rsid w:val="009C04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9C0442"/>
    <w:pPr>
      <w:spacing w:after="120"/>
      <w:ind w:left="283"/>
    </w:pPr>
    <w:rPr>
      <w:sz w:val="16"/>
      <w:szCs w:val="16"/>
    </w:rPr>
  </w:style>
  <w:style w:type="character" w:customStyle="1" w:styleId="BodyTextIndent3Char">
    <w:name w:val="Body Text Indent 3 Char"/>
    <w:basedOn w:val="DefaultParagraphFont"/>
    <w:link w:val="BodyTextIndent3"/>
    <w:rsid w:val="009C0442"/>
    <w:rPr>
      <w:rFonts w:ascii="Times New Roman" w:hAnsi="Times New Roman"/>
      <w:sz w:val="16"/>
      <w:szCs w:val="16"/>
      <w:lang w:eastAsia="en-US"/>
    </w:rPr>
  </w:style>
  <w:style w:type="character" w:styleId="CommentReference">
    <w:name w:val="annotation reference"/>
    <w:rsid w:val="009C0442"/>
    <w:rPr>
      <w:sz w:val="16"/>
      <w:szCs w:val="16"/>
    </w:rPr>
  </w:style>
  <w:style w:type="paragraph" w:styleId="CommentText">
    <w:name w:val="annotation text"/>
    <w:basedOn w:val="Normal"/>
    <w:link w:val="CommentTextChar"/>
    <w:rsid w:val="009C0442"/>
    <w:rPr>
      <w:sz w:val="20"/>
    </w:rPr>
  </w:style>
  <w:style w:type="character" w:customStyle="1" w:styleId="CommentTextChar">
    <w:name w:val="Comment Text Char"/>
    <w:basedOn w:val="DefaultParagraphFont"/>
    <w:link w:val="CommentText"/>
    <w:rsid w:val="009C0442"/>
    <w:rPr>
      <w:rFonts w:ascii="Times New Roman" w:hAnsi="Times New Roman"/>
      <w:szCs w:val="22"/>
      <w:lang w:eastAsia="en-US"/>
    </w:rPr>
  </w:style>
  <w:style w:type="paragraph" w:customStyle="1" w:styleId="StyleHeading1Kernat18pt">
    <w:name w:val="Style Heading 1 + Kern at 18 pt"/>
    <w:basedOn w:val="Heading1"/>
    <w:link w:val="StyleHeading1Kernat18ptChar"/>
    <w:autoRedefine/>
    <w:rsid w:val="009C0442"/>
    <w:pPr>
      <w:keepNext/>
      <w:spacing w:before="240" w:after="120" w:line="170" w:lineRule="exact"/>
      <w:jc w:val="left"/>
    </w:pPr>
    <w:rPr>
      <w:bCs/>
      <w:caps/>
      <w:smallCaps w:val="0"/>
      <w:color w:val="auto"/>
      <w:kern w:val="36"/>
      <w:sz w:val="22"/>
    </w:rPr>
  </w:style>
  <w:style w:type="paragraph" w:customStyle="1" w:styleId="TableRow">
    <w:name w:val="Table Row"/>
    <w:basedOn w:val="Normal"/>
    <w:rsid w:val="009C0442"/>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rPr>
  </w:style>
  <w:style w:type="paragraph" w:customStyle="1" w:styleId="TableHeader">
    <w:name w:val="Table Header"/>
    <w:basedOn w:val="Normal"/>
    <w:rsid w:val="009C0442"/>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rPr>
  </w:style>
  <w:style w:type="paragraph" w:customStyle="1" w:styleId="StyleHeading310pt">
    <w:name w:val="Style Heading 3 + 10 pt"/>
    <w:basedOn w:val="Heading3"/>
    <w:autoRedefine/>
    <w:rsid w:val="009C0442"/>
    <w:pPr>
      <w:keepNext/>
      <w:keepLines w:val="0"/>
      <w:autoSpaceDE/>
      <w:autoSpaceDN/>
      <w:adjustRightInd/>
      <w:spacing w:before="0" w:after="40" w:line="170" w:lineRule="exact"/>
      <w:jc w:val="both"/>
    </w:pPr>
    <w:rPr>
      <w:iCs/>
      <w:color w:val="auto"/>
      <w:sz w:val="20"/>
      <w:szCs w:val="22"/>
    </w:rPr>
  </w:style>
  <w:style w:type="character" w:customStyle="1" w:styleId="StyleHeading1Kernat18ptChar">
    <w:name w:val="Style Heading 1 + Kern at 18 pt Char"/>
    <w:link w:val="StyleHeading1Kernat18pt"/>
    <w:rsid w:val="009C0442"/>
    <w:rPr>
      <w:rFonts w:ascii="Times New Roman" w:hAnsi="Times New Roman"/>
      <w:b/>
      <w:bCs/>
      <w:caps/>
      <w:kern w:val="36"/>
      <w:sz w:val="22"/>
      <w:szCs w:val="22"/>
      <w:lang w:eastAsia="en-US"/>
    </w:rPr>
  </w:style>
  <w:style w:type="character" w:customStyle="1" w:styleId="Instruction">
    <w:name w:val="Instruction"/>
    <w:rsid w:val="009C0442"/>
    <w:rPr>
      <w:rFonts w:ascii="Times New Roman" w:hAnsi="Times New Roman" w:cs="Courier New"/>
      <w:i/>
      <w:sz w:val="22"/>
    </w:rPr>
  </w:style>
  <w:style w:type="paragraph" w:customStyle="1" w:styleId="CoverTitle">
    <w:name w:val="Cover Title"/>
    <w:next w:val="CoverSub-title"/>
    <w:rsid w:val="009C0442"/>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9C0442"/>
    <w:pPr>
      <w:spacing w:before="60" w:after="0" w:line="312" w:lineRule="auto"/>
    </w:pPr>
    <w:rPr>
      <w:color w:val="auto"/>
      <w:sz w:val="24"/>
    </w:rPr>
  </w:style>
  <w:style w:type="paragraph" w:customStyle="1" w:styleId="CoverText">
    <w:name w:val="Cover Text"/>
    <w:basedOn w:val="CoverTitle"/>
    <w:next w:val="Normal"/>
    <w:rsid w:val="009C0442"/>
    <w:pPr>
      <w:spacing w:before="600" w:after="0" w:line="312" w:lineRule="auto"/>
    </w:pPr>
    <w:rPr>
      <w:color w:val="auto"/>
      <w:sz w:val="24"/>
    </w:rPr>
  </w:style>
  <w:style w:type="paragraph" w:customStyle="1" w:styleId="Noparagraphstyle">
    <w:name w:val="[No paragraph style]"/>
    <w:rsid w:val="009C0442"/>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9C0442"/>
    <w:pPr>
      <w:keepNext/>
      <w:spacing w:before="120" w:after="60"/>
      <w:jc w:val="left"/>
    </w:pPr>
    <w:rPr>
      <w:rFonts w:ascii="Arial" w:hAnsi="Arial"/>
      <w:b/>
      <w:caps w:val="0"/>
      <w:sz w:val="20"/>
      <w:szCs w:val="22"/>
      <w:lang w:val="en-GB"/>
    </w:rPr>
  </w:style>
  <w:style w:type="paragraph" w:customStyle="1" w:styleId="StyleHeading112pt">
    <w:name w:val="Style Heading 1 + 12 pt"/>
    <w:basedOn w:val="Heading1"/>
    <w:autoRedefine/>
    <w:rsid w:val="009C0442"/>
    <w:pPr>
      <w:keepNext/>
      <w:spacing w:before="80" w:after="80" w:line="170" w:lineRule="exact"/>
      <w:jc w:val="left"/>
    </w:pPr>
    <w:rPr>
      <w:rFonts w:ascii="Arial" w:hAnsi="Arial" w:cs="ZurichBT-Light"/>
      <w:bCs/>
      <w:smallCaps w:val="0"/>
      <w:color w:val="auto"/>
      <w:kern w:val="36"/>
      <w:sz w:val="32"/>
      <w:lang w:val="en-GB" w:eastAsia="en-AU"/>
    </w:rPr>
  </w:style>
  <w:style w:type="table" w:customStyle="1" w:styleId="TableGrid11">
    <w:name w:val="Table Grid11"/>
    <w:basedOn w:val="TableNormal"/>
    <w:next w:val="TableGrid"/>
    <w:rsid w:val="009C0442"/>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9C0442"/>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2"/>
      <w:lang w:val="en-GB" w:eastAsia="en-US"/>
    </w:rPr>
  </w:style>
  <w:style w:type="paragraph" w:customStyle="1" w:styleId="Style10ptBoldBefore4ptAfter4pt">
    <w:name w:val="Style 10 pt Bold Before:  4 pt After:  4 pt"/>
    <w:basedOn w:val="Normal"/>
    <w:autoRedefine/>
    <w:rsid w:val="009C0442"/>
    <w:pPr>
      <w:spacing w:before="80"/>
    </w:pPr>
    <w:rPr>
      <w:rFonts w:ascii="Arial" w:hAnsi="Arial"/>
      <w:b/>
      <w:bCs/>
      <w:caps/>
      <w:kern w:val="36"/>
      <w:sz w:val="22"/>
      <w:lang w:val="en-GB"/>
    </w:rPr>
  </w:style>
  <w:style w:type="paragraph" w:customStyle="1" w:styleId="StyleHeading210pt">
    <w:name w:val="Style Heading 2 + 10 pt"/>
    <w:basedOn w:val="Heading2"/>
    <w:autoRedefine/>
    <w:rsid w:val="009C0442"/>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9C0442"/>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9C0442"/>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hAnsi="Arial" w:cs="ZurichBT-Light"/>
      <w:caps/>
      <w:smallCaps w:val="0"/>
      <w:color w:val="auto"/>
      <w:kern w:val="32"/>
      <w:sz w:val="32"/>
      <w:szCs w:val="18"/>
      <w:lang w:val="en-GB" w:eastAsia="en-AU"/>
    </w:rPr>
  </w:style>
  <w:style w:type="paragraph" w:customStyle="1" w:styleId="Heading2B">
    <w:name w:val="Heading 2B"/>
    <w:basedOn w:val="Heading2"/>
    <w:autoRedefine/>
    <w:rsid w:val="009C0442"/>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9C0442"/>
    <w:pPr>
      <w:keepNext/>
      <w:numPr>
        <w:ilvl w:val="1"/>
        <w:numId w:val="15"/>
      </w:numPr>
      <w:tabs>
        <w:tab w:val="left" w:pos="0"/>
        <w:tab w:val="left" w:pos="543"/>
        <w:tab w:val="left" w:pos="997"/>
        <w:tab w:val="left" w:pos="1450"/>
        <w:tab w:val="left" w:pos="1960"/>
        <w:tab w:val="left" w:pos="2584"/>
        <w:tab w:val="left" w:pos="3600"/>
      </w:tabs>
      <w:outlineLvl w:val="1"/>
    </w:pPr>
    <w:rPr>
      <w:rFonts w:ascii="Arial" w:hAnsi="Arial" w:cs="Arial"/>
      <w:b/>
      <w:bCs/>
      <w:i/>
      <w:iCs/>
      <w:color w:val="000000"/>
      <w:lang w:val="en-GB" w:eastAsia="en-AU"/>
    </w:rPr>
  </w:style>
  <w:style w:type="paragraph" w:customStyle="1" w:styleId="HStyle">
    <w:name w:val="H Style"/>
    <w:basedOn w:val="Heading2"/>
    <w:link w:val="HStyleChar"/>
    <w:autoRedefine/>
    <w:rsid w:val="009C0442"/>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9C0442"/>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9C0442"/>
    <w:rPr>
      <w:b/>
      <w:bCs/>
    </w:rPr>
  </w:style>
  <w:style w:type="character" w:customStyle="1" w:styleId="CommentSubjectChar">
    <w:name w:val="Comment Subject Char"/>
    <w:basedOn w:val="CommentTextChar"/>
    <w:link w:val="CommentSubject"/>
    <w:rsid w:val="009C0442"/>
    <w:rPr>
      <w:rFonts w:ascii="Times New Roman" w:hAnsi="Times New Roman"/>
      <w:b/>
      <w:bCs/>
      <w:szCs w:val="22"/>
      <w:lang w:eastAsia="en-US"/>
    </w:rPr>
  </w:style>
  <w:style w:type="numbering" w:customStyle="1" w:styleId="NoList3">
    <w:name w:val="No List3"/>
    <w:next w:val="NoList"/>
    <w:uiPriority w:val="99"/>
    <w:semiHidden/>
    <w:unhideWhenUsed/>
    <w:rsid w:val="009C0442"/>
  </w:style>
  <w:style w:type="paragraph" w:customStyle="1" w:styleId="Style2">
    <w:name w:val="Style2"/>
    <w:basedOn w:val="Normal"/>
    <w:link w:val="Style2Char"/>
    <w:autoRedefine/>
    <w:qFormat/>
    <w:rsid w:val="009C0442"/>
    <w:pPr>
      <w:keepNext/>
      <w:spacing w:before="120"/>
      <w:ind w:left="-70"/>
      <w:outlineLvl w:val="0"/>
    </w:pPr>
    <w:rPr>
      <w:b/>
      <w:bCs/>
      <w:caps/>
      <w:kern w:val="36"/>
      <w:sz w:val="22"/>
      <w:lang w:eastAsia="en-AU"/>
    </w:rPr>
  </w:style>
  <w:style w:type="character" w:customStyle="1" w:styleId="Style2Char">
    <w:name w:val="Style2 Char"/>
    <w:link w:val="Style2"/>
    <w:rsid w:val="009C0442"/>
    <w:rPr>
      <w:rFonts w:ascii="Times New Roman" w:hAnsi="Times New Roman"/>
      <w:b/>
      <w:bCs/>
      <w:caps/>
      <w:kern w:val="36"/>
      <w:sz w:val="22"/>
      <w:szCs w:val="22"/>
    </w:rPr>
  </w:style>
  <w:style w:type="paragraph" w:customStyle="1" w:styleId="Default">
    <w:name w:val="Default"/>
    <w:rsid w:val="009C0442"/>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9C0442"/>
  </w:style>
  <w:style w:type="paragraph" w:customStyle="1" w:styleId="Groupheading">
    <w:name w:val="Group heading"/>
    <w:basedOn w:val="Normal"/>
    <w:link w:val="GroupheadingChar"/>
    <w:autoRedefine/>
    <w:rsid w:val="009C0442"/>
    <w:rPr>
      <w:b/>
      <w:bCs/>
      <w:caps/>
      <w:sz w:val="22"/>
      <w:lang w:eastAsia="en-AU"/>
    </w:rPr>
  </w:style>
  <w:style w:type="character" w:customStyle="1" w:styleId="GroupheadingChar">
    <w:name w:val="Group heading Char"/>
    <w:link w:val="Groupheading"/>
    <w:rsid w:val="009C0442"/>
    <w:rPr>
      <w:rFonts w:ascii="Times New Roman" w:hAnsi="Times New Roman"/>
      <w:b/>
      <w:bCs/>
      <w:caps/>
      <w:sz w:val="22"/>
      <w:szCs w:val="22"/>
    </w:rPr>
  </w:style>
  <w:style w:type="numbering" w:customStyle="1" w:styleId="NoList5">
    <w:name w:val="No List5"/>
    <w:next w:val="NoList"/>
    <w:uiPriority w:val="99"/>
    <w:semiHidden/>
    <w:unhideWhenUsed/>
    <w:rsid w:val="009C0442"/>
  </w:style>
  <w:style w:type="paragraph" w:customStyle="1" w:styleId="font5">
    <w:name w:val="font5"/>
    <w:basedOn w:val="Normal"/>
    <w:rsid w:val="009C0442"/>
    <w:pPr>
      <w:spacing w:before="100" w:beforeAutospacing="1" w:after="100" w:afterAutospacing="1"/>
    </w:pPr>
    <w:rPr>
      <w:color w:val="000000"/>
      <w:sz w:val="20"/>
      <w:lang w:eastAsia="en-AU"/>
    </w:rPr>
  </w:style>
  <w:style w:type="paragraph" w:customStyle="1" w:styleId="font6">
    <w:name w:val="font6"/>
    <w:basedOn w:val="Normal"/>
    <w:rsid w:val="009C0442"/>
    <w:pPr>
      <w:spacing w:before="100" w:beforeAutospacing="1" w:after="100" w:afterAutospacing="1"/>
    </w:pPr>
    <w:rPr>
      <w:color w:val="000000"/>
      <w:sz w:val="20"/>
      <w:lang w:eastAsia="en-AU"/>
    </w:rPr>
  </w:style>
  <w:style w:type="paragraph" w:customStyle="1" w:styleId="MainHeader">
    <w:name w:val="Main Header"/>
    <w:basedOn w:val="Normal"/>
    <w:uiPriority w:val="99"/>
    <w:rsid w:val="009C0442"/>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9C0442"/>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lang w:val="en-US"/>
    </w:rPr>
  </w:style>
  <w:style w:type="paragraph" w:customStyle="1" w:styleId="Numbers">
    <w:name w:val="Numbers"/>
    <w:basedOn w:val="Bodycopy"/>
    <w:uiPriority w:val="1"/>
    <w:qFormat/>
    <w:rsid w:val="009C0442"/>
    <w:pPr>
      <w:numPr>
        <w:numId w:val="17"/>
      </w:numPr>
      <w:tabs>
        <w:tab w:val="num" w:pos="2007"/>
      </w:tabs>
      <w:ind w:left="426" w:hanging="426"/>
    </w:pPr>
  </w:style>
  <w:style w:type="paragraph" w:customStyle="1" w:styleId="MainHeadingCover">
    <w:name w:val="Main Heading Cover"/>
    <w:basedOn w:val="Normal"/>
    <w:uiPriority w:val="1"/>
    <w:rsid w:val="009C0442"/>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9C0442"/>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9C0442"/>
    <w:pPr>
      <w:numPr>
        <w:numId w:val="16"/>
      </w:numPr>
      <w:tabs>
        <w:tab w:val="num" w:pos="567"/>
      </w:tabs>
      <w:ind w:left="567" w:hanging="567"/>
    </w:pPr>
  </w:style>
  <w:style w:type="paragraph" w:customStyle="1" w:styleId="TOCHeader">
    <w:name w:val="TOC Header"/>
    <w:basedOn w:val="Normal"/>
    <w:uiPriority w:val="1"/>
    <w:rsid w:val="009C0442"/>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9C0442"/>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9C0442"/>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9C0442"/>
    <w:rPr>
      <w:color w:val="FFFFFF"/>
    </w:rPr>
  </w:style>
  <w:style w:type="paragraph" w:customStyle="1" w:styleId="Hangindent">
    <w:name w:val="Hang indent"/>
    <w:basedOn w:val="Normal"/>
    <w:qFormat/>
    <w:rsid w:val="009C0442"/>
    <w:pPr>
      <w:widowControl w:val="0"/>
      <w:overflowPunct w:val="0"/>
      <w:autoSpaceDE w:val="0"/>
      <w:autoSpaceDN w:val="0"/>
      <w:adjustRightInd w:val="0"/>
      <w:spacing w:after="120"/>
      <w:ind w:left="1418" w:hanging="567"/>
      <w:textAlignment w:val="baseline"/>
    </w:pPr>
    <w:rPr>
      <w:szCs w:val="23"/>
    </w:rPr>
  </w:style>
  <w:style w:type="paragraph" w:customStyle="1" w:styleId="IndentedPara">
    <w:name w:val="IndentedPara"/>
    <w:basedOn w:val="Normal"/>
    <w:next w:val="Hangindent"/>
    <w:qFormat/>
    <w:rsid w:val="009C0442"/>
    <w:pPr>
      <w:widowControl w:val="0"/>
      <w:tabs>
        <w:tab w:val="left" w:pos="851"/>
      </w:tabs>
      <w:overflowPunct w:val="0"/>
      <w:autoSpaceDE w:val="0"/>
      <w:autoSpaceDN w:val="0"/>
      <w:adjustRightInd w:val="0"/>
      <w:spacing w:before="120" w:after="120"/>
      <w:ind w:left="851"/>
      <w:textAlignment w:val="baseline"/>
    </w:pPr>
    <w:rPr>
      <w:color w:val="000000"/>
      <w:szCs w:val="23"/>
      <w:lang w:val="en-US"/>
    </w:rPr>
  </w:style>
  <w:style w:type="paragraph" w:customStyle="1" w:styleId="Numbers1">
    <w:name w:val="Numbers1"/>
    <w:basedOn w:val="ListParagraph"/>
    <w:link w:val="Numbers1Char"/>
    <w:qFormat/>
    <w:rsid w:val="009C0442"/>
    <w:pPr>
      <w:ind w:left="0"/>
    </w:pPr>
    <w:rPr>
      <w:szCs w:val="17"/>
    </w:rPr>
  </w:style>
  <w:style w:type="character" w:customStyle="1" w:styleId="Numbers1Char">
    <w:name w:val="Numbers1 Char"/>
    <w:basedOn w:val="DefaultParagraphFont"/>
    <w:link w:val="Numbers1"/>
    <w:rsid w:val="009C0442"/>
    <w:rPr>
      <w:rFonts w:ascii="Times New Roman" w:hAnsi="Times New Roman"/>
      <w:sz w:val="17"/>
      <w:szCs w:val="17"/>
      <w:lang w:eastAsia="en-US"/>
    </w:rPr>
  </w:style>
  <w:style w:type="paragraph" w:customStyle="1" w:styleId="NormalRight">
    <w:name w:val="NormalRight"/>
    <w:basedOn w:val="Normal"/>
    <w:link w:val="NormalRightChar"/>
    <w:qFormat/>
    <w:rsid w:val="009C0442"/>
    <w:pPr>
      <w:jc w:val="right"/>
    </w:pPr>
    <w:rPr>
      <w:szCs w:val="17"/>
    </w:rPr>
  </w:style>
  <w:style w:type="character" w:customStyle="1" w:styleId="NormalRightChar">
    <w:name w:val="NormalRight Char"/>
    <w:basedOn w:val="DefaultParagraphFont"/>
    <w:link w:val="NormalRight"/>
    <w:rsid w:val="009C0442"/>
    <w:rPr>
      <w:rFonts w:ascii="Times New Roman" w:hAnsi="Times New Roman"/>
      <w:sz w:val="17"/>
      <w:szCs w:val="17"/>
      <w:lang w:eastAsia="en-US"/>
    </w:rPr>
  </w:style>
  <w:style w:type="character" w:customStyle="1" w:styleId="SmallCaps">
    <w:name w:val="SmallCaps"/>
    <w:basedOn w:val="DefaultParagraphFont"/>
    <w:uiPriority w:val="1"/>
    <w:qFormat/>
    <w:rsid w:val="009C0442"/>
    <w:rPr>
      <w:smallCaps/>
    </w:rPr>
  </w:style>
  <w:style w:type="numbering" w:customStyle="1" w:styleId="NoList6">
    <w:name w:val="No List6"/>
    <w:next w:val="NoList"/>
    <w:uiPriority w:val="99"/>
    <w:semiHidden/>
    <w:unhideWhenUsed/>
    <w:rsid w:val="009C0442"/>
  </w:style>
  <w:style w:type="paragraph" w:customStyle="1" w:styleId="xl65">
    <w:name w:val="xl65"/>
    <w:basedOn w:val="Normal"/>
    <w:rsid w:val="009C0442"/>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9C0442"/>
    <w:pPr>
      <w:pBdr>
        <w:bottom w:val="single" w:sz="4" w:space="0" w:color="auto"/>
      </w:pBdr>
      <w:spacing w:before="100" w:beforeAutospacing="1" w:after="100" w:afterAutospacing="1" w:line="240" w:lineRule="auto"/>
      <w:jc w:val="left"/>
    </w:pPr>
    <w:rPr>
      <w:rFonts w:eastAsia="Times New Roman"/>
      <w:b/>
      <w:bCs/>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sa.gov.au/index.aspx?action=legref&amp;type=act&amp;legtitle=Primary%20Industry%20Funding%20Schemes%20Act%201998" TargetMode="External"/><Relationship Id="rId21" Type="http://schemas.openxmlformats.org/officeDocument/2006/relationships/hyperlink" Target="http://www.legislation.sa.gov.au/index.aspx?action=legref&amp;type=subordleg&amp;legtitle=Australian%20Energy%20Market%20Commission%20Establishment%20Regulations%202005" TargetMode="External"/><Relationship Id="rId42" Type="http://schemas.openxmlformats.org/officeDocument/2006/relationships/hyperlink" Target="http://www.legislation.sa.gov.au/index.aspx?action=legref&amp;type=subordleg&amp;legtitle=Courts%20Administration%20Regulations%202008" TargetMode="External"/><Relationship Id="rId63" Type="http://schemas.openxmlformats.org/officeDocument/2006/relationships/hyperlink" Target="http://www.legislation.sa.gov.au/index.aspx?action=legref&amp;type=act&amp;legtitle=Dust%20Diseases%20Act%202005" TargetMode="External"/><Relationship Id="rId84" Type="http://schemas.openxmlformats.org/officeDocument/2006/relationships/hyperlink" Target="http://www.legislation.sa.gov.au/index.aspx?action=legref&amp;type=subordleg&amp;legtitle=Fisheries%20Management%20(Lakes%20and%20Coorong%20Fishery)%20Regulations%202009" TargetMode="External"/><Relationship Id="rId138" Type="http://schemas.openxmlformats.org/officeDocument/2006/relationships/hyperlink" Target="http://www.legislation.sa.gov.au/index.aspx?action=legref&amp;type=subordleg&amp;legtitle=Serious%20and%20Organised%20Crime%20(Control)%20Regulations%202008" TargetMode="External"/><Relationship Id="rId159" Type="http://schemas.openxmlformats.org/officeDocument/2006/relationships/image" Target="media/image3.png"/><Relationship Id="rId170" Type="http://schemas.openxmlformats.org/officeDocument/2006/relationships/image" Target="media/image14.png"/><Relationship Id="rId191" Type="http://schemas.openxmlformats.org/officeDocument/2006/relationships/hyperlink" Target="http://energymining.sa.gov.au/minerals/exploration/public_notices/exploration_licence_applications" TargetMode="External"/><Relationship Id="rId205" Type="http://schemas.openxmlformats.org/officeDocument/2006/relationships/hyperlink" Target="http://www.makingmarion.com.au/spinnaker-circuit-reserve-revocation" TargetMode="External"/><Relationship Id="rId107" Type="http://schemas.openxmlformats.org/officeDocument/2006/relationships/hyperlink" Target="http://www.legislation.sa.gov.au/index.aspx?action=legref&amp;type=act&amp;legtitle=Passenger%20Transport%20Act%201994" TargetMode="External"/><Relationship Id="rId11" Type="http://schemas.openxmlformats.org/officeDocument/2006/relationships/footer" Target="footer1.xml"/><Relationship Id="rId32" Type="http://schemas.openxmlformats.org/officeDocument/2006/relationships/hyperlink" Target="http://www.legislation.sa.gov.au/index.aspx?action=legref&amp;type=act&amp;legtitle=Bills%20of%20Sale%20Regulations%202009" TargetMode="External"/><Relationship Id="rId37" Type="http://schemas.openxmlformats.org/officeDocument/2006/relationships/hyperlink" Target="http://www.legislation.sa.gov.au/index.aspx?action=legref&amp;type=act&amp;legtitle=Child%20Sex%20Offenders%20Registration%20Act%202006" TargetMode="External"/><Relationship Id="rId53" Type="http://schemas.openxmlformats.org/officeDocument/2006/relationships/hyperlink" Target="http://www.legislation.sa.gov.au/index.aspx?action=legref&amp;type=act&amp;legtitle=Cross-border%20Justice%20Act%202009" TargetMode="External"/><Relationship Id="rId58" Type="http://schemas.openxmlformats.org/officeDocument/2006/relationships/hyperlink" Target="http://www.legislation.sa.gov.au/index.aspx?action=legref&amp;type=subordleg&amp;legtitle=Daylight%20Saving%20Regulations%202009" TargetMode="External"/><Relationship Id="rId74" Type="http://schemas.openxmlformats.org/officeDocument/2006/relationships/hyperlink" Target="http://www.legislation.sa.gov.au/index.aspx?action=legref&amp;type=subordleg&amp;legtitle=Fair%20Trading%20(Health%20and%20Fitness%20Industry%20Code)%20Regulations%202007" TargetMode="External"/><Relationship Id="rId79" Type="http://schemas.openxmlformats.org/officeDocument/2006/relationships/hyperlink" Target="http://www.legislation.sa.gov.au/index.aspx?action=legref&amp;type=act&amp;legtitle=Fair%20Work%20Act%201994" TargetMode="External"/><Relationship Id="rId102" Type="http://schemas.openxmlformats.org/officeDocument/2006/relationships/hyperlink" Target="http://www.legislation.sa.gov.au/index.aspx?action=legref&amp;type=subordleg&amp;legtitle=Members%20of%20Parliament%20(Register%20of%20Interests)%20Regulations%202008" TargetMode="External"/><Relationship Id="rId123" Type="http://schemas.openxmlformats.org/officeDocument/2006/relationships/hyperlink" Target="http://www.legislation.sa.gov.au/index.aspx?action=legref&amp;type=act&amp;legtitle=Professional%20Standards%20Act%202004" TargetMode="External"/><Relationship Id="rId128" Type="http://schemas.openxmlformats.org/officeDocument/2006/relationships/hyperlink" Target="http://www.legislation.sa.gov.au/index.aspx?action=legref&amp;type=subordleg&amp;legtitle=Real%20Property%20Regulations%202009" TargetMode="External"/><Relationship Id="rId144" Type="http://schemas.openxmlformats.org/officeDocument/2006/relationships/hyperlink" Target="http://www.legislation.sa.gov.au/index.aspx?action=legref&amp;type=subordleg&amp;legtitle=Training%20and%20Skills%20Development%20Regulations%202008" TargetMode="External"/><Relationship Id="rId149" Type="http://schemas.openxmlformats.org/officeDocument/2006/relationships/hyperlink" Target="http://www.legislation.sa.gov.au/index.aspx?action=legref&amp;type=act&amp;legtitle=Young%20Offenders%20Act%201993" TargetMode="External"/><Relationship Id="rId5" Type="http://schemas.openxmlformats.org/officeDocument/2006/relationships/webSettings" Target="webSettings.xml"/><Relationship Id="rId90" Type="http://schemas.openxmlformats.org/officeDocument/2006/relationships/hyperlink" Target="http://www.legislation.sa.gov.au/index.aspx?action=legref&amp;type=subordleg&amp;legtitle=Harbors%20and%20Navigation%20(Alcohol%20and%20Drug%20Testing)%20Regulations%202009" TargetMode="External"/><Relationship Id="rId95" Type="http://schemas.openxmlformats.org/officeDocument/2006/relationships/hyperlink" Target="http://www.legislation.sa.gov.au/index.aspx?action=legref&amp;type=act&amp;legtitle=Irrigation%20Act%202009" TargetMode="External"/><Relationship Id="rId160" Type="http://schemas.openxmlformats.org/officeDocument/2006/relationships/image" Target="media/image4.png"/><Relationship Id="rId165" Type="http://schemas.openxmlformats.org/officeDocument/2006/relationships/image" Target="media/image9.png"/><Relationship Id="rId181" Type="http://schemas.openxmlformats.org/officeDocument/2006/relationships/image" Target="media/image25.png"/><Relationship Id="rId186" Type="http://schemas.openxmlformats.org/officeDocument/2006/relationships/image" Target="media/image30.png"/><Relationship Id="rId211" Type="http://schemas.openxmlformats.org/officeDocument/2006/relationships/hyperlink" Target="http://www.governmentgazette.sa.gov.au" TargetMode="External"/><Relationship Id="rId22" Type="http://schemas.openxmlformats.org/officeDocument/2006/relationships/hyperlink" Target="http://www.legislation.sa.gov.au/index.aspx?action=legref&amp;type=act&amp;legtitle=Subordinate%20Legislation%20Act%201978" TargetMode="External"/><Relationship Id="rId27" Type="http://schemas.openxmlformats.org/officeDocument/2006/relationships/hyperlink" Target="http://www.legislation.sa.gov.au/index.aspx?action=legref&amp;type=act&amp;legtitle=Adelaide%20Park%20Lands%20Act%202005" TargetMode="External"/><Relationship Id="rId43" Type="http://schemas.openxmlformats.org/officeDocument/2006/relationships/hyperlink" Target="http://www.legislation.sa.gov.au/index.aspx?action=legref&amp;type=act&amp;legtitle=Courts%20Administration%20Act%201993" TargetMode="External"/><Relationship Id="rId48" Type="http://schemas.openxmlformats.org/officeDocument/2006/relationships/hyperlink" Target="http://www.legislation.sa.gov.au/index.aspx?action=legref&amp;type=subordleg&amp;legtitle=Criminal%20Law%20(Forensic%20Procedures)%20Regulations%202007" TargetMode="External"/><Relationship Id="rId64" Type="http://schemas.openxmlformats.org/officeDocument/2006/relationships/hyperlink" Target="http://www.legislation.sa.gov.au/index.aspx?action=legref&amp;type=subordleg&amp;legtitle=Electoral%20Regulations%202009" TargetMode="External"/><Relationship Id="rId69" Type="http://schemas.openxmlformats.org/officeDocument/2006/relationships/hyperlink" Target="http://www.legislation.sa.gov.au/index.aspx?action=legref&amp;type=act&amp;legtitle=Environment%20Protection%20Act%201993" TargetMode="External"/><Relationship Id="rId113" Type="http://schemas.openxmlformats.org/officeDocument/2006/relationships/hyperlink" Target="http://www.legislation.sa.gov.au/index.aspx?action=legref&amp;type=act&amp;legtitle=Plant%20Health%20Act%202009" TargetMode="External"/><Relationship Id="rId118" Type="http://schemas.openxmlformats.org/officeDocument/2006/relationships/hyperlink" Target="http://www.legislation.sa.gov.au/index.aspx?action=legref&amp;type=subordleg&amp;legtitle=Primary%20Industry%20Funding%20Schemes%20(Clare%20Valley%20Wine%20Industry%20Fund)%20Regulations%202008" TargetMode="External"/><Relationship Id="rId134" Type="http://schemas.openxmlformats.org/officeDocument/2006/relationships/hyperlink" Target="http://www.legislation.sa.gov.au/index.aspx?action=legref&amp;type=subordleg&amp;legtitle=Roads%20(Opening%20and%20Closing)%20Regulations%202006" TargetMode="External"/><Relationship Id="rId139" Type="http://schemas.openxmlformats.org/officeDocument/2006/relationships/hyperlink" Target="http://www.legislation.sa.gov.au/index.aspx?action=legref&amp;type=act&amp;legtitle=Serious%20and%20Organised%20Crime%20(Control)%20Act%202008" TargetMode="External"/><Relationship Id="rId80" Type="http://schemas.openxmlformats.org/officeDocument/2006/relationships/hyperlink" Target="http://www.legislation.sa.gov.au/index.aspx?action=legref&amp;type=subordleg&amp;legtitle=Fair%20Work%20(Representation)%20Regulations%202009" TargetMode="External"/><Relationship Id="rId85" Type="http://schemas.openxmlformats.org/officeDocument/2006/relationships/hyperlink" Target="http://www.legislation.sa.gov.au/index.aspx?action=legref&amp;type=act&amp;legtitle=Fisheries%20Management%20Act%202007" TargetMode="External"/><Relationship Id="rId150" Type="http://schemas.openxmlformats.org/officeDocument/2006/relationships/hyperlink" Target="http://www.legislation.sa.gov.au/index.aspx?action=legref&amp;type=subordleg&amp;legtitle=Health%20Care%20(HPC%E2%80%94Appointment%20of%20Members)%20Regulations%202008" TargetMode="External"/><Relationship Id="rId155" Type="http://schemas.openxmlformats.org/officeDocument/2006/relationships/hyperlink" Target="http://www.legislation.sa.gov.au/index.aspx?action=legref&amp;type=act&amp;legtitle=Fisheries%20Management%20Act%202007" TargetMode="External"/><Relationship Id="rId171" Type="http://schemas.openxmlformats.org/officeDocument/2006/relationships/image" Target="media/image15.png"/><Relationship Id="rId176" Type="http://schemas.openxmlformats.org/officeDocument/2006/relationships/image" Target="media/image20.png"/><Relationship Id="rId192" Type="http://schemas.openxmlformats.org/officeDocument/2006/relationships/hyperlink" Target="http://energymining.sa.gov.au/minerals/exploration/public_notices/exploration_licence_applications" TargetMode="External"/><Relationship Id="rId197" Type="http://schemas.openxmlformats.org/officeDocument/2006/relationships/hyperlink" Target="http://www.dpti.sa.gov.au/OutbackRoads/outback_road_conditions/special_notices" TargetMode="External"/><Relationship Id="rId206" Type="http://schemas.openxmlformats.org/officeDocument/2006/relationships/hyperlink" Target="http://www.cityofpae.sa.gov.au" TargetMode="External"/><Relationship Id="rId201" Type="http://schemas.openxmlformats.org/officeDocument/2006/relationships/image" Target="media/image35.png"/><Relationship Id="rId12" Type="http://schemas.openxmlformats.org/officeDocument/2006/relationships/header" Target="header3.xml"/><Relationship Id="rId17" Type="http://schemas.openxmlformats.org/officeDocument/2006/relationships/footer" Target="footer4.xml"/><Relationship Id="rId33" Type="http://schemas.openxmlformats.org/officeDocument/2006/relationships/hyperlink" Target="http://www.legislation.sa.gov.au/index.aspx?action=legref&amp;type=act&amp;legtitle=Bills%20of%20Sale%20Act%201886" TargetMode="External"/><Relationship Id="rId38" Type="http://schemas.openxmlformats.org/officeDocument/2006/relationships/hyperlink" Target="http://www.legislation.sa.gov.au/index.aspx?action=legref&amp;type=subordleg&amp;legtitle=Construction%20Industry%20Training%20Fund%20Regulations%202008" TargetMode="External"/><Relationship Id="rId59" Type="http://schemas.openxmlformats.org/officeDocument/2006/relationships/hyperlink" Target="http://www.legislation.sa.gov.au/index.aspx?action=legref&amp;type=act&amp;legtitle=Daylight%20Saving%20Act%201971" TargetMode="External"/><Relationship Id="rId103" Type="http://schemas.openxmlformats.org/officeDocument/2006/relationships/hyperlink" Target="http://www.legislation.sa.gov.au/index.aspx?action=legref&amp;type=act&amp;legtitle=Members%20of%20Parliament%20(Register%20of%20Interests)%20Act%201983" TargetMode="External"/><Relationship Id="rId108" Type="http://schemas.openxmlformats.org/officeDocument/2006/relationships/hyperlink" Target="http://www.legislation.sa.gov.au/index.aspx?action=legref&amp;type=subordleg&amp;legtitle=Pastoral%20Land%20Management%20and%20Conservation%20Regulations%202006" TargetMode="External"/><Relationship Id="rId124" Type="http://schemas.openxmlformats.org/officeDocument/2006/relationships/hyperlink" Target="http://www.legislation.sa.gov.au/index.aspx?action=legref&amp;type=subordleg&amp;legtitle=Protective%20Security%20Regulations%202008" TargetMode="External"/><Relationship Id="rId129" Type="http://schemas.openxmlformats.org/officeDocument/2006/relationships/hyperlink" Target="http://www.legislation.sa.gov.au/index.aspx?action=legref&amp;type=act&amp;legtitle=Real%20Property%20Act%201886" TargetMode="External"/><Relationship Id="rId54" Type="http://schemas.openxmlformats.org/officeDocument/2006/relationships/hyperlink" Target="http://www.legislation.sa.gov.au/index.aspx?action=legref&amp;type=subordleg&amp;legtitle=Crown%20Proceedings%20Regulations%202008" TargetMode="External"/><Relationship Id="rId70" Type="http://schemas.openxmlformats.org/officeDocument/2006/relationships/hyperlink" Target="http://www.legislation.sa.gov.au/index.aspx?action=legref&amp;type=subordleg&amp;legtitle=Evidence%20Regulations%202007" TargetMode="External"/><Relationship Id="rId75" Type="http://schemas.openxmlformats.org/officeDocument/2006/relationships/hyperlink" Target="http://www.legislation.sa.gov.au/index.aspx?action=legref&amp;type=act&amp;legtitle=Fair%20Trading%20Act%201987" TargetMode="External"/><Relationship Id="rId91" Type="http://schemas.openxmlformats.org/officeDocument/2006/relationships/hyperlink" Target="http://www.legislation.sa.gov.au/index.aspx?action=legref&amp;type=act&amp;legtitle=Harbors%20and%20Navigation%20Act%201993" TargetMode="External"/><Relationship Id="rId96" Type="http://schemas.openxmlformats.org/officeDocument/2006/relationships/hyperlink" Target="http://www.legislation.sa.gov.au/index.aspx?action=legref&amp;type=subordleg&amp;legtitle=Justices%20of%20the%20Peace%20Regulations%202006" TargetMode="External"/><Relationship Id="rId140" Type="http://schemas.openxmlformats.org/officeDocument/2006/relationships/hyperlink" Target="http://www.legislation.sa.gov.au/index.aspx?action=legref&amp;type=subordleg&amp;legtitle=Supported%20Residential%20Facilities%20Regulations%202009" TargetMode="External"/><Relationship Id="rId145" Type="http://schemas.openxmlformats.org/officeDocument/2006/relationships/hyperlink" Target="http://www.legislation.sa.gov.au/index.aspx?action=legref&amp;type=act&amp;legtitle=Training%20and%20Skills%20Development%20Act%202008" TargetMode="External"/><Relationship Id="rId161" Type="http://schemas.openxmlformats.org/officeDocument/2006/relationships/image" Target="media/image5.png"/><Relationship Id="rId166" Type="http://schemas.openxmlformats.org/officeDocument/2006/relationships/image" Target="media/image10.png"/><Relationship Id="rId182" Type="http://schemas.openxmlformats.org/officeDocument/2006/relationships/image" Target="media/image26.png"/><Relationship Id="rId187"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6.xml"/><Relationship Id="rId23" Type="http://schemas.openxmlformats.org/officeDocument/2006/relationships/hyperlink" Target="http://www.legislation.sa.gov.au/index.aspx?action=legref&amp;type=act&amp;legtitle=Subordinate%20Legislation%20Act%201978" TargetMode="External"/><Relationship Id="rId28" Type="http://schemas.openxmlformats.org/officeDocument/2006/relationships/hyperlink" Target="http://www.legislation.sa.gov.au/index.aspx?action=legref&amp;type=act&amp;legtitle=Administration%20and%20Probate%20Regulations%202009" TargetMode="External"/><Relationship Id="rId49" Type="http://schemas.openxmlformats.org/officeDocument/2006/relationships/hyperlink" Target="http://www.legislation.sa.gov.au/index.aspx?action=legref&amp;type=subordleg&amp;legtitle=Criminal%20Law%20(Forensic%20Procedures)%20Act%202007" TargetMode="External"/><Relationship Id="rId114" Type="http://schemas.openxmlformats.org/officeDocument/2006/relationships/hyperlink" Target="http://www.legislation.sa.gov.au/index.aspx?action=legref&amp;type=subordleg&amp;legtitle=Plastic%20Shopping%20Bags%20(Waste%20Avoidance)%20Regulations%202008" TargetMode="External"/><Relationship Id="rId119" Type="http://schemas.openxmlformats.org/officeDocument/2006/relationships/hyperlink" Target="http://www.legislation.sa.gov.au/index.aspx?action=legref&amp;type=act&amp;legtitle=Primary%20Industry%20Funding%20Schemes%20Act%201998" TargetMode="External"/><Relationship Id="rId44" Type="http://schemas.openxmlformats.org/officeDocument/2006/relationships/hyperlink" Target="http://www.legislation.sa.gov.au/index.aspx?action=legref&amp;type=subordleg&amp;legtitle=Criminal%20Assets%20Confiscation%20Regulations%202006" TargetMode="External"/><Relationship Id="rId60" Type="http://schemas.openxmlformats.org/officeDocument/2006/relationships/hyperlink" Target="http://www.legislation.sa.gov.au/index.aspx?action=legref&amp;type=act&amp;legtitle=Development%20Regulations%202008" TargetMode="External"/><Relationship Id="rId65" Type="http://schemas.openxmlformats.org/officeDocument/2006/relationships/hyperlink" Target="http://www.legislation.sa.gov.au/index.aspx?action=legref&amp;type=act&amp;legtitle=Electoral%20Act%201985" TargetMode="External"/><Relationship Id="rId81" Type="http://schemas.openxmlformats.org/officeDocument/2006/relationships/hyperlink" Target="http://www.legislation.sa.gov.au/index.aspx?action=legref&amp;type=act&amp;legtitle=Fair%20Work%20Act%201994" TargetMode="External"/><Relationship Id="rId86" Type="http://schemas.openxmlformats.org/officeDocument/2006/relationships/hyperlink" Target="http://www.legislation.sa.gov.au/index.aspx?action=legref&amp;type=subordleg&amp;legtitle=Freedom%20of%20Information%20(Exempt%20Agency)%20Regulations%202008" TargetMode="External"/><Relationship Id="rId130" Type="http://schemas.openxmlformats.org/officeDocument/2006/relationships/hyperlink" Target="http://www.legislation.sa.gov.au/index.aspx?action=legref&amp;type=subordleg&amp;legtitle=Renmark%20Irrigation%20Trust%20Regulations%202009" TargetMode="External"/><Relationship Id="rId135" Type="http://schemas.openxmlformats.org/officeDocument/2006/relationships/hyperlink" Target="http://www.legislation.sa.gov.au/index.aspx?action=legref&amp;type=act&amp;legtitle=Roads%20(Opening%20and%20Closing)%20Act%201991" TargetMode="External"/><Relationship Id="rId151" Type="http://schemas.openxmlformats.org/officeDocument/2006/relationships/hyperlink" Target="http://www.legislation.sa.gov.au/index.aspx?action=legref&amp;type=act&amp;legtitle=Health%20Care%20Act%202008" TargetMode="External"/><Relationship Id="rId156" Type="http://schemas.openxmlformats.org/officeDocument/2006/relationships/hyperlink" Target="http://www.legislation.sa.gov.au/index.aspx?action=legref&amp;type=subordleg&amp;legtitle=Adelaide%20Dolphin%20Sanctuary%20Regulations%202005" TargetMode="External"/><Relationship Id="rId177" Type="http://schemas.openxmlformats.org/officeDocument/2006/relationships/image" Target="media/image21.png"/><Relationship Id="rId198" Type="http://schemas.openxmlformats.org/officeDocument/2006/relationships/hyperlink" Target="http://www.dpti.sa.gov.au/OutbackRoads/outback_road_conditions/special_notices" TargetMode="External"/><Relationship Id="rId172" Type="http://schemas.openxmlformats.org/officeDocument/2006/relationships/image" Target="media/image16.png"/><Relationship Id="rId193"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202" Type="http://schemas.openxmlformats.org/officeDocument/2006/relationships/hyperlink" Target="https://yoursay.cityofadelaide.com.au/" TargetMode="External"/><Relationship Id="rId207" Type="http://schemas.openxmlformats.org/officeDocument/2006/relationships/hyperlink" Target="mailto:service@cityofpae.sa.gov.au" TargetMode="External"/><Relationship Id="rId13" Type="http://schemas.openxmlformats.org/officeDocument/2006/relationships/footer" Target="footer2.xml"/><Relationship Id="rId18" Type="http://schemas.openxmlformats.org/officeDocument/2006/relationships/hyperlink" Target="http://www.legislation.sa.gov.au/index.aspx?action=legref&amp;type=act&amp;legtitle=Magistrates%20Act%201983" TargetMode="External"/><Relationship Id="rId39" Type="http://schemas.openxmlformats.org/officeDocument/2006/relationships/hyperlink" Target="http://www.legislation.sa.gov.au/index.aspx?action=legref&amp;type=act&amp;legtitle=Construction%20Industry%20Training%20Fund%20Act%201993" TargetMode="External"/><Relationship Id="rId109" Type="http://schemas.openxmlformats.org/officeDocument/2006/relationships/hyperlink" Target="http://www.legislation.sa.gov.au/index.aspx?action=legref&amp;type=act&amp;legtitle=Pastoral%20Land%20Management%20and%20Conservation%20Act%201989" TargetMode="External"/><Relationship Id="rId34" Type="http://schemas.openxmlformats.org/officeDocument/2006/relationships/hyperlink" Target="http://www.legislation.sa.gov.au/index.aspx?action=legref&amp;type=subordleg&amp;legtitle=Botanic%20Gardens%20and%20State%20Herbarium%20Regulations%202007" TargetMode="External"/><Relationship Id="rId50" Type="http://schemas.openxmlformats.org/officeDocument/2006/relationships/hyperlink" Target="http://www.legislation.sa.gov.au/index.aspx?action=legref&amp;type=subordleg&amp;legtitle=Criminal%20Law%20Consolidation%20(General)%20Regulations%202006" TargetMode="External"/><Relationship Id="rId55" Type="http://schemas.openxmlformats.org/officeDocument/2006/relationships/hyperlink" Target="http://www.legislation.sa.gov.au/index.aspx?action=legref&amp;type=act&amp;legtitle=Crown%20Proceedings%20Act%201992" TargetMode="External"/><Relationship Id="rId76" Type="http://schemas.openxmlformats.org/officeDocument/2006/relationships/hyperlink" Target="http://www.legislation.sa.gov.au/index.aspx?action=legref&amp;type=subordleg&amp;legtitle=Fair%20Work%20(Clothing%20Outworker%20Code%20of%20Practice)%20Regulations%202007" TargetMode="External"/><Relationship Id="rId97" Type="http://schemas.openxmlformats.org/officeDocument/2006/relationships/hyperlink" Target="http://www.legislation.sa.gov.au/index.aspx?action=legref&amp;type=act&amp;legtitle=Justices%20of%20the%20Peace%20Act%202005" TargetMode="External"/><Relationship Id="rId104" Type="http://schemas.openxmlformats.org/officeDocument/2006/relationships/hyperlink" Target="http://www.legislation.sa.gov.au/index.aspx?action=legref&amp;type=subordleg&amp;legtitle=Partnership%20Regulations%202006" TargetMode="External"/><Relationship Id="rId120" Type="http://schemas.openxmlformats.org/officeDocument/2006/relationships/hyperlink" Target="http://www.legislation.sa.gov.au/index.aspx?action=legref&amp;type=subordleg&amp;legtitle=Primary%20Industry%20Funding%20Schemes%20(SA%20Grape%20Growers%20Industry%20Fund)%20Regulations%202007" TargetMode="External"/><Relationship Id="rId125" Type="http://schemas.openxmlformats.org/officeDocument/2006/relationships/hyperlink" Target="http://www.legislation.sa.gov.au/index.aspx?action=legref&amp;type=act&amp;legtitle=Protective%20Security%20Act%202007" TargetMode="External"/><Relationship Id="rId141" Type="http://schemas.openxmlformats.org/officeDocument/2006/relationships/hyperlink" Target="http://www.legislation.sa.gov.au/index.aspx?action=legref&amp;type=act&amp;legtitle=Supported%20Residential%20Facilities%20Act%201992" TargetMode="External"/><Relationship Id="rId146" Type="http://schemas.openxmlformats.org/officeDocument/2006/relationships/hyperlink" Target="http://www.legislation.sa.gov.au/index.aspx?action=legref&amp;type=subordleg&amp;legtitle=Wilderness%20Protection%20Regulations%202006" TargetMode="External"/><Relationship Id="rId167" Type="http://schemas.openxmlformats.org/officeDocument/2006/relationships/image" Target="media/image11.png"/><Relationship Id="rId188"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hyperlink" Target="http://www.legislation.sa.gov.au/index.aspx?action=legref&amp;type=act&amp;legtitle=Evidence%20Act%201929" TargetMode="External"/><Relationship Id="rId92" Type="http://schemas.openxmlformats.org/officeDocument/2006/relationships/hyperlink" Target="http://www.legislation.sa.gov.au/index.aspx?action=legref&amp;type=subordleg&amp;legtitle=Health%20Care%20Regulations%202008" TargetMode="External"/><Relationship Id="rId162" Type="http://schemas.openxmlformats.org/officeDocument/2006/relationships/image" Target="media/image6.png"/><Relationship Id="rId183" Type="http://schemas.openxmlformats.org/officeDocument/2006/relationships/image" Target="media/image27.png"/><Relationship Id="rId213"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hyperlink" Target="http://www.legislation.sa.gov.au/index.aspx?action=legref&amp;type=act&amp;legtitle=Administration%20and%20Probate%20Act%201919" TargetMode="External"/><Relationship Id="rId24" Type="http://schemas.openxmlformats.org/officeDocument/2006/relationships/hyperlink" Target="http://www.legislation.sa.gov.au/index.aspx?action=legref&amp;type=subordleg&amp;legtitle=Adelaide%20Festival%20Centre%20Trust%20Regulations%202007" TargetMode="External"/><Relationship Id="rId40" Type="http://schemas.openxmlformats.org/officeDocument/2006/relationships/hyperlink" Target="http://www.legislation.sa.gov.au/index.aspx?action=legref&amp;type=subordleg&amp;legtitle=Cost%20of%20Living%20Concessions%20Regulations%202009" TargetMode="External"/><Relationship Id="rId45" Type="http://schemas.openxmlformats.org/officeDocument/2006/relationships/hyperlink" Target="http://www.legislation.sa.gov.au/index.aspx?action=legref&amp;type=act&amp;legtitle=Criminal%20Assets%20Confiscation%20Act%202005" TargetMode="External"/><Relationship Id="rId66" Type="http://schemas.openxmlformats.org/officeDocument/2006/relationships/hyperlink" Target="http://www.legislation.sa.gov.au/index.aspx?action=legref&amp;type=subordleg&amp;legtitle=Emergency%20Management%20Regulations%202009" TargetMode="External"/><Relationship Id="rId87" Type="http://schemas.openxmlformats.org/officeDocument/2006/relationships/hyperlink" Target="http://www.legislation.sa.gov.au/index.aspx?action=legref&amp;type=act&amp;legtitle=Freedom%20of%20Information%20Act%201991" TargetMode="External"/><Relationship Id="rId110" Type="http://schemas.openxmlformats.org/officeDocument/2006/relationships/hyperlink" Target="http://www.legislation.sa.gov.au/index.aspx?action=legref&amp;type=subordleg&amp;legtitle=Petroleum%20Products%20Regulations%202008" TargetMode="External"/><Relationship Id="rId115" Type="http://schemas.openxmlformats.org/officeDocument/2006/relationships/hyperlink" Target="http://www.legislation.sa.gov.au/index.aspx?action=legref&amp;type=act&amp;legtitle=Plastic%20Shopping%20Bags%20(Waste%20Avoidance)%20Act%202008" TargetMode="External"/><Relationship Id="rId131" Type="http://schemas.openxmlformats.org/officeDocument/2006/relationships/hyperlink" Target="http://www.legislation.sa.gov.au/index.aspx?action=legref&amp;type=act&amp;legtitle=Renmark%20Irrigation%20Trust%20Act%202009" TargetMode="External"/><Relationship Id="rId136" Type="http://schemas.openxmlformats.org/officeDocument/2006/relationships/hyperlink" Target="http://www.legislation.sa.gov.au/index.aspx?action=legref&amp;type=subordleg&amp;legtitle=SACE%20Board%20of%20South%20Australia%20Regulations%202008" TargetMode="External"/><Relationship Id="rId157" Type="http://schemas.openxmlformats.org/officeDocument/2006/relationships/hyperlink" Target="http://www.legislation.sa.gov.au/index.aspx?action=legref&amp;type=act&amp;legtitle=Subordinate%20Legislation%20Act%201978" TargetMode="External"/><Relationship Id="rId178" Type="http://schemas.openxmlformats.org/officeDocument/2006/relationships/image" Target="media/image22.png"/><Relationship Id="rId61" Type="http://schemas.openxmlformats.org/officeDocument/2006/relationships/hyperlink" Target="http://www.legislation.sa.gov.au/index.aspx?action=legref&amp;type=act&amp;legtitle=Development%20Act%201993" TargetMode="External"/><Relationship Id="rId82" Type="http://schemas.openxmlformats.org/officeDocument/2006/relationships/hyperlink" Target="http://www.legislation.sa.gov.au/index.aspx?action=legref&amp;type=subordleg&amp;legtitle=Family%20and%20Community%20Services%20Regulations%202009" TargetMode="External"/><Relationship Id="rId152" Type="http://schemas.openxmlformats.org/officeDocument/2006/relationships/hyperlink" Target="http://www.legislation.sa.gov.au/index.aspx?action=legref&amp;type=subordleg&amp;legtitle=Subordinate%20Legislation%20(Postponement%20of%20Expiry)%20Regulations%202019" TargetMode="External"/><Relationship Id="rId173" Type="http://schemas.openxmlformats.org/officeDocument/2006/relationships/image" Target="media/image17.png"/><Relationship Id="rId194" Type="http://schemas.openxmlformats.org/officeDocument/2006/relationships/hyperlink" Target="http://www.legislation.sa.gov.au/index.aspx?action=legref&amp;type=act&amp;legtitle=Motor%20Vehicles%20Act%201959" TargetMode="External"/><Relationship Id="rId199" Type="http://schemas.openxmlformats.org/officeDocument/2006/relationships/hyperlink" Target="http://www.dpti.sa.gov.au/OutbackRoads/outback_road_conditions/special_notices" TargetMode="External"/><Relationship Id="rId203" Type="http://schemas.openxmlformats.org/officeDocument/2006/relationships/hyperlink" Target="mailto:heather.carthew@marion.sa.gov.au" TargetMode="External"/><Relationship Id="rId208" Type="http://schemas.openxmlformats.org/officeDocument/2006/relationships/hyperlink" Target="http://www.aemc.gov.au" TargetMode="External"/><Relationship Id="rId19" Type="http://schemas.openxmlformats.org/officeDocument/2006/relationships/hyperlink" Target="http://www.legislation.sa.gov.au/index.aspx?action=legref&amp;type=act&amp;legtitle=Subordinate%20Legislation%20Act%201978" TargetMode="External"/><Relationship Id="rId14" Type="http://schemas.openxmlformats.org/officeDocument/2006/relationships/header" Target="header4.xml"/><Relationship Id="rId30" Type="http://schemas.openxmlformats.org/officeDocument/2006/relationships/hyperlink" Target="http://www.legislation.sa.gov.au/index.aspx?action=legref&amp;type=subordleg&amp;legtitle=Associations%20Incorporation%20Regulations%202008" TargetMode="External"/><Relationship Id="rId35" Type="http://schemas.openxmlformats.org/officeDocument/2006/relationships/hyperlink" Target="http://www.legislation.sa.gov.au/index.aspx?action=legref&amp;type=act&amp;legtitle=Botanic%20Gardens%20and%20State%20Herbarium%20Act%201978" TargetMode="External"/><Relationship Id="rId56" Type="http://schemas.openxmlformats.org/officeDocument/2006/relationships/hyperlink" Target="http://www.legislation.sa.gov.au/index.aspx?action=legref&amp;type=subordleg&amp;legtitle=Dangerous%20Substances%20(Dangerous%20Goods%20Transport)%20Regulations%202008" TargetMode="External"/><Relationship Id="rId77" Type="http://schemas.openxmlformats.org/officeDocument/2006/relationships/hyperlink" Target="http://www.legislation.sa.gov.au/index.aspx?action=legref&amp;type=act&amp;legtitle=Fair%20Work%20Act%201994" TargetMode="External"/><Relationship Id="rId100" Type="http://schemas.openxmlformats.org/officeDocument/2006/relationships/hyperlink" Target="http://www.legislation.sa.gov.au/index.aspx?action=legref&amp;type=subordleg&amp;legtitle=Marine%20Parks%20Regulations%202008" TargetMode="External"/><Relationship Id="rId105" Type="http://schemas.openxmlformats.org/officeDocument/2006/relationships/hyperlink" Target="http://www.legislation.sa.gov.au/index.aspx?action=legref&amp;type=act&amp;legtitle=Partnership%20Act%201891" TargetMode="External"/><Relationship Id="rId126" Type="http://schemas.openxmlformats.org/officeDocument/2006/relationships/hyperlink" Target="http://www.legislation.sa.gov.au/index.aspx?action=legref&amp;type=subordleg&amp;legtitle=Public%20Corporations%20(General)%20Regulations%202008" TargetMode="External"/><Relationship Id="rId147" Type="http://schemas.openxmlformats.org/officeDocument/2006/relationships/hyperlink" Target="http://www.legislation.sa.gov.au/index.aspx?action=legref&amp;type=act&amp;legtitle=Wilderness%20Protection%20Act%201992" TargetMode="External"/><Relationship Id="rId168"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hyperlink" Target="http://www.legislation.sa.gov.au/index.aspx?action=legref&amp;type=act&amp;legtitle=Criminal%20Law%20Consolidation%20Act%201935" TargetMode="External"/><Relationship Id="rId72" Type="http://schemas.openxmlformats.org/officeDocument/2006/relationships/hyperlink" Target="http://www.legislation.sa.gov.au/index.aspx?action=legref&amp;type=subordleg&amp;legtitle=Explosives%20(Security%20Sensitive%20Substances)%20Regulations%202006" TargetMode="External"/><Relationship Id="rId93" Type="http://schemas.openxmlformats.org/officeDocument/2006/relationships/hyperlink" Target="http://www.legislation.sa.gov.au/index.aspx?action=legref&amp;type=act&amp;legtitle=Health%20Care%20Act%202008" TargetMode="External"/><Relationship Id="rId98" Type="http://schemas.openxmlformats.org/officeDocument/2006/relationships/hyperlink" Target="http://www.legislation.sa.gov.au/index.aspx?action=legref&amp;type=subordleg&amp;legtitle=Lottery%20and%20Gaming%20Regulations%202008" TargetMode="External"/><Relationship Id="rId121" Type="http://schemas.openxmlformats.org/officeDocument/2006/relationships/hyperlink" Target="http://www.legislation.sa.gov.au/index.aspx?action=legref&amp;type=act&amp;legtitle=Primary%20Industry%20Funding%20Schemes%20Act%201998" TargetMode="External"/><Relationship Id="rId142" Type="http://schemas.openxmlformats.org/officeDocument/2006/relationships/hyperlink" Target="http://www.legislation.sa.gov.au/index.aspx?action=legref&amp;type=subordleg&amp;legtitle=Terrorism%20(Police%20Powers)%20Regulations%202006" TargetMode="External"/><Relationship Id="rId163" Type="http://schemas.openxmlformats.org/officeDocument/2006/relationships/image" Target="media/image7.png"/><Relationship Id="rId184" Type="http://schemas.openxmlformats.org/officeDocument/2006/relationships/image" Target="media/image28.png"/><Relationship Id="rId189" Type="http://schemas.openxmlformats.org/officeDocument/2006/relationships/image" Target="media/image33.png"/><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www.legislation.sa.gov.au/index.aspx?action=legref&amp;type=subordleg&amp;legtitle=Adelaide%20Festival%20Centre%20Trust%20Act%201971" TargetMode="External"/><Relationship Id="rId46" Type="http://schemas.openxmlformats.org/officeDocument/2006/relationships/hyperlink" Target="http://www.legislation.sa.gov.au/index.aspx?action=legref&amp;type=subordleg&amp;legtitle=Criminal%20Law%20(Clamping%20Impounding%20and%20Forfeiture%20of%20Vehicles)%20Regulations%202007" TargetMode="External"/><Relationship Id="rId67" Type="http://schemas.openxmlformats.org/officeDocument/2006/relationships/hyperlink" Target="http://www.legislation.sa.gov.au/index.aspx?action=legref&amp;type=act&amp;legtitle=Emergency%20Management%20Act%202004" TargetMode="External"/><Relationship Id="rId116" Type="http://schemas.openxmlformats.org/officeDocument/2006/relationships/hyperlink" Target="http://www.legislation.sa.gov.au/index.aspx?action=legref&amp;type=subordleg&amp;legtitle=Primary%20Industry%20Funding%20Schemes%20(Barossa%20Wine%20Industry%20Fund)%20Regulations%202007" TargetMode="External"/><Relationship Id="rId137" Type="http://schemas.openxmlformats.org/officeDocument/2006/relationships/hyperlink" Target="http://www.legislation.sa.gov.au/index.aspx?action=legref&amp;type=act&amp;legtitle=SACE%20Board%20of%20South%20Australia%20Act%201983" TargetMode="External"/><Relationship Id="rId158" Type="http://schemas.openxmlformats.org/officeDocument/2006/relationships/image" Target="media/image2.png"/><Relationship Id="rId20" Type="http://schemas.openxmlformats.org/officeDocument/2006/relationships/hyperlink" Target="http://www.legislation.sa.gov.au/index.aspx?action=legref&amp;type=act&amp;legtitle=Australian%20Energy%20Market%20Commission%20Establishment%20Act%202004" TargetMode="External"/><Relationship Id="rId41" Type="http://schemas.openxmlformats.org/officeDocument/2006/relationships/hyperlink" Target="http://www.legislation.sa.gov.au/index.aspx?action=legref&amp;type=act&amp;legtitle=Cost%20of%20Living%20Concessions%20Act%201986" TargetMode="External"/><Relationship Id="rId62" Type="http://schemas.openxmlformats.org/officeDocument/2006/relationships/hyperlink" Target="http://www.legislation.sa.gov.au/index.aspx?action=legref&amp;type=subordleg&amp;legtitle=Dust%20Diseases%20Regulations%202006" TargetMode="External"/><Relationship Id="rId83" Type="http://schemas.openxmlformats.org/officeDocument/2006/relationships/hyperlink" Target="http://www.legislation.sa.gov.au/index.aspx?action=legref&amp;type=act&amp;legtitle=Family%20and%20Community%20Services%20Act%201972" TargetMode="External"/><Relationship Id="rId88" Type="http://schemas.openxmlformats.org/officeDocument/2006/relationships/hyperlink" Target="http://www.legislation.sa.gov.au/index.aspx?action=legref&amp;type=subordleg&amp;legtitle=Harbors%20and%20Navigation%20Regulations%202009" TargetMode="External"/><Relationship Id="rId111" Type="http://schemas.openxmlformats.org/officeDocument/2006/relationships/hyperlink" Target="http://www.legislation.sa.gov.au/index.aspx?action=legref&amp;type=act&amp;legtitle=Petroleum%20Products%20Regulation%20Act%201995" TargetMode="External"/><Relationship Id="rId132" Type="http://schemas.openxmlformats.org/officeDocument/2006/relationships/hyperlink" Target="http://www.legislation.sa.gov.au/index.aspx?action=legref&amp;type=subordleg&amp;legtitle=Residential%20Parks%20Regulations%202007" TargetMode="External"/><Relationship Id="rId153" Type="http://schemas.openxmlformats.org/officeDocument/2006/relationships/hyperlink" Target="http://www.legislation.sa.gov.au/index.aspx?action=legref&amp;type=act&amp;legtitle=Subordinate%20Legislation%20Act%201978" TargetMode="External"/><Relationship Id="rId174" Type="http://schemas.openxmlformats.org/officeDocument/2006/relationships/image" Target="media/image18.png"/><Relationship Id="rId179" Type="http://schemas.openxmlformats.org/officeDocument/2006/relationships/image" Target="media/image23.png"/><Relationship Id="rId195" Type="http://schemas.openxmlformats.org/officeDocument/2006/relationships/hyperlink" Target="http://www.legislation.sa.gov.au/index.aspx?action=legref&amp;type=subordleg&amp;legtitle=Motor%20Vehicles%20Regulations%202010" TargetMode="External"/><Relationship Id="rId209" Type="http://schemas.openxmlformats.org/officeDocument/2006/relationships/hyperlink" Target="mailto:governmentgazettesa@sa.gov.au" TargetMode="External"/><Relationship Id="rId190" Type="http://schemas.openxmlformats.org/officeDocument/2006/relationships/hyperlink" Target="http://www.legislation.sa.gov.au/index.aspx?action=legref&amp;type=act&amp;legtitle=Legal%20Practitioners%20Act%201981" TargetMode="External"/><Relationship Id="rId204" Type="http://schemas.openxmlformats.org/officeDocument/2006/relationships/hyperlink" Target="http://www.makingmarion.com.au/spinnaker-circuit-reserve-revocation" TargetMode="External"/><Relationship Id="rId15" Type="http://schemas.openxmlformats.org/officeDocument/2006/relationships/header" Target="header5.xml"/><Relationship Id="rId36" Type="http://schemas.openxmlformats.org/officeDocument/2006/relationships/hyperlink" Target="http://www.legislation.sa.gov.au/index.aspx?action=legref&amp;type=subordleg&amp;legtitle=Child%20Sex%20Offenders%20Registration%20Regulations%202007" TargetMode="External"/><Relationship Id="rId57" Type="http://schemas.openxmlformats.org/officeDocument/2006/relationships/hyperlink" Target="http://www.legislation.sa.gov.au/index.aspx?action=legref&amp;type=act&amp;legtitle=Dangerous%20Substances%20Act%201979" TargetMode="External"/><Relationship Id="rId106" Type="http://schemas.openxmlformats.org/officeDocument/2006/relationships/hyperlink" Target="http://www.legislation.sa.gov.au/index.aspx?action=legref&amp;type=act&amp;legtitle=Passenger%20Transport%20Regulations%202009" TargetMode="External"/><Relationship Id="rId127" Type="http://schemas.openxmlformats.org/officeDocument/2006/relationships/hyperlink" Target="http://www.legislation.sa.gov.au/index.aspx?action=legref&amp;type=act&amp;legtitle=Public%20Corporations%20Act%201993" TargetMode="External"/><Relationship Id="rId10" Type="http://schemas.openxmlformats.org/officeDocument/2006/relationships/header" Target="header2.xml"/><Relationship Id="rId31" Type="http://schemas.openxmlformats.org/officeDocument/2006/relationships/hyperlink" Target="http://www.legislation.sa.gov.au/index.aspx?action=legref&amp;type=act&amp;legtitle=Associations%20Incorporation%20Act%201985" TargetMode="External"/><Relationship Id="rId52" Type="http://schemas.openxmlformats.org/officeDocument/2006/relationships/hyperlink" Target="http://www.legislation.sa.gov.au/index.aspx?action=legref&amp;type=act&amp;legtitle=Cross-border%20Justice%20Regulations%202009" TargetMode="External"/><Relationship Id="rId73" Type="http://schemas.openxmlformats.org/officeDocument/2006/relationships/hyperlink" Target="http://www.legislation.sa.gov.au/index.aspx?action=legref&amp;type=act&amp;legtitle=Explosives%20Act%201936" TargetMode="External"/><Relationship Id="rId78" Type="http://schemas.openxmlformats.org/officeDocument/2006/relationships/hyperlink" Target="http://www.legislation.sa.gov.au/index.aspx?action=legref&amp;type=subordleg&amp;legtitle=Fair%20Work%20(General)%20Regulations%202009" TargetMode="External"/><Relationship Id="rId94" Type="http://schemas.openxmlformats.org/officeDocument/2006/relationships/hyperlink" Target="http://www.legislation.sa.gov.au/index.aspx?action=legref&amp;type=subordleg&amp;legtitle=Irrigation%20Regulations%202009" TargetMode="External"/><Relationship Id="rId99" Type="http://schemas.openxmlformats.org/officeDocument/2006/relationships/hyperlink" Target="http://www.legislation.sa.gov.au/index.aspx?action=legref&amp;type=act&amp;legtitle=Lottery%20and%20Gaming%20Act%201936" TargetMode="External"/><Relationship Id="rId101" Type="http://schemas.openxmlformats.org/officeDocument/2006/relationships/hyperlink" Target="http://www.legislation.sa.gov.au/index.aspx?action=legref&amp;type=act&amp;legtitle=Marine%20Parks%20Act%202007" TargetMode="External"/><Relationship Id="rId122" Type="http://schemas.openxmlformats.org/officeDocument/2006/relationships/hyperlink" Target="http://www.legislation.sa.gov.au/index.aspx?action=legref&amp;type=subordleg&amp;legtitle=Professional%20Standards%20Regulations%202006" TargetMode="External"/><Relationship Id="rId143" Type="http://schemas.openxmlformats.org/officeDocument/2006/relationships/hyperlink" Target="http://www.legislation.sa.gov.au/index.aspx?action=legref&amp;type=act&amp;legtitle=Terrorism%20(Police%20Powers)%20Act%202005" TargetMode="External"/><Relationship Id="rId148" Type="http://schemas.openxmlformats.org/officeDocument/2006/relationships/hyperlink" Target="http://www.legislation.sa.gov.au/index.aspx?action=legref&amp;type=subordleg&amp;legtitle=Young%20Offenders%20Regulations%202008" TargetMode="External"/><Relationship Id="rId164" Type="http://schemas.openxmlformats.org/officeDocument/2006/relationships/image" Target="media/image8.png"/><Relationship Id="rId169" Type="http://schemas.openxmlformats.org/officeDocument/2006/relationships/image" Target="media/image13.png"/><Relationship Id="rId185"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24.png"/><Relationship Id="rId210" Type="http://schemas.openxmlformats.org/officeDocument/2006/relationships/hyperlink" Target="http://www.governmentgazette.sa.gov.au" TargetMode="External"/><Relationship Id="rId215" Type="http://schemas.openxmlformats.org/officeDocument/2006/relationships/theme" Target="theme/theme1.xml"/><Relationship Id="rId26" Type="http://schemas.openxmlformats.org/officeDocument/2006/relationships/hyperlink" Target="http://www.legislation.sa.gov.au/index.aspx?action=legref&amp;type=subordleg&amp;legtitle=Adelaide%20Park%20Lands%20Regulations%202006" TargetMode="External"/><Relationship Id="rId47" Type="http://schemas.openxmlformats.org/officeDocument/2006/relationships/hyperlink" Target="http://www.legislation.sa.gov.au/index.aspx?action=legref&amp;type=act&amp;legtitle=Criminal%20Law%20(Clamping%20Impounding%20and%20Forfeiture%20of%20Vehicles)%20Act%202007" TargetMode="External"/><Relationship Id="rId68" Type="http://schemas.openxmlformats.org/officeDocument/2006/relationships/hyperlink" Target="http://www.legislation.sa.gov.au/index.aspx?action=legref&amp;type=subordleg&amp;legtitle=Environment%20Protection%20Regulations%202009" TargetMode="External"/><Relationship Id="rId89" Type="http://schemas.openxmlformats.org/officeDocument/2006/relationships/hyperlink" Target="http://www.legislation.sa.gov.au/index.aspx?action=legref&amp;type=act&amp;legtitle=Harbors%20and%20Navigation%20Act%201993" TargetMode="External"/><Relationship Id="rId112" Type="http://schemas.openxmlformats.org/officeDocument/2006/relationships/hyperlink" Target="http://www.legislation.sa.gov.au/index.aspx?action=legref&amp;type=subordleg&amp;legtitle=Plant%20Health%20Regulations%202009" TargetMode="External"/><Relationship Id="rId133" Type="http://schemas.openxmlformats.org/officeDocument/2006/relationships/hyperlink" Target="http://www.legislation.sa.gov.au/index.aspx?action=legref&amp;type=act&amp;legtitle=Residential%20Parks%20Act%202007" TargetMode="External"/><Relationship Id="rId154" Type="http://schemas.openxmlformats.org/officeDocument/2006/relationships/hyperlink" Target="http://www.legislation.sa.gov.au/index.aspx?action=legref&amp;type=act&amp;legtitle=Adelaide%20Dolphin%20Sanctuary%20Act%202005" TargetMode="External"/><Relationship Id="rId175" Type="http://schemas.openxmlformats.org/officeDocument/2006/relationships/image" Target="media/image19.png"/><Relationship Id="rId196" Type="http://schemas.openxmlformats.org/officeDocument/2006/relationships/hyperlink" Target="http://www.dpti.sa.gov.au/OutbackRoads/outback_road_conditions/special_notices" TargetMode="External"/><Relationship Id="rId200" Type="http://schemas.openxmlformats.org/officeDocument/2006/relationships/image" Target="media/image34.png"/><Relationship Id="rId16"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TEMPLATES%20DOTX%202020\TEMPLATE_GAZETTE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627CF-EB6A-4ACF-A157-42EE3ECD4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TEMPLATE_GAZETTE_2020</Template>
  <TotalTime>296</TotalTime>
  <Pages>82</Pages>
  <Words>27266</Words>
  <Characters>155422</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No. ?? - Thursday, 13 August 2020 (pp. ??–??)</vt:lpstr>
    </vt:vector>
  </TitlesOfParts>
  <Company>SA Government</Company>
  <LinksUpToDate>false</LinksUpToDate>
  <CharactersWithSpaces>182324</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67 - Thursday, 13 August 2020 (pp. 4267–4348)</dc:title>
  <dc:subject/>
  <dc:creator>Alicia Wheaton</dc:creator>
  <cp:keywords/>
  <cp:lastModifiedBy>Alicia Wheaton</cp:lastModifiedBy>
  <cp:revision>277</cp:revision>
  <cp:lastPrinted>2017-06-14T02:19:00Z</cp:lastPrinted>
  <dcterms:created xsi:type="dcterms:W3CDTF">2020-08-12T01:41:00Z</dcterms:created>
  <dcterms:modified xsi:type="dcterms:W3CDTF">2020-08-13T02:20:00Z</dcterms:modified>
</cp:coreProperties>
</file>