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0CB6" w14:textId="03324445"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2E6F8F70" wp14:editId="08DE989A">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880F4E">
        <w:rPr>
          <w:rStyle w:val="StyleTimesNewRoman105pt"/>
        </w:rPr>
        <w:t>30</w:t>
      </w:r>
      <w:r w:rsidRPr="007A0461">
        <w:rPr>
          <w:rStyle w:val="StyleTimesNewRoman105pt"/>
        </w:rPr>
        <w:tab/>
        <w:t xml:space="preserve">p. </w:t>
      </w:r>
      <w:r w:rsidR="00880F4E">
        <w:rPr>
          <w:rStyle w:val="StyleTimesNewRoman105pt"/>
        </w:rPr>
        <w:t>1551</w:t>
      </w:r>
    </w:p>
    <w:p w14:paraId="13796A80"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33F775CF"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376F60B7"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46DE1024" w14:textId="77777777" w:rsidR="00EB5C72" w:rsidRPr="003471CD" w:rsidRDefault="00EB5C72" w:rsidP="00EB5C72">
      <w:pPr>
        <w:pBdr>
          <w:top w:val="single" w:sz="6" w:space="0" w:color="auto"/>
        </w:pBdr>
        <w:spacing w:after="0" w:line="240" w:lineRule="auto"/>
        <w:jc w:val="center"/>
        <w:rPr>
          <w:color w:val="000000"/>
          <w:sz w:val="20"/>
        </w:rPr>
      </w:pPr>
    </w:p>
    <w:p w14:paraId="501E0FBE" w14:textId="223F2061"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880F4E">
        <w:rPr>
          <w:smallCaps/>
          <w:color w:val="000000"/>
          <w:sz w:val="28"/>
          <w:szCs w:val="26"/>
        </w:rPr>
        <w:t>28</w:t>
      </w:r>
      <w:r>
        <w:rPr>
          <w:smallCaps/>
          <w:color w:val="000000"/>
          <w:sz w:val="28"/>
          <w:szCs w:val="26"/>
        </w:rPr>
        <w:t xml:space="preserve"> </w:t>
      </w:r>
      <w:r w:rsidR="00880F4E">
        <w:rPr>
          <w:smallCaps/>
          <w:color w:val="000000"/>
          <w:sz w:val="28"/>
          <w:szCs w:val="26"/>
        </w:rPr>
        <w:t>May</w:t>
      </w:r>
      <w:r w:rsidRPr="003471CD">
        <w:rPr>
          <w:smallCaps/>
          <w:color w:val="000000"/>
          <w:sz w:val="28"/>
          <w:szCs w:val="26"/>
        </w:rPr>
        <w:t xml:space="preserve"> 202</w:t>
      </w:r>
      <w:r w:rsidR="00880F4E">
        <w:rPr>
          <w:smallCaps/>
          <w:color w:val="000000"/>
          <w:sz w:val="28"/>
          <w:szCs w:val="26"/>
        </w:rPr>
        <w:t>6</w:t>
      </w:r>
    </w:p>
    <w:p w14:paraId="2C4EBD9F" w14:textId="77777777" w:rsidR="00EB5C72" w:rsidRPr="003471CD" w:rsidRDefault="00EB5C72" w:rsidP="00EB5C72">
      <w:pPr>
        <w:spacing w:after="0" w:line="240" w:lineRule="exact"/>
        <w:jc w:val="center"/>
        <w:rPr>
          <w:color w:val="000000"/>
          <w:sz w:val="20"/>
        </w:rPr>
      </w:pPr>
    </w:p>
    <w:p w14:paraId="63CD4F2E" w14:textId="77777777" w:rsidR="008008DD" w:rsidRPr="00612978" w:rsidRDefault="008008DD" w:rsidP="008008DD">
      <w:pPr>
        <w:pBdr>
          <w:top w:val="single" w:sz="6" w:space="1" w:color="auto"/>
        </w:pBdr>
        <w:spacing w:after="0" w:line="360" w:lineRule="exact"/>
        <w:jc w:val="center"/>
        <w:rPr>
          <w:color w:val="000000"/>
          <w:sz w:val="20"/>
          <w:szCs w:val="20"/>
        </w:rPr>
      </w:pPr>
    </w:p>
    <w:p w14:paraId="5663906B" w14:textId="388DF2EB" w:rsidR="001B7138" w:rsidRPr="008008DD" w:rsidRDefault="001B7138" w:rsidP="00C573B3">
      <w:pPr>
        <w:tabs>
          <w:tab w:val="left" w:pos="3418"/>
          <w:tab w:val="center" w:pos="4677"/>
        </w:tabs>
        <w:spacing w:after="0" w:line="360" w:lineRule="exact"/>
        <w:jc w:val="center"/>
        <w:rPr>
          <w:b/>
          <w:smallCaps/>
          <w:sz w:val="20"/>
          <w:szCs w:val="20"/>
        </w:rPr>
      </w:pPr>
      <w:r w:rsidRPr="008008DD">
        <w:rPr>
          <w:b/>
          <w:smallCaps/>
          <w:sz w:val="20"/>
          <w:szCs w:val="20"/>
        </w:rPr>
        <w:t>Contents</w:t>
      </w:r>
    </w:p>
    <w:p w14:paraId="44A84A9D" w14:textId="77777777" w:rsidR="001B7138" w:rsidRPr="008008DD" w:rsidRDefault="001B7138" w:rsidP="00C573B3">
      <w:pPr>
        <w:spacing w:after="0" w:line="320" w:lineRule="exact"/>
        <w:jc w:val="center"/>
        <w:rPr>
          <w:b/>
          <w:smallCaps/>
          <w:sz w:val="20"/>
          <w:szCs w:val="20"/>
        </w:rPr>
      </w:pPr>
    </w:p>
    <w:p w14:paraId="0743388A" w14:textId="77777777" w:rsidR="001B7138" w:rsidRDefault="001B7138" w:rsidP="005360A1">
      <w:pPr>
        <w:spacing w:after="0" w:line="320" w:lineRule="exact"/>
        <w:jc w:val="center"/>
        <w:rPr>
          <w:b/>
          <w:smallCaps/>
          <w:sz w:val="24"/>
          <w:szCs w:val="24"/>
        </w:rPr>
        <w:sectPr w:rsidR="001B7138" w:rsidSect="00EB5C72">
          <w:headerReference w:type="even" r:id="rId9"/>
          <w:headerReference w:type="default" r:id="rId10"/>
          <w:footerReference w:type="even" r:id="rId11"/>
          <w:footerReference w:type="default" r:id="rId12"/>
          <w:headerReference w:type="first" r:id="rId13"/>
          <w:footerReference w:type="first" r:id="rId14"/>
          <w:pgSz w:w="11906" w:h="16838" w:code="9"/>
          <w:pgMar w:top="1134" w:right="1259" w:bottom="1134" w:left="1293" w:header="709" w:footer="1134" w:gutter="0"/>
          <w:pgNumType w:start="1"/>
          <w:cols w:space="708"/>
          <w:titlePg/>
          <w:docGrid w:linePitch="360"/>
        </w:sectPr>
      </w:pPr>
    </w:p>
    <w:p w14:paraId="13151C83" w14:textId="7D72B707" w:rsidR="0080103B" w:rsidRPr="0080103B" w:rsidRDefault="00B1073C" w:rsidP="0080103B">
      <w:pPr>
        <w:pStyle w:val="TOC1"/>
        <w:spacing w:line="170" w:lineRule="exact"/>
        <w:rPr>
          <w:rFonts w:eastAsiaTheme="minorEastAsia"/>
          <w:b w:val="0"/>
          <w:smallCaps w:val="0"/>
          <w:color w:val="auto"/>
          <w:kern w:val="2"/>
          <w:szCs w:val="17"/>
          <w14:ligatures w14:val="standardContextual"/>
        </w:rPr>
      </w:pPr>
      <w:r w:rsidRPr="0080103B">
        <w:rPr>
          <w:szCs w:val="17"/>
        </w:rPr>
        <w:fldChar w:fldCharType="begin"/>
      </w:r>
      <w:r w:rsidRPr="0080103B">
        <w:rPr>
          <w:szCs w:val="17"/>
        </w:rPr>
        <w:instrText xml:space="preserve"> TOC \o "1-3" \h \z \u </w:instrText>
      </w:r>
      <w:r w:rsidRPr="0080103B">
        <w:rPr>
          <w:szCs w:val="17"/>
        </w:rPr>
        <w:fldChar w:fldCharType="separate"/>
      </w:r>
      <w:hyperlink w:anchor="_Toc230850602" w:history="1">
        <w:r w:rsidR="0080103B" w:rsidRPr="0080103B">
          <w:rPr>
            <w:rStyle w:val="Hyperlink"/>
            <w:szCs w:val="17"/>
          </w:rPr>
          <w:t>Governor’s Instruments</w:t>
        </w:r>
      </w:hyperlink>
    </w:p>
    <w:p w14:paraId="2BF37B13" w14:textId="4C852D0E" w:rsidR="0080103B" w:rsidRPr="0080103B" w:rsidRDefault="0080103B" w:rsidP="0080103B">
      <w:pPr>
        <w:pStyle w:val="TOC2"/>
        <w:tabs>
          <w:tab w:val="right" w:leader="dot" w:pos="4547"/>
        </w:tabs>
        <w:rPr>
          <w:rFonts w:eastAsiaTheme="minorEastAsia"/>
          <w:noProof/>
          <w:color w:val="auto"/>
          <w:kern w:val="2"/>
          <w:szCs w:val="17"/>
          <w14:ligatures w14:val="standardContextual"/>
        </w:rPr>
      </w:pPr>
      <w:hyperlink w:anchor="_Toc230850603" w:history="1">
        <w:r w:rsidRPr="0080103B">
          <w:rPr>
            <w:rStyle w:val="Hyperlink"/>
            <w:noProof/>
            <w:szCs w:val="17"/>
          </w:rPr>
          <w:t>Regulations</w:t>
        </w:r>
        <w:r>
          <w:rPr>
            <w:noProof/>
            <w:webHidden/>
            <w:szCs w:val="17"/>
          </w:rPr>
          <w:t>—</w:t>
        </w:r>
      </w:hyperlink>
    </w:p>
    <w:p w14:paraId="36C54532" w14:textId="48B7038D" w:rsidR="0080103B" w:rsidRPr="0080103B" w:rsidRDefault="0080103B" w:rsidP="00241EC6">
      <w:pPr>
        <w:pStyle w:val="TOC3"/>
        <w:tabs>
          <w:tab w:val="right" w:leader="dot" w:pos="4547"/>
        </w:tabs>
        <w:spacing w:before="0" w:after="0" w:line="170" w:lineRule="exact"/>
        <w:ind w:left="284" w:hanging="142"/>
        <w:rPr>
          <w:rFonts w:eastAsiaTheme="minorEastAsia"/>
          <w:noProof/>
          <w:color w:val="auto"/>
          <w:kern w:val="2"/>
          <w:szCs w:val="17"/>
          <w14:ligatures w14:val="standardContextual"/>
        </w:rPr>
      </w:pPr>
      <w:hyperlink w:anchor="_Toc230850604" w:history="1">
        <w:r w:rsidRPr="0080103B">
          <w:rPr>
            <w:rStyle w:val="Hyperlink"/>
            <w:noProof/>
            <w:szCs w:val="17"/>
          </w:rPr>
          <w:t>Summary Offences (Knives and Other Weapons)</w:t>
        </w:r>
        <w:r w:rsidR="00241EC6">
          <w:rPr>
            <w:rStyle w:val="Hyperlink"/>
            <w:noProof/>
            <w:szCs w:val="17"/>
          </w:rPr>
          <w:br/>
        </w:r>
        <w:r w:rsidRPr="0080103B">
          <w:rPr>
            <w:rStyle w:val="Hyperlink"/>
            <w:noProof/>
            <w:szCs w:val="17"/>
          </w:rPr>
          <w:t>Amendment Regulations 2026</w:t>
        </w:r>
        <w:r w:rsidR="00241EC6">
          <w:rPr>
            <w:rStyle w:val="Hyperlink"/>
            <w:noProof/>
            <w:szCs w:val="17"/>
          </w:rPr>
          <w:t>—No. 35 of 2026</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_Toc230850604 \h </w:instrText>
        </w:r>
        <w:r w:rsidRPr="0080103B">
          <w:rPr>
            <w:noProof/>
            <w:webHidden/>
            <w:szCs w:val="17"/>
          </w:rPr>
        </w:r>
        <w:r w:rsidRPr="0080103B">
          <w:rPr>
            <w:noProof/>
            <w:webHidden/>
            <w:szCs w:val="17"/>
          </w:rPr>
          <w:fldChar w:fldCharType="separate"/>
        </w:r>
        <w:r w:rsidRPr="0080103B">
          <w:rPr>
            <w:noProof/>
            <w:webHidden/>
            <w:szCs w:val="17"/>
          </w:rPr>
          <w:t>1552</w:t>
        </w:r>
        <w:r w:rsidRPr="0080103B">
          <w:rPr>
            <w:noProof/>
            <w:webHidden/>
            <w:szCs w:val="17"/>
          </w:rPr>
          <w:fldChar w:fldCharType="end"/>
        </w:r>
      </w:hyperlink>
    </w:p>
    <w:p w14:paraId="48FC58F8" w14:textId="32EBE67D" w:rsidR="0080103B" w:rsidRPr="0080103B" w:rsidRDefault="0080103B" w:rsidP="00241EC6">
      <w:pPr>
        <w:pStyle w:val="TOC3"/>
        <w:tabs>
          <w:tab w:val="right" w:leader="dot" w:pos="4547"/>
        </w:tabs>
        <w:spacing w:before="0" w:after="0" w:line="170" w:lineRule="exact"/>
        <w:ind w:left="284" w:hanging="142"/>
        <w:rPr>
          <w:rFonts w:eastAsiaTheme="minorEastAsia"/>
          <w:noProof/>
          <w:color w:val="auto"/>
          <w:kern w:val="2"/>
          <w:szCs w:val="17"/>
          <w14:ligatures w14:val="standardContextual"/>
        </w:rPr>
      </w:pPr>
      <w:hyperlink w:anchor="_Toc230850605" w:history="1">
        <w:r w:rsidRPr="0080103B">
          <w:rPr>
            <w:rStyle w:val="Hyperlink"/>
            <w:noProof/>
            <w:szCs w:val="17"/>
          </w:rPr>
          <w:t>Fines Enforcement and Debt Recovery</w:t>
        </w:r>
        <w:r w:rsidR="00241EC6">
          <w:rPr>
            <w:rStyle w:val="Hyperlink"/>
            <w:noProof/>
            <w:szCs w:val="17"/>
          </w:rPr>
          <w:br/>
        </w:r>
        <w:r w:rsidRPr="0080103B">
          <w:rPr>
            <w:rStyle w:val="Hyperlink"/>
            <w:noProof/>
            <w:szCs w:val="17"/>
          </w:rPr>
          <w:t>(Prescribed Amounts for Section 18 of Act)</w:t>
        </w:r>
        <w:r w:rsidR="00241EC6">
          <w:rPr>
            <w:rStyle w:val="Hyperlink"/>
            <w:noProof/>
            <w:szCs w:val="17"/>
          </w:rPr>
          <w:br/>
        </w:r>
        <w:r w:rsidRPr="0080103B">
          <w:rPr>
            <w:rStyle w:val="Hyperlink"/>
            <w:noProof/>
            <w:szCs w:val="17"/>
          </w:rPr>
          <w:t>Amendment Regulations 2026</w:t>
        </w:r>
        <w:r w:rsidR="00241EC6" w:rsidRPr="00241EC6">
          <w:rPr>
            <w:rStyle w:val="Hyperlink"/>
            <w:noProof/>
            <w:szCs w:val="17"/>
          </w:rPr>
          <w:t>—No. 3</w:t>
        </w:r>
        <w:r w:rsidR="00241EC6">
          <w:rPr>
            <w:rStyle w:val="Hyperlink"/>
            <w:noProof/>
            <w:szCs w:val="17"/>
          </w:rPr>
          <w:t>6</w:t>
        </w:r>
        <w:r w:rsidR="00241EC6" w:rsidRPr="00241EC6">
          <w:rPr>
            <w:rStyle w:val="Hyperlink"/>
            <w:noProof/>
            <w:szCs w:val="17"/>
          </w:rPr>
          <w:t xml:space="preserve"> of 2026</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_Toc230850605 \h </w:instrText>
        </w:r>
        <w:r w:rsidRPr="0080103B">
          <w:rPr>
            <w:noProof/>
            <w:webHidden/>
            <w:szCs w:val="17"/>
          </w:rPr>
        </w:r>
        <w:r w:rsidRPr="0080103B">
          <w:rPr>
            <w:noProof/>
            <w:webHidden/>
            <w:szCs w:val="17"/>
          </w:rPr>
          <w:fldChar w:fldCharType="separate"/>
        </w:r>
        <w:r w:rsidRPr="0080103B">
          <w:rPr>
            <w:noProof/>
            <w:webHidden/>
            <w:szCs w:val="17"/>
          </w:rPr>
          <w:t>1554</w:t>
        </w:r>
        <w:r w:rsidRPr="0080103B">
          <w:rPr>
            <w:noProof/>
            <w:webHidden/>
            <w:szCs w:val="17"/>
          </w:rPr>
          <w:fldChar w:fldCharType="end"/>
        </w:r>
      </w:hyperlink>
    </w:p>
    <w:p w14:paraId="13EDF8B7" w14:textId="34E482BA" w:rsidR="0080103B" w:rsidRPr="0080103B" w:rsidRDefault="0080103B" w:rsidP="0080103B">
      <w:pPr>
        <w:pStyle w:val="TOC1"/>
        <w:spacing w:before="40" w:line="170" w:lineRule="exact"/>
        <w:rPr>
          <w:rFonts w:eastAsiaTheme="minorEastAsia"/>
          <w:b w:val="0"/>
          <w:smallCaps w:val="0"/>
          <w:color w:val="auto"/>
          <w:kern w:val="2"/>
          <w:szCs w:val="17"/>
          <w14:ligatures w14:val="standardContextual"/>
        </w:rPr>
      </w:pPr>
      <w:hyperlink w:anchor="_Toc230850606" w:history="1">
        <w:r w:rsidRPr="0080103B">
          <w:rPr>
            <w:rStyle w:val="Hyperlink"/>
            <w:szCs w:val="17"/>
          </w:rPr>
          <w:t>State Government Instruments</w:t>
        </w:r>
      </w:hyperlink>
    </w:p>
    <w:p w14:paraId="2B6B370F" w14:textId="085B2410" w:rsidR="0080103B" w:rsidRPr="0080103B" w:rsidRDefault="0080103B" w:rsidP="0080103B">
      <w:pPr>
        <w:pStyle w:val="TOC2"/>
        <w:tabs>
          <w:tab w:val="right" w:leader="dot" w:pos="4547"/>
        </w:tabs>
        <w:rPr>
          <w:rFonts w:eastAsiaTheme="minorEastAsia"/>
          <w:noProof/>
          <w:color w:val="auto"/>
          <w:kern w:val="2"/>
          <w:szCs w:val="17"/>
          <w14:ligatures w14:val="standardContextual"/>
        </w:rPr>
      </w:pPr>
      <w:hyperlink w:anchor="_Toc230850607" w:history="1">
        <w:r w:rsidRPr="0080103B">
          <w:rPr>
            <w:rStyle w:val="Hyperlink"/>
            <w:noProof/>
            <w:szCs w:val="17"/>
          </w:rPr>
          <w:t>Defamation Act 2005</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_Toc230850607 \h </w:instrText>
        </w:r>
        <w:r w:rsidRPr="0080103B">
          <w:rPr>
            <w:noProof/>
            <w:webHidden/>
            <w:szCs w:val="17"/>
          </w:rPr>
        </w:r>
        <w:r w:rsidRPr="0080103B">
          <w:rPr>
            <w:noProof/>
            <w:webHidden/>
            <w:szCs w:val="17"/>
          </w:rPr>
          <w:fldChar w:fldCharType="separate"/>
        </w:r>
        <w:r w:rsidRPr="0080103B">
          <w:rPr>
            <w:noProof/>
            <w:webHidden/>
            <w:szCs w:val="17"/>
          </w:rPr>
          <w:t>1556</w:t>
        </w:r>
        <w:r w:rsidRPr="0080103B">
          <w:rPr>
            <w:noProof/>
            <w:webHidden/>
            <w:szCs w:val="17"/>
          </w:rPr>
          <w:fldChar w:fldCharType="end"/>
        </w:r>
      </w:hyperlink>
    </w:p>
    <w:p w14:paraId="4B2C053A" w14:textId="7296C57A" w:rsidR="0080103B" w:rsidRPr="0080103B" w:rsidRDefault="0080103B" w:rsidP="0080103B">
      <w:pPr>
        <w:pStyle w:val="TOC2"/>
        <w:tabs>
          <w:tab w:val="right" w:leader="dot" w:pos="4547"/>
        </w:tabs>
        <w:rPr>
          <w:rFonts w:eastAsiaTheme="minorEastAsia"/>
          <w:noProof/>
          <w:color w:val="auto"/>
          <w:kern w:val="2"/>
          <w:szCs w:val="17"/>
          <w14:ligatures w14:val="standardContextual"/>
        </w:rPr>
      </w:pPr>
      <w:hyperlink w:anchor="_Toc230850608" w:history="1">
        <w:r w:rsidRPr="0080103B">
          <w:rPr>
            <w:rStyle w:val="Hyperlink"/>
            <w:noProof/>
            <w:szCs w:val="17"/>
          </w:rPr>
          <w:t xml:space="preserve">Education </w:t>
        </w:r>
        <w:r w:rsidR="00241EC6">
          <w:rPr>
            <w:rStyle w:val="Hyperlink"/>
            <w:noProof/>
            <w:szCs w:val="17"/>
          </w:rPr>
          <w:t>a</w:t>
        </w:r>
        <w:r w:rsidRPr="0080103B">
          <w:rPr>
            <w:rStyle w:val="Hyperlink"/>
            <w:noProof/>
            <w:szCs w:val="17"/>
          </w:rPr>
          <w:t>nd Children’s Services Regulations 2020</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_Toc230850608 \h </w:instrText>
        </w:r>
        <w:r w:rsidRPr="0080103B">
          <w:rPr>
            <w:noProof/>
            <w:webHidden/>
            <w:szCs w:val="17"/>
          </w:rPr>
        </w:r>
        <w:r w:rsidRPr="0080103B">
          <w:rPr>
            <w:noProof/>
            <w:webHidden/>
            <w:szCs w:val="17"/>
          </w:rPr>
          <w:fldChar w:fldCharType="separate"/>
        </w:r>
        <w:r w:rsidRPr="0080103B">
          <w:rPr>
            <w:noProof/>
            <w:webHidden/>
            <w:szCs w:val="17"/>
          </w:rPr>
          <w:t>1556</w:t>
        </w:r>
        <w:r w:rsidRPr="0080103B">
          <w:rPr>
            <w:noProof/>
            <w:webHidden/>
            <w:szCs w:val="17"/>
          </w:rPr>
          <w:fldChar w:fldCharType="end"/>
        </w:r>
      </w:hyperlink>
    </w:p>
    <w:p w14:paraId="72D1668C" w14:textId="3C8ABAF8" w:rsidR="0080103B" w:rsidRPr="0080103B" w:rsidRDefault="0080103B" w:rsidP="0080103B">
      <w:pPr>
        <w:pStyle w:val="TOC2"/>
        <w:tabs>
          <w:tab w:val="right" w:leader="dot" w:pos="4547"/>
        </w:tabs>
        <w:rPr>
          <w:rFonts w:eastAsiaTheme="minorEastAsia"/>
          <w:noProof/>
          <w:color w:val="auto"/>
          <w:kern w:val="2"/>
          <w:szCs w:val="17"/>
          <w14:ligatures w14:val="standardContextual"/>
        </w:rPr>
      </w:pPr>
      <w:hyperlink w:anchor="_Toc230850609" w:history="1">
        <w:r w:rsidRPr="0080103B">
          <w:rPr>
            <w:rStyle w:val="Hyperlink"/>
            <w:noProof/>
            <w:szCs w:val="17"/>
          </w:rPr>
          <w:t>Energy Resources Act 2000</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_Toc230850609 \h </w:instrText>
        </w:r>
        <w:r w:rsidRPr="0080103B">
          <w:rPr>
            <w:noProof/>
            <w:webHidden/>
            <w:szCs w:val="17"/>
          </w:rPr>
        </w:r>
        <w:r w:rsidRPr="0080103B">
          <w:rPr>
            <w:noProof/>
            <w:webHidden/>
            <w:szCs w:val="17"/>
          </w:rPr>
          <w:fldChar w:fldCharType="separate"/>
        </w:r>
        <w:r w:rsidRPr="0080103B">
          <w:rPr>
            <w:noProof/>
            <w:webHidden/>
            <w:szCs w:val="17"/>
          </w:rPr>
          <w:t>1558</w:t>
        </w:r>
        <w:r w:rsidRPr="0080103B">
          <w:rPr>
            <w:noProof/>
            <w:webHidden/>
            <w:szCs w:val="17"/>
          </w:rPr>
          <w:fldChar w:fldCharType="end"/>
        </w:r>
      </w:hyperlink>
    </w:p>
    <w:p w14:paraId="6657F8F3" w14:textId="204003B3" w:rsidR="0080103B" w:rsidRPr="0080103B" w:rsidRDefault="0080103B" w:rsidP="0080103B">
      <w:pPr>
        <w:pStyle w:val="TOC2"/>
        <w:tabs>
          <w:tab w:val="right" w:leader="dot" w:pos="4547"/>
        </w:tabs>
        <w:rPr>
          <w:rFonts w:eastAsiaTheme="minorEastAsia"/>
          <w:noProof/>
          <w:color w:val="auto"/>
          <w:kern w:val="2"/>
          <w:szCs w:val="17"/>
          <w14:ligatures w14:val="standardContextual"/>
        </w:rPr>
      </w:pPr>
      <w:hyperlink w:anchor="_Toc230850610" w:history="1">
        <w:r w:rsidRPr="0080103B">
          <w:rPr>
            <w:rStyle w:val="Hyperlink"/>
            <w:noProof/>
            <w:szCs w:val="17"/>
          </w:rPr>
          <w:t>Environment Protection Act 1993</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_Toc230850610 \h </w:instrText>
        </w:r>
        <w:r w:rsidRPr="0080103B">
          <w:rPr>
            <w:noProof/>
            <w:webHidden/>
            <w:szCs w:val="17"/>
          </w:rPr>
        </w:r>
        <w:r w:rsidRPr="0080103B">
          <w:rPr>
            <w:noProof/>
            <w:webHidden/>
            <w:szCs w:val="17"/>
          </w:rPr>
          <w:fldChar w:fldCharType="separate"/>
        </w:r>
        <w:r w:rsidRPr="0080103B">
          <w:rPr>
            <w:noProof/>
            <w:webHidden/>
            <w:szCs w:val="17"/>
          </w:rPr>
          <w:t>1558</w:t>
        </w:r>
        <w:r w:rsidRPr="0080103B">
          <w:rPr>
            <w:noProof/>
            <w:webHidden/>
            <w:szCs w:val="17"/>
          </w:rPr>
          <w:fldChar w:fldCharType="end"/>
        </w:r>
      </w:hyperlink>
    </w:p>
    <w:p w14:paraId="57F6784A" w14:textId="2C14DEC8" w:rsidR="0080103B" w:rsidRPr="0080103B" w:rsidRDefault="0080103B" w:rsidP="0080103B">
      <w:pPr>
        <w:pStyle w:val="TOC2"/>
        <w:tabs>
          <w:tab w:val="right" w:leader="dot" w:pos="4547"/>
        </w:tabs>
        <w:rPr>
          <w:rFonts w:eastAsiaTheme="minorEastAsia"/>
          <w:noProof/>
          <w:color w:val="auto"/>
          <w:kern w:val="2"/>
          <w:szCs w:val="17"/>
          <w14:ligatures w14:val="standardContextual"/>
        </w:rPr>
      </w:pPr>
      <w:hyperlink w:anchor="_Toc230850611" w:history="1">
        <w:r w:rsidRPr="0080103B">
          <w:rPr>
            <w:rStyle w:val="Hyperlink"/>
            <w:noProof/>
            <w:szCs w:val="17"/>
          </w:rPr>
          <w:t>Housing Improvement Act 2016</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_Toc230850611 \h </w:instrText>
        </w:r>
        <w:r w:rsidRPr="0080103B">
          <w:rPr>
            <w:noProof/>
            <w:webHidden/>
            <w:szCs w:val="17"/>
          </w:rPr>
        </w:r>
        <w:r w:rsidRPr="0080103B">
          <w:rPr>
            <w:noProof/>
            <w:webHidden/>
            <w:szCs w:val="17"/>
          </w:rPr>
          <w:fldChar w:fldCharType="separate"/>
        </w:r>
        <w:r w:rsidRPr="0080103B">
          <w:rPr>
            <w:noProof/>
            <w:webHidden/>
            <w:szCs w:val="17"/>
          </w:rPr>
          <w:t>1558</w:t>
        </w:r>
        <w:r w:rsidRPr="0080103B">
          <w:rPr>
            <w:noProof/>
            <w:webHidden/>
            <w:szCs w:val="17"/>
          </w:rPr>
          <w:fldChar w:fldCharType="end"/>
        </w:r>
      </w:hyperlink>
    </w:p>
    <w:p w14:paraId="25718BF2" w14:textId="7834338F" w:rsidR="0080103B" w:rsidRPr="0080103B" w:rsidRDefault="0080103B" w:rsidP="0080103B">
      <w:pPr>
        <w:pStyle w:val="TOC2"/>
        <w:tabs>
          <w:tab w:val="right" w:leader="dot" w:pos="4547"/>
        </w:tabs>
        <w:rPr>
          <w:rFonts w:eastAsiaTheme="minorEastAsia"/>
          <w:noProof/>
          <w:color w:val="auto"/>
          <w:kern w:val="2"/>
          <w:szCs w:val="17"/>
          <w14:ligatures w14:val="standardContextual"/>
        </w:rPr>
      </w:pPr>
      <w:hyperlink w:anchor="_Toc230850612" w:history="1">
        <w:r w:rsidRPr="0080103B">
          <w:rPr>
            <w:rStyle w:val="Hyperlink"/>
            <w:noProof/>
            <w:szCs w:val="17"/>
          </w:rPr>
          <w:t>Land Acquisition Act 1969</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_Toc230850612 \h </w:instrText>
        </w:r>
        <w:r w:rsidRPr="0080103B">
          <w:rPr>
            <w:noProof/>
            <w:webHidden/>
            <w:szCs w:val="17"/>
          </w:rPr>
        </w:r>
        <w:r w:rsidRPr="0080103B">
          <w:rPr>
            <w:noProof/>
            <w:webHidden/>
            <w:szCs w:val="17"/>
          </w:rPr>
          <w:fldChar w:fldCharType="separate"/>
        </w:r>
        <w:r w:rsidRPr="0080103B">
          <w:rPr>
            <w:noProof/>
            <w:webHidden/>
            <w:szCs w:val="17"/>
          </w:rPr>
          <w:t>1559</w:t>
        </w:r>
        <w:r w:rsidRPr="0080103B">
          <w:rPr>
            <w:noProof/>
            <w:webHidden/>
            <w:szCs w:val="17"/>
          </w:rPr>
          <w:fldChar w:fldCharType="end"/>
        </w:r>
      </w:hyperlink>
    </w:p>
    <w:p w14:paraId="10128D52" w14:textId="0AB1092A" w:rsidR="0080103B" w:rsidRPr="0080103B" w:rsidRDefault="0080103B" w:rsidP="0080103B">
      <w:pPr>
        <w:pStyle w:val="TOC2"/>
        <w:tabs>
          <w:tab w:val="right" w:leader="dot" w:pos="4547"/>
        </w:tabs>
        <w:rPr>
          <w:rFonts w:eastAsiaTheme="minorEastAsia"/>
          <w:noProof/>
          <w:color w:val="auto"/>
          <w:kern w:val="2"/>
          <w:szCs w:val="17"/>
          <w14:ligatures w14:val="standardContextual"/>
        </w:rPr>
      </w:pPr>
      <w:hyperlink w:anchor="_Toc230850613" w:history="1">
        <w:r w:rsidRPr="0080103B">
          <w:rPr>
            <w:rStyle w:val="Hyperlink"/>
            <w:noProof/>
            <w:szCs w:val="17"/>
          </w:rPr>
          <w:t>Landscape South Australia Act 2019</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_Toc230850613 \h </w:instrText>
        </w:r>
        <w:r w:rsidRPr="0080103B">
          <w:rPr>
            <w:noProof/>
            <w:webHidden/>
            <w:szCs w:val="17"/>
          </w:rPr>
        </w:r>
        <w:r w:rsidRPr="0080103B">
          <w:rPr>
            <w:noProof/>
            <w:webHidden/>
            <w:szCs w:val="17"/>
          </w:rPr>
          <w:fldChar w:fldCharType="separate"/>
        </w:r>
        <w:r w:rsidRPr="0080103B">
          <w:rPr>
            <w:noProof/>
            <w:webHidden/>
            <w:szCs w:val="17"/>
          </w:rPr>
          <w:t>1560</w:t>
        </w:r>
        <w:r w:rsidRPr="0080103B">
          <w:rPr>
            <w:noProof/>
            <w:webHidden/>
            <w:szCs w:val="17"/>
          </w:rPr>
          <w:fldChar w:fldCharType="end"/>
        </w:r>
      </w:hyperlink>
    </w:p>
    <w:p w14:paraId="32C4446D" w14:textId="100F9000" w:rsidR="0080103B" w:rsidRPr="0080103B" w:rsidRDefault="0080103B" w:rsidP="0080103B">
      <w:pPr>
        <w:pStyle w:val="TOC2"/>
        <w:tabs>
          <w:tab w:val="right" w:leader="dot" w:pos="4547"/>
        </w:tabs>
        <w:rPr>
          <w:rFonts w:eastAsiaTheme="minorEastAsia"/>
          <w:noProof/>
          <w:color w:val="auto"/>
          <w:kern w:val="2"/>
          <w:szCs w:val="17"/>
          <w14:ligatures w14:val="standardContextual"/>
        </w:rPr>
      </w:pPr>
      <w:hyperlink w:anchor="_Toc230850614" w:history="1">
        <w:r w:rsidRPr="0080103B">
          <w:rPr>
            <w:rStyle w:val="Hyperlink"/>
            <w:noProof/>
            <w:szCs w:val="17"/>
          </w:rPr>
          <w:t>Local Government Act 1999</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_Toc230850614 \h </w:instrText>
        </w:r>
        <w:r w:rsidRPr="0080103B">
          <w:rPr>
            <w:noProof/>
            <w:webHidden/>
            <w:szCs w:val="17"/>
          </w:rPr>
        </w:r>
        <w:r w:rsidRPr="0080103B">
          <w:rPr>
            <w:noProof/>
            <w:webHidden/>
            <w:szCs w:val="17"/>
          </w:rPr>
          <w:fldChar w:fldCharType="separate"/>
        </w:r>
        <w:r w:rsidRPr="0080103B">
          <w:rPr>
            <w:noProof/>
            <w:webHidden/>
            <w:szCs w:val="17"/>
          </w:rPr>
          <w:t>1561</w:t>
        </w:r>
        <w:r w:rsidRPr="0080103B">
          <w:rPr>
            <w:noProof/>
            <w:webHidden/>
            <w:szCs w:val="17"/>
          </w:rPr>
          <w:fldChar w:fldCharType="end"/>
        </w:r>
      </w:hyperlink>
    </w:p>
    <w:p w14:paraId="2E81E7EF" w14:textId="5D5CF3E4" w:rsidR="0080103B" w:rsidRPr="0080103B" w:rsidRDefault="0080103B" w:rsidP="0080103B">
      <w:pPr>
        <w:pStyle w:val="TOC2"/>
        <w:tabs>
          <w:tab w:val="right" w:leader="dot" w:pos="4547"/>
        </w:tabs>
        <w:rPr>
          <w:rFonts w:eastAsiaTheme="minorEastAsia"/>
          <w:noProof/>
          <w:color w:val="auto"/>
          <w:kern w:val="2"/>
          <w:szCs w:val="17"/>
          <w14:ligatures w14:val="standardContextual"/>
        </w:rPr>
      </w:pPr>
      <w:hyperlink w:anchor="_Toc230850615" w:history="1">
        <w:r w:rsidRPr="0080103B">
          <w:rPr>
            <w:rStyle w:val="Hyperlink"/>
            <w:noProof/>
            <w:szCs w:val="17"/>
          </w:rPr>
          <w:t>Mental Health Act 2009</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_Toc230850615 \h </w:instrText>
        </w:r>
        <w:r w:rsidRPr="0080103B">
          <w:rPr>
            <w:noProof/>
            <w:webHidden/>
            <w:szCs w:val="17"/>
          </w:rPr>
        </w:r>
        <w:r w:rsidRPr="0080103B">
          <w:rPr>
            <w:noProof/>
            <w:webHidden/>
            <w:szCs w:val="17"/>
          </w:rPr>
          <w:fldChar w:fldCharType="separate"/>
        </w:r>
        <w:r w:rsidRPr="0080103B">
          <w:rPr>
            <w:noProof/>
            <w:webHidden/>
            <w:szCs w:val="17"/>
          </w:rPr>
          <w:t>1561</w:t>
        </w:r>
        <w:r w:rsidRPr="0080103B">
          <w:rPr>
            <w:noProof/>
            <w:webHidden/>
            <w:szCs w:val="17"/>
          </w:rPr>
          <w:fldChar w:fldCharType="end"/>
        </w:r>
      </w:hyperlink>
    </w:p>
    <w:p w14:paraId="77CAA13F" w14:textId="455946FF"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16" w:history="1">
        <w:r w:rsidRPr="0080103B">
          <w:rPr>
            <w:rStyle w:val="Hyperlink"/>
            <w:noProof/>
            <w:szCs w:val="17"/>
          </w:rPr>
          <w:t>Motor Vehicles Act 1959</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_Toc230850616 \h </w:instrText>
        </w:r>
        <w:r w:rsidRPr="0080103B">
          <w:rPr>
            <w:noProof/>
            <w:webHidden/>
            <w:szCs w:val="17"/>
          </w:rPr>
        </w:r>
        <w:r w:rsidRPr="0080103B">
          <w:rPr>
            <w:noProof/>
            <w:webHidden/>
            <w:szCs w:val="17"/>
          </w:rPr>
          <w:fldChar w:fldCharType="separate"/>
        </w:r>
        <w:r w:rsidRPr="0080103B">
          <w:rPr>
            <w:noProof/>
            <w:webHidden/>
            <w:szCs w:val="17"/>
          </w:rPr>
          <w:t>1562</w:t>
        </w:r>
        <w:r w:rsidRPr="0080103B">
          <w:rPr>
            <w:noProof/>
            <w:webHidden/>
            <w:szCs w:val="17"/>
          </w:rPr>
          <w:fldChar w:fldCharType="end"/>
        </w:r>
      </w:hyperlink>
      <w:r w:rsidR="00241EC6">
        <w:rPr>
          <w:rStyle w:val="Hyperlink"/>
          <w:noProof/>
          <w:szCs w:val="17"/>
        </w:rPr>
        <w:br w:type="column"/>
      </w:r>
      <w:hyperlink w:anchor="_Toc230850617" w:history="1">
        <w:r w:rsidRPr="0080103B">
          <w:rPr>
            <w:rStyle w:val="Hyperlink"/>
            <w:noProof/>
            <w:szCs w:val="17"/>
          </w:rPr>
          <w:t xml:space="preserve">Planning, Development </w:t>
        </w:r>
        <w:r w:rsidR="00241EC6">
          <w:rPr>
            <w:rStyle w:val="Hyperlink"/>
            <w:noProof/>
            <w:szCs w:val="17"/>
          </w:rPr>
          <w:t>a</w:t>
        </w:r>
        <w:r w:rsidRPr="0080103B">
          <w:rPr>
            <w:rStyle w:val="Hyperlink"/>
            <w:noProof/>
            <w:szCs w:val="17"/>
          </w:rPr>
          <w:t>nd Infrastructure Act 2016</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_Toc230850617 \h </w:instrText>
        </w:r>
        <w:r w:rsidRPr="0080103B">
          <w:rPr>
            <w:noProof/>
            <w:webHidden/>
            <w:szCs w:val="17"/>
          </w:rPr>
        </w:r>
        <w:r w:rsidRPr="0080103B">
          <w:rPr>
            <w:noProof/>
            <w:webHidden/>
            <w:szCs w:val="17"/>
          </w:rPr>
          <w:fldChar w:fldCharType="separate"/>
        </w:r>
        <w:r w:rsidRPr="0080103B">
          <w:rPr>
            <w:noProof/>
            <w:webHidden/>
            <w:szCs w:val="17"/>
          </w:rPr>
          <w:t>1564</w:t>
        </w:r>
        <w:r w:rsidRPr="0080103B">
          <w:rPr>
            <w:noProof/>
            <w:webHidden/>
            <w:szCs w:val="17"/>
          </w:rPr>
          <w:fldChar w:fldCharType="end"/>
        </w:r>
      </w:hyperlink>
    </w:p>
    <w:p w14:paraId="3398F8F4" w14:textId="0870F7FC"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18" w:history="1">
        <w:r w:rsidRPr="0080103B">
          <w:rPr>
            <w:rStyle w:val="Hyperlink"/>
            <w:noProof/>
            <w:szCs w:val="17"/>
          </w:rPr>
          <w:t>Professional Standards Act 2004</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_Toc230850618 \h </w:instrText>
        </w:r>
        <w:r w:rsidRPr="0080103B">
          <w:rPr>
            <w:noProof/>
            <w:webHidden/>
            <w:szCs w:val="17"/>
          </w:rPr>
        </w:r>
        <w:r w:rsidRPr="0080103B">
          <w:rPr>
            <w:noProof/>
            <w:webHidden/>
            <w:szCs w:val="17"/>
          </w:rPr>
          <w:fldChar w:fldCharType="separate"/>
        </w:r>
        <w:r w:rsidRPr="0080103B">
          <w:rPr>
            <w:noProof/>
            <w:webHidden/>
            <w:szCs w:val="17"/>
          </w:rPr>
          <w:t>1565</w:t>
        </w:r>
        <w:r w:rsidRPr="0080103B">
          <w:rPr>
            <w:noProof/>
            <w:webHidden/>
            <w:szCs w:val="17"/>
          </w:rPr>
          <w:fldChar w:fldCharType="end"/>
        </w:r>
      </w:hyperlink>
    </w:p>
    <w:p w14:paraId="0E938747" w14:textId="4D2D7E6A"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19" w:history="1">
        <w:r w:rsidRPr="0080103B">
          <w:rPr>
            <w:rStyle w:val="Hyperlink"/>
            <w:noProof/>
            <w:szCs w:val="17"/>
          </w:rPr>
          <w:t>South Australian Public Health Act 2011</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_Toc230850619 \h </w:instrText>
        </w:r>
        <w:r w:rsidRPr="0080103B">
          <w:rPr>
            <w:noProof/>
            <w:webHidden/>
            <w:szCs w:val="17"/>
          </w:rPr>
        </w:r>
        <w:r w:rsidRPr="0080103B">
          <w:rPr>
            <w:noProof/>
            <w:webHidden/>
            <w:szCs w:val="17"/>
          </w:rPr>
          <w:fldChar w:fldCharType="separate"/>
        </w:r>
        <w:r w:rsidRPr="0080103B">
          <w:rPr>
            <w:noProof/>
            <w:webHidden/>
            <w:szCs w:val="17"/>
          </w:rPr>
          <w:t>1565</w:t>
        </w:r>
        <w:r w:rsidRPr="0080103B">
          <w:rPr>
            <w:noProof/>
            <w:webHidden/>
            <w:szCs w:val="17"/>
          </w:rPr>
          <w:fldChar w:fldCharType="end"/>
        </w:r>
      </w:hyperlink>
    </w:p>
    <w:p w14:paraId="4CB97214" w14:textId="6C60BD46"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20" w:history="1">
        <w:r w:rsidRPr="0080103B">
          <w:rPr>
            <w:rStyle w:val="Hyperlink"/>
            <w:noProof/>
            <w:szCs w:val="17"/>
          </w:rPr>
          <w:t>South Australian Skills Act 2008</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_Toc230850620 \h </w:instrText>
        </w:r>
        <w:r w:rsidRPr="0080103B">
          <w:rPr>
            <w:noProof/>
            <w:webHidden/>
            <w:szCs w:val="17"/>
          </w:rPr>
        </w:r>
        <w:r w:rsidRPr="0080103B">
          <w:rPr>
            <w:noProof/>
            <w:webHidden/>
            <w:szCs w:val="17"/>
          </w:rPr>
          <w:fldChar w:fldCharType="separate"/>
        </w:r>
        <w:r w:rsidRPr="0080103B">
          <w:rPr>
            <w:noProof/>
            <w:webHidden/>
            <w:szCs w:val="17"/>
          </w:rPr>
          <w:t>1565</w:t>
        </w:r>
        <w:r w:rsidRPr="0080103B">
          <w:rPr>
            <w:noProof/>
            <w:webHidden/>
            <w:szCs w:val="17"/>
          </w:rPr>
          <w:fldChar w:fldCharType="end"/>
        </w:r>
      </w:hyperlink>
    </w:p>
    <w:p w14:paraId="015A4774" w14:textId="72BC48FF"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21" w:history="1">
        <w:r w:rsidRPr="0080103B">
          <w:rPr>
            <w:rStyle w:val="Hyperlink"/>
            <w:noProof/>
            <w:szCs w:val="17"/>
          </w:rPr>
          <w:t>Summary Offences Act 1953</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_Toc230850621 \h </w:instrText>
        </w:r>
        <w:r w:rsidRPr="0080103B">
          <w:rPr>
            <w:noProof/>
            <w:webHidden/>
            <w:szCs w:val="17"/>
          </w:rPr>
        </w:r>
        <w:r w:rsidRPr="0080103B">
          <w:rPr>
            <w:noProof/>
            <w:webHidden/>
            <w:szCs w:val="17"/>
          </w:rPr>
          <w:fldChar w:fldCharType="separate"/>
        </w:r>
        <w:r w:rsidRPr="0080103B">
          <w:rPr>
            <w:noProof/>
            <w:webHidden/>
            <w:szCs w:val="17"/>
          </w:rPr>
          <w:t>1566</w:t>
        </w:r>
        <w:r w:rsidRPr="0080103B">
          <w:rPr>
            <w:noProof/>
            <w:webHidden/>
            <w:szCs w:val="17"/>
          </w:rPr>
          <w:fldChar w:fldCharType="end"/>
        </w:r>
      </w:hyperlink>
    </w:p>
    <w:p w14:paraId="7F73ECFA" w14:textId="32A25E08"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22" w:history="1">
        <w:r w:rsidRPr="0080103B">
          <w:rPr>
            <w:rStyle w:val="Hyperlink"/>
            <w:noProof/>
            <w:szCs w:val="17"/>
          </w:rPr>
          <w:t xml:space="preserve">Valuation </w:t>
        </w:r>
        <w:r w:rsidR="00241EC6">
          <w:rPr>
            <w:rStyle w:val="Hyperlink"/>
            <w:noProof/>
            <w:szCs w:val="17"/>
          </w:rPr>
          <w:t>o</w:t>
        </w:r>
        <w:r w:rsidRPr="0080103B">
          <w:rPr>
            <w:rStyle w:val="Hyperlink"/>
            <w:noProof/>
            <w:szCs w:val="17"/>
          </w:rPr>
          <w:t>f Land Act 1971</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_Toc230850622 \h </w:instrText>
        </w:r>
        <w:r w:rsidRPr="0080103B">
          <w:rPr>
            <w:noProof/>
            <w:webHidden/>
            <w:szCs w:val="17"/>
          </w:rPr>
        </w:r>
        <w:r w:rsidRPr="0080103B">
          <w:rPr>
            <w:noProof/>
            <w:webHidden/>
            <w:szCs w:val="17"/>
          </w:rPr>
          <w:fldChar w:fldCharType="separate"/>
        </w:r>
        <w:r w:rsidRPr="0080103B">
          <w:rPr>
            <w:noProof/>
            <w:webHidden/>
            <w:szCs w:val="17"/>
          </w:rPr>
          <w:t>1568</w:t>
        </w:r>
        <w:r w:rsidRPr="0080103B">
          <w:rPr>
            <w:noProof/>
            <w:webHidden/>
            <w:szCs w:val="17"/>
          </w:rPr>
          <w:fldChar w:fldCharType="end"/>
        </w:r>
      </w:hyperlink>
    </w:p>
    <w:p w14:paraId="1D5729BC" w14:textId="3D77E4B9" w:rsidR="0080103B" w:rsidRPr="0080103B" w:rsidRDefault="0080103B" w:rsidP="00241EC6">
      <w:pPr>
        <w:pStyle w:val="TOC1"/>
        <w:spacing w:before="40" w:line="170" w:lineRule="exact"/>
        <w:rPr>
          <w:rFonts w:eastAsiaTheme="minorEastAsia"/>
          <w:b w:val="0"/>
          <w:smallCaps w:val="0"/>
          <w:color w:val="auto"/>
          <w:kern w:val="2"/>
          <w:szCs w:val="17"/>
          <w14:ligatures w14:val="standardContextual"/>
        </w:rPr>
      </w:pPr>
      <w:hyperlink w:anchor="_Toc230850623" w:history="1">
        <w:r w:rsidRPr="0080103B">
          <w:rPr>
            <w:rStyle w:val="Hyperlink"/>
            <w:szCs w:val="17"/>
          </w:rPr>
          <w:t>Local Government Instruments</w:t>
        </w:r>
      </w:hyperlink>
    </w:p>
    <w:p w14:paraId="33E8DA81" w14:textId="45A61550"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24" w:history="1">
        <w:r w:rsidRPr="0080103B">
          <w:rPr>
            <w:rStyle w:val="Hyperlink"/>
            <w:noProof/>
            <w:szCs w:val="17"/>
          </w:rPr>
          <w:t xml:space="preserve">City </w:t>
        </w:r>
        <w:r w:rsidR="00241EC6">
          <w:rPr>
            <w:rStyle w:val="Hyperlink"/>
            <w:noProof/>
            <w:szCs w:val="17"/>
          </w:rPr>
          <w:t>o</w:t>
        </w:r>
        <w:r w:rsidRPr="0080103B">
          <w:rPr>
            <w:rStyle w:val="Hyperlink"/>
            <w:noProof/>
            <w:szCs w:val="17"/>
          </w:rPr>
          <w:t>f Onkaparinga</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_Toc230850624 \h </w:instrText>
        </w:r>
        <w:r w:rsidRPr="0080103B">
          <w:rPr>
            <w:noProof/>
            <w:webHidden/>
            <w:szCs w:val="17"/>
          </w:rPr>
        </w:r>
        <w:r w:rsidRPr="0080103B">
          <w:rPr>
            <w:noProof/>
            <w:webHidden/>
            <w:szCs w:val="17"/>
          </w:rPr>
          <w:fldChar w:fldCharType="separate"/>
        </w:r>
        <w:r w:rsidRPr="0080103B">
          <w:rPr>
            <w:noProof/>
            <w:webHidden/>
            <w:szCs w:val="17"/>
          </w:rPr>
          <w:t>1569</w:t>
        </w:r>
        <w:r w:rsidRPr="0080103B">
          <w:rPr>
            <w:noProof/>
            <w:webHidden/>
            <w:szCs w:val="17"/>
          </w:rPr>
          <w:fldChar w:fldCharType="end"/>
        </w:r>
      </w:hyperlink>
    </w:p>
    <w:p w14:paraId="07134C1A" w14:textId="19B2D82C"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25" w:history="1">
        <w:r w:rsidRPr="0080103B">
          <w:rPr>
            <w:rStyle w:val="Hyperlink"/>
            <w:noProof/>
            <w:szCs w:val="17"/>
          </w:rPr>
          <w:t xml:space="preserve">City </w:t>
        </w:r>
        <w:r w:rsidR="00241EC6">
          <w:rPr>
            <w:rStyle w:val="Hyperlink"/>
            <w:noProof/>
            <w:szCs w:val="17"/>
          </w:rPr>
          <w:t>o</w:t>
        </w:r>
        <w:r w:rsidRPr="0080103B">
          <w:rPr>
            <w:rStyle w:val="Hyperlink"/>
            <w:noProof/>
            <w:szCs w:val="17"/>
          </w:rPr>
          <w:t>f Playford</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_Toc230850625 \h </w:instrText>
        </w:r>
        <w:r w:rsidRPr="0080103B">
          <w:rPr>
            <w:noProof/>
            <w:webHidden/>
            <w:szCs w:val="17"/>
          </w:rPr>
        </w:r>
        <w:r w:rsidRPr="0080103B">
          <w:rPr>
            <w:noProof/>
            <w:webHidden/>
            <w:szCs w:val="17"/>
          </w:rPr>
          <w:fldChar w:fldCharType="separate"/>
        </w:r>
        <w:r w:rsidRPr="0080103B">
          <w:rPr>
            <w:noProof/>
            <w:webHidden/>
            <w:szCs w:val="17"/>
          </w:rPr>
          <w:t>1569</w:t>
        </w:r>
        <w:r w:rsidRPr="0080103B">
          <w:rPr>
            <w:noProof/>
            <w:webHidden/>
            <w:szCs w:val="17"/>
          </w:rPr>
          <w:fldChar w:fldCharType="end"/>
        </w:r>
      </w:hyperlink>
    </w:p>
    <w:p w14:paraId="0A5B2EA1" w14:textId="6844A960"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26" w:history="1">
        <w:r w:rsidRPr="0080103B">
          <w:rPr>
            <w:rStyle w:val="Hyperlink"/>
            <w:noProof/>
            <w:szCs w:val="17"/>
          </w:rPr>
          <w:t>Alexandrina Council</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_Toc230850626 \h </w:instrText>
        </w:r>
        <w:r w:rsidRPr="0080103B">
          <w:rPr>
            <w:noProof/>
            <w:webHidden/>
            <w:szCs w:val="17"/>
          </w:rPr>
        </w:r>
        <w:r w:rsidRPr="0080103B">
          <w:rPr>
            <w:noProof/>
            <w:webHidden/>
            <w:szCs w:val="17"/>
          </w:rPr>
          <w:fldChar w:fldCharType="separate"/>
        </w:r>
        <w:r w:rsidRPr="0080103B">
          <w:rPr>
            <w:noProof/>
            <w:webHidden/>
            <w:szCs w:val="17"/>
          </w:rPr>
          <w:t>1569</w:t>
        </w:r>
        <w:r w:rsidRPr="0080103B">
          <w:rPr>
            <w:noProof/>
            <w:webHidden/>
            <w:szCs w:val="17"/>
          </w:rPr>
          <w:fldChar w:fldCharType="end"/>
        </w:r>
      </w:hyperlink>
    </w:p>
    <w:p w14:paraId="67189E44" w14:textId="284EB0DD"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27" w:history="1">
        <w:r w:rsidRPr="0080103B">
          <w:rPr>
            <w:rStyle w:val="Hyperlink"/>
            <w:noProof/>
            <w:szCs w:val="17"/>
          </w:rPr>
          <w:t>Light Regional Council</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_Toc230850627 \h </w:instrText>
        </w:r>
        <w:r w:rsidRPr="0080103B">
          <w:rPr>
            <w:noProof/>
            <w:webHidden/>
            <w:szCs w:val="17"/>
          </w:rPr>
        </w:r>
        <w:r w:rsidRPr="0080103B">
          <w:rPr>
            <w:noProof/>
            <w:webHidden/>
            <w:szCs w:val="17"/>
          </w:rPr>
          <w:fldChar w:fldCharType="separate"/>
        </w:r>
        <w:r w:rsidRPr="0080103B">
          <w:rPr>
            <w:noProof/>
            <w:webHidden/>
            <w:szCs w:val="17"/>
          </w:rPr>
          <w:t>1569</w:t>
        </w:r>
        <w:r w:rsidRPr="0080103B">
          <w:rPr>
            <w:noProof/>
            <w:webHidden/>
            <w:szCs w:val="17"/>
          </w:rPr>
          <w:fldChar w:fldCharType="end"/>
        </w:r>
      </w:hyperlink>
    </w:p>
    <w:p w14:paraId="367C975B" w14:textId="5A80CE7A"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28" w:history="1">
        <w:r w:rsidRPr="0080103B">
          <w:rPr>
            <w:rStyle w:val="Hyperlink"/>
            <w:noProof/>
            <w:szCs w:val="17"/>
          </w:rPr>
          <w:t>Wudinna District Council</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_Toc230850628 \h </w:instrText>
        </w:r>
        <w:r w:rsidRPr="0080103B">
          <w:rPr>
            <w:noProof/>
            <w:webHidden/>
            <w:szCs w:val="17"/>
          </w:rPr>
        </w:r>
        <w:r w:rsidRPr="0080103B">
          <w:rPr>
            <w:noProof/>
            <w:webHidden/>
            <w:szCs w:val="17"/>
          </w:rPr>
          <w:fldChar w:fldCharType="separate"/>
        </w:r>
        <w:r w:rsidRPr="0080103B">
          <w:rPr>
            <w:noProof/>
            <w:webHidden/>
            <w:szCs w:val="17"/>
          </w:rPr>
          <w:t>1570</w:t>
        </w:r>
        <w:r w:rsidRPr="0080103B">
          <w:rPr>
            <w:noProof/>
            <w:webHidden/>
            <w:szCs w:val="17"/>
          </w:rPr>
          <w:fldChar w:fldCharType="end"/>
        </w:r>
      </w:hyperlink>
    </w:p>
    <w:p w14:paraId="64C7532D" w14:textId="2EB025D3"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29" w:history="1">
        <w:r w:rsidRPr="0080103B">
          <w:rPr>
            <w:rStyle w:val="Hyperlink"/>
            <w:noProof/>
            <w:szCs w:val="17"/>
          </w:rPr>
          <w:t xml:space="preserve">District Council </w:t>
        </w:r>
        <w:r w:rsidR="00241EC6">
          <w:rPr>
            <w:rStyle w:val="Hyperlink"/>
            <w:noProof/>
            <w:szCs w:val="17"/>
          </w:rPr>
          <w:t>o</w:t>
        </w:r>
        <w:r w:rsidRPr="0080103B">
          <w:rPr>
            <w:rStyle w:val="Hyperlink"/>
            <w:noProof/>
            <w:szCs w:val="17"/>
          </w:rPr>
          <w:t>f Yankalilla</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_Toc230850629 \h </w:instrText>
        </w:r>
        <w:r w:rsidRPr="0080103B">
          <w:rPr>
            <w:noProof/>
            <w:webHidden/>
            <w:szCs w:val="17"/>
          </w:rPr>
        </w:r>
        <w:r w:rsidRPr="0080103B">
          <w:rPr>
            <w:noProof/>
            <w:webHidden/>
            <w:szCs w:val="17"/>
          </w:rPr>
          <w:fldChar w:fldCharType="separate"/>
        </w:r>
        <w:r w:rsidRPr="0080103B">
          <w:rPr>
            <w:noProof/>
            <w:webHidden/>
            <w:szCs w:val="17"/>
          </w:rPr>
          <w:t>1571</w:t>
        </w:r>
        <w:r w:rsidRPr="0080103B">
          <w:rPr>
            <w:noProof/>
            <w:webHidden/>
            <w:szCs w:val="17"/>
          </w:rPr>
          <w:fldChar w:fldCharType="end"/>
        </w:r>
      </w:hyperlink>
    </w:p>
    <w:p w14:paraId="4DCECC60" w14:textId="4C811C8D"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30" w:history="1">
        <w:r w:rsidRPr="0080103B">
          <w:rPr>
            <w:rStyle w:val="Hyperlink"/>
            <w:noProof/>
            <w:szCs w:val="17"/>
          </w:rPr>
          <w:t>Yorke Peninsula Council</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_Toc230850630 \h </w:instrText>
        </w:r>
        <w:r w:rsidRPr="0080103B">
          <w:rPr>
            <w:noProof/>
            <w:webHidden/>
            <w:szCs w:val="17"/>
          </w:rPr>
        </w:r>
        <w:r w:rsidRPr="0080103B">
          <w:rPr>
            <w:noProof/>
            <w:webHidden/>
            <w:szCs w:val="17"/>
          </w:rPr>
          <w:fldChar w:fldCharType="separate"/>
        </w:r>
        <w:r w:rsidRPr="0080103B">
          <w:rPr>
            <w:noProof/>
            <w:webHidden/>
            <w:szCs w:val="17"/>
          </w:rPr>
          <w:t>1571</w:t>
        </w:r>
        <w:r w:rsidRPr="0080103B">
          <w:rPr>
            <w:noProof/>
            <w:webHidden/>
            <w:szCs w:val="17"/>
          </w:rPr>
          <w:fldChar w:fldCharType="end"/>
        </w:r>
      </w:hyperlink>
    </w:p>
    <w:p w14:paraId="11834F5A" w14:textId="3B8E6E2A" w:rsidR="0080103B" w:rsidRPr="0080103B" w:rsidRDefault="0080103B" w:rsidP="00241EC6">
      <w:pPr>
        <w:pStyle w:val="TOC1"/>
        <w:spacing w:before="40" w:line="170" w:lineRule="exact"/>
        <w:rPr>
          <w:rFonts w:eastAsiaTheme="minorEastAsia"/>
          <w:b w:val="0"/>
          <w:smallCaps w:val="0"/>
          <w:color w:val="auto"/>
          <w:kern w:val="2"/>
          <w:szCs w:val="17"/>
          <w14:ligatures w14:val="standardContextual"/>
        </w:rPr>
      </w:pPr>
      <w:hyperlink w:anchor="_Toc230850631" w:history="1">
        <w:r w:rsidRPr="0080103B">
          <w:rPr>
            <w:rStyle w:val="Hyperlink"/>
            <w:szCs w:val="17"/>
          </w:rPr>
          <w:t>Public Notices</w:t>
        </w:r>
      </w:hyperlink>
    </w:p>
    <w:p w14:paraId="7587E651" w14:textId="39547AD7"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32" w:history="1">
        <w:r w:rsidRPr="0080103B">
          <w:rPr>
            <w:rStyle w:val="Hyperlink"/>
            <w:noProof/>
            <w:szCs w:val="17"/>
          </w:rPr>
          <w:t>National Electricity Law</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_Toc230850632 \h </w:instrText>
        </w:r>
        <w:r w:rsidRPr="0080103B">
          <w:rPr>
            <w:noProof/>
            <w:webHidden/>
            <w:szCs w:val="17"/>
          </w:rPr>
        </w:r>
        <w:r w:rsidRPr="0080103B">
          <w:rPr>
            <w:noProof/>
            <w:webHidden/>
            <w:szCs w:val="17"/>
          </w:rPr>
          <w:fldChar w:fldCharType="separate"/>
        </w:r>
        <w:r w:rsidRPr="0080103B">
          <w:rPr>
            <w:noProof/>
            <w:webHidden/>
            <w:szCs w:val="17"/>
          </w:rPr>
          <w:t>1572</w:t>
        </w:r>
        <w:r w:rsidRPr="0080103B">
          <w:rPr>
            <w:noProof/>
            <w:webHidden/>
            <w:szCs w:val="17"/>
          </w:rPr>
          <w:fldChar w:fldCharType="end"/>
        </w:r>
      </w:hyperlink>
    </w:p>
    <w:p w14:paraId="799B9B39" w14:textId="10E0FF15" w:rsidR="0080103B" w:rsidRPr="0080103B" w:rsidRDefault="0080103B" w:rsidP="00CA5901">
      <w:pPr>
        <w:pStyle w:val="TOC2"/>
        <w:tabs>
          <w:tab w:val="right" w:leader="dot" w:pos="4547"/>
        </w:tabs>
        <w:spacing w:before="10"/>
        <w:rPr>
          <w:rFonts w:eastAsiaTheme="minorEastAsia"/>
          <w:noProof/>
          <w:color w:val="auto"/>
          <w:kern w:val="2"/>
          <w:szCs w:val="17"/>
          <w14:ligatures w14:val="standardContextual"/>
        </w:rPr>
      </w:pPr>
      <w:hyperlink w:anchor="_Toc230850633" w:history="1">
        <w:r w:rsidRPr="0080103B">
          <w:rPr>
            <w:rStyle w:val="Hyperlink"/>
            <w:noProof/>
            <w:szCs w:val="17"/>
          </w:rPr>
          <w:t>Trustee Act 1936</w:t>
        </w:r>
        <w:r w:rsidRPr="0080103B">
          <w:rPr>
            <w:noProof/>
            <w:webHidden/>
            <w:szCs w:val="17"/>
          </w:rPr>
          <w:tab/>
        </w:r>
        <w:r w:rsidRPr="0080103B">
          <w:rPr>
            <w:noProof/>
            <w:webHidden/>
            <w:szCs w:val="17"/>
          </w:rPr>
          <w:fldChar w:fldCharType="begin"/>
        </w:r>
        <w:r w:rsidRPr="0080103B">
          <w:rPr>
            <w:noProof/>
            <w:webHidden/>
            <w:szCs w:val="17"/>
          </w:rPr>
          <w:instrText xml:space="preserve"> PAGEREF _Toc230850633 \h </w:instrText>
        </w:r>
        <w:r w:rsidRPr="0080103B">
          <w:rPr>
            <w:noProof/>
            <w:webHidden/>
            <w:szCs w:val="17"/>
          </w:rPr>
        </w:r>
        <w:r w:rsidRPr="0080103B">
          <w:rPr>
            <w:noProof/>
            <w:webHidden/>
            <w:szCs w:val="17"/>
          </w:rPr>
          <w:fldChar w:fldCharType="separate"/>
        </w:r>
        <w:r w:rsidRPr="0080103B">
          <w:rPr>
            <w:noProof/>
            <w:webHidden/>
            <w:szCs w:val="17"/>
          </w:rPr>
          <w:t>1572</w:t>
        </w:r>
        <w:r w:rsidRPr="0080103B">
          <w:rPr>
            <w:noProof/>
            <w:webHidden/>
            <w:szCs w:val="17"/>
          </w:rPr>
          <w:fldChar w:fldCharType="end"/>
        </w:r>
      </w:hyperlink>
    </w:p>
    <w:p w14:paraId="3CD48230" w14:textId="619EC5D4" w:rsidR="001B7138" w:rsidRPr="0080103B" w:rsidRDefault="00B1073C" w:rsidP="0080103B">
      <w:pPr>
        <w:spacing w:after="0"/>
        <w:rPr>
          <w:smallCaps/>
          <w:szCs w:val="17"/>
        </w:rPr>
      </w:pPr>
      <w:r w:rsidRPr="0080103B">
        <w:rPr>
          <w:b/>
          <w:smallCaps/>
          <w:szCs w:val="17"/>
        </w:rPr>
        <w:fldChar w:fldCharType="end"/>
      </w:r>
    </w:p>
    <w:p w14:paraId="3F9331CC" w14:textId="77777777" w:rsidR="00DA30CF" w:rsidRPr="00612978" w:rsidRDefault="00DA30CF" w:rsidP="0087395E">
      <w:pPr>
        <w:spacing w:after="0"/>
        <w:rPr>
          <w:smallCaps/>
          <w:szCs w:val="17"/>
        </w:rPr>
        <w:sectPr w:rsidR="00DA30CF" w:rsidRPr="00612978" w:rsidSect="006E6370">
          <w:headerReference w:type="even" r:id="rId15"/>
          <w:headerReference w:type="default" r:id="rId16"/>
          <w:footerReference w:type="default" r:id="rId17"/>
          <w:footerReference w:type="first" r:id="rId18"/>
          <w:type w:val="continuous"/>
          <w:pgSz w:w="11906" w:h="16838"/>
          <w:pgMar w:top="1134" w:right="1259" w:bottom="1134" w:left="1293" w:header="709" w:footer="709" w:gutter="0"/>
          <w:cols w:num="2" w:space="240"/>
          <w:docGrid w:linePitch="360"/>
        </w:sectPr>
      </w:pPr>
    </w:p>
    <w:p w14:paraId="0CEA2818" w14:textId="77777777" w:rsidR="009D1E2E" w:rsidRPr="0043001F" w:rsidRDefault="009D1E2E" w:rsidP="0043001F">
      <w:pPr>
        <w:pStyle w:val="Heading1"/>
      </w:pPr>
      <w:bookmarkStart w:id="1" w:name="_Toc33707977"/>
      <w:bookmarkStart w:id="2" w:name="_Toc33708148"/>
      <w:bookmarkStart w:id="3" w:name="_Toc230850602"/>
      <w:r w:rsidRPr="0043001F">
        <w:lastRenderedPageBreak/>
        <w:t>Governor’s Instruments</w:t>
      </w:r>
      <w:bookmarkEnd w:id="1"/>
      <w:bookmarkEnd w:id="2"/>
      <w:bookmarkEnd w:id="3"/>
    </w:p>
    <w:p w14:paraId="1E306699" w14:textId="77777777" w:rsidR="00694D0A" w:rsidRDefault="00694D0A" w:rsidP="005335F1">
      <w:pPr>
        <w:pStyle w:val="Heading2"/>
      </w:pPr>
      <w:bookmarkStart w:id="4" w:name="_Toc33707980"/>
      <w:bookmarkStart w:id="5" w:name="_Toc33708151"/>
      <w:bookmarkStart w:id="6" w:name="_Toc230850603"/>
      <w:r>
        <w:t>Regulations</w:t>
      </w:r>
      <w:bookmarkEnd w:id="4"/>
      <w:bookmarkEnd w:id="5"/>
      <w:bookmarkEnd w:id="6"/>
    </w:p>
    <w:p w14:paraId="6BA97527" w14:textId="77777777" w:rsidR="00F362F1" w:rsidRPr="00F362F1" w:rsidRDefault="00F362F1" w:rsidP="00F362F1">
      <w:pPr>
        <w:keepLines/>
        <w:autoSpaceDE w:val="0"/>
        <w:autoSpaceDN w:val="0"/>
        <w:adjustRightInd w:val="0"/>
        <w:spacing w:before="240" w:after="0" w:line="240" w:lineRule="auto"/>
        <w:jc w:val="left"/>
        <w:rPr>
          <w:rFonts w:eastAsia="Times New Roman"/>
          <w:color w:val="000000"/>
          <w:sz w:val="28"/>
          <w:szCs w:val="28"/>
          <w:lang w:eastAsia="en-AU"/>
        </w:rPr>
      </w:pPr>
      <w:r w:rsidRPr="00F362F1">
        <w:rPr>
          <w:rFonts w:eastAsia="Times New Roman"/>
          <w:color w:val="000000"/>
          <w:sz w:val="28"/>
          <w:szCs w:val="28"/>
          <w:lang w:eastAsia="en-AU"/>
        </w:rPr>
        <w:t>South Australia</w:t>
      </w:r>
    </w:p>
    <w:p w14:paraId="5F004C8E" w14:textId="77777777" w:rsidR="00F362F1" w:rsidRPr="00F362F1" w:rsidRDefault="00F362F1" w:rsidP="003E0CE0">
      <w:pPr>
        <w:pStyle w:val="Heading3"/>
        <w:rPr>
          <w:lang w:eastAsia="en-AU"/>
        </w:rPr>
      </w:pPr>
      <w:bookmarkStart w:id="7" w:name="_Toc230850604"/>
      <w:r w:rsidRPr="00F362F1">
        <w:rPr>
          <w:lang w:eastAsia="en-AU"/>
        </w:rPr>
        <w:t>Summary Offences (Knives and Other Weapons) Amendment Regulations 2026</w:t>
      </w:r>
      <w:bookmarkEnd w:id="7"/>
    </w:p>
    <w:p w14:paraId="2985D94D" w14:textId="77777777" w:rsidR="00F362F1" w:rsidRPr="00F362F1" w:rsidRDefault="00F362F1" w:rsidP="00F362F1">
      <w:pPr>
        <w:keepLines/>
        <w:autoSpaceDE w:val="0"/>
        <w:autoSpaceDN w:val="0"/>
        <w:adjustRightInd w:val="0"/>
        <w:spacing w:before="80" w:after="240" w:line="240" w:lineRule="auto"/>
        <w:jc w:val="left"/>
        <w:rPr>
          <w:rFonts w:eastAsia="Times New Roman"/>
          <w:color w:val="000000"/>
          <w:sz w:val="24"/>
          <w:szCs w:val="24"/>
          <w:lang w:eastAsia="en-AU"/>
        </w:rPr>
      </w:pPr>
      <w:r w:rsidRPr="00F362F1">
        <w:rPr>
          <w:rFonts w:eastAsia="Times New Roman"/>
          <w:color w:val="000000"/>
          <w:sz w:val="24"/>
          <w:szCs w:val="24"/>
          <w:lang w:eastAsia="en-AU"/>
        </w:rPr>
        <w:t xml:space="preserve">under the </w:t>
      </w:r>
      <w:r w:rsidRPr="00F362F1">
        <w:rPr>
          <w:rFonts w:eastAsia="Times New Roman"/>
          <w:i/>
          <w:iCs/>
          <w:color w:val="000000"/>
          <w:sz w:val="24"/>
          <w:szCs w:val="24"/>
          <w:lang w:eastAsia="en-AU"/>
        </w:rPr>
        <w:t>Summary Offences Act 1953</w:t>
      </w:r>
    </w:p>
    <w:p w14:paraId="0EEE202A" w14:textId="77777777" w:rsidR="00F362F1" w:rsidRPr="00F362F1" w:rsidRDefault="00F362F1" w:rsidP="00F362F1">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60549FC8" w14:textId="77777777" w:rsidR="00F362F1" w:rsidRPr="00F362F1" w:rsidRDefault="00F362F1" w:rsidP="00F362F1">
      <w:pPr>
        <w:keepLines/>
        <w:autoSpaceDE w:val="0"/>
        <w:autoSpaceDN w:val="0"/>
        <w:adjustRightInd w:val="0"/>
        <w:spacing w:before="120" w:after="0" w:line="240" w:lineRule="auto"/>
        <w:jc w:val="left"/>
        <w:rPr>
          <w:rFonts w:eastAsia="Times New Roman"/>
          <w:b/>
          <w:bCs/>
          <w:color w:val="000000"/>
          <w:sz w:val="32"/>
          <w:szCs w:val="32"/>
          <w:lang w:eastAsia="en-AU"/>
        </w:rPr>
      </w:pPr>
      <w:r w:rsidRPr="00F362F1">
        <w:rPr>
          <w:rFonts w:eastAsia="Times New Roman"/>
          <w:b/>
          <w:bCs/>
          <w:color w:val="000000"/>
          <w:sz w:val="32"/>
          <w:szCs w:val="32"/>
          <w:lang w:eastAsia="en-AU"/>
        </w:rPr>
        <w:t>Contents</w:t>
      </w:r>
    </w:p>
    <w:p w14:paraId="2982A229" w14:textId="77777777" w:rsidR="00F362F1" w:rsidRPr="00F362F1" w:rsidRDefault="00F362F1" w:rsidP="00F362F1">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1" w:history="1">
        <w:r w:rsidRPr="00F362F1">
          <w:rPr>
            <w:rFonts w:eastAsia="Times New Roman"/>
            <w:color w:val="000000"/>
            <w:sz w:val="28"/>
            <w:szCs w:val="28"/>
            <w:lang w:eastAsia="en-AU"/>
          </w:rPr>
          <w:t>Part 1—Preliminary</w:t>
        </w:r>
      </w:hyperlink>
    </w:p>
    <w:p w14:paraId="1393C4F5" w14:textId="77777777" w:rsidR="00F362F1" w:rsidRPr="00F362F1" w:rsidRDefault="00F362F1" w:rsidP="00F362F1">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2" w:history="1">
        <w:r w:rsidRPr="00F362F1">
          <w:rPr>
            <w:rFonts w:eastAsia="Times New Roman"/>
            <w:color w:val="000000"/>
            <w:sz w:val="22"/>
            <w:lang w:eastAsia="en-AU"/>
          </w:rPr>
          <w:t>1</w:t>
        </w:r>
        <w:r w:rsidRPr="00F362F1">
          <w:rPr>
            <w:rFonts w:eastAsia="Times New Roman"/>
            <w:color w:val="000000"/>
            <w:sz w:val="22"/>
            <w:lang w:eastAsia="en-AU"/>
          </w:rPr>
          <w:tab/>
          <w:t>Short title</w:t>
        </w:r>
      </w:hyperlink>
    </w:p>
    <w:p w14:paraId="26F7981D" w14:textId="77777777" w:rsidR="00F362F1" w:rsidRPr="00F362F1" w:rsidRDefault="00F362F1" w:rsidP="00F362F1">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 w:history="1">
        <w:r w:rsidRPr="00F362F1">
          <w:rPr>
            <w:rFonts w:eastAsia="Times New Roman"/>
            <w:color w:val="000000"/>
            <w:sz w:val="22"/>
            <w:lang w:eastAsia="en-AU"/>
          </w:rPr>
          <w:t>2</w:t>
        </w:r>
        <w:r w:rsidRPr="00F362F1">
          <w:rPr>
            <w:rFonts w:eastAsia="Times New Roman"/>
            <w:color w:val="000000"/>
            <w:sz w:val="22"/>
            <w:lang w:eastAsia="en-AU"/>
          </w:rPr>
          <w:tab/>
          <w:t>Commencement</w:t>
        </w:r>
      </w:hyperlink>
    </w:p>
    <w:p w14:paraId="0393515A" w14:textId="77777777" w:rsidR="00F362F1" w:rsidRPr="00F362F1" w:rsidRDefault="00F362F1" w:rsidP="00F362F1">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4" w:history="1">
        <w:r w:rsidRPr="00F362F1">
          <w:rPr>
            <w:rFonts w:eastAsia="Times New Roman"/>
            <w:color w:val="000000"/>
            <w:sz w:val="28"/>
            <w:szCs w:val="28"/>
            <w:lang w:eastAsia="en-AU"/>
          </w:rPr>
          <w:t xml:space="preserve">Part 2—Amendment of </w:t>
        </w:r>
        <w:r w:rsidRPr="00F362F1">
          <w:rPr>
            <w:rFonts w:eastAsia="Times New Roman"/>
            <w:i/>
            <w:iCs/>
            <w:color w:val="000000"/>
            <w:sz w:val="28"/>
            <w:szCs w:val="28"/>
            <w:lang w:eastAsia="en-AU"/>
          </w:rPr>
          <w:t>Summary Offences Regulations 2016</w:t>
        </w:r>
      </w:hyperlink>
    </w:p>
    <w:p w14:paraId="45A4A1BE" w14:textId="77777777" w:rsidR="00F362F1" w:rsidRPr="00F362F1" w:rsidRDefault="00F362F1" w:rsidP="00F362F1">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5" w:history="1">
        <w:r w:rsidRPr="00F362F1">
          <w:rPr>
            <w:rFonts w:eastAsia="Times New Roman"/>
            <w:color w:val="000000"/>
            <w:sz w:val="22"/>
            <w:lang w:eastAsia="en-AU"/>
          </w:rPr>
          <w:t>3</w:t>
        </w:r>
        <w:r w:rsidRPr="00F362F1">
          <w:rPr>
            <w:rFonts w:eastAsia="Times New Roman"/>
            <w:color w:val="000000"/>
            <w:sz w:val="22"/>
            <w:lang w:eastAsia="en-AU"/>
          </w:rPr>
          <w:tab/>
          <w:t>Insertion of regulation 8AC</w:t>
        </w:r>
      </w:hyperlink>
    </w:p>
    <w:p w14:paraId="57DDCAC4" w14:textId="77777777" w:rsidR="00F362F1" w:rsidRPr="00F362F1" w:rsidRDefault="00F362F1" w:rsidP="00F362F1">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rPr>
      </w:pPr>
      <w:hyperlink w:anchor="Elkera_Print_BK6" w:history="1">
        <w:r w:rsidRPr="00F362F1">
          <w:rPr>
            <w:rFonts w:eastAsia="Times New Roman"/>
            <w:color w:val="000000"/>
            <w:sz w:val="18"/>
            <w:szCs w:val="18"/>
            <w:lang w:eastAsia="en-AU"/>
          </w:rPr>
          <w:t>8AC</w:t>
        </w:r>
        <w:r w:rsidRPr="00F362F1">
          <w:rPr>
            <w:rFonts w:eastAsia="Times New Roman"/>
            <w:color w:val="000000"/>
            <w:sz w:val="18"/>
            <w:szCs w:val="18"/>
            <w:lang w:eastAsia="en-AU"/>
          </w:rPr>
          <w:tab/>
          <w:t>Exemption to certain knives to be kept secured in retail premises</w:t>
        </w:r>
      </w:hyperlink>
    </w:p>
    <w:p w14:paraId="72B8ABC0" w14:textId="77777777" w:rsidR="00F362F1" w:rsidRPr="00F362F1" w:rsidRDefault="00F362F1" w:rsidP="00F362F1">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7" w:history="1">
        <w:r w:rsidRPr="00F362F1">
          <w:rPr>
            <w:rFonts w:eastAsia="Times New Roman"/>
            <w:color w:val="000000"/>
            <w:sz w:val="22"/>
            <w:lang w:eastAsia="en-AU"/>
          </w:rPr>
          <w:t>4</w:t>
        </w:r>
        <w:r w:rsidRPr="00F362F1">
          <w:rPr>
            <w:rFonts w:eastAsia="Times New Roman"/>
            <w:color w:val="000000"/>
            <w:sz w:val="22"/>
            <w:lang w:eastAsia="en-AU"/>
          </w:rPr>
          <w:tab/>
          <w:t>Amendment of regulation 8AB—Certain knives to be kept secured in retail premises</w:t>
        </w:r>
      </w:hyperlink>
    </w:p>
    <w:p w14:paraId="31A1C9D4" w14:textId="77777777" w:rsidR="00F362F1" w:rsidRPr="00F362F1" w:rsidRDefault="00F362F1" w:rsidP="00F362F1">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26C8A535" w14:textId="77777777" w:rsidR="00F362F1" w:rsidRPr="00F362F1" w:rsidRDefault="00F362F1" w:rsidP="00F362F1">
      <w:pPr>
        <w:keepNext/>
        <w:keepLines/>
        <w:autoSpaceDE w:val="0"/>
        <w:autoSpaceDN w:val="0"/>
        <w:adjustRightInd w:val="0"/>
        <w:spacing w:before="160" w:after="0" w:line="240" w:lineRule="auto"/>
        <w:ind w:left="567" w:hanging="567"/>
        <w:jc w:val="left"/>
        <w:rPr>
          <w:rFonts w:eastAsia="Times New Roman"/>
          <w:b/>
          <w:bCs/>
          <w:color w:val="000000"/>
          <w:sz w:val="32"/>
          <w:szCs w:val="32"/>
          <w:lang w:eastAsia="en-AU"/>
        </w:rPr>
      </w:pPr>
      <w:bookmarkStart w:id="8" w:name="Elkera_Print_TOC1"/>
      <w:bookmarkStart w:id="9" w:name="Elkera_Print_BK1"/>
      <w:r w:rsidRPr="00F362F1">
        <w:rPr>
          <w:rFonts w:eastAsia="Times New Roman"/>
          <w:b/>
          <w:bCs/>
          <w:color w:val="000000"/>
          <w:sz w:val="32"/>
          <w:szCs w:val="32"/>
          <w:lang w:eastAsia="en-AU"/>
        </w:rPr>
        <w:t>Part 1—Preliminary</w:t>
      </w:r>
      <w:bookmarkEnd w:id="8"/>
      <w:bookmarkEnd w:id="9"/>
    </w:p>
    <w:p w14:paraId="7A7697E6" w14:textId="77777777" w:rsidR="00F362F1" w:rsidRPr="00F362F1" w:rsidRDefault="00F362F1" w:rsidP="00F362F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0" w:name="Elkera_Print_TOC2"/>
      <w:bookmarkStart w:id="11" w:name="Elkera_Print_BK2"/>
      <w:r w:rsidRPr="00F362F1">
        <w:rPr>
          <w:rFonts w:eastAsia="Times New Roman"/>
          <w:b/>
          <w:bCs/>
          <w:color w:val="000000"/>
          <w:sz w:val="26"/>
          <w:szCs w:val="26"/>
          <w:lang w:eastAsia="en-AU"/>
        </w:rPr>
        <w:t>1—Short title</w:t>
      </w:r>
      <w:bookmarkEnd w:id="10"/>
      <w:bookmarkEnd w:id="11"/>
    </w:p>
    <w:p w14:paraId="32AE54DB" w14:textId="77777777" w:rsidR="00F362F1" w:rsidRPr="00F362F1" w:rsidRDefault="00F362F1" w:rsidP="00F362F1">
      <w:pPr>
        <w:keepLines/>
        <w:autoSpaceDE w:val="0"/>
        <w:autoSpaceDN w:val="0"/>
        <w:adjustRightInd w:val="0"/>
        <w:spacing w:before="120" w:after="0" w:line="240" w:lineRule="auto"/>
        <w:ind w:left="794"/>
        <w:jc w:val="left"/>
        <w:rPr>
          <w:rFonts w:eastAsia="Times New Roman"/>
          <w:color w:val="000000"/>
          <w:sz w:val="23"/>
          <w:szCs w:val="23"/>
          <w:lang w:eastAsia="en-AU"/>
        </w:rPr>
      </w:pPr>
      <w:r w:rsidRPr="00F362F1">
        <w:rPr>
          <w:rFonts w:eastAsia="Times New Roman"/>
          <w:color w:val="000000"/>
          <w:sz w:val="23"/>
          <w:szCs w:val="23"/>
          <w:lang w:eastAsia="en-AU"/>
        </w:rPr>
        <w:t xml:space="preserve">These regulations may be cited as the </w:t>
      </w:r>
      <w:r w:rsidRPr="00F362F1">
        <w:rPr>
          <w:rFonts w:eastAsia="Times New Roman"/>
          <w:i/>
          <w:iCs/>
          <w:color w:val="000000"/>
          <w:sz w:val="23"/>
          <w:szCs w:val="23"/>
          <w:lang w:eastAsia="en-AU"/>
        </w:rPr>
        <w:t>Summary Offences (Knives and Other Weapons) Amendment Regulations 2026</w:t>
      </w:r>
      <w:r w:rsidRPr="00F362F1">
        <w:rPr>
          <w:rFonts w:eastAsia="Times New Roman"/>
          <w:color w:val="000000"/>
          <w:sz w:val="23"/>
          <w:szCs w:val="23"/>
          <w:lang w:eastAsia="en-AU"/>
        </w:rPr>
        <w:t>.</w:t>
      </w:r>
    </w:p>
    <w:p w14:paraId="64FA2A9A" w14:textId="77777777" w:rsidR="00F362F1" w:rsidRPr="00F362F1" w:rsidRDefault="00F362F1" w:rsidP="00F362F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2" w:name="Elkera_Print_TOC3"/>
      <w:bookmarkStart w:id="13" w:name="Elkera_Print_BK3"/>
      <w:r w:rsidRPr="00F362F1">
        <w:rPr>
          <w:rFonts w:eastAsia="Times New Roman"/>
          <w:b/>
          <w:bCs/>
          <w:color w:val="000000"/>
          <w:sz w:val="26"/>
          <w:szCs w:val="26"/>
          <w:lang w:eastAsia="en-AU"/>
        </w:rPr>
        <w:t>2—Commencement</w:t>
      </w:r>
      <w:bookmarkEnd w:id="12"/>
      <w:bookmarkEnd w:id="13"/>
    </w:p>
    <w:p w14:paraId="6C413600" w14:textId="77777777" w:rsidR="00F362F1" w:rsidRPr="00F362F1" w:rsidRDefault="00F362F1" w:rsidP="00F362F1">
      <w:pPr>
        <w:keepLines/>
        <w:autoSpaceDE w:val="0"/>
        <w:autoSpaceDN w:val="0"/>
        <w:adjustRightInd w:val="0"/>
        <w:spacing w:before="120" w:after="0" w:line="240" w:lineRule="auto"/>
        <w:ind w:left="794"/>
        <w:jc w:val="left"/>
        <w:rPr>
          <w:rFonts w:eastAsia="Times New Roman"/>
          <w:color w:val="000000"/>
          <w:sz w:val="23"/>
          <w:szCs w:val="23"/>
          <w:lang w:eastAsia="en-AU"/>
        </w:rPr>
      </w:pPr>
      <w:r w:rsidRPr="00F362F1">
        <w:rPr>
          <w:rFonts w:eastAsia="Times New Roman"/>
          <w:color w:val="000000"/>
          <w:sz w:val="23"/>
          <w:szCs w:val="23"/>
          <w:lang w:eastAsia="en-AU"/>
        </w:rPr>
        <w:t xml:space="preserve">These regulations come into operation immediately after the </w:t>
      </w:r>
      <w:hyperlink r:id="rId19" w:history="1">
        <w:r w:rsidRPr="00F362F1">
          <w:rPr>
            <w:rFonts w:eastAsia="Times New Roman"/>
            <w:i/>
            <w:iCs/>
            <w:color w:val="000000"/>
            <w:sz w:val="23"/>
            <w:szCs w:val="23"/>
            <w:lang w:eastAsia="en-AU"/>
          </w:rPr>
          <w:t>Summary Offences (Knives and Other Weapons) (No 3) Amendment Regulations 2025</w:t>
        </w:r>
      </w:hyperlink>
      <w:r w:rsidRPr="00F362F1">
        <w:rPr>
          <w:rFonts w:eastAsia="Times New Roman"/>
          <w:color w:val="000000"/>
          <w:sz w:val="23"/>
          <w:szCs w:val="23"/>
          <w:lang w:eastAsia="en-AU"/>
        </w:rPr>
        <w:t xml:space="preserve"> come into operation.</w:t>
      </w:r>
    </w:p>
    <w:p w14:paraId="1CC198F6" w14:textId="77777777" w:rsidR="00F362F1" w:rsidRPr="00F362F1" w:rsidRDefault="00F362F1" w:rsidP="00F362F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14" w:name="Elkera_Print_TOC4"/>
      <w:bookmarkStart w:id="15" w:name="Elkera_Print_BK4"/>
      <w:r w:rsidRPr="00F362F1">
        <w:rPr>
          <w:rFonts w:eastAsia="Times New Roman"/>
          <w:b/>
          <w:bCs/>
          <w:color w:val="000000"/>
          <w:sz w:val="32"/>
          <w:szCs w:val="32"/>
          <w:lang w:eastAsia="en-AU"/>
        </w:rPr>
        <w:t xml:space="preserve">Part 2—Amendment of </w:t>
      </w:r>
      <w:r w:rsidRPr="00F362F1">
        <w:rPr>
          <w:rFonts w:eastAsia="Times New Roman"/>
          <w:b/>
          <w:bCs/>
          <w:i/>
          <w:iCs/>
          <w:color w:val="000000"/>
          <w:sz w:val="32"/>
          <w:szCs w:val="32"/>
          <w:lang w:eastAsia="en-AU"/>
        </w:rPr>
        <w:t>Summary Offences Regulations 2016</w:t>
      </w:r>
      <w:bookmarkEnd w:id="14"/>
      <w:bookmarkEnd w:id="15"/>
    </w:p>
    <w:p w14:paraId="4A15CBB1" w14:textId="77777777" w:rsidR="00F362F1" w:rsidRPr="00F362F1" w:rsidRDefault="00F362F1" w:rsidP="00F362F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6" w:name="Elkera_Print_TOC5"/>
      <w:bookmarkStart w:id="17" w:name="Elkera_Print_BK5"/>
      <w:r w:rsidRPr="00F362F1">
        <w:rPr>
          <w:rFonts w:eastAsia="Times New Roman"/>
          <w:b/>
          <w:bCs/>
          <w:color w:val="000000"/>
          <w:sz w:val="26"/>
          <w:szCs w:val="26"/>
          <w:lang w:eastAsia="en-AU"/>
        </w:rPr>
        <w:t>3—Insertion of regulation 8AC</w:t>
      </w:r>
      <w:bookmarkEnd w:id="16"/>
      <w:bookmarkEnd w:id="17"/>
    </w:p>
    <w:p w14:paraId="4134133A" w14:textId="77777777" w:rsidR="00F362F1" w:rsidRPr="00F362F1" w:rsidRDefault="00F362F1" w:rsidP="00F362F1">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F362F1">
        <w:rPr>
          <w:rFonts w:eastAsia="Times New Roman"/>
          <w:color w:val="000000"/>
          <w:sz w:val="23"/>
          <w:szCs w:val="23"/>
          <w:lang w:eastAsia="en-AU"/>
        </w:rPr>
        <w:t>After regulation 8AB insert:</w:t>
      </w:r>
    </w:p>
    <w:p w14:paraId="05D26E51" w14:textId="77777777" w:rsidR="00F362F1" w:rsidRPr="00F362F1" w:rsidRDefault="00F362F1" w:rsidP="00F362F1">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rPr>
      </w:pPr>
      <w:r w:rsidRPr="00F362F1">
        <w:rPr>
          <w:rFonts w:eastAsia="Times New Roman"/>
          <w:b/>
          <w:bCs/>
          <w:color w:val="000000"/>
          <w:sz w:val="26"/>
          <w:szCs w:val="26"/>
          <w:lang w:eastAsia="en-AU"/>
        </w:rPr>
        <w:t>8AC—Exemption to certain knives to be kept secured in retail premises</w:t>
      </w:r>
    </w:p>
    <w:p w14:paraId="74DECF85" w14:textId="77777777" w:rsidR="00F362F1" w:rsidRPr="00F362F1" w:rsidRDefault="00F362F1" w:rsidP="00F362F1">
      <w:pPr>
        <w:keepLines/>
        <w:tabs>
          <w:tab w:val="center" w:pos="1985"/>
          <w:tab w:val="left" w:pos="2382"/>
        </w:tabs>
        <w:autoSpaceDE w:val="0"/>
        <w:autoSpaceDN w:val="0"/>
        <w:adjustRightInd w:val="0"/>
        <w:spacing w:before="80" w:after="0" w:line="240" w:lineRule="auto"/>
        <w:ind w:left="2381" w:hanging="794"/>
        <w:jc w:val="left"/>
        <w:rPr>
          <w:rFonts w:eastAsia="Times New Roman"/>
          <w:color w:val="000000"/>
          <w:sz w:val="23"/>
          <w:szCs w:val="23"/>
          <w:lang w:eastAsia="en-AU"/>
        </w:rPr>
      </w:pPr>
      <w:bookmarkStart w:id="18" w:name="idbb31c535_7e4b_43c9_847d_1c670fbab2"/>
      <w:r w:rsidRPr="00F362F1">
        <w:rPr>
          <w:rFonts w:eastAsia="Times New Roman"/>
          <w:color w:val="000000"/>
          <w:sz w:val="23"/>
          <w:szCs w:val="23"/>
          <w:lang w:eastAsia="en-AU"/>
        </w:rPr>
        <w:tab/>
        <w:t>(1)</w:t>
      </w:r>
      <w:r w:rsidRPr="00F362F1">
        <w:rPr>
          <w:rFonts w:eastAsia="Times New Roman"/>
          <w:color w:val="000000"/>
          <w:sz w:val="23"/>
          <w:szCs w:val="23"/>
          <w:lang w:eastAsia="en-AU"/>
        </w:rPr>
        <w:tab/>
        <w:t>For the purposes of section 21O(b) of the Act, section 21DC(1) does not apply to a person selling prescribed knives from a fishing tackle shop.</w:t>
      </w:r>
      <w:bookmarkEnd w:id="18"/>
    </w:p>
    <w:p w14:paraId="22CC2711" w14:textId="77777777" w:rsidR="00F362F1" w:rsidRPr="00F362F1" w:rsidRDefault="00F362F1" w:rsidP="00F362F1">
      <w:pPr>
        <w:keepLines/>
        <w:tabs>
          <w:tab w:val="center" w:pos="1985"/>
          <w:tab w:val="left" w:pos="2382"/>
        </w:tabs>
        <w:autoSpaceDE w:val="0"/>
        <w:autoSpaceDN w:val="0"/>
        <w:adjustRightInd w:val="0"/>
        <w:spacing w:before="80" w:after="0" w:line="240" w:lineRule="auto"/>
        <w:ind w:left="2381" w:hanging="794"/>
        <w:jc w:val="left"/>
        <w:rPr>
          <w:rFonts w:eastAsia="Times New Roman"/>
          <w:color w:val="000000"/>
          <w:sz w:val="23"/>
          <w:szCs w:val="23"/>
          <w:lang w:eastAsia="en-AU"/>
        </w:rPr>
      </w:pPr>
      <w:r w:rsidRPr="00F362F1">
        <w:rPr>
          <w:rFonts w:eastAsia="Times New Roman"/>
          <w:color w:val="000000"/>
          <w:sz w:val="23"/>
          <w:szCs w:val="23"/>
          <w:lang w:eastAsia="en-AU"/>
        </w:rPr>
        <w:tab/>
        <w:t>(2)</w:t>
      </w:r>
      <w:r w:rsidRPr="00F362F1">
        <w:rPr>
          <w:rFonts w:eastAsia="Times New Roman"/>
          <w:color w:val="000000"/>
          <w:sz w:val="23"/>
          <w:szCs w:val="23"/>
          <w:lang w:eastAsia="en-AU"/>
        </w:rPr>
        <w:tab/>
        <w:t>This regulation expires 2 years after the day on which it comes into operation.</w:t>
      </w:r>
    </w:p>
    <w:p w14:paraId="0D03737F" w14:textId="77777777" w:rsidR="00F362F1" w:rsidRPr="00F362F1" w:rsidRDefault="00F362F1" w:rsidP="00F362F1">
      <w:pPr>
        <w:keepLines/>
        <w:tabs>
          <w:tab w:val="center" w:pos="1985"/>
          <w:tab w:val="left" w:pos="2382"/>
        </w:tabs>
        <w:autoSpaceDE w:val="0"/>
        <w:autoSpaceDN w:val="0"/>
        <w:adjustRightInd w:val="0"/>
        <w:spacing w:before="80" w:after="0" w:line="240" w:lineRule="auto"/>
        <w:ind w:left="2381" w:hanging="794"/>
        <w:jc w:val="left"/>
        <w:rPr>
          <w:rFonts w:eastAsia="Times New Roman"/>
          <w:color w:val="000000"/>
          <w:sz w:val="23"/>
          <w:szCs w:val="23"/>
          <w:lang w:eastAsia="en-AU"/>
        </w:rPr>
      </w:pPr>
      <w:r w:rsidRPr="00F362F1">
        <w:rPr>
          <w:rFonts w:eastAsia="Times New Roman"/>
          <w:color w:val="000000"/>
          <w:sz w:val="23"/>
          <w:szCs w:val="23"/>
          <w:lang w:eastAsia="en-AU"/>
        </w:rPr>
        <w:tab/>
        <w:t>(3)</w:t>
      </w:r>
      <w:r w:rsidRPr="00F362F1">
        <w:rPr>
          <w:rFonts w:eastAsia="Times New Roman"/>
          <w:color w:val="000000"/>
          <w:sz w:val="23"/>
          <w:szCs w:val="23"/>
          <w:lang w:eastAsia="en-AU"/>
        </w:rPr>
        <w:tab/>
        <w:t>In this regulation—</w:t>
      </w:r>
    </w:p>
    <w:p w14:paraId="58728B14" w14:textId="77777777" w:rsidR="00F362F1" w:rsidRPr="00F362F1" w:rsidRDefault="00F362F1" w:rsidP="00F362F1">
      <w:pPr>
        <w:keepLines/>
        <w:autoSpaceDE w:val="0"/>
        <w:autoSpaceDN w:val="0"/>
        <w:adjustRightInd w:val="0"/>
        <w:spacing w:before="80" w:after="0" w:line="240" w:lineRule="auto"/>
        <w:ind w:left="2381"/>
        <w:jc w:val="left"/>
        <w:rPr>
          <w:rFonts w:eastAsia="Times New Roman"/>
          <w:color w:val="000000"/>
          <w:sz w:val="23"/>
          <w:szCs w:val="23"/>
          <w:lang w:eastAsia="en-AU"/>
        </w:rPr>
      </w:pPr>
      <w:r w:rsidRPr="00F362F1">
        <w:rPr>
          <w:rFonts w:eastAsia="Times New Roman"/>
          <w:b/>
          <w:bCs/>
          <w:i/>
          <w:iCs/>
          <w:color w:val="000000"/>
          <w:sz w:val="23"/>
          <w:szCs w:val="23"/>
          <w:lang w:eastAsia="en-AU"/>
        </w:rPr>
        <w:t>fishing tackle shop</w:t>
      </w:r>
      <w:r w:rsidRPr="00F362F1">
        <w:rPr>
          <w:rFonts w:eastAsia="Times New Roman"/>
          <w:color w:val="000000"/>
          <w:sz w:val="23"/>
          <w:szCs w:val="23"/>
          <w:lang w:eastAsia="en-AU"/>
        </w:rPr>
        <w:t xml:space="preserve"> means retail premises that primarily sell fishing tackle and other fishing equipment;</w:t>
      </w:r>
    </w:p>
    <w:p w14:paraId="3D4E6418" w14:textId="77777777" w:rsidR="00F362F1" w:rsidRPr="00F362F1" w:rsidRDefault="00F362F1" w:rsidP="00F362F1">
      <w:pPr>
        <w:keepLines/>
        <w:autoSpaceDE w:val="0"/>
        <w:autoSpaceDN w:val="0"/>
        <w:adjustRightInd w:val="0"/>
        <w:spacing w:before="80" w:after="0" w:line="240" w:lineRule="auto"/>
        <w:ind w:left="2382"/>
        <w:jc w:val="left"/>
        <w:rPr>
          <w:rFonts w:eastAsia="Times New Roman"/>
          <w:color w:val="000000"/>
          <w:sz w:val="23"/>
          <w:szCs w:val="23"/>
          <w:lang w:eastAsia="en-AU"/>
        </w:rPr>
      </w:pPr>
      <w:r w:rsidRPr="00F362F1">
        <w:rPr>
          <w:rFonts w:eastAsia="Times New Roman"/>
          <w:b/>
          <w:bCs/>
          <w:i/>
          <w:iCs/>
          <w:color w:val="000000"/>
          <w:sz w:val="23"/>
          <w:szCs w:val="23"/>
          <w:lang w:eastAsia="en-AU"/>
        </w:rPr>
        <w:t>retail premises</w:t>
      </w:r>
      <w:r w:rsidRPr="00F362F1">
        <w:rPr>
          <w:rFonts w:eastAsia="Times New Roman"/>
          <w:color w:val="000000"/>
          <w:sz w:val="23"/>
          <w:szCs w:val="23"/>
          <w:lang w:eastAsia="en-AU"/>
        </w:rPr>
        <w:t xml:space="preserve"> has the same meaning as in section 21DC of the Act.</w:t>
      </w:r>
    </w:p>
    <w:p w14:paraId="0362C0CB" w14:textId="77777777" w:rsidR="00F362F1" w:rsidRPr="00F362F1" w:rsidRDefault="00F362F1" w:rsidP="00F362F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9" w:name="Elkera_Print_TOC7"/>
      <w:bookmarkStart w:id="20" w:name="Elkera_Print_BK7"/>
      <w:r w:rsidRPr="00F362F1">
        <w:rPr>
          <w:rFonts w:eastAsia="Times New Roman"/>
          <w:b/>
          <w:bCs/>
          <w:color w:val="000000"/>
          <w:sz w:val="26"/>
          <w:szCs w:val="26"/>
          <w:lang w:eastAsia="en-AU"/>
        </w:rPr>
        <w:lastRenderedPageBreak/>
        <w:t>4—Amendment of regulation 8AB—Certain knives to be kept secured in retail premises</w:t>
      </w:r>
      <w:bookmarkEnd w:id="19"/>
      <w:bookmarkEnd w:id="20"/>
    </w:p>
    <w:p w14:paraId="7E8AD793" w14:textId="77777777" w:rsidR="00F362F1" w:rsidRPr="00F362F1" w:rsidRDefault="00F362F1" w:rsidP="00F362F1">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F362F1">
        <w:rPr>
          <w:rFonts w:eastAsia="Times New Roman"/>
          <w:color w:val="000000"/>
          <w:sz w:val="23"/>
          <w:szCs w:val="23"/>
          <w:lang w:eastAsia="en-AU"/>
        </w:rPr>
        <w:t>Regulation 8AB—delete "regulation 8(1)(c)" and substitute:</w:t>
      </w:r>
    </w:p>
    <w:p w14:paraId="2F7D2C92" w14:textId="77777777" w:rsidR="00F362F1" w:rsidRPr="00F362F1" w:rsidRDefault="00F362F1" w:rsidP="00F362F1">
      <w:pPr>
        <w:keepLines/>
        <w:autoSpaceDE w:val="0"/>
        <w:autoSpaceDN w:val="0"/>
        <w:adjustRightInd w:val="0"/>
        <w:spacing w:before="120" w:after="0" w:line="240" w:lineRule="auto"/>
        <w:ind w:left="1588"/>
        <w:jc w:val="left"/>
        <w:rPr>
          <w:rFonts w:eastAsia="Times New Roman"/>
          <w:color w:val="000000"/>
          <w:sz w:val="23"/>
          <w:szCs w:val="23"/>
          <w:lang w:eastAsia="en-AU"/>
        </w:rPr>
      </w:pPr>
      <w:r w:rsidRPr="00F362F1">
        <w:rPr>
          <w:rFonts w:eastAsia="Times New Roman"/>
          <w:color w:val="000000"/>
          <w:sz w:val="23"/>
          <w:szCs w:val="23"/>
          <w:lang w:eastAsia="en-AU"/>
        </w:rPr>
        <w:t>regulation 8(1)</w:t>
      </w:r>
    </w:p>
    <w:p w14:paraId="7023B4C7" w14:textId="77777777" w:rsidR="00F362F1" w:rsidRPr="00F362F1" w:rsidRDefault="00F362F1" w:rsidP="00F362F1">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rPr>
      </w:pPr>
      <w:r w:rsidRPr="00F362F1">
        <w:rPr>
          <w:rFonts w:eastAsia="Times New Roman"/>
          <w:b/>
          <w:bCs/>
          <w:color w:val="000000"/>
          <w:sz w:val="20"/>
          <w:szCs w:val="20"/>
          <w:lang w:eastAsia="en-AU"/>
        </w:rPr>
        <w:t>Editorial note—</w:t>
      </w:r>
    </w:p>
    <w:p w14:paraId="24DB2B09" w14:textId="77777777" w:rsidR="00F362F1" w:rsidRPr="00F362F1" w:rsidRDefault="00F362F1" w:rsidP="00F362F1">
      <w:pPr>
        <w:keepLines/>
        <w:autoSpaceDE w:val="0"/>
        <w:autoSpaceDN w:val="0"/>
        <w:adjustRightInd w:val="0"/>
        <w:spacing w:before="120" w:after="0" w:line="240" w:lineRule="auto"/>
        <w:ind w:left="794"/>
        <w:jc w:val="left"/>
        <w:rPr>
          <w:rFonts w:eastAsia="Times New Roman"/>
          <w:color w:val="000000"/>
          <w:sz w:val="20"/>
          <w:szCs w:val="20"/>
          <w:lang w:eastAsia="en-AU"/>
        </w:rPr>
      </w:pPr>
      <w:r w:rsidRPr="00F362F1">
        <w:rPr>
          <w:rFonts w:eastAsia="Times New Roman"/>
          <w:color w:val="000000"/>
          <w:sz w:val="20"/>
          <w:szCs w:val="20"/>
          <w:lang w:eastAsia="en-AU"/>
        </w:rPr>
        <w:t xml:space="preserve">As required by section 10AA(2) of the </w:t>
      </w:r>
      <w:hyperlink r:id="rId20" w:history="1">
        <w:r w:rsidRPr="00F362F1">
          <w:rPr>
            <w:rFonts w:eastAsia="Times New Roman"/>
            <w:i/>
            <w:iCs/>
            <w:color w:val="000000"/>
            <w:sz w:val="20"/>
            <w:szCs w:val="20"/>
            <w:lang w:eastAsia="en-AU"/>
          </w:rPr>
          <w:t>Legislative Instruments Act 1978</w:t>
        </w:r>
      </w:hyperlink>
      <w:r w:rsidRPr="00F362F1">
        <w:rPr>
          <w:rFonts w:eastAsia="Times New Roman"/>
          <w:color w:val="000000"/>
          <w:sz w:val="20"/>
          <w:szCs w:val="20"/>
          <w:lang w:eastAsia="en-AU"/>
        </w:rPr>
        <w:t>, the Minister has certified that, in the Minister's opinion, it is necessary or appropriate that these regulations come into operation as set out in these regulations.</w:t>
      </w:r>
    </w:p>
    <w:p w14:paraId="070EABC0" w14:textId="77777777" w:rsidR="00F362F1" w:rsidRPr="00F362F1" w:rsidRDefault="00F362F1" w:rsidP="00F362F1">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F362F1">
        <w:rPr>
          <w:rFonts w:eastAsia="Times New Roman"/>
          <w:b/>
          <w:bCs/>
          <w:color w:val="000000"/>
          <w:sz w:val="26"/>
          <w:szCs w:val="26"/>
          <w:lang w:eastAsia="en-AU"/>
        </w:rPr>
        <w:t>Made by the Governor</w:t>
      </w:r>
    </w:p>
    <w:p w14:paraId="58DF900F" w14:textId="77777777" w:rsidR="00F362F1" w:rsidRPr="00F362F1" w:rsidRDefault="00F362F1" w:rsidP="00F362F1">
      <w:pPr>
        <w:keepNext/>
        <w:keepLines/>
        <w:autoSpaceDE w:val="0"/>
        <w:autoSpaceDN w:val="0"/>
        <w:adjustRightInd w:val="0"/>
        <w:spacing w:before="120" w:after="0" w:line="240" w:lineRule="auto"/>
        <w:jc w:val="left"/>
        <w:rPr>
          <w:rFonts w:eastAsia="Times New Roman"/>
          <w:color w:val="000000"/>
          <w:sz w:val="23"/>
          <w:szCs w:val="23"/>
          <w:lang w:eastAsia="en-AU"/>
        </w:rPr>
      </w:pPr>
      <w:r w:rsidRPr="00F362F1">
        <w:rPr>
          <w:rFonts w:eastAsia="Times New Roman"/>
          <w:color w:val="000000"/>
          <w:sz w:val="23"/>
          <w:szCs w:val="23"/>
          <w:lang w:eastAsia="en-AU"/>
        </w:rPr>
        <w:t>with the advice and consent of the Executive Council</w:t>
      </w:r>
    </w:p>
    <w:p w14:paraId="13A668D7" w14:textId="77777777" w:rsidR="00F362F1" w:rsidRPr="00F362F1" w:rsidRDefault="00F362F1" w:rsidP="00F362F1">
      <w:pPr>
        <w:keepNext/>
        <w:keepLines/>
        <w:autoSpaceDE w:val="0"/>
        <w:autoSpaceDN w:val="0"/>
        <w:adjustRightInd w:val="0"/>
        <w:spacing w:after="0" w:line="240" w:lineRule="auto"/>
        <w:jc w:val="left"/>
        <w:rPr>
          <w:rFonts w:eastAsia="Times New Roman"/>
          <w:color w:val="000000"/>
          <w:sz w:val="23"/>
          <w:szCs w:val="23"/>
          <w:lang w:eastAsia="en-AU"/>
        </w:rPr>
      </w:pPr>
      <w:r w:rsidRPr="00F362F1">
        <w:rPr>
          <w:rFonts w:eastAsia="Times New Roman"/>
          <w:color w:val="000000"/>
          <w:sz w:val="23"/>
          <w:szCs w:val="23"/>
          <w:lang w:eastAsia="en-AU"/>
        </w:rPr>
        <w:t>on 28 May 2026</w:t>
      </w:r>
    </w:p>
    <w:p w14:paraId="7210CE54" w14:textId="77777777" w:rsidR="00F362F1" w:rsidRPr="00F362F1" w:rsidRDefault="00F362F1" w:rsidP="00F362F1">
      <w:pPr>
        <w:keepNext/>
        <w:keepLines/>
        <w:autoSpaceDE w:val="0"/>
        <w:autoSpaceDN w:val="0"/>
        <w:adjustRightInd w:val="0"/>
        <w:spacing w:before="120" w:after="0" w:line="240" w:lineRule="auto"/>
        <w:jc w:val="left"/>
        <w:rPr>
          <w:rFonts w:eastAsia="Times New Roman"/>
          <w:color w:val="000000"/>
          <w:sz w:val="23"/>
          <w:szCs w:val="23"/>
          <w:lang w:eastAsia="en-AU"/>
        </w:rPr>
      </w:pPr>
      <w:r w:rsidRPr="00F362F1">
        <w:rPr>
          <w:rFonts w:eastAsia="Times New Roman"/>
          <w:color w:val="000000"/>
          <w:sz w:val="23"/>
          <w:szCs w:val="23"/>
          <w:lang w:eastAsia="en-AU"/>
        </w:rPr>
        <w:t>No 35 of 2026</w:t>
      </w:r>
    </w:p>
    <w:p w14:paraId="41DCC1CA" w14:textId="77777777" w:rsidR="0016463B" w:rsidRDefault="0016463B" w:rsidP="005335F1">
      <w:pPr>
        <w:pStyle w:val="GG-body"/>
      </w:pPr>
    </w:p>
    <w:p w14:paraId="305ADA31" w14:textId="77777777" w:rsidR="00F362F1" w:rsidRPr="00F362F1" w:rsidRDefault="00CA6ADD" w:rsidP="00F362F1">
      <w:pPr>
        <w:keepLines/>
        <w:autoSpaceDE w:val="0"/>
        <w:autoSpaceDN w:val="0"/>
        <w:adjustRightInd w:val="0"/>
        <w:spacing w:before="240" w:after="0" w:line="240" w:lineRule="auto"/>
        <w:rPr>
          <w:rFonts w:eastAsia="Times New Roman"/>
          <w:color w:val="000000"/>
          <w:sz w:val="28"/>
          <w:szCs w:val="28"/>
          <w:lang w:eastAsia="en-AU"/>
        </w:rPr>
      </w:pPr>
      <w:r>
        <w:br w:type="page"/>
      </w:r>
      <w:r w:rsidR="00F362F1" w:rsidRPr="00F362F1">
        <w:rPr>
          <w:rFonts w:eastAsia="Times New Roman"/>
          <w:color w:val="000000"/>
          <w:sz w:val="28"/>
          <w:szCs w:val="28"/>
          <w:lang w:eastAsia="en-AU"/>
        </w:rPr>
        <w:lastRenderedPageBreak/>
        <w:t>South Australia</w:t>
      </w:r>
    </w:p>
    <w:p w14:paraId="28714B4A" w14:textId="77777777" w:rsidR="00F362F1" w:rsidRPr="00F362F1" w:rsidRDefault="00F362F1" w:rsidP="003E0CE0">
      <w:pPr>
        <w:pStyle w:val="Heading3"/>
        <w:rPr>
          <w:lang w:eastAsia="en-AU"/>
        </w:rPr>
      </w:pPr>
      <w:bookmarkStart w:id="21" w:name="_Toc230850605"/>
      <w:r w:rsidRPr="00F362F1">
        <w:rPr>
          <w:lang w:eastAsia="en-AU"/>
        </w:rPr>
        <w:t>Fines Enforcement and Debt Recovery (Prescribed Amounts for Section 18 of Act) Amendment Regulations 2026</w:t>
      </w:r>
      <w:bookmarkEnd w:id="21"/>
    </w:p>
    <w:p w14:paraId="1D622649" w14:textId="77777777" w:rsidR="00F362F1" w:rsidRPr="00F362F1" w:rsidRDefault="00F362F1" w:rsidP="00F362F1">
      <w:pPr>
        <w:keepLines/>
        <w:autoSpaceDE w:val="0"/>
        <w:autoSpaceDN w:val="0"/>
        <w:adjustRightInd w:val="0"/>
        <w:spacing w:before="80" w:after="240" w:line="240" w:lineRule="auto"/>
        <w:jc w:val="left"/>
        <w:rPr>
          <w:rFonts w:eastAsia="Times New Roman"/>
          <w:color w:val="000000"/>
          <w:sz w:val="24"/>
          <w:szCs w:val="24"/>
          <w:lang w:eastAsia="en-AU"/>
        </w:rPr>
      </w:pPr>
      <w:r w:rsidRPr="00F362F1">
        <w:rPr>
          <w:rFonts w:eastAsia="Times New Roman"/>
          <w:color w:val="000000"/>
          <w:sz w:val="24"/>
          <w:szCs w:val="24"/>
          <w:lang w:eastAsia="en-AU"/>
        </w:rPr>
        <w:t xml:space="preserve">under the </w:t>
      </w:r>
      <w:r w:rsidRPr="00F362F1">
        <w:rPr>
          <w:rFonts w:eastAsia="Times New Roman"/>
          <w:i/>
          <w:iCs/>
          <w:color w:val="000000"/>
          <w:sz w:val="24"/>
          <w:szCs w:val="24"/>
          <w:lang w:eastAsia="en-AU"/>
        </w:rPr>
        <w:t>Fines Enforcement and Debt Recovery Act 2017</w:t>
      </w:r>
    </w:p>
    <w:p w14:paraId="59636E2C" w14:textId="77777777" w:rsidR="00F362F1" w:rsidRPr="00F362F1" w:rsidRDefault="00F362F1" w:rsidP="00F362F1">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56867BE7" w14:textId="77777777" w:rsidR="00F362F1" w:rsidRPr="00F362F1" w:rsidRDefault="00F362F1" w:rsidP="00F362F1">
      <w:pPr>
        <w:keepLines/>
        <w:autoSpaceDE w:val="0"/>
        <w:autoSpaceDN w:val="0"/>
        <w:adjustRightInd w:val="0"/>
        <w:spacing w:before="120" w:after="0" w:line="240" w:lineRule="auto"/>
        <w:jc w:val="left"/>
        <w:rPr>
          <w:rFonts w:eastAsia="Times New Roman"/>
          <w:b/>
          <w:bCs/>
          <w:color w:val="000000"/>
          <w:sz w:val="32"/>
          <w:szCs w:val="32"/>
          <w:lang w:eastAsia="en-AU"/>
        </w:rPr>
      </w:pPr>
      <w:r w:rsidRPr="00F362F1">
        <w:rPr>
          <w:rFonts w:eastAsia="Times New Roman"/>
          <w:b/>
          <w:bCs/>
          <w:color w:val="000000"/>
          <w:sz w:val="32"/>
          <w:szCs w:val="32"/>
          <w:lang w:eastAsia="en-AU"/>
        </w:rPr>
        <w:t>Contents</w:t>
      </w:r>
    </w:p>
    <w:p w14:paraId="004C38AB" w14:textId="77777777" w:rsidR="00F362F1" w:rsidRPr="00F362F1" w:rsidRDefault="00F362F1" w:rsidP="00F362F1">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1" w:history="1">
        <w:r w:rsidRPr="00F362F1">
          <w:rPr>
            <w:rFonts w:eastAsia="Times New Roman"/>
            <w:color w:val="000000"/>
            <w:sz w:val="28"/>
            <w:szCs w:val="28"/>
            <w:lang w:eastAsia="en-AU"/>
          </w:rPr>
          <w:t>Part 1—Preliminary</w:t>
        </w:r>
      </w:hyperlink>
    </w:p>
    <w:p w14:paraId="0726B33E" w14:textId="77777777" w:rsidR="00F362F1" w:rsidRPr="00F362F1" w:rsidRDefault="00F362F1" w:rsidP="00F362F1">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2" w:history="1">
        <w:r w:rsidRPr="00F362F1">
          <w:rPr>
            <w:rFonts w:eastAsia="Times New Roman"/>
            <w:color w:val="000000"/>
            <w:sz w:val="22"/>
            <w:lang w:eastAsia="en-AU"/>
          </w:rPr>
          <w:t>1</w:t>
        </w:r>
        <w:r w:rsidRPr="00F362F1">
          <w:rPr>
            <w:rFonts w:eastAsia="Times New Roman"/>
            <w:color w:val="000000"/>
            <w:sz w:val="22"/>
            <w:lang w:eastAsia="en-AU"/>
          </w:rPr>
          <w:tab/>
          <w:t>Short title</w:t>
        </w:r>
      </w:hyperlink>
    </w:p>
    <w:p w14:paraId="72B71110" w14:textId="77777777" w:rsidR="00F362F1" w:rsidRPr="00F362F1" w:rsidRDefault="00F362F1" w:rsidP="00F362F1">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 w:history="1">
        <w:r w:rsidRPr="00F362F1">
          <w:rPr>
            <w:rFonts w:eastAsia="Times New Roman"/>
            <w:color w:val="000000"/>
            <w:sz w:val="22"/>
            <w:lang w:eastAsia="en-AU"/>
          </w:rPr>
          <w:t>2</w:t>
        </w:r>
        <w:r w:rsidRPr="00F362F1">
          <w:rPr>
            <w:rFonts w:eastAsia="Times New Roman"/>
            <w:color w:val="000000"/>
            <w:sz w:val="22"/>
            <w:lang w:eastAsia="en-AU"/>
          </w:rPr>
          <w:tab/>
          <w:t>Commencement</w:t>
        </w:r>
      </w:hyperlink>
    </w:p>
    <w:p w14:paraId="74167C39" w14:textId="77777777" w:rsidR="00F362F1" w:rsidRPr="00F362F1" w:rsidRDefault="00F362F1" w:rsidP="00F362F1">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4" w:history="1">
        <w:r w:rsidRPr="00F362F1">
          <w:rPr>
            <w:rFonts w:eastAsia="Times New Roman"/>
            <w:color w:val="000000"/>
            <w:sz w:val="28"/>
            <w:szCs w:val="28"/>
            <w:lang w:eastAsia="en-AU"/>
          </w:rPr>
          <w:t xml:space="preserve">Part 2—Amendment of </w:t>
        </w:r>
        <w:r w:rsidRPr="00F362F1">
          <w:rPr>
            <w:rFonts w:eastAsia="Times New Roman"/>
            <w:i/>
            <w:iCs/>
            <w:color w:val="000000"/>
            <w:sz w:val="28"/>
            <w:szCs w:val="28"/>
            <w:lang w:eastAsia="en-AU"/>
          </w:rPr>
          <w:t>Fines Enforcement and Debt Recovery Regulations 2018</w:t>
        </w:r>
      </w:hyperlink>
    </w:p>
    <w:p w14:paraId="1DA89D81" w14:textId="77777777" w:rsidR="00F362F1" w:rsidRPr="00F362F1" w:rsidRDefault="00F362F1" w:rsidP="00F362F1">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5" w:history="1">
        <w:r w:rsidRPr="00F362F1">
          <w:rPr>
            <w:rFonts w:eastAsia="Times New Roman"/>
            <w:color w:val="000000"/>
            <w:sz w:val="22"/>
            <w:lang w:eastAsia="en-AU"/>
          </w:rPr>
          <w:t>3</w:t>
        </w:r>
        <w:r w:rsidRPr="00F362F1">
          <w:rPr>
            <w:rFonts w:eastAsia="Times New Roman"/>
            <w:color w:val="000000"/>
            <w:sz w:val="22"/>
            <w:lang w:eastAsia="en-AU"/>
          </w:rPr>
          <w:tab/>
          <w:t>Repeal of regulation 6</w:t>
        </w:r>
      </w:hyperlink>
    </w:p>
    <w:p w14:paraId="68AF2F02" w14:textId="77777777" w:rsidR="00F362F1" w:rsidRPr="00F362F1" w:rsidRDefault="00F362F1" w:rsidP="00F362F1">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6" w:history="1">
        <w:r w:rsidRPr="00F362F1">
          <w:rPr>
            <w:rFonts w:eastAsia="Times New Roman"/>
            <w:color w:val="000000"/>
            <w:sz w:val="22"/>
            <w:lang w:eastAsia="en-AU"/>
          </w:rPr>
          <w:t>4</w:t>
        </w:r>
        <w:r w:rsidRPr="00F362F1">
          <w:rPr>
            <w:rFonts w:eastAsia="Times New Roman"/>
            <w:color w:val="000000"/>
            <w:sz w:val="22"/>
            <w:lang w:eastAsia="en-AU"/>
          </w:rPr>
          <w:tab/>
          <w:t>Insertion of regulation 11</w:t>
        </w:r>
      </w:hyperlink>
    </w:p>
    <w:p w14:paraId="23AB5511" w14:textId="77777777" w:rsidR="00F362F1" w:rsidRPr="00F362F1" w:rsidRDefault="00F362F1" w:rsidP="00F362F1">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rPr>
      </w:pPr>
      <w:hyperlink w:anchor="Elkera_Print_BK7" w:history="1">
        <w:r w:rsidRPr="00F362F1">
          <w:rPr>
            <w:rFonts w:eastAsia="Times New Roman"/>
            <w:color w:val="000000"/>
            <w:sz w:val="18"/>
            <w:szCs w:val="18"/>
            <w:lang w:eastAsia="en-AU"/>
          </w:rPr>
          <w:t>11</w:t>
        </w:r>
        <w:r w:rsidRPr="00F362F1">
          <w:rPr>
            <w:rFonts w:eastAsia="Times New Roman"/>
            <w:color w:val="000000"/>
            <w:sz w:val="18"/>
            <w:szCs w:val="18"/>
            <w:lang w:eastAsia="en-AU"/>
          </w:rPr>
          <w:tab/>
          <w:t>Amounts unpaid or unrecovered for more than certain period (section 18 of Act)</w:t>
        </w:r>
      </w:hyperlink>
    </w:p>
    <w:p w14:paraId="7EEB31E2" w14:textId="77777777" w:rsidR="00F362F1" w:rsidRPr="00F362F1" w:rsidRDefault="00F362F1" w:rsidP="00F362F1">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1FE59A99" w14:textId="77777777" w:rsidR="00F362F1" w:rsidRPr="00F362F1" w:rsidRDefault="00F362F1" w:rsidP="00F362F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F362F1">
        <w:rPr>
          <w:rFonts w:eastAsia="Times New Roman"/>
          <w:b/>
          <w:bCs/>
          <w:color w:val="000000"/>
          <w:sz w:val="32"/>
          <w:szCs w:val="32"/>
          <w:lang w:eastAsia="en-AU"/>
        </w:rPr>
        <w:t>Part 1—Preliminary</w:t>
      </w:r>
    </w:p>
    <w:p w14:paraId="46689DD9" w14:textId="77777777" w:rsidR="00F362F1" w:rsidRPr="00F362F1" w:rsidRDefault="00F362F1" w:rsidP="00F362F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F362F1">
        <w:rPr>
          <w:rFonts w:eastAsia="Times New Roman"/>
          <w:b/>
          <w:bCs/>
          <w:color w:val="000000"/>
          <w:sz w:val="26"/>
          <w:szCs w:val="26"/>
          <w:lang w:eastAsia="en-AU"/>
        </w:rPr>
        <w:t>1—Short title</w:t>
      </w:r>
    </w:p>
    <w:p w14:paraId="367C6580" w14:textId="77777777" w:rsidR="00F362F1" w:rsidRPr="00F362F1" w:rsidRDefault="00F362F1" w:rsidP="00F362F1">
      <w:pPr>
        <w:keepLines/>
        <w:autoSpaceDE w:val="0"/>
        <w:autoSpaceDN w:val="0"/>
        <w:adjustRightInd w:val="0"/>
        <w:spacing w:before="120" w:after="0" w:line="240" w:lineRule="auto"/>
        <w:ind w:left="794"/>
        <w:jc w:val="left"/>
        <w:rPr>
          <w:rFonts w:eastAsia="Times New Roman"/>
          <w:color w:val="000000"/>
          <w:sz w:val="23"/>
          <w:szCs w:val="23"/>
          <w:lang w:eastAsia="en-AU"/>
        </w:rPr>
      </w:pPr>
      <w:r w:rsidRPr="00F362F1">
        <w:rPr>
          <w:rFonts w:eastAsia="Times New Roman"/>
          <w:color w:val="000000"/>
          <w:sz w:val="23"/>
          <w:szCs w:val="23"/>
          <w:lang w:eastAsia="en-AU"/>
        </w:rPr>
        <w:t xml:space="preserve">These regulations may be cited as the </w:t>
      </w:r>
      <w:r w:rsidRPr="00F362F1">
        <w:rPr>
          <w:rFonts w:eastAsia="Times New Roman"/>
          <w:i/>
          <w:iCs/>
          <w:color w:val="000000"/>
          <w:sz w:val="23"/>
          <w:szCs w:val="23"/>
          <w:lang w:eastAsia="en-AU"/>
        </w:rPr>
        <w:t>Fines Enforcement and Debt Recovery (Prescribed Amounts for Section 18 of Act) Amendment Regulations 2026</w:t>
      </w:r>
      <w:r w:rsidRPr="00F362F1">
        <w:rPr>
          <w:rFonts w:eastAsia="Times New Roman"/>
          <w:color w:val="000000"/>
          <w:sz w:val="23"/>
          <w:szCs w:val="23"/>
          <w:lang w:eastAsia="en-AU"/>
        </w:rPr>
        <w:t>.</w:t>
      </w:r>
    </w:p>
    <w:p w14:paraId="5D4EA6E8" w14:textId="77777777" w:rsidR="00F362F1" w:rsidRPr="00F362F1" w:rsidRDefault="00F362F1" w:rsidP="00F362F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F362F1">
        <w:rPr>
          <w:rFonts w:eastAsia="Times New Roman"/>
          <w:b/>
          <w:bCs/>
          <w:color w:val="000000"/>
          <w:sz w:val="26"/>
          <w:szCs w:val="26"/>
          <w:lang w:eastAsia="en-AU"/>
        </w:rPr>
        <w:t>2—Commencement</w:t>
      </w:r>
    </w:p>
    <w:p w14:paraId="2D65F018" w14:textId="77777777" w:rsidR="00F362F1" w:rsidRPr="00F362F1" w:rsidRDefault="00F362F1" w:rsidP="00F362F1">
      <w:pPr>
        <w:keepLines/>
        <w:autoSpaceDE w:val="0"/>
        <w:autoSpaceDN w:val="0"/>
        <w:adjustRightInd w:val="0"/>
        <w:spacing w:before="120" w:after="0" w:line="240" w:lineRule="auto"/>
        <w:ind w:left="794"/>
        <w:jc w:val="left"/>
        <w:rPr>
          <w:rFonts w:eastAsia="Times New Roman"/>
          <w:color w:val="000000"/>
          <w:sz w:val="23"/>
          <w:szCs w:val="23"/>
          <w:lang w:eastAsia="en-AU"/>
        </w:rPr>
      </w:pPr>
      <w:r w:rsidRPr="00F362F1">
        <w:rPr>
          <w:rFonts w:eastAsia="Times New Roman"/>
          <w:color w:val="000000"/>
          <w:sz w:val="23"/>
          <w:szCs w:val="23"/>
          <w:lang w:eastAsia="en-AU"/>
        </w:rPr>
        <w:t>These regulations come into operation on 1 August 2026.</w:t>
      </w:r>
    </w:p>
    <w:p w14:paraId="3AB88C14" w14:textId="77777777" w:rsidR="00F362F1" w:rsidRPr="00F362F1" w:rsidRDefault="00F362F1" w:rsidP="00F362F1">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F362F1">
        <w:rPr>
          <w:rFonts w:eastAsia="Times New Roman"/>
          <w:b/>
          <w:bCs/>
          <w:color w:val="000000"/>
          <w:sz w:val="32"/>
          <w:szCs w:val="32"/>
          <w:lang w:eastAsia="en-AU"/>
        </w:rPr>
        <w:t xml:space="preserve">Part 2—Amendment of </w:t>
      </w:r>
      <w:r w:rsidRPr="00F362F1">
        <w:rPr>
          <w:rFonts w:eastAsia="Times New Roman"/>
          <w:b/>
          <w:bCs/>
          <w:i/>
          <w:iCs/>
          <w:color w:val="000000"/>
          <w:sz w:val="32"/>
          <w:szCs w:val="32"/>
          <w:lang w:eastAsia="en-AU"/>
        </w:rPr>
        <w:t>Fines Enforcement and Debt Recovery Regulations 2018</w:t>
      </w:r>
    </w:p>
    <w:p w14:paraId="54E2C06B" w14:textId="77777777" w:rsidR="00F362F1" w:rsidRPr="00F362F1" w:rsidRDefault="00F362F1" w:rsidP="00F362F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F362F1">
        <w:rPr>
          <w:rFonts w:eastAsia="Times New Roman"/>
          <w:b/>
          <w:bCs/>
          <w:color w:val="000000"/>
          <w:sz w:val="26"/>
          <w:szCs w:val="26"/>
          <w:lang w:eastAsia="en-AU"/>
        </w:rPr>
        <w:t>3—Repeal of regulation 6</w:t>
      </w:r>
    </w:p>
    <w:p w14:paraId="19FCAAF4" w14:textId="77777777" w:rsidR="00F362F1" w:rsidRPr="00F362F1" w:rsidRDefault="00F362F1" w:rsidP="00F362F1">
      <w:pPr>
        <w:keepLines/>
        <w:autoSpaceDE w:val="0"/>
        <w:autoSpaceDN w:val="0"/>
        <w:adjustRightInd w:val="0"/>
        <w:spacing w:before="120" w:after="0" w:line="240" w:lineRule="auto"/>
        <w:ind w:left="794"/>
        <w:jc w:val="left"/>
        <w:rPr>
          <w:rFonts w:eastAsia="Times New Roman"/>
          <w:color w:val="000000"/>
          <w:sz w:val="23"/>
          <w:szCs w:val="23"/>
          <w:lang w:eastAsia="en-AU"/>
        </w:rPr>
      </w:pPr>
      <w:r w:rsidRPr="00F362F1">
        <w:rPr>
          <w:rFonts w:eastAsia="Times New Roman"/>
          <w:color w:val="000000"/>
          <w:sz w:val="23"/>
          <w:szCs w:val="23"/>
          <w:lang w:eastAsia="en-AU"/>
        </w:rPr>
        <w:t>Regulation 6—delete the regulation</w:t>
      </w:r>
    </w:p>
    <w:p w14:paraId="0D372391" w14:textId="77777777" w:rsidR="00F362F1" w:rsidRPr="00F362F1" w:rsidRDefault="00F362F1" w:rsidP="00F362F1">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22" w:name="Elkera_Print_TOC6"/>
      <w:bookmarkStart w:id="23" w:name="Elkera_Print_BK6"/>
      <w:r w:rsidRPr="00F362F1">
        <w:rPr>
          <w:rFonts w:eastAsia="Times New Roman"/>
          <w:b/>
          <w:bCs/>
          <w:color w:val="000000"/>
          <w:sz w:val="26"/>
          <w:szCs w:val="26"/>
          <w:lang w:eastAsia="en-AU"/>
        </w:rPr>
        <w:t>4—Insertion of regulation 11</w:t>
      </w:r>
      <w:bookmarkEnd w:id="22"/>
      <w:bookmarkEnd w:id="23"/>
    </w:p>
    <w:p w14:paraId="175C2BBF" w14:textId="77777777" w:rsidR="00F362F1" w:rsidRPr="00F362F1" w:rsidRDefault="00F362F1" w:rsidP="00F362F1">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F362F1">
        <w:rPr>
          <w:rFonts w:eastAsia="Times New Roman"/>
          <w:color w:val="000000"/>
          <w:sz w:val="23"/>
          <w:szCs w:val="23"/>
          <w:lang w:eastAsia="en-AU"/>
        </w:rPr>
        <w:t>After regulation 10 insert:</w:t>
      </w:r>
    </w:p>
    <w:p w14:paraId="46070F76" w14:textId="77777777" w:rsidR="00F362F1" w:rsidRPr="00F362F1" w:rsidRDefault="00F362F1" w:rsidP="00F362F1">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rPr>
      </w:pPr>
      <w:r w:rsidRPr="00F362F1">
        <w:rPr>
          <w:rFonts w:eastAsia="Times New Roman"/>
          <w:b/>
          <w:bCs/>
          <w:color w:val="000000"/>
          <w:sz w:val="26"/>
          <w:szCs w:val="26"/>
          <w:lang w:eastAsia="en-AU"/>
        </w:rPr>
        <w:t>11—Amounts unpaid or unrecovered for more than certain period (section 18 of Act)</w:t>
      </w:r>
    </w:p>
    <w:p w14:paraId="17E8E9E0" w14:textId="77777777" w:rsidR="00F362F1" w:rsidRPr="00F362F1" w:rsidRDefault="00F362F1" w:rsidP="00F362F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F362F1">
        <w:rPr>
          <w:rFonts w:eastAsia="Times New Roman"/>
          <w:color w:val="000000"/>
          <w:sz w:val="23"/>
          <w:szCs w:val="23"/>
          <w:lang w:eastAsia="en-AU"/>
        </w:rPr>
        <w:tab/>
        <w:t>(1)</w:t>
      </w:r>
      <w:r w:rsidRPr="00F362F1">
        <w:rPr>
          <w:rFonts w:eastAsia="Times New Roman"/>
          <w:color w:val="000000"/>
          <w:sz w:val="23"/>
          <w:szCs w:val="23"/>
          <w:lang w:eastAsia="en-AU"/>
        </w:rPr>
        <w:tab/>
        <w:t>For the purposes of section 18(3a)(a) of the Act, the prescribed amount is $129.</w:t>
      </w:r>
    </w:p>
    <w:p w14:paraId="5D60FF34" w14:textId="77777777" w:rsidR="00F362F1" w:rsidRPr="00F362F1" w:rsidRDefault="00F362F1" w:rsidP="00F362F1">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F362F1">
        <w:rPr>
          <w:rFonts w:eastAsia="Times New Roman"/>
          <w:color w:val="000000"/>
          <w:sz w:val="23"/>
          <w:szCs w:val="23"/>
          <w:lang w:eastAsia="en-AU"/>
        </w:rPr>
        <w:tab/>
        <w:t>(2)</w:t>
      </w:r>
      <w:r w:rsidRPr="00F362F1">
        <w:rPr>
          <w:rFonts w:eastAsia="Times New Roman"/>
          <w:color w:val="000000"/>
          <w:sz w:val="23"/>
          <w:szCs w:val="23"/>
          <w:lang w:eastAsia="en-AU"/>
        </w:rPr>
        <w:tab/>
        <w:t>For the purposes of section 18(3a)(b) of the Act, the prescribed amount is $236.</w:t>
      </w:r>
    </w:p>
    <w:p w14:paraId="6D2B5D02" w14:textId="77777777" w:rsidR="00F362F1" w:rsidRPr="00F362F1" w:rsidRDefault="00F362F1" w:rsidP="00F362F1">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rPr>
      </w:pPr>
      <w:r w:rsidRPr="00F362F1">
        <w:rPr>
          <w:rFonts w:eastAsia="Times New Roman"/>
          <w:b/>
          <w:bCs/>
          <w:color w:val="000000"/>
          <w:sz w:val="20"/>
          <w:szCs w:val="20"/>
          <w:lang w:eastAsia="en-AU"/>
        </w:rPr>
        <w:lastRenderedPageBreak/>
        <w:t>Editorial note—</w:t>
      </w:r>
    </w:p>
    <w:p w14:paraId="339BFDE1" w14:textId="77777777" w:rsidR="00F362F1" w:rsidRPr="00F362F1" w:rsidRDefault="00F362F1" w:rsidP="00F362F1">
      <w:pPr>
        <w:keepLines/>
        <w:autoSpaceDE w:val="0"/>
        <w:autoSpaceDN w:val="0"/>
        <w:adjustRightInd w:val="0"/>
        <w:spacing w:before="120" w:after="0" w:line="240" w:lineRule="auto"/>
        <w:ind w:left="794"/>
        <w:jc w:val="left"/>
        <w:rPr>
          <w:rFonts w:eastAsia="Times New Roman"/>
          <w:color w:val="000000"/>
          <w:sz w:val="20"/>
          <w:szCs w:val="20"/>
          <w:lang w:eastAsia="en-AU"/>
        </w:rPr>
      </w:pPr>
      <w:r w:rsidRPr="00F362F1">
        <w:rPr>
          <w:rFonts w:eastAsia="Times New Roman"/>
          <w:color w:val="000000"/>
          <w:sz w:val="20"/>
          <w:szCs w:val="20"/>
          <w:lang w:eastAsia="en-AU"/>
        </w:rPr>
        <w:t xml:space="preserve">As required by section 10AA(2) of the </w:t>
      </w:r>
      <w:hyperlink r:id="rId21" w:history="1">
        <w:r w:rsidRPr="00F362F1">
          <w:rPr>
            <w:rFonts w:eastAsia="Times New Roman"/>
            <w:i/>
            <w:iCs/>
            <w:color w:val="000000"/>
            <w:sz w:val="20"/>
            <w:szCs w:val="20"/>
            <w:lang w:eastAsia="en-AU"/>
          </w:rPr>
          <w:t>Legislative Instruments Act 1978</w:t>
        </w:r>
      </w:hyperlink>
      <w:r w:rsidRPr="00F362F1">
        <w:rPr>
          <w:rFonts w:eastAsia="Times New Roman"/>
          <w:color w:val="000000"/>
          <w:sz w:val="20"/>
          <w:szCs w:val="20"/>
          <w:lang w:eastAsia="en-AU"/>
        </w:rPr>
        <w:t>, the Minister has certified that, in the Minister's opinion, it is necessary or appropriate that these regulations come into operation as set out in these regulations.</w:t>
      </w:r>
    </w:p>
    <w:p w14:paraId="026766CD" w14:textId="77777777" w:rsidR="00F362F1" w:rsidRPr="00F362F1" w:rsidRDefault="00F362F1" w:rsidP="00F362F1">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F362F1">
        <w:rPr>
          <w:rFonts w:eastAsia="Times New Roman"/>
          <w:b/>
          <w:bCs/>
          <w:color w:val="000000"/>
          <w:sz w:val="26"/>
          <w:szCs w:val="26"/>
          <w:lang w:eastAsia="en-AU"/>
        </w:rPr>
        <w:t>Made by the Governor</w:t>
      </w:r>
    </w:p>
    <w:p w14:paraId="53DF7394" w14:textId="77777777" w:rsidR="00F362F1" w:rsidRPr="00F362F1" w:rsidRDefault="00F362F1" w:rsidP="00F362F1">
      <w:pPr>
        <w:keepNext/>
        <w:keepLines/>
        <w:autoSpaceDE w:val="0"/>
        <w:autoSpaceDN w:val="0"/>
        <w:adjustRightInd w:val="0"/>
        <w:spacing w:before="120" w:after="0" w:line="240" w:lineRule="auto"/>
        <w:jc w:val="left"/>
        <w:rPr>
          <w:rFonts w:eastAsia="Times New Roman"/>
          <w:color w:val="000000"/>
          <w:sz w:val="23"/>
          <w:szCs w:val="23"/>
          <w:lang w:eastAsia="en-AU"/>
        </w:rPr>
      </w:pPr>
      <w:r w:rsidRPr="00F362F1">
        <w:rPr>
          <w:rFonts w:eastAsia="Times New Roman"/>
          <w:color w:val="000000"/>
          <w:sz w:val="23"/>
          <w:szCs w:val="23"/>
          <w:lang w:eastAsia="en-AU"/>
        </w:rPr>
        <w:t>with the advice and consent of the Executive Council</w:t>
      </w:r>
    </w:p>
    <w:p w14:paraId="3E61DBF2" w14:textId="77777777" w:rsidR="00F362F1" w:rsidRPr="00F362F1" w:rsidRDefault="00F362F1" w:rsidP="00F362F1">
      <w:pPr>
        <w:keepNext/>
        <w:keepLines/>
        <w:autoSpaceDE w:val="0"/>
        <w:autoSpaceDN w:val="0"/>
        <w:adjustRightInd w:val="0"/>
        <w:spacing w:after="0" w:line="240" w:lineRule="auto"/>
        <w:jc w:val="left"/>
        <w:rPr>
          <w:rFonts w:eastAsia="Times New Roman"/>
          <w:color w:val="000000"/>
          <w:sz w:val="23"/>
          <w:szCs w:val="23"/>
          <w:lang w:eastAsia="en-AU"/>
        </w:rPr>
      </w:pPr>
      <w:r w:rsidRPr="00F362F1">
        <w:rPr>
          <w:rFonts w:eastAsia="Times New Roman"/>
          <w:color w:val="000000"/>
          <w:sz w:val="23"/>
          <w:szCs w:val="23"/>
          <w:lang w:eastAsia="en-AU"/>
        </w:rPr>
        <w:t>on 28 May 2026</w:t>
      </w:r>
    </w:p>
    <w:p w14:paraId="4B3FA1F7" w14:textId="77777777" w:rsidR="00F362F1" w:rsidRPr="00F362F1" w:rsidRDefault="00F362F1" w:rsidP="00F362F1">
      <w:pPr>
        <w:keepNext/>
        <w:keepLines/>
        <w:autoSpaceDE w:val="0"/>
        <w:autoSpaceDN w:val="0"/>
        <w:adjustRightInd w:val="0"/>
        <w:spacing w:before="120" w:after="0" w:line="240" w:lineRule="auto"/>
        <w:jc w:val="left"/>
        <w:rPr>
          <w:rFonts w:eastAsia="Times New Roman"/>
          <w:color w:val="000000"/>
          <w:sz w:val="23"/>
          <w:szCs w:val="23"/>
          <w:lang w:eastAsia="en-AU"/>
        </w:rPr>
      </w:pPr>
      <w:r w:rsidRPr="00F362F1">
        <w:rPr>
          <w:rFonts w:eastAsia="Times New Roman"/>
          <w:color w:val="000000"/>
          <w:sz w:val="23"/>
          <w:szCs w:val="23"/>
          <w:lang w:eastAsia="en-AU"/>
        </w:rPr>
        <w:t>No 36 of 2026</w:t>
      </w:r>
    </w:p>
    <w:p w14:paraId="4D0343CA" w14:textId="63354C68" w:rsidR="00CA6ADD" w:rsidRDefault="00CA6ADD">
      <w:pPr>
        <w:spacing w:after="0" w:line="240" w:lineRule="auto"/>
        <w:jc w:val="left"/>
        <w:rPr>
          <w:rFonts w:eastAsia="Times New Roman"/>
          <w:szCs w:val="17"/>
        </w:rPr>
      </w:pPr>
    </w:p>
    <w:p w14:paraId="5AF0E363" w14:textId="77777777" w:rsidR="00F362F1" w:rsidRDefault="00F362F1">
      <w:pPr>
        <w:spacing w:after="0" w:line="240" w:lineRule="auto"/>
        <w:jc w:val="left"/>
        <w:rPr>
          <w:b/>
          <w:smallCaps/>
          <w:color w:val="000000"/>
          <w:sz w:val="36"/>
        </w:rPr>
      </w:pPr>
      <w:bookmarkStart w:id="24" w:name="_Toc33707981"/>
      <w:bookmarkStart w:id="25" w:name="_Toc33708152"/>
      <w:r>
        <w:br w:type="page"/>
      </w:r>
    </w:p>
    <w:p w14:paraId="66486080" w14:textId="77777777" w:rsidR="009D1E2E" w:rsidRPr="009D1E2E" w:rsidRDefault="009D1E2E" w:rsidP="0043001F">
      <w:pPr>
        <w:pStyle w:val="Heading1"/>
      </w:pPr>
      <w:bookmarkStart w:id="26" w:name="_Toc33707982"/>
      <w:bookmarkStart w:id="27" w:name="_Toc33708153"/>
      <w:bookmarkStart w:id="28" w:name="_Toc230850606"/>
      <w:bookmarkEnd w:id="24"/>
      <w:bookmarkEnd w:id="25"/>
      <w:r w:rsidRPr="009D1E2E">
        <w:lastRenderedPageBreak/>
        <w:t>State Government Instruments</w:t>
      </w:r>
      <w:bookmarkEnd w:id="26"/>
      <w:bookmarkEnd w:id="27"/>
      <w:bookmarkEnd w:id="28"/>
    </w:p>
    <w:p w14:paraId="086C8DC5" w14:textId="691C4722" w:rsidR="004B4A58" w:rsidRPr="003E0CE0" w:rsidRDefault="003E0CE0" w:rsidP="003E0CE0">
      <w:pPr>
        <w:pStyle w:val="Heading2"/>
      </w:pPr>
      <w:bookmarkStart w:id="29" w:name="_Toc230850607"/>
      <w:r w:rsidRPr="003E0CE0">
        <w:t>Defamation Act 2005</w:t>
      </w:r>
      <w:bookmarkEnd w:id="29"/>
      <w:r w:rsidRPr="003E0CE0">
        <w:t xml:space="preserve"> </w:t>
      </w:r>
    </w:p>
    <w:p w14:paraId="478769E0" w14:textId="77777777" w:rsidR="004B4A58" w:rsidRDefault="004B4A58" w:rsidP="004B4A58">
      <w:pPr>
        <w:pStyle w:val="GG-Title2"/>
      </w:pPr>
      <w:r>
        <w:t>Section 33(3)</w:t>
      </w:r>
    </w:p>
    <w:p w14:paraId="30F58FC4" w14:textId="77777777" w:rsidR="004B4A58" w:rsidRDefault="004B4A58" w:rsidP="004B4A58">
      <w:pPr>
        <w:pStyle w:val="GG-Title3"/>
      </w:pPr>
      <w:r>
        <w:t>Declaration</w:t>
      </w:r>
    </w:p>
    <w:p w14:paraId="5799206D" w14:textId="2FDF27FA" w:rsidR="004B4A58" w:rsidRDefault="004B4A58" w:rsidP="004B4A58">
      <w:pPr>
        <w:pStyle w:val="GG-body"/>
      </w:pPr>
      <w:r w:rsidRPr="00D80CCA">
        <w:rPr>
          <w:spacing w:val="-2"/>
        </w:rPr>
        <w:t xml:space="preserve">I, Kyam Maher, Attorney-General, being the Minister to whom administration of the </w:t>
      </w:r>
      <w:r w:rsidRPr="00D80CCA">
        <w:rPr>
          <w:i/>
          <w:iCs/>
          <w:spacing w:val="-2"/>
        </w:rPr>
        <w:t>Defamation Act 2005</w:t>
      </w:r>
      <w:r w:rsidRPr="00D80CCA">
        <w:rPr>
          <w:spacing w:val="-2"/>
        </w:rPr>
        <w:t xml:space="preserve"> is committed, HEREBY DECLARE</w:t>
      </w:r>
      <w:r>
        <w:t xml:space="preserve"> </w:t>
      </w:r>
      <w:r w:rsidRPr="00A32926">
        <w:rPr>
          <w:spacing w:val="-2"/>
        </w:rPr>
        <w:t xml:space="preserve">in accordance with sub </w:t>
      </w:r>
      <w:r w:rsidR="00453978">
        <w:rPr>
          <w:spacing w:val="-2"/>
        </w:rPr>
        <w:t>S</w:t>
      </w:r>
      <w:r w:rsidRPr="00A32926">
        <w:rPr>
          <w:spacing w:val="-2"/>
        </w:rPr>
        <w:t xml:space="preserve">ection (3) of Section 33 of the </w:t>
      </w:r>
      <w:r w:rsidRPr="00A32926">
        <w:rPr>
          <w:i/>
          <w:iCs/>
          <w:spacing w:val="-2"/>
        </w:rPr>
        <w:t>Defamation Act 2005</w:t>
      </w:r>
      <w:r w:rsidRPr="00A32926">
        <w:rPr>
          <w:spacing w:val="-2"/>
        </w:rPr>
        <w:t xml:space="preserve"> that on and from 1 July 2026 the maximum amount of damages</w:t>
      </w:r>
      <w:r>
        <w:t xml:space="preserve"> </w:t>
      </w:r>
      <w:r w:rsidRPr="00A32926">
        <w:rPr>
          <w:spacing w:val="-4"/>
        </w:rPr>
        <w:t>that may be awarded for non-economic loss in defamation proceedings shall be FIVE HUNDRED AND TWENTY THOUSAND DOLLARS ($520,000).</w:t>
      </w:r>
    </w:p>
    <w:p w14:paraId="287DE7B7" w14:textId="77777777" w:rsidR="004B4A58" w:rsidRDefault="004B4A58" w:rsidP="004B4A58">
      <w:pPr>
        <w:pStyle w:val="GG-SDated"/>
      </w:pPr>
      <w:r>
        <w:t>Dated: 28 May 2026</w:t>
      </w:r>
    </w:p>
    <w:p w14:paraId="012F2376" w14:textId="77777777" w:rsidR="004B4A58" w:rsidRDefault="004B4A58" w:rsidP="004B4A58">
      <w:pPr>
        <w:pStyle w:val="GG-SName"/>
      </w:pPr>
      <w:r>
        <w:t>Kyam Maher</w:t>
      </w:r>
    </w:p>
    <w:p w14:paraId="57115831" w14:textId="2DD68E5D" w:rsidR="004B4A58" w:rsidRDefault="004B4A58" w:rsidP="004206AE">
      <w:pPr>
        <w:pStyle w:val="GG-Signature"/>
      </w:pPr>
      <w:r>
        <w:t>Attorney-General</w:t>
      </w:r>
    </w:p>
    <w:p w14:paraId="4399D374" w14:textId="77777777" w:rsidR="004206AE" w:rsidRDefault="004206AE" w:rsidP="004206AE">
      <w:pPr>
        <w:pStyle w:val="GG-Signature"/>
        <w:pBdr>
          <w:bottom w:val="single" w:sz="4" w:space="1" w:color="auto"/>
        </w:pBdr>
        <w:spacing w:line="52" w:lineRule="exact"/>
        <w:jc w:val="center"/>
      </w:pPr>
    </w:p>
    <w:p w14:paraId="02A8D26E" w14:textId="77777777" w:rsidR="004206AE" w:rsidRDefault="004206AE" w:rsidP="004206AE">
      <w:pPr>
        <w:pStyle w:val="GG-Signature"/>
        <w:pBdr>
          <w:top w:val="single" w:sz="4" w:space="1" w:color="auto"/>
        </w:pBdr>
        <w:spacing w:before="34" w:line="14" w:lineRule="exact"/>
        <w:jc w:val="center"/>
      </w:pPr>
    </w:p>
    <w:p w14:paraId="30EC9380" w14:textId="77777777" w:rsidR="004206AE" w:rsidRPr="003D4C75" w:rsidRDefault="004206AE" w:rsidP="004206AE">
      <w:pPr>
        <w:pStyle w:val="NoSpacing"/>
      </w:pPr>
    </w:p>
    <w:p w14:paraId="4F117369" w14:textId="5E67A759" w:rsidR="004B4A58" w:rsidRPr="00DE0AA7" w:rsidRDefault="003E0CE0" w:rsidP="003E0CE0">
      <w:pPr>
        <w:pStyle w:val="Heading2"/>
        <w:rPr>
          <w:rFonts w:eastAsia="Times New Roman"/>
        </w:rPr>
      </w:pPr>
      <w:bookmarkStart w:id="30" w:name="_Toc230850608"/>
      <w:r w:rsidRPr="00DE0AA7">
        <w:t xml:space="preserve">Education </w:t>
      </w:r>
      <w:r>
        <w:t>A</w:t>
      </w:r>
      <w:r w:rsidRPr="00DE0AA7">
        <w:t>nd Children</w:t>
      </w:r>
      <w:r>
        <w:t>’</w:t>
      </w:r>
      <w:r w:rsidRPr="00DE0AA7">
        <w:t>s Services Regulations 2020</w:t>
      </w:r>
      <w:bookmarkEnd w:id="30"/>
    </w:p>
    <w:p w14:paraId="6B855F14" w14:textId="77777777" w:rsidR="004B4A58" w:rsidRPr="00DE0AA7" w:rsidRDefault="004B4A58" w:rsidP="004B4A58">
      <w:pPr>
        <w:pStyle w:val="GG-Title3"/>
      </w:pPr>
      <w:r w:rsidRPr="00DE0AA7">
        <w:t>Notice of Policy by the Minister for Education, Training and Skills</w:t>
      </w:r>
    </w:p>
    <w:p w14:paraId="769D7D98" w14:textId="77777777" w:rsidR="004B4A58" w:rsidRPr="00DE0AA7" w:rsidRDefault="004B4A58" w:rsidP="004B4A58">
      <w:pPr>
        <w:pStyle w:val="GG-body"/>
      </w:pPr>
      <w:r w:rsidRPr="00DE0AA7">
        <w:t xml:space="preserve">Pursuant to </w:t>
      </w:r>
      <w:r>
        <w:t>R</w:t>
      </w:r>
      <w:r w:rsidRPr="00DE0AA7">
        <w:t xml:space="preserve">egulation 12(1) of the </w:t>
      </w:r>
      <w:r w:rsidRPr="00DE0AA7">
        <w:rPr>
          <w:i/>
          <w:iCs/>
        </w:rPr>
        <w:t>Education and Children</w:t>
      </w:r>
      <w:r>
        <w:rPr>
          <w:i/>
          <w:iCs/>
        </w:rPr>
        <w:t>’</w:t>
      </w:r>
      <w:r w:rsidRPr="00DE0AA7">
        <w:rPr>
          <w:i/>
          <w:iCs/>
        </w:rPr>
        <w:t>s Services Regulations 2020</w:t>
      </w:r>
      <w:r w:rsidRPr="00DE0AA7">
        <w:t>, I, the Minister for Education, Training and Skills publish the following Capacity Management Plan for the purposes of the enrolment of a child at the Adelaide Botanic High School</w:t>
      </w:r>
      <w:r>
        <w:t>:</w:t>
      </w:r>
    </w:p>
    <w:p w14:paraId="12E82FD3" w14:textId="77777777" w:rsidR="004B4A58" w:rsidRPr="00DE0AA7" w:rsidRDefault="004B4A58" w:rsidP="004B4A58">
      <w:pPr>
        <w:pStyle w:val="GG-Title2"/>
      </w:pPr>
      <w:r w:rsidRPr="00DE0AA7">
        <w:t>Capacity Management Plan</w:t>
      </w:r>
    </w:p>
    <w:p w14:paraId="707F7203" w14:textId="77777777" w:rsidR="004B4A58" w:rsidRPr="00DE0AA7" w:rsidRDefault="004B4A58" w:rsidP="004B4A58">
      <w:pPr>
        <w:pStyle w:val="GG-Title3"/>
      </w:pPr>
      <w:r w:rsidRPr="00DE0AA7">
        <w:t>Adelaide Botanic High School</w:t>
      </w:r>
    </w:p>
    <w:p w14:paraId="6445DE6A" w14:textId="77777777" w:rsidR="004B4A58" w:rsidRPr="00DE0AA7" w:rsidRDefault="004B4A58" w:rsidP="004B4A58">
      <w:pPr>
        <w:pStyle w:val="GG-body"/>
      </w:pPr>
      <w:r w:rsidRPr="00DE0AA7">
        <w:t>This Capacity Management Plan sets out the conditions for enrolment at Adelaide Botanic High School (</w:t>
      </w:r>
      <w:r>
        <w:t>“</w:t>
      </w:r>
      <w:r w:rsidRPr="00DE0AA7">
        <w:t>the school</w:t>
      </w:r>
      <w:r>
        <w:t>”</w:t>
      </w:r>
      <w:r w:rsidRPr="00DE0AA7">
        <w:t>).</w:t>
      </w:r>
    </w:p>
    <w:p w14:paraId="67727620" w14:textId="77777777" w:rsidR="004B4A58" w:rsidRPr="00DE0AA7" w:rsidRDefault="004B4A58" w:rsidP="004B4A58">
      <w:pPr>
        <w:pStyle w:val="GG-body"/>
        <w:rPr>
          <w:b/>
          <w:bCs/>
        </w:rPr>
      </w:pPr>
      <w:r w:rsidRPr="00DE0AA7">
        <w:rPr>
          <w:b/>
          <w:bCs/>
        </w:rPr>
        <w:t>Adelaide Botanic High School Zone</w:t>
      </w:r>
    </w:p>
    <w:p w14:paraId="2D2A9FDD" w14:textId="77777777" w:rsidR="004B4A58" w:rsidRPr="00DE0AA7" w:rsidRDefault="004B4A58" w:rsidP="004B4A58">
      <w:pPr>
        <w:pStyle w:val="GG-body"/>
      </w:pPr>
      <w:r w:rsidRPr="00DE0AA7">
        <w:t>A school zone is a defined area from which the school accepts its core intake of students.</w:t>
      </w:r>
    </w:p>
    <w:p w14:paraId="5743ACE3" w14:textId="77777777" w:rsidR="004B4A58" w:rsidRDefault="004B4A58" w:rsidP="004B4A58">
      <w:pPr>
        <w:pStyle w:val="GG-body"/>
      </w:pPr>
      <w:r w:rsidRPr="00DE0AA7">
        <w:t>Adelaide Botanic High School operates a shared school zone with Adelaide High School. Families living in the shared school zone wishing to enrol their children at Adelaide Botanic High School may be directed to Adelaide High School if capacity is reached in specific year levels. If both schools are at capacity in specific year levels, applicants will be supported in enrolling at a neighbouring school.</w:t>
      </w:r>
    </w:p>
    <w:p w14:paraId="5A4C64DE" w14:textId="77777777" w:rsidR="004B4A58" w:rsidRDefault="004B4A58" w:rsidP="004B4A58">
      <w:pPr>
        <w:pStyle w:val="GG-body"/>
      </w:pPr>
      <w:r w:rsidRPr="00DE0AA7">
        <w:t xml:space="preserve">The shared school zone is reflected within the Notice of Policy by the Minister for Education, Training and Skills published in the </w:t>
      </w:r>
      <w:hyperlink r:id="rId22" w:anchor="page=99" w:history="1">
        <w:r w:rsidRPr="00DE0AA7">
          <w:rPr>
            <w:rStyle w:val="Hyperlink"/>
          </w:rPr>
          <w:t>Government Gazette on 27 October 2022</w:t>
        </w:r>
      </w:hyperlink>
      <w:r w:rsidRPr="00DE0AA7">
        <w:t>.</w:t>
      </w:r>
    </w:p>
    <w:p w14:paraId="3FC681C6" w14:textId="77777777" w:rsidR="004B4A58" w:rsidRPr="00C050E3" w:rsidRDefault="004B4A58" w:rsidP="004B4A58">
      <w:pPr>
        <w:pStyle w:val="GG-body"/>
        <w:rPr>
          <w:spacing w:val="-4"/>
        </w:rPr>
      </w:pPr>
      <w:r w:rsidRPr="00C050E3">
        <w:rPr>
          <w:spacing w:val="-4"/>
        </w:rPr>
        <w:t xml:space="preserve">An online map and a search tool to indicate if an applicant’s home address is within the school zone is available at </w:t>
      </w:r>
      <w:hyperlink r:id="rId23" w:history="1">
        <w:r w:rsidRPr="00C050E3">
          <w:rPr>
            <w:rStyle w:val="Hyperlink"/>
            <w:spacing w:val="-4"/>
          </w:rPr>
          <w:t>Find my local school or preschool</w:t>
        </w:r>
      </w:hyperlink>
      <w:r w:rsidRPr="00C050E3">
        <w:rPr>
          <w:spacing w:val="-4"/>
        </w:rPr>
        <w:t>.</w:t>
      </w:r>
    </w:p>
    <w:p w14:paraId="3D6D5CB3" w14:textId="77777777" w:rsidR="004B4A58" w:rsidRPr="00DE0AA7" w:rsidRDefault="004B4A58" w:rsidP="004B4A58">
      <w:pPr>
        <w:pStyle w:val="GG-Title3"/>
      </w:pPr>
      <w:r w:rsidRPr="00DE0AA7">
        <w:t>Student Enrolment Numbers</w:t>
      </w:r>
    </w:p>
    <w:p w14:paraId="278A1BB7" w14:textId="77777777" w:rsidR="004B4A58" w:rsidRPr="00DE0AA7" w:rsidRDefault="004B4A58" w:rsidP="004B4A58">
      <w:pPr>
        <w:pStyle w:val="GG-body"/>
        <w:rPr>
          <w:b/>
          <w:bCs/>
        </w:rPr>
      </w:pPr>
      <w:r w:rsidRPr="00DE0AA7">
        <w:rPr>
          <w:b/>
          <w:bCs/>
        </w:rPr>
        <w:t>Year 7</w:t>
      </w:r>
    </w:p>
    <w:p w14:paraId="78560967" w14:textId="77777777" w:rsidR="004B4A58" w:rsidRPr="00DE0AA7" w:rsidRDefault="004B4A58" w:rsidP="004B4A58">
      <w:pPr>
        <w:pStyle w:val="GG-body"/>
        <w:rPr>
          <w:b/>
          <w:bCs/>
        </w:rPr>
      </w:pPr>
      <w:r w:rsidRPr="00DE0AA7">
        <w:t xml:space="preserve">The student enrolment ceiling for Year 7 is limited to </w:t>
      </w:r>
      <w:r w:rsidRPr="00DE0AA7">
        <w:rPr>
          <w:b/>
          <w:bCs/>
        </w:rPr>
        <w:t>325 students.</w:t>
      </w:r>
    </w:p>
    <w:p w14:paraId="17B3B107" w14:textId="015A76F9" w:rsidR="004B4A58" w:rsidRPr="00DE0AA7" w:rsidRDefault="004B4A58" w:rsidP="004B4A58">
      <w:pPr>
        <w:pStyle w:val="GG-body"/>
      </w:pPr>
      <w:r w:rsidRPr="00DE0AA7">
        <w:t xml:space="preserve">The </w:t>
      </w:r>
      <w:r w:rsidRPr="00DE0AA7">
        <w:rPr>
          <w:b/>
          <w:bCs/>
        </w:rPr>
        <w:t>325</w:t>
      </w:r>
      <w:r w:rsidRPr="00DE0AA7">
        <w:t xml:space="preserve"> Year 7 ceiling includes 30 places via the school</w:t>
      </w:r>
      <w:r>
        <w:t>’</w:t>
      </w:r>
      <w:r w:rsidRPr="00DE0AA7">
        <w:t>s Selective Entry the Special Interest Program</w:t>
      </w:r>
      <w:r>
        <w:t>—</w:t>
      </w:r>
      <w:r w:rsidRPr="00DE0AA7">
        <w:t>Health and STEM Pathways. If</w:t>
      </w:r>
      <w:r w:rsidR="00764AFA">
        <w:t> </w:t>
      </w:r>
      <w:r w:rsidRPr="00DE0AA7">
        <w:t>there are more than 325 applications for enrolment that have met the criteria for enrolment below, applicants living in the school zone may be shared with Adelaide High School.</w:t>
      </w:r>
    </w:p>
    <w:p w14:paraId="639B0FB7" w14:textId="77777777" w:rsidR="004B4A58" w:rsidRDefault="004B4A58" w:rsidP="004B4A58">
      <w:pPr>
        <w:pStyle w:val="GG-Title3"/>
      </w:pPr>
      <w:r w:rsidRPr="00DE0AA7">
        <w:t>Selective Entry Special Interest Program</w:t>
      </w:r>
    </w:p>
    <w:p w14:paraId="4EB6C5D5" w14:textId="77777777" w:rsidR="004B4A58" w:rsidRPr="00DE0AA7" w:rsidRDefault="004B4A58" w:rsidP="004B4A58">
      <w:pPr>
        <w:pStyle w:val="GG-body"/>
        <w:rPr>
          <w:b/>
          <w:bCs/>
        </w:rPr>
      </w:pPr>
      <w:r w:rsidRPr="00DE0AA7">
        <w:rPr>
          <w:b/>
          <w:bCs/>
        </w:rPr>
        <w:t xml:space="preserve">Health </w:t>
      </w:r>
      <w:r>
        <w:rPr>
          <w:b/>
          <w:bCs/>
        </w:rPr>
        <w:t>and</w:t>
      </w:r>
      <w:r w:rsidRPr="00DE0AA7">
        <w:rPr>
          <w:b/>
          <w:bCs/>
        </w:rPr>
        <w:t xml:space="preserve"> STEM Pathways</w:t>
      </w:r>
    </w:p>
    <w:p w14:paraId="54D05ADD" w14:textId="77777777" w:rsidR="004B4A58" w:rsidRDefault="004B4A58" w:rsidP="004B4A58">
      <w:pPr>
        <w:pStyle w:val="GG-body"/>
      </w:pPr>
      <w:r w:rsidRPr="00DE0AA7">
        <w:t>The maximum number of out of zone enrolments to the school</w:t>
      </w:r>
      <w:r>
        <w:t>’</w:t>
      </w:r>
      <w:r w:rsidRPr="00DE0AA7">
        <w:t xml:space="preserve">s selective entry special interest program is limited to </w:t>
      </w:r>
      <w:r w:rsidRPr="00DE0AA7">
        <w:rPr>
          <w:b/>
          <w:bCs/>
        </w:rPr>
        <w:t>30 students</w:t>
      </w:r>
      <w:r w:rsidRPr="00DE0AA7">
        <w:t xml:space="preserve"> at year</w:t>
      </w:r>
      <w:r>
        <w:t> </w:t>
      </w:r>
      <w:r w:rsidRPr="00DE0AA7">
        <w:t>7.</w:t>
      </w:r>
    </w:p>
    <w:p w14:paraId="583AABFF" w14:textId="77777777" w:rsidR="004B4A58" w:rsidRPr="00DE0AA7" w:rsidRDefault="004B4A58" w:rsidP="004B4A58">
      <w:pPr>
        <w:pStyle w:val="GG-body"/>
      </w:pPr>
      <w:r w:rsidRPr="00DE0AA7">
        <w:rPr>
          <w:spacing w:val="-2"/>
        </w:rPr>
        <w:t>Selective entry numbers are included in the Year 7 enrolment ceiling. Entries to the program are subject to the eligibility requirements published</w:t>
      </w:r>
      <w:r w:rsidRPr="00DE0AA7">
        <w:t xml:space="preserve"> by the school, available from: </w:t>
      </w:r>
      <w:hyperlink r:id="rId24" w:history="1">
        <w:r w:rsidRPr="00DE0AA7">
          <w:rPr>
            <w:rStyle w:val="Hyperlink"/>
          </w:rPr>
          <w:t>https://abhs.sa.edu.au/</w:t>
        </w:r>
      </w:hyperlink>
      <w:r>
        <w:t>.</w:t>
      </w:r>
    </w:p>
    <w:p w14:paraId="5DE53C10" w14:textId="77777777" w:rsidR="004B4A58" w:rsidRDefault="004B4A58" w:rsidP="004B4A58">
      <w:pPr>
        <w:pStyle w:val="GG-body"/>
        <w:rPr>
          <w:b/>
          <w:bCs/>
        </w:rPr>
      </w:pPr>
      <w:r w:rsidRPr="00DE0AA7">
        <w:rPr>
          <w:b/>
          <w:bCs/>
        </w:rPr>
        <w:t>International Education Program</w:t>
      </w:r>
    </w:p>
    <w:p w14:paraId="3E3E1744" w14:textId="77777777" w:rsidR="004B4A58" w:rsidRDefault="004B4A58" w:rsidP="004B4A58">
      <w:pPr>
        <w:pStyle w:val="GG-body"/>
      </w:pPr>
      <w:r w:rsidRPr="00DE0AA7">
        <w:t xml:space="preserve">The maximum number of international students who can be offered enrolment at the school in the International Education Program is limited to </w:t>
      </w:r>
      <w:r w:rsidRPr="00DE0AA7">
        <w:rPr>
          <w:b/>
          <w:bCs/>
        </w:rPr>
        <w:t>75 students</w:t>
      </w:r>
      <w:r w:rsidRPr="00DE0AA7">
        <w:t xml:space="preserve"> across all year levels.</w:t>
      </w:r>
    </w:p>
    <w:p w14:paraId="6F0F634B" w14:textId="77777777" w:rsidR="004B4A58" w:rsidRPr="00DE0AA7" w:rsidRDefault="004B4A58" w:rsidP="004B4A58">
      <w:pPr>
        <w:pStyle w:val="GG-Title3"/>
      </w:pPr>
      <w:r w:rsidRPr="00DE0AA7">
        <w:t>Enrolment Criteria</w:t>
      </w:r>
    </w:p>
    <w:p w14:paraId="3C611B0C" w14:textId="77777777" w:rsidR="004B4A58" w:rsidRPr="00DE0AA7" w:rsidRDefault="004B4A58" w:rsidP="004B4A58">
      <w:pPr>
        <w:pStyle w:val="GG-body"/>
        <w:rPr>
          <w:b/>
          <w:bCs/>
        </w:rPr>
      </w:pPr>
      <w:r w:rsidRPr="00DE0AA7">
        <w:rPr>
          <w:b/>
          <w:bCs/>
        </w:rPr>
        <w:t>Year 7</w:t>
      </w:r>
      <w:r>
        <w:rPr>
          <w:b/>
          <w:bCs/>
        </w:rPr>
        <w:t>—</w:t>
      </w:r>
      <w:r w:rsidRPr="00DE0AA7">
        <w:rPr>
          <w:b/>
          <w:bCs/>
        </w:rPr>
        <w:t xml:space="preserve">Applications </w:t>
      </w:r>
      <w:r>
        <w:rPr>
          <w:b/>
          <w:bCs/>
        </w:rPr>
        <w:t>t</w:t>
      </w:r>
      <w:r w:rsidRPr="00DE0AA7">
        <w:rPr>
          <w:b/>
          <w:bCs/>
        </w:rPr>
        <w:t xml:space="preserve">hrough </w:t>
      </w:r>
      <w:r>
        <w:rPr>
          <w:b/>
          <w:bCs/>
        </w:rPr>
        <w:t>t</w:t>
      </w:r>
      <w:r w:rsidRPr="00DE0AA7">
        <w:rPr>
          <w:b/>
          <w:bCs/>
        </w:rPr>
        <w:t>he Statewide Transition Process</w:t>
      </w:r>
    </w:p>
    <w:p w14:paraId="74577D4A" w14:textId="77777777" w:rsidR="004B4A58" w:rsidRPr="00DE0AA7" w:rsidRDefault="004B4A58" w:rsidP="004B4A58">
      <w:pPr>
        <w:pStyle w:val="GG-body"/>
      </w:pPr>
      <w:r w:rsidRPr="00DE0AA7">
        <w:t xml:space="preserve">Applications for enrolment from parents of prospective Year 7 students require that the student must be enrolled in a government or non-government school in South Australia at the time the parents apply for enrolment through the </w:t>
      </w:r>
      <w:hyperlink r:id="rId25" w:history="1">
        <w:r w:rsidRPr="00DE0AA7">
          <w:rPr>
            <w:rStyle w:val="Hyperlink"/>
          </w:rPr>
          <w:t>state-wide registration of interest process</w:t>
        </w:r>
      </w:hyperlink>
      <w:r w:rsidRPr="00DE0AA7">
        <w:t xml:space="preserve"> (coordinated by the Department for Education).</w:t>
      </w:r>
    </w:p>
    <w:p w14:paraId="5B6E693B" w14:textId="77777777" w:rsidR="004B4A58" w:rsidRPr="00DE0AA7" w:rsidRDefault="004B4A58" w:rsidP="004B4A58">
      <w:pPr>
        <w:pStyle w:val="GG-body"/>
      </w:pPr>
      <w:r w:rsidRPr="00DE0AA7">
        <w:t>The applicant must meet at least one of the following requirements to be eligible for a Year 7 allocation through the registration of interest process for the coming school year:</w:t>
      </w:r>
    </w:p>
    <w:p w14:paraId="35C7E542" w14:textId="77777777" w:rsidR="004B4A58" w:rsidRPr="00DE0AA7" w:rsidRDefault="004B4A58" w:rsidP="004B4A58">
      <w:pPr>
        <w:pStyle w:val="GG-body"/>
        <w:ind w:left="284" w:hanging="142"/>
      </w:pPr>
      <w:r w:rsidRPr="00DE0AA7">
        <w:t>•</w:t>
      </w:r>
      <w:r w:rsidRPr="00DE0AA7">
        <w:tab/>
        <w:t>The child</w:t>
      </w:r>
      <w:r>
        <w:t>’</w:t>
      </w:r>
      <w:r w:rsidRPr="00DE0AA7">
        <w:t xml:space="preserve">s primary place of residence is in the Adelaide Botanic High School </w:t>
      </w:r>
      <w:hyperlink r:id="rId26" w:history="1">
        <w:r w:rsidRPr="00DE0AA7">
          <w:rPr>
            <w:rStyle w:val="Hyperlink"/>
          </w:rPr>
          <w:t>zone</w:t>
        </w:r>
      </w:hyperlink>
      <w:r w:rsidRPr="00DE0AA7">
        <w:t>.</w:t>
      </w:r>
    </w:p>
    <w:p w14:paraId="50B2F33C" w14:textId="77777777" w:rsidR="004B4A58" w:rsidRPr="00DE0AA7" w:rsidRDefault="004B4A58" w:rsidP="004B4A58">
      <w:pPr>
        <w:pStyle w:val="GG-body"/>
        <w:ind w:left="284" w:hanging="142"/>
      </w:pPr>
      <w:r w:rsidRPr="00DE0AA7">
        <w:t>•</w:t>
      </w:r>
      <w:r w:rsidRPr="00DE0AA7">
        <w:tab/>
        <w:t xml:space="preserve">The child has received and accepted an offer for selective entry by the school to participate in their special interest Health and </w:t>
      </w:r>
      <w:r>
        <w:br/>
      </w:r>
      <w:hyperlink r:id="rId27" w:history="1">
        <w:r w:rsidRPr="00DE0AA7">
          <w:rPr>
            <w:rStyle w:val="Hyperlink"/>
          </w:rPr>
          <w:t>STEM Pathways</w:t>
        </w:r>
      </w:hyperlink>
      <w:r w:rsidRPr="00DE0AA7">
        <w:t xml:space="preserve"> program.</w:t>
      </w:r>
    </w:p>
    <w:p w14:paraId="7C2A31F7" w14:textId="77777777" w:rsidR="004B4A58" w:rsidRPr="00DE0AA7" w:rsidRDefault="004B4A58" w:rsidP="004B4A58">
      <w:pPr>
        <w:pStyle w:val="GG-body"/>
        <w:ind w:left="284" w:hanging="142"/>
      </w:pPr>
      <w:r w:rsidRPr="00DE0AA7">
        <w:t>•</w:t>
      </w:r>
      <w:r w:rsidRPr="00DE0AA7">
        <w:tab/>
        <w:t xml:space="preserve">The child identifies as Aboriginal and/or Torres Strait Islander through the </w:t>
      </w:r>
      <w:hyperlink r:id="rId28" w:history="1">
        <w:r w:rsidRPr="00DE0AA7">
          <w:rPr>
            <w:rStyle w:val="Hyperlink"/>
          </w:rPr>
          <w:t>Enter for Success strategy</w:t>
        </w:r>
      </w:hyperlink>
      <w:r w:rsidRPr="00DE0AA7">
        <w:t xml:space="preserve"> (by the </w:t>
      </w:r>
      <w:r w:rsidRPr="00DE0AA7">
        <w:rPr>
          <w:b/>
          <w:bCs/>
        </w:rPr>
        <w:t>end of term 4</w:t>
      </w:r>
      <w:r w:rsidRPr="00DE0AA7">
        <w:t>).</w:t>
      </w:r>
    </w:p>
    <w:p w14:paraId="79CBC384" w14:textId="77777777" w:rsidR="004B4A58" w:rsidRPr="00DE0AA7" w:rsidRDefault="004B4A58" w:rsidP="004B4A58">
      <w:pPr>
        <w:pStyle w:val="GG-body"/>
        <w:ind w:left="284" w:hanging="142"/>
      </w:pPr>
      <w:r w:rsidRPr="00DE0AA7">
        <w:t>•</w:t>
      </w:r>
      <w:r w:rsidRPr="00DE0AA7">
        <w:tab/>
        <w:t xml:space="preserve">The child has been granted enrolment due to special or extenuating circumstances, including but not limited to a child in care where there is a custody or guardianship order made under the </w:t>
      </w:r>
      <w:r w:rsidRPr="00DE0AA7">
        <w:rPr>
          <w:i/>
          <w:iCs/>
        </w:rPr>
        <w:t>Children and Young People (Safety) Act 2017</w:t>
      </w:r>
      <w:r w:rsidRPr="00DE0AA7">
        <w:t>.</w:t>
      </w:r>
    </w:p>
    <w:p w14:paraId="1918A9A6" w14:textId="1CB9D1D7" w:rsidR="00F32CBA" w:rsidRDefault="004B4A58" w:rsidP="004B4A58">
      <w:pPr>
        <w:pStyle w:val="GG-body"/>
      </w:pPr>
      <w:r w:rsidRPr="00DE0AA7">
        <w:t>Places will be offered based on a child</w:t>
      </w:r>
      <w:r>
        <w:t>’</w:t>
      </w:r>
      <w:r w:rsidRPr="00DE0AA7">
        <w:t>s highest choice of school and availability of places.</w:t>
      </w:r>
    </w:p>
    <w:p w14:paraId="1FB3EC97" w14:textId="77777777" w:rsidR="00F32CBA" w:rsidRDefault="00F32CBA">
      <w:pPr>
        <w:spacing w:after="0" w:line="240" w:lineRule="auto"/>
        <w:jc w:val="left"/>
        <w:rPr>
          <w:rFonts w:eastAsia="Times New Roman"/>
          <w:szCs w:val="17"/>
        </w:rPr>
      </w:pPr>
      <w:r>
        <w:br w:type="page"/>
      </w:r>
    </w:p>
    <w:p w14:paraId="6231012C" w14:textId="77777777" w:rsidR="004B4A58" w:rsidRPr="00DE0AA7" w:rsidRDefault="004B4A58" w:rsidP="00B606CD">
      <w:pPr>
        <w:pStyle w:val="GG-body"/>
        <w:spacing w:after="60"/>
      </w:pPr>
      <w:r w:rsidRPr="00DE0AA7">
        <w:lastRenderedPageBreak/>
        <w:t>If more applications than the enrolment ceiling are received from parents living in the shared school zone, a priority order may be applied to applications and places will be offered based on whether any, all or a combination of the following applies:</w:t>
      </w:r>
    </w:p>
    <w:p w14:paraId="0D06D3D9" w14:textId="77777777" w:rsidR="004B4A58" w:rsidRPr="00DE0AA7" w:rsidRDefault="004B4A58" w:rsidP="00B606CD">
      <w:pPr>
        <w:pStyle w:val="GG-body"/>
        <w:spacing w:after="60"/>
        <w:ind w:left="284" w:hanging="142"/>
      </w:pPr>
      <w:r w:rsidRPr="00DE0AA7">
        <w:t>•</w:t>
      </w:r>
      <w:r w:rsidRPr="00DE0AA7">
        <w:tab/>
        <w:t>the child currently has a sibling attending the school</w:t>
      </w:r>
    </w:p>
    <w:p w14:paraId="59F9DDA8" w14:textId="77777777" w:rsidR="004B4A58" w:rsidRPr="00DE0AA7" w:rsidRDefault="004B4A58" w:rsidP="00B606CD">
      <w:pPr>
        <w:pStyle w:val="GG-body"/>
        <w:spacing w:after="60"/>
        <w:ind w:left="284" w:hanging="142"/>
      </w:pPr>
      <w:r w:rsidRPr="00DE0AA7">
        <w:t>•</w:t>
      </w:r>
      <w:r w:rsidRPr="00DE0AA7">
        <w:tab/>
        <w:t>the distance of the child</w:t>
      </w:r>
      <w:r>
        <w:t>’</w:t>
      </w:r>
      <w:r w:rsidRPr="00DE0AA7">
        <w:t>s primary place of residence from the school</w:t>
      </w:r>
    </w:p>
    <w:p w14:paraId="61B96E37" w14:textId="77777777" w:rsidR="004B4A58" w:rsidRPr="00DE0AA7" w:rsidRDefault="004B4A58" w:rsidP="00B606CD">
      <w:pPr>
        <w:pStyle w:val="GG-body"/>
        <w:spacing w:after="60"/>
        <w:ind w:left="284" w:hanging="142"/>
      </w:pPr>
      <w:r w:rsidRPr="00DE0AA7">
        <w:t>•</w:t>
      </w:r>
      <w:r w:rsidRPr="00DE0AA7">
        <w:tab/>
        <w:t>other personal needs, such as curriculum (excluding special interest programs), transportation/location convenience, and social/family links at the school.</w:t>
      </w:r>
    </w:p>
    <w:p w14:paraId="21C61B4F" w14:textId="77777777" w:rsidR="004B4A58" w:rsidRPr="00DE0AA7" w:rsidRDefault="004B4A58" w:rsidP="00B606CD">
      <w:pPr>
        <w:pStyle w:val="GG-body"/>
        <w:spacing w:after="60"/>
      </w:pPr>
      <w:r w:rsidRPr="00DE0AA7">
        <w:t>Applicants who are not allocated their first choice of local school will have the option to be placed on the enrolment register and will be referred for enrolment to the shared zone school (Adelaide High School).</w:t>
      </w:r>
    </w:p>
    <w:p w14:paraId="48126BAF" w14:textId="77777777" w:rsidR="004B4A58" w:rsidRPr="00DE0AA7" w:rsidRDefault="004B4A58" w:rsidP="00B606CD">
      <w:pPr>
        <w:pStyle w:val="GG-body"/>
        <w:spacing w:after="60"/>
        <w:rPr>
          <w:b/>
          <w:bCs/>
        </w:rPr>
      </w:pPr>
      <w:r w:rsidRPr="00DE0AA7">
        <w:rPr>
          <w:b/>
          <w:bCs/>
        </w:rPr>
        <w:t>Year 7</w:t>
      </w:r>
      <w:r>
        <w:rPr>
          <w:b/>
          <w:bCs/>
        </w:rPr>
        <w:t>—</w:t>
      </w:r>
      <w:r w:rsidRPr="00DE0AA7">
        <w:rPr>
          <w:b/>
          <w:bCs/>
        </w:rPr>
        <w:t xml:space="preserve">Late Applications (prior </w:t>
      </w:r>
      <w:r>
        <w:rPr>
          <w:b/>
          <w:bCs/>
        </w:rPr>
        <w:t>t</w:t>
      </w:r>
      <w:r w:rsidRPr="00DE0AA7">
        <w:rPr>
          <w:b/>
          <w:bCs/>
        </w:rPr>
        <w:t>o commencing Secondary School)</w:t>
      </w:r>
    </w:p>
    <w:p w14:paraId="05B9E514" w14:textId="77777777" w:rsidR="004B4A58" w:rsidRPr="00DE0AA7" w:rsidRDefault="004B4A58" w:rsidP="00B606CD">
      <w:pPr>
        <w:pStyle w:val="GG-body"/>
        <w:spacing w:after="60"/>
      </w:pPr>
      <w:r w:rsidRPr="00DE0AA7">
        <w:t>Applications for enrolment from parents of prospective year 7 students who move into, or who are already living in the school zone that are lodged after the department</w:t>
      </w:r>
      <w:r>
        <w:t>’</w:t>
      </w:r>
      <w:r w:rsidRPr="00DE0AA7">
        <w:t>s registration of interest process is completed (</w:t>
      </w:r>
      <w:r w:rsidRPr="00DE0AA7">
        <w:rPr>
          <w:b/>
          <w:bCs/>
        </w:rPr>
        <w:t>end of term 2</w:t>
      </w:r>
      <w:r w:rsidRPr="00DE0AA7">
        <w:t>), will have their applications considered if or when vacancies exist, with priority consideration afforded to those applicants already on the school</w:t>
      </w:r>
      <w:r>
        <w:t>’</w:t>
      </w:r>
      <w:r w:rsidRPr="00DE0AA7">
        <w:t>s enrolment register.</w:t>
      </w:r>
    </w:p>
    <w:p w14:paraId="4795F533" w14:textId="77777777" w:rsidR="004B4A58" w:rsidRPr="00DE0AA7" w:rsidRDefault="004B4A58" w:rsidP="00B606CD">
      <w:pPr>
        <w:pStyle w:val="GG-body"/>
        <w:spacing w:after="60"/>
      </w:pPr>
      <w:r w:rsidRPr="00DE0AA7">
        <w:t>If no vacancies exist, Adelaide Botanic High School will assist the family to enrol at either Adelaide High School or a nearby neighbouring school and, upon request, the applicant will be placed on the school</w:t>
      </w:r>
      <w:r>
        <w:t>’</w:t>
      </w:r>
      <w:r w:rsidRPr="00DE0AA7">
        <w:t>s enrolment register for consideration for enrolment at a future time.</w:t>
      </w:r>
    </w:p>
    <w:p w14:paraId="5EEC8390" w14:textId="77777777" w:rsidR="004B4A58" w:rsidRDefault="004B4A58" w:rsidP="00B606CD">
      <w:pPr>
        <w:pStyle w:val="GG-body"/>
        <w:spacing w:after="60"/>
        <w:rPr>
          <w:b/>
          <w:bCs/>
        </w:rPr>
      </w:pPr>
      <w:r w:rsidRPr="00DE0AA7">
        <w:rPr>
          <w:b/>
          <w:bCs/>
        </w:rPr>
        <w:t>Year 7</w:t>
      </w:r>
      <w:r>
        <w:rPr>
          <w:b/>
          <w:bCs/>
        </w:rPr>
        <w:t>-</w:t>
      </w:r>
      <w:r w:rsidRPr="00DE0AA7">
        <w:rPr>
          <w:b/>
          <w:bCs/>
        </w:rPr>
        <w:t>12</w:t>
      </w:r>
      <w:r>
        <w:rPr>
          <w:b/>
          <w:bCs/>
        </w:rPr>
        <w:t>—</w:t>
      </w:r>
      <w:r w:rsidRPr="00DE0AA7">
        <w:rPr>
          <w:b/>
          <w:bCs/>
        </w:rPr>
        <w:t>Students who have already commenced Secondary School</w:t>
      </w:r>
    </w:p>
    <w:p w14:paraId="32800394" w14:textId="77777777" w:rsidR="004B4A58" w:rsidRPr="00DE0AA7" w:rsidRDefault="004B4A58" w:rsidP="00B606CD">
      <w:pPr>
        <w:pStyle w:val="GG-body"/>
        <w:spacing w:after="60"/>
      </w:pPr>
      <w:r w:rsidRPr="00DE0AA7">
        <w:t>Applications for enrolment from parents of prospective students who have already commenced secondary school and are living in the school zone will be considered if or when vacancies exist. Priority consideration will be afforded to those applicants already on the enrolment register.</w:t>
      </w:r>
    </w:p>
    <w:p w14:paraId="74161D8E" w14:textId="77777777" w:rsidR="004B4A58" w:rsidRPr="00DE0AA7" w:rsidRDefault="004B4A58" w:rsidP="00B606CD">
      <w:pPr>
        <w:pStyle w:val="GG-body"/>
        <w:spacing w:after="60"/>
      </w:pPr>
      <w:r w:rsidRPr="00DE0AA7">
        <w:rPr>
          <w:spacing w:val="-2"/>
        </w:rPr>
        <w:t>If no vacancies exist, the applicants will be encouraged to remain at their current high school (if applicable), or Adelaide Botanic High School</w:t>
      </w:r>
      <w:r w:rsidRPr="00DE0AA7">
        <w:t xml:space="preserve"> will assist the family to enrol at either Adelaide High School or a nearby neighbouring school. Upon request, the applicant will be placed on the school</w:t>
      </w:r>
      <w:r>
        <w:t>’</w:t>
      </w:r>
      <w:r w:rsidRPr="00DE0AA7">
        <w:t>s enrolment register for consideration pending future enrolment vacancies.</w:t>
      </w:r>
    </w:p>
    <w:p w14:paraId="0F78B3CB" w14:textId="77777777" w:rsidR="004B4A58" w:rsidRPr="00DE0AA7" w:rsidRDefault="004B4A58" w:rsidP="00B606CD">
      <w:pPr>
        <w:pStyle w:val="GG-body"/>
        <w:spacing w:after="60"/>
        <w:rPr>
          <w:b/>
          <w:bCs/>
        </w:rPr>
      </w:pPr>
      <w:r w:rsidRPr="00DE0AA7">
        <w:rPr>
          <w:b/>
          <w:bCs/>
        </w:rPr>
        <w:t xml:space="preserve">Out of Zone Applications </w:t>
      </w:r>
      <w:r>
        <w:rPr>
          <w:b/>
          <w:bCs/>
        </w:rPr>
        <w:t>w</w:t>
      </w:r>
      <w:r w:rsidRPr="00DE0AA7">
        <w:rPr>
          <w:b/>
          <w:bCs/>
        </w:rPr>
        <w:t>ith Siblings Currently at the School</w:t>
      </w:r>
    </w:p>
    <w:p w14:paraId="2496391B" w14:textId="77777777" w:rsidR="004B4A58" w:rsidRDefault="004B4A58" w:rsidP="00B606CD">
      <w:pPr>
        <w:pStyle w:val="GG-body"/>
        <w:spacing w:after="60"/>
      </w:pPr>
      <w:r w:rsidRPr="00DE0AA7">
        <w:rPr>
          <w:spacing w:val="-2"/>
        </w:rPr>
        <w:t>There is no automatic entry to the school for any students who live outside the school</w:t>
      </w:r>
      <w:r w:rsidRPr="0001437B">
        <w:rPr>
          <w:spacing w:val="-2"/>
        </w:rPr>
        <w:t>’</w:t>
      </w:r>
      <w:r w:rsidRPr="00DE0AA7">
        <w:rPr>
          <w:spacing w:val="-2"/>
        </w:rPr>
        <w:t>s zone and have siblings who currently attend the school.</w:t>
      </w:r>
      <w:r w:rsidRPr="00DE0AA7">
        <w:t xml:space="preserve"> If there are places available after all students who meet the above entry criteria have been accommodated, out of zone siblings will be considered for enrolment.</w:t>
      </w:r>
    </w:p>
    <w:p w14:paraId="321989CA" w14:textId="77777777" w:rsidR="004B4A58" w:rsidRPr="00DE0AA7" w:rsidRDefault="004B4A58" w:rsidP="00B606CD">
      <w:pPr>
        <w:pStyle w:val="GG-body"/>
        <w:spacing w:after="60"/>
        <w:rPr>
          <w:b/>
          <w:bCs/>
        </w:rPr>
      </w:pPr>
      <w:r w:rsidRPr="00DE0AA7">
        <w:rPr>
          <w:b/>
          <w:bCs/>
        </w:rPr>
        <w:t xml:space="preserve">Transfer of Students </w:t>
      </w:r>
      <w:r>
        <w:rPr>
          <w:b/>
          <w:bCs/>
        </w:rPr>
        <w:t>b</w:t>
      </w:r>
      <w:r w:rsidRPr="00DE0AA7">
        <w:rPr>
          <w:b/>
          <w:bCs/>
        </w:rPr>
        <w:t>etween Schools in the Shared School Zone</w:t>
      </w:r>
    </w:p>
    <w:p w14:paraId="18C7E114" w14:textId="77777777" w:rsidR="004B4A58" w:rsidRPr="00DE0AA7" w:rsidRDefault="004B4A58" w:rsidP="00B606CD">
      <w:pPr>
        <w:pStyle w:val="GG-body"/>
        <w:spacing w:after="60"/>
      </w:pPr>
      <w:r w:rsidRPr="00DE0AA7">
        <w:t>Applications for students living in the shared school zone seeking to transfer from Adelaide High School to Adelaide Botanic High School will only be considered in special circumstances and by agreement between the principals of the schools.</w:t>
      </w:r>
      <w:r>
        <w:t xml:space="preserve"> </w:t>
      </w:r>
      <w:r w:rsidRPr="00DE0AA7">
        <w:t>These applications will be assessed on a case-by-case basis.</w:t>
      </w:r>
    </w:p>
    <w:p w14:paraId="471275CF" w14:textId="77777777" w:rsidR="004B4A58" w:rsidRPr="00DE0AA7" w:rsidRDefault="004B4A58" w:rsidP="00B606CD">
      <w:pPr>
        <w:pStyle w:val="GG-body"/>
        <w:spacing w:after="60"/>
        <w:rPr>
          <w:b/>
          <w:bCs/>
        </w:rPr>
      </w:pPr>
      <w:r w:rsidRPr="00DE0AA7">
        <w:rPr>
          <w:b/>
          <w:bCs/>
        </w:rPr>
        <w:t>Special Circumstances</w:t>
      </w:r>
    </w:p>
    <w:p w14:paraId="2A3E7339" w14:textId="77777777" w:rsidR="004B4A58" w:rsidRDefault="004B4A58" w:rsidP="00B606CD">
      <w:pPr>
        <w:pStyle w:val="GG-body"/>
        <w:spacing w:after="60"/>
      </w:pPr>
      <w:r w:rsidRPr="00DE0AA7">
        <w:t xml:space="preserve">Enrolment applications for special consideration based on compelling or unusual reasons, including but not limited to a child in care where there is custody or guardianship orders made under the </w:t>
      </w:r>
      <w:r w:rsidRPr="00DE0AA7">
        <w:rPr>
          <w:i/>
          <w:iCs/>
        </w:rPr>
        <w:t>Children and Young People (Safety) Act 2017</w:t>
      </w:r>
      <w:r w:rsidRPr="00DE0AA7">
        <w:t>, may be granted by the principal in consultation with the Education Director.</w:t>
      </w:r>
    </w:p>
    <w:p w14:paraId="38D71033" w14:textId="77777777" w:rsidR="004B4A58" w:rsidRPr="00DE0AA7" w:rsidRDefault="004B4A58" w:rsidP="00B606CD">
      <w:pPr>
        <w:pStyle w:val="GG-body"/>
        <w:spacing w:after="60"/>
      </w:pPr>
      <w:r w:rsidRPr="00DE0AA7">
        <w:t>These applications will be assessed on a case-by-case basis.</w:t>
      </w:r>
    </w:p>
    <w:p w14:paraId="2D953ABD" w14:textId="77777777" w:rsidR="004B4A58" w:rsidRPr="00DE0AA7" w:rsidRDefault="004B4A58" w:rsidP="00B606CD">
      <w:pPr>
        <w:pStyle w:val="GG-body"/>
        <w:spacing w:after="60"/>
        <w:rPr>
          <w:b/>
          <w:bCs/>
        </w:rPr>
      </w:pPr>
      <w:r w:rsidRPr="00DE0AA7">
        <w:rPr>
          <w:b/>
          <w:bCs/>
        </w:rPr>
        <w:t>Enrolment Register</w:t>
      </w:r>
    </w:p>
    <w:p w14:paraId="50FB1FB4" w14:textId="77777777" w:rsidR="004B4A58" w:rsidRPr="00DE0AA7" w:rsidRDefault="004B4A58" w:rsidP="00B606CD">
      <w:pPr>
        <w:pStyle w:val="GG-body"/>
        <w:spacing w:after="60"/>
      </w:pPr>
      <w:r w:rsidRPr="00DE0AA7">
        <w:t>If vacancies have become available for the following year, the school will contact parents whose child</w:t>
      </w:r>
      <w:r>
        <w:t>’</w:t>
      </w:r>
      <w:r w:rsidRPr="00DE0AA7">
        <w:t xml:space="preserve">s name has been placed on the enrolment register from </w:t>
      </w:r>
      <w:r w:rsidRPr="00DE0AA7">
        <w:rPr>
          <w:b/>
          <w:bCs/>
        </w:rPr>
        <w:t>term 3</w:t>
      </w:r>
      <w:r w:rsidRPr="00DE0AA7">
        <w:t xml:space="preserve"> to offer a place for the following year. All enrolments from the enrolment register will be completed by the end of </w:t>
      </w:r>
      <w:r w:rsidRPr="00DE0AA7">
        <w:rPr>
          <w:b/>
          <w:bCs/>
        </w:rPr>
        <w:t>week 3, term 4</w:t>
      </w:r>
      <w:r w:rsidRPr="00DE0AA7">
        <w:t xml:space="preserve"> for the following year.</w:t>
      </w:r>
    </w:p>
    <w:p w14:paraId="4CFC1B53" w14:textId="77777777" w:rsidR="004B4A58" w:rsidRPr="00DE0AA7" w:rsidRDefault="004B4A58" w:rsidP="00B606CD">
      <w:pPr>
        <w:pStyle w:val="GG-body"/>
        <w:spacing w:after="60"/>
      </w:pPr>
      <w:r w:rsidRPr="00DE0AA7">
        <w:t>Students on the register must be ranked in order, based on the following criteria prior to offering places:</w:t>
      </w:r>
    </w:p>
    <w:p w14:paraId="7EB11E4F" w14:textId="77777777" w:rsidR="004B4A58" w:rsidRPr="00DE0AA7" w:rsidRDefault="004B4A58" w:rsidP="00B606CD">
      <w:pPr>
        <w:pStyle w:val="GG-body"/>
        <w:spacing w:after="60"/>
        <w:ind w:left="284" w:hanging="142"/>
      </w:pPr>
      <w:r w:rsidRPr="00DE0AA7">
        <w:t>•</w:t>
      </w:r>
      <w:r w:rsidRPr="00DE0AA7">
        <w:tab/>
        <w:t>the child currently has a sibling attending the school</w:t>
      </w:r>
    </w:p>
    <w:p w14:paraId="6BE4B0C3" w14:textId="77777777" w:rsidR="004B4A58" w:rsidRPr="00DE0AA7" w:rsidRDefault="004B4A58" w:rsidP="00B606CD">
      <w:pPr>
        <w:pStyle w:val="GG-body"/>
        <w:spacing w:after="60"/>
        <w:ind w:left="284" w:hanging="142"/>
      </w:pPr>
      <w:r w:rsidRPr="00DE0AA7">
        <w:t>•</w:t>
      </w:r>
      <w:r w:rsidRPr="00DE0AA7">
        <w:tab/>
        <w:t>the distance of the child</w:t>
      </w:r>
      <w:r>
        <w:t>’</w:t>
      </w:r>
      <w:r w:rsidRPr="00DE0AA7">
        <w:t>s primary place of residence from the school</w:t>
      </w:r>
    </w:p>
    <w:p w14:paraId="3F5E109E" w14:textId="77777777" w:rsidR="004B4A58" w:rsidRPr="00DE0AA7" w:rsidRDefault="004B4A58" w:rsidP="00B606CD">
      <w:pPr>
        <w:pStyle w:val="GG-body"/>
        <w:spacing w:after="60"/>
        <w:ind w:left="284" w:hanging="142"/>
      </w:pPr>
      <w:r w:rsidRPr="00DE0AA7">
        <w:t>•</w:t>
      </w:r>
      <w:r w:rsidRPr="00DE0AA7">
        <w:tab/>
        <w:t>curriculum focus (excluding special interest programs)</w:t>
      </w:r>
    </w:p>
    <w:p w14:paraId="16B046E8" w14:textId="77777777" w:rsidR="004B4A58" w:rsidRDefault="004B4A58" w:rsidP="00B606CD">
      <w:pPr>
        <w:pStyle w:val="GG-body"/>
        <w:spacing w:after="60"/>
        <w:ind w:left="284" w:hanging="142"/>
      </w:pPr>
      <w:r w:rsidRPr="00DE0AA7">
        <w:t>•</w:t>
      </w:r>
      <w:r w:rsidRPr="00DE0AA7">
        <w:tab/>
        <w:t>transportation/location convenience</w:t>
      </w:r>
    </w:p>
    <w:p w14:paraId="039CED07" w14:textId="77777777" w:rsidR="004B4A58" w:rsidRPr="00DE0AA7" w:rsidRDefault="004B4A58" w:rsidP="00B606CD">
      <w:pPr>
        <w:pStyle w:val="GG-body"/>
        <w:spacing w:after="60"/>
        <w:ind w:left="284" w:hanging="142"/>
      </w:pPr>
      <w:r w:rsidRPr="00DE0AA7">
        <w:t>•</w:t>
      </w:r>
      <w:r w:rsidRPr="00DE0AA7">
        <w:tab/>
        <w:t>social/family links.</w:t>
      </w:r>
    </w:p>
    <w:p w14:paraId="363DE89B" w14:textId="77777777" w:rsidR="004B4A58" w:rsidRDefault="004B4A58" w:rsidP="00B606CD">
      <w:pPr>
        <w:pStyle w:val="GG-body"/>
        <w:spacing w:after="60"/>
      </w:pPr>
      <w:r w:rsidRPr="00DE0AA7">
        <w:t>The enrolment register will be reviewed and updated annually by the school.</w:t>
      </w:r>
    </w:p>
    <w:p w14:paraId="00114B98" w14:textId="77777777" w:rsidR="004B4A58" w:rsidRPr="00DE0AA7" w:rsidRDefault="004B4A58" w:rsidP="00B606CD">
      <w:pPr>
        <w:pStyle w:val="GG-body"/>
        <w:spacing w:after="60"/>
      </w:pPr>
      <w:r w:rsidRPr="00DE0AA7">
        <w:t>The position that a child</w:t>
      </w:r>
      <w:r>
        <w:t>’</w:t>
      </w:r>
      <w:r w:rsidRPr="00DE0AA7">
        <w:t>s name appears on the register is confidential and will only be disclosed as required by law.</w:t>
      </w:r>
    </w:p>
    <w:p w14:paraId="328DAC0F" w14:textId="77777777" w:rsidR="004B4A58" w:rsidRPr="00DE0AA7" w:rsidRDefault="004B4A58" w:rsidP="00B606CD">
      <w:pPr>
        <w:pStyle w:val="GG-body"/>
        <w:spacing w:after="60"/>
        <w:rPr>
          <w:b/>
          <w:bCs/>
        </w:rPr>
      </w:pPr>
      <w:r w:rsidRPr="00DE0AA7">
        <w:rPr>
          <w:b/>
          <w:bCs/>
        </w:rPr>
        <w:t xml:space="preserve">Monitoring and </w:t>
      </w:r>
      <w:r>
        <w:rPr>
          <w:b/>
          <w:bCs/>
        </w:rPr>
        <w:t>E</w:t>
      </w:r>
      <w:r w:rsidRPr="00DE0AA7">
        <w:rPr>
          <w:b/>
          <w:bCs/>
        </w:rPr>
        <w:t>nforcement</w:t>
      </w:r>
    </w:p>
    <w:p w14:paraId="000E8AE1" w14:textId="77777777" w:rsidR="004B4A58" w:rsidRPr="00DE0AA7" w:rsidRDefault="004B4A58" w:rsidP="00B606CD">
      <w:pPr>
        <w:pStyle w:val="GG-body"/>
        <w:spacing w:after="60"/>
      </w:pPr>
      <w:r w:rsidRPr="00DE0AA7">
        <w:t>It is the parent</w:t>
      </w:r>
      <w:r>
        <w:t>’</w:t>
      </w:r>
      <w:r w:rsidRPr="00DE0AA7">
        <w:t>s responsibility when applying for enrolment to verify, to the satisfaction of the school</w:t>
      </w:r>
      <w:r>
        <w:t>’</w:t>
      </w:r>
      <w:r w:rsidRPr="00DE0AA7">
        <w:t>s Principal, that the information provided is true and factual.</w:t>
      </w:r>
    </w:p>
    <w:p w14:paraId="48F2892B" w14:textId="77777777" w:rsidR="004B4A58" w:rsidRPr="00DE0AA7" w:rsidRDefault="004B4A58" w:rsidP="00B606CD">
      <w:pPr>
        <w:pStyle w:val="GG-body"/>
        <w:spacing w:after="60"/>
      </w:pPr>
      <w:r w:rsidRPr="00DE0AA7">
        <w:t xml:space="preserve">If a child was enrolled at the school based on false or misleading information (including residential address) the Chief Executive may direct </w:t>
      </w:r>
      <w:r w:rsidRPr="00DE0AA7">
        <w:rPr>
          <w:spacing w:val="-2"/>
        </w:rPr>
        <w:t xml:space="preserve">that the child be instead enrolled at another Government school pursuant to </w:t>
      </w:r>
      <w:r w:rsidRPr="003964BA">
        <w:rPr>
          <w:spacing w:val="-2"/>
        </w:rPr>
        <w:t>S</w:t>
      </w:r>
      <w:r w:rsidRPr="00DE0AA7">
        <w:rPr>
          <w:spacing w:val="-2"/>
        </w:rPr>
        <w:t xml:space="preserve">ection 63(1) of the </w:t>
      </w:r>
      <w:r w:rsidRPr="00DE0AA7">
        <w:rPr>
          <w:i/>
          <w:iCs/>
          <w:spacing w:val="-2"/>
        </w:rPr>
        <w:t>Education and Children</w:t>
      </w:r>
      <w:r w:rsidRPr="003964BA">
        <w:rPr>
          <w:i/>
          <w:iCs/>
          <w:spacing w:val="-2"/>
        </w:rPr>
        <w:t>’</w:t>
      </w:r>
      <w:r w:rsidRPr="00DE0AA7">
        <w:rPr>
          <w:i/>
          <w:iCs/>
          <w:spacing w:val="-2"/>
        </w:rPr>
        <w:t>s Services Act 2019</w:t>
      </w:r>
      <w:r w:rsidRPr="00DE0AA7">
        <w:rPr>
          <w:spacing w:val="-2"/>
        </w:rPr>
        <w:t>.</w:t>
      </w:r>
    </w:p>
    <w:p w14:paraId="1B850FA4" w14:textId="77777777" w:rsidR="004B4A58" w:rsidRPr="00DE0AA7" w:rsidRDefault="004B4A58" w:rsidP="00B606CD">
      <w:pPr>
        <w:pStyle w:val="GG-body"/>
        <w:spacing w:after="60"/>
      </w:pPr>
      <w:r w:rsidRPr="00DE0AA7">
        <w:t>The Principal is responsible for the implementation of this Capacity Management Plan and all decisions on enrolments. This Capacity Management Plan will be reviewed as required.</w:t>
      </w:r>
    </w:p>
    <w:p w14:paraId="5AB5BF99" w14:textId="77777777" w:rsidR="004B4A58" w:rsidRPr="00DE0AA7" w:rsidRDefault="004B4A58" w:rsidP="004B4A58">
      <w:pPr>
        <w:pStyle w:val="GG-SDated"/>
      </w:pPr>
      <w:r w:rsidRPr="00DE0AA7">
        <w:t>Dated: 25 May 2026</w:t>
      </w:r>
    </w:p>
    <w:p w14:paraId="09843331" w14:textId="77777777" w:rsidR="004B4A58" w:rsidRPr="00DE0AA7" w:rsidRDefault="004B4A58" w:rsidP="004B4A58">
      <w:pPr>
        <w:pStyle w:val="GG-SName"/>
      </w:pPr>
      <w:r w:rsidRPr="00DE0AA7">
        <w:t>Lucy Hood</w:t>
      </w:r>
    </w:p>
    <w:p w14:paraId="2FAC93C7" w14:textId="77777777" w:rsidR="004B4A58" w:rsidRDefault="004B4A58" w:rsidP="004B4A58">
      <w:pPr>
        <w:pStyle w:val="GG-Signature"/>
      </w:pPr>
      <w:r w:rsidRPr="00DE0AA7">
        <w:t>Minister for Education, Training and Skills</w:t>
      </w:r>
    </w:p>
    <w:p w14:paraId="0AADFCE2" w14:textId="77777777" w:rsidR="004B4A58" w:rsidRDefault="004B4A58" w:rsidP="004B4A58">
      <w:pPr>
        <w:pStyle w:val="GG-body"/>
        <w:pBdr>
          <w:top w:val="single" w:sz="4" w:space="1" w:color="auto"/>
        </w:pBdr>
        <w:spacing w:before="100" w:after="0" w:line="14" w:lineRule="exact"/>
        <w:jc w:val="center"/>
      </w:pPr>
    </w:p>
    <w:p w14:paraId="44D0D68B" w14:textId="77777777" w:rsidR="00B606CD" w:rsidRPr="001150B8" w:rsidRDefault="00B606CD" w:rsidP="001150B8">
      <w:pPr>
        <w:pStyle w:val="NoSpacing"/>
      </w:pPr>
    </w:p>
    <w:p w14:paraId="77945EA3" w14:textId="7E4C010A" w:rsidR="004B4A58" w:rsidRPr="00DE0AA7" w:rsidRDefault="004B4A58" w:rsidP="004B4A58">
      <w:pPr>
        <w:pStyle w:val="GG-Title1"/>
        <w:rPr>
          <w:rFonts w:eastAsia="Times New Roman"/>
        </w:rPr>
      </w:pPr>
      <w:r w:rsidRPr="00DE0AA7">
        <w:t xml:space="preserve">Education </w:t>
      </w:r>
      <w:r>
        <w:t>a</w:t>
      </w:r>
      <w:r w:rsidRPr="00DE0AA7">
        <w:t>nd Children</w:t>
      </w:r>
      <w:r>
        <w:t>’</w:t>
      </w:r>
      <w:r w:rsidRPr="00DE0AA7">
        <w:t>s Services Regulations 2020</w:t>
      </w:r>
    </w:p>
    <w:p w14:paraId="11FF967E" w14:textId="77777777" w:rsidR="004B4A58" w:rsidRPr="00DE0AA7" w:rsidRDefault="004B4A58" w:rsidP="004B4A58">
      <w:pPr>
        <w:pStyle w:val="GG-Title3"/>
      </w:pPr>
      <w:r w:rsidRPr="00DE0AA7">
        <w:t>Notice of Revocation of Policy by the Minister for Education, Training and Skills</w:t>
      </w:r>
    </w:p>
    <w:p w14:paraId="153D1C3E" w14:textId="77777777" w:rsidR="004B4A58" w:rsidRPr="00DE0AA7" w:rsidRDefault="004B4A58" w:rsidP="004B4A58">
      <w:pPr>
        <w:pStyle w:val="GG-body"/>
      </w:pPr>
      <w:r w:rsidRPr="00DE0AA7">
        <w:t xml:space="preserve">Pursuant to Regulation 12(3) of the </w:t>
      </w:r>
      <w:r w:rsidRPr="00DE0AA7">
        <w:rPr>
          <w:i/>
          <w:iCs/>
        </w:rPr>
        <w:t>Education and Children</w:t>
      </w:r>
      <w:r w:rsidRPr="00685543">
        <w:rPr>
          <w:i/>
          <w:iCs/>
        </w:rPr>
        <w:t>’</w:t>
      </w:r>
      <w:r w:rsidRPr="00DE0AA7">
        <w:rPr>
          <w:i/>
          <w:iCs/>
        </w:rPr>
        <w:t>s Services Regulations 2020</w:t>
      </w:r>
      <w:r w:rsidRPr="00DE0AA7">
        <w:t xml:space="preserve">, I, the Minister for Education, Training and Skills revoke the Adelaide Botanic High School Capacity Management Plan, published in the </w:t>
      </w:r>
      <w:hyperlink r:id="rId29" w:anchor="page=2" w:history="1">
        <w:r w:rsidRPr="00DE0AA7">
          <w:rPr>
            <w:rStyle w:val="Hyperlink"/>
          </w:rPr>
          <w:t>Gazette on 12 January 2023</w:t>
        </w:r>
      </w:hyperlink>
      <w:r w:rsidRPr="00DE0AA7">
        <w:t>.</w:t>
      </w:r>
    </w:p>
    <w:p w14:paraId="64714067" w14:textId="77777777" w:rsidR="004B4A58" w:rsidRPr="00DE0AA7" w:rsidRDefault="004B4A58" w:rsidP="004B4A58">
      <w:pPr>
        <w:pStyle w:val="GG-SDated"/>
      </w:pPr>
      <w:r w:rsidRPr="00DE0AA7">
        <w:t>Dated: 25 May 2026</w:t>
      </w:r>
    </w:p>
    <w:p w14:paraId="67C08D00" w14:textId="77777777" w:rsidR="004B4A58" w:rsidRPr="00DE0AA7" w:rsidRDefault="004B4A58" w:rsidP="004B4A58">
      <w:pPr>
        <w:pStyle w:val="GG-SName"/>
      </w:pPr>
      <w:r w:rsidRPr="00DE0AA7">
        <w:t>Lucy Hood</w:t>
      </w:r>
    </w:p>
    <w:p w14:paraId="2D54BA3B" w14:textId="2F13C752" w:rsidR="004B4A58" w:rsidRDefault="004B4A58" w:rsidP="00BA6A43">
      <w:pPr>
        <w:pStyle w:val="GG-Signature"/>
      </w:pPr>
      <w:r w:rsidRPr="00DE0AA7">
        <w:t>Minister for Education, Training and Skills</w:t>
      </w:r>
    </w:p>
    <w:p w14:paraId="2FC64268" w14:textId="77777777" w:rsidR="00BA6A43" w:rsidRDefault="00BA6A43" w:rsidP="00BA6A43">
      <w:pPr>
        <w:pStyle w:val="GG-Signature"/>
        <w:pBdr>
          <w:bottom w:val="single" w:sz="4" w:space="1" w:color="auto"/>
        </w:pBdr>
        <w:spacing w:line="52" w:lineRule="exact"/>
        <w:jc w:val="center"/>
      </w:pPr>
    </w:p>
    <w:p w14:paraId="48D8D2A7" w14:textId="77777777" w:rsidR="00BA6A43" w:rsidRDefault="00BA6A43" w:rsidP="00BA6A43">
      <w:pPr>
        <w:pStyle w:val="GG-Signature"/>
        <w:pBdr>
          <w:top w:val="single" w:sz="4" w:space="1" w:color="auto"/>
        </w:pBdr>
        <w:spacing w:before="34" w:line="14" w:lineRule="exact"/>
        <w:jc w:val="center"/>
      </w:pPr>
    </w:p>
    <w:p w14:paraId="17834115" w14:textId="258BE9AE" w:rsidR="00CF2ADA" w:rsidRPr="003E0CE0" w:rsidRDefault="003E0CE0" w:rsidP="003E0CE0">
      <w:pPr>
        <w:pStyle w:val="Heading2"/>
      </w:pPr>
      <w:bookmarkStart w:id="31" w:name="_Toc230850609"/>
      <w:r w:rsidRPr="003E0CE0">
        <w:lastRenderedPageBreak/>
        <w:t>Energy Resources Act 2000</w:t>
      </w:r>
      <w:bookmarkEnd w:id="31"/>
    </w:p>
    <w:p w14:paraId="21647C07" w14:textId="77777777" w:rsidR="00CF2ADA" w:rsidRPr="00CF2ADA" w:rsidRDefault="00CF2ADA" w:rsidP="00CF2ADA">
      <w:pPr>
        <w:jc w:val="center"/>
        <w:rPr>
          <w:i/>
          <w:szCs w:val="17"/>
        </w:rPr>
      </w:pPr>
      <w:r w:rsidRPr="00CF2ADA">
        <w:rPr>
          <w:i/>
          <w:szCs w:val="17"/>
        </w:rPr>
        <w:t>Suspension of Petroleum Exploration Licence—PEL 494</w:t>
      </w:r>
    </w:p>
    <w:p w14:paraId="26F6D144" w14:textId="77777777" w:rsidR="00CF2ADA" w:rsidRPr="00CF2ADA" w:rsidRDefault="00CF2ADA" w:rsidP="00CF2ADA">
      <w:r w:rsidRPr="00CF2ADA">
        <w:t xml:space="preserve">Pursuant to Section 90 of the </w:t>
      </w:r>
      <w:r w:rsidRPr="00CF2ADA">
        <w:rPr>
          <w:i/>
          <w:iCs/>
        </w:rPr>
        <w:t>Energy Resources Act 2000</w:t>
      </w:r>
      <w:r w:rsidRPr="00CF2ADA">
        <w:t>, notice is hereby given that the abovementioned Petroleum Exploration Licence has been suspended for the period from 24 October 2025 to 5 August 2026, pursuant to delegated powers.</w:t>
      </w:r>
    </w:p>
    <w:p w14:paraId="65C6E46F" w14:textId="77777777" w:rsidR="00CF2ADA" w:rsidRPr="00CF2ADA" w:rsidRDefault="00CF2ADA" w:rsidP="00CF2ADA">
      <w:r w:rsidRPr="00CF2ADA">
        <w:t>The expiry date of PEL 494 is now determined to be 7 August 2026.</w:t>
      </w:r>
    </w:p>
    <w:p w14:paraId="1A366226" w14:textId="77777777" w:rsidR="00CF2ADA" w:rsidRPr="00CF2ADA" w:rsidRDefault="00CF2ADA" w:rsidP="00CF2ADA">
      <w:pPr>
        <w:spacing w:after="0"/>
        <w:rPr>
          <w:rFonts w:eastAsia="Times New Roman"/>
          <w:szCs w:val="17"/>
        </w:rPr>
      </w:pPr>
      <w:r w:rsidRPr="00CF2ADA">
        <w:rPr>
          <w:rFonts w:eastAsia="Times New Roman"/>
          <w:szCs w:val="17"/>
        </w:rPr>
        <w:t>Dated:</w:t>
      </w:r>
      <w:r w:rsidRPr="00CF2ADA">
        <w:rPr>
          <w:rFonts w:eastAsia="Times New Roman"/>
          <w:szCs w:val="17"/>
        </w:rPr>
        <w:tab/>
        <w:t>25 May 2026</w:t>
      </w:r>
    </w:p>
    <w:p w14:paraId="33600DE4" w14:textId="77777777" w:rsidR="00CF2ADA" w:rsidRPr="00CF2ADA" w:rsidRDefault="00CF2ADA" w:rsidP="00CF2ADA">
      <w:pPr>
        <w:spacing w:after="0"/>
        <w:jc w:val="right"/>
        <w:rPr>
          <w:rFonts w:eastAsia="Times New Roman"/>
          <w:smallCaps/>
          <w:szCs w:val="20"/>
        </w:rPr>
      </w:pPr>
      <w:r w:rsidRPr="00CF2ADA">
        <w:rPr>
          <w:rFonts w:eastAsia="Times New Roman"/>
          <w:smallCaps/>
          <w:szCs w:val="20"/>
        </w:rPr>
        <w:t>Michael Smith</w:t>
      </w:r>
    </w:p>
    <w:p w14:paraId="0701C59D" w14:textId="77777777" w:rsidR="00CF2ADA" w:rsidRPr="00CF2ADA" w:rsidRDefault="00CF2ADA" w:rsidP="00CF2AD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F2ADA">
        <w:rPr>
          <w:rFonts w:eastAsia="Times New Roman"/>
          <w:szCs w:val="17"/>
        </w:rPr>
        <w:t>Director, Regulatory Risk and Resource Tenure</w:t>
      </w:r>
    </w:p>
    <w:p w14:paraId="6A06CD15" w14:textId="5DA28B48" w:rsidR="00CF2ADA" w:rsidRPr="00CF2ADA" w:rsidRDefault="00CF2ADA" w:rsidP="00CF2AD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F2ADA">
        <w:rPr>
          <w:rFonts w:eastAsia="Times New Roman"/>
          <w:szCs w:val="17"/>
        </w:rPr>
        <w:t>Regulation and Compliance Division</w:t>
      </w:r>
    </w:p>
    <w:p w14:paraId="21F68F8C" w14:textId="77777777" w:rsidR="00CF2ADA" w:rsidRPr="00CF2ADA" w:rsidRDefault="00CF2ADA" w:rsidP="00CF2AD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F2ADA">
        <w:rPr>
          <w:rFonts w:eastAsia="Times New Roman"/>
          <w:szCs w:val="17"/>
        </w:rPr>
        <w:t>Department for Energy and Mining</w:t>
      </w:r>
    </w:p>
    <w:p w14:paraId="09880E52" w14:textId="0D44E78F" w:rsidR="00CF2ADA" w:rsidRDefault="00CF2ADA" w:rsidP="00A671E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CF2ADA">
        <w:rPr>
          <w:rFonts w:eastAsia="Times New Roman"/>
          <w:szCs w:val="17"/>
        </w:rPr>
        <w:t>Delegate of the Minister for Energy and Mining</w:t>
      </w:r>
    </w:p>
    <w:p w14:paraId="28F3CFF2" w14:textId="77777777" w:rsidR="00A671E4" w:rsidRDefault="00A671E4" w:rsidP="00A671E4">
      <w:pPr>
        <w:pBdr>
          <w:bottom w:val="single" w:sz="4" w:space="1" w:color="auto"/>
        </w:pBdr>
        <w:spacing w:after="0" w:line="52" w:lineRule="exact"/>
        <w:jc w:val="center"/>
        <w:rPr>
          <w:rFonts w:eastAsia="Times New Roman"/>
          <w:szCs w:val="17"/>
        </w:rPr>
      </w:pPr>
    </w:p>
    <w:p w14:paraId="5BC6EDDB" w14:textId="77777777" w:rsidR="00A671E4" w:rsidRDefault="00A671E4" w:rsidP="00A671E4">
      <w:pPr>
        <w:pBdr>
          <w:top w:val="single" w:sz="4" w:space="1" w:color="auto"/>
        </w:pBdr>
        <w:spacing w:before="34" w:after="0" w:line="14" w:lineRule="exact"/>
        <w:jc w:val="center"/>
        <w:rPr>
          <w:rFonts w:eastAsia="Times New Roman"/>
          <w:szCs w:val="17"/>
        </w:rPr>
      </w:pPr>
    </w:p>
    <w:p w14:paraId="04DBE516" w14:textId="77777777" w:rsidR="00A671E4" w:rsidRPr="00A671E4" w:rsidRDefault="00A671E4" w:rsidP="00A671E4">
      <w:pPr>
        <w:pStyle w:val="NoSpacing"/>
      </w:pPr>
    </w:p>
    <w:p w14:paraId="2145CA1B" w14:textId="1F0C5B92" w:rsidR="00CF2ADA" w:rsidRPr="00CF2ADA" w:rsidRDefault="003E0CE0" w:rsidP="003E0CE0">
      <w:pPr>
        <w:pStyle w:val="Heading2"/>
      </w:pPr>
      <w:bookmarkStart w:id="32" w:name="_Toc230850610"/>
      <w:r w:rsidRPr="00CF2ADA">
        <w:t>Environment Protection Act 1993</w:t>
      </w:r>
      <w:bookmarkEnd w:id="32"/>
    </w:p>
    <w:p w14:paraId="0D67390A" w14:textId="77777777" w:rsidR="00CF2ADA" w:rsidRPr="00CF2ADA" w:rsidRDefault="00CF2ADA" w:rsidP="00CF2ADA">
      <w:pPr>
        <w:jc w:val="center"/>
        <w:rPr>
          <w:smallCaps/>
          <w:szCs w:val="17"/>
        </w:rPr>
      </w:pPr>
      <w:r w:rsidRPr="00CF2ADA">
        <w:rPr>
          <w:smallCaps/>
          <w:szCs w:val="17"/>
        </w:rPr>
        <w:t>Section 37</w:t>
      </w:r>
    </w:p>
    <w:p w14:paraId="4C03F632" w14:textId="77777777" w:rsidR="00CF2ADA" w:rsidRPr="00CF2ADA" w:rsidRDefault="00CF2ADA" w:rsidP="00CF2ADA">
      <w:pPr>
        <w:jc w:val="center"/>
        <w:rPr>
          <w:i/>
          <w:szCs w:val="17"/>
        </w:rPr>
      </w:pPr>
      <w:r w:rsidRPr="00CF2ADA">
        <w:rPr>
          <w:i/>
          <w:szCs w:val="17"/>
        </w:rPr>
        <w:t>Granting of an Exemption</w:t>
      </w:r>
    </w:p>
    <w:p w14:paraId="4F08B388" w14:textId="77777777" w:rsidR="00CF2ADA" w:rsidRPr="00CF2ADA" w:rsidRDefault="00CF2ADA" w:rsidP="00CF2ADA">
      <w:pPr>
        <w:rPr>
          <w:spacing w:val="-4"/>
        </w:rPr>
      </w:pPr>
      <w:r w:rsidRPr="00CF2ADA">
        <w:rPr>
          <w:spacing w:val="-4"/>
        </w:rPr>
        <w:t xml:space="preserve">The Environment Protection Authority (EPA) has granted Minister for Climate, Environment and Water an exemption from Section 34 of the </w:t>
      </w:r>
      <w:r w:rsidRPr="00CF2ADA">
        <w:rPr>
          <w:i/>
          <w:iCs/>
          <w:spacing w:val="-4"/>
        </w:rPr>
        <w:t>Environment Protection Act 1993</w:t>
      </w:r>
      <w:r w:rsidRPr="00CF2ADA">
        <w:rPr>
          <w:spacing w:val="-4"/>
        </w:rPr>
        <w:t xml:space="preserve"> and specifically the applicability of Clause 11(1) of the </w:t>
      </w:r>
      <w:r w:rsidRPr="00CF2ADA">
        <w:rPr>
          <w:i/>
          <w:iCs/>
          <w:spacing w:val="-4"/>
        </w:rPr>
        <w:t>Environment Protection (Water Quality) Policy 2015</w:t>
      </w:r>
      <w:r w:rsidRPr="00CF2ADA">
        <w:rPr>
          <w:spacing w:val="-4"/>
        </w:rPr>
        <w:t>. Specifically, the exemption permits the applicant to place up to 120,000m</w:t>
      </w:r>
      <w:r w:rsidRPr="00CF2ADA">
        <w:rPr>
          <w:spacing w:val="-4"/>
          <w:vertAlign w:val="superscript"/>
        </w:rPr>
        <w:t>3</w:t>
      </w:r>
      <w:r w:rsidRPr="00CF2ADA">
        <w:rPr>
          <w:spacing w:val="-4"/>
        </w:rPr>
        <w:t xml:space="preserve"> of quarry sand at West Beach and Henley Beach South.</w:t>
      </w:r>
    </w:p>
    <w:p w14:paraId="1BDC3A4E" w14:textId="77777777" w:rsidR="00CF2ADA" w:rsidRPr="00CF2ADA" w:rsidRDefault="00CF2ADA" w:rsidP="00CF2ADA">
      <w:pPr>
        <w:spacing w:after="0"/>
        <w:rPr>
          <w:rFonts w:eastAsia="Times New Roman"/>
          <w:szCs w:val="17"/>
        </w:rPr>
      </w:pPr>
      <w:r w:rsidRPr="00CF2ADA">
        <w:rPr>
          <w:rFonts w:eastAsia="Times New Roman"/>
          <w:szCs w:val="17"/>
        </w:rPr>
        <w:t>Dated: 21 May 2026</w:t>
      </w:r>
    </w:p>
    <w:p w14:paraId="6AB58A44" w14:textId="77777777" w:rsidR="00CF2ADA" w:rsidRPr="00CF2ADA" w:rsidRDefault="00CF2ADA" w:rsidP="00CF2ADA">
      <w:pPr>
        <w:spacing w:after="0"/>
        <w:jc w:val="right"/>
        <w:rPr>
          <w:rFonts w:eastAsia="Times New Roman"/>
          <w:smallCaps/>
          <w:szCs w:val="20"/>
        </w:rPr>
      </w:pPr>
      <w:r w:rsidRPr="00CF2ADA">
        <w:rPr>
          <w:rFonts w:eastAsia="Times New Roman"/>
          <w:smallCaps/>
          <w:szCs w:val="20"/>
        </w:rPr>
        <w:t>Robyn Mellow</w:t>
      </w:r>
    </w:p>
    <w:p w14:paraId="0E949005" w14:textId="7D62DCE7" w:rsidR="00CF2ADA" w:rsidRDefault="00CF2ADA" w:rsidP="001348AE">
      <w:pPr>
        <w:spacing w:after="0"/>
        <w:jc w:val="right"/>
        <w:rPr>
          <w:rFonts w:eastAsia="Times New Roman"/>
          <w:szCs w:val="17"/>
        </w:rPr>
      </w:pPr>
      <w:r w:rsidRPr="00CF2ADA">
        <w:rPr>
          <w:rFonts w:eastAsia="Times New Roman"/>
          <w:szCs w:val="17"/>
        </w:rPr>
        <w:t>Delegate of the Environment Protection Authority</w:t>
      </w:r>
    </w:p>
    <w:p w14:paraId="1F837CF2" w14:textId="77777777" w:rsidR="001348AE" w:rsidRDefault="001348AE" w:rsidP="001348AE">
      <w:pPr>
        <w:pBdr>
          <w:bottom w:val="single" w:sz="4" w:space="1" w:color="auto"/>
        </w:pBdr>
        <w:spacing w:after="0" w:line="52" w:lineRule="exact"/>
        <w:jc w:val="center"/>
        <w:rPr>
          <w:rFonts w:eastAsia="Times New Roman"/>
          <w:szCs w:val="17"/>
        </w:rPr>
      </w:pPr>
    </w:p>
    <w:p w14:paraId="172C6FEC" w14:textId="77777777" w:rsidR="001348AE" w:rsidRDefault="001348AE" w:rsidP="001348AE">
      <w:pPr>
        <w:pBdr>
          <w:top w:val="single" w:sz="4" w:space="1" w:color="auto"/>
        </w:pBdr>
        <w:spacing w:before="34" w:after="0" w:line="14" w:lineRule="exact"/>
        <w:jc w:val="center"/>
        <w:rPr>
          <w:rFonts w:eastAsia="Times New Roman"/>
          <w:szCs w:val="17"/>
        </w:rPr>
      </w:pPr>
    </w:p>
    <w:p w14:paraId="71A77D9A" w14:textId="77777777" w:rsidR="001348AE" w:rsidRPr="001348AE" w:rsidRDefault="001348AE" w:rsidP="001348AE">
      <w:pPr>
        <w:pStyle w:val="NoSpacing"/>
      </w:pPr>
    </w:p>
    <w:p w14:paraId="0A8A7D7B" w14:textId="2181D5C1" w:rsidR="00632D34" w:rsidRDefault="003E0CE0" w:rsidP="003E0CE0">
      <w:pPr>
        <w:pStyle w:val="Heading2"/>
      </w:pPr>
      <w:bookmarkStart w:id="33" w:name="_Toc230850611"/>
      <w:r>
        <w:t>Housing Improvement Act 2016</w:t>
      </w:r>
      <w:bookmarkEnd w:id="33"/>
    </w:p>
    <w:p w14:paraId="7DFC9F50" w14:textId="77777777" w:rsidR="00632D34" w:rsidRDefault="00632D34" w:rsidP="00632D34">
      <w:pPr>
        <w:pStyle w:val="GG-Title3"/>
      </w:pPr>
      <w:r>
        <w:t>Rent Control</w:t>
      </w:r>
    </w:p>
    <w:p w14:paraId="5F78B2C7" w14:textId="77777777" w:rsidR="00632D34" w:rsidRDefault="00632D34" w:rsidP="00632D34">
      <w:pPr>
        <w:pStyle w:val="GG-body"/>
      </w:pPr>
      <w:r w:rsidRPr="00BE35CB">
        <w:rPr>
          <w:spacing w:val="-4"/>
        </w:rPr>
        <w:t xml:space="preserve">In the exercise of the powers conferred by the </w:t>
      </w:r>
      <w:r w:rsidRPr="00BE35CB">
        <w:rPr>
          <w:i/>
          <w:iCs/>
          <w:spacing w:val="-4"/>
        </w:rPr>
        <w:t>Housing Improvement Act 2016</w:t>
      </w:r>
      <w:r w:rsidRPr="00BE35CB">
        <w:rPr>
          <w:spacing w:val="-4"/>
        </w:rPr>
        <w:t>, the Delegate of the Minister for Housing and Urban Development</w:t>
      </w:r>
      <w:r>
        <w:t xml:space="preserve"> hereby fixes the maximum rental amount per week that shall be payable subject to Section 55 of the </w:t>
      </w:r>
      <w:r w:rsidRPr="00BE35CB">
        <w:rPr>
          <w:i/>
          <w:iCs/>
        </w:rPr>
        <w:t>Residential Tenancies Act 1995</w:t>
      </w:r>
      <w:r>
        <w:t>, in respect of each premises described in the following table. The amount shown in the said table shall come into force on the date of this publication in the Gazette.</w: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2549"/>
        <w:gridCol w:w="1559"/>
        <w:gridCol w:w="1411"/>
      </w:tblGrid>
      <w:tr w:rsidR="00632D34" w:rsidRPr="009B462F" w14:paraId="7E49B02A" w14:textId="77777777" w:rsidTr="00383EE4">
        <w:trPr>
          <w:tblHeader/>
        </w:trPr>
        <w:tc>
          <w:tcPr>
            <w:tcW w:w="2047" w:type="pct"/>
            <w:tcBorders>
              <w:top w:val="single" w:sz="4" w:space="0" w:color="auto"/>
              <w:bottom w:val="single" w:sz="4" w:space="0" w:color="auto"/>
            </w:tcBorders>
            <w:vAlign w:val="center"/>
          </w:tcPr>
          <w:p w14:paraId="346F59BB"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9B462F">
              <w:rPr>
                <w:b/>
                <w:bCs/>
              </w:rPr>
              <w:t>Address of Premises</w:t>
            </w:r>
          </w:p>
        </w:tc>
        <w:tc>
          <w:tcPr>
            <w:tcW w:w="1364" w:type="pct"/>
            <w:tcBorders>
              <w:top w:val="single" w:sz="4" w:space="0" w:color="auto"/>
              <w:bottom w:val="single" w:sz="4" w:space="0" w:color="auto"/>
            </w:tcBorders>
            <w:vAlign w:val="center"/>
          </w:tcPr>
          <w:p w14:paraId="2ED221D1"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9B462F">
              <w:rPr>
                <w:b/>
                <w:bCs/>
              </w:rPr>
              <w:t>Allotment Section</w:t>
            </w:r>
          </w:p>
        </w:tc>
        <w:tc>
          <w:tcPr>
            <w:tcW w:w="834" w:type="pct"/>
            <w:tcBorders>
              <w:top w:val="single" w:sz="4" w:space="0" w:color="auto"/>
              <w:bottom w:val="single" w:sz="4" w:space="0" w:color="auto"/>
            </w:tcBorders>
            <w:vAlign w:val="center"/>
          </w:tcPr>
          <w:p w14:paraId="4E682252"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1D286F">
              <w:rPr>
                <w:b/>
                <w:bCs/>
                <w:u w:val="single"/>
              </w:rPr>
              <w:t>Certificate of Title</w:t>
            </w:r>
            <w:r w:rsidRPr="009B462F">
              <w:rPr>
                <w:b/>
                <w:bCs/>
              </w:rPr>
              <w:t xml:space="preserve"> </w:t>
            </w:r>
            <w:r>
              <w:rPr>
                <w:b/>
                <w:bCs/>
              </w:rPr>
              <w:br/>
            </w:r>
            <w:r w:rsidRPr="009B462F">
              <w:rPr>
                <w:b/>
                <w:bCs/>
              </w:rPr>
              <w:t>Volume/Folio</w:t>
            </w:r>
          </w:p>
        </w:tc>
        <w:tc>
          <w:tcPr>
            <w:tcW w:w="755" w:type="pct"/>
            <w:tcBorders>
              <w:top w:val="single" w:sz="4" w:space="0" w:color="auto"/>
              <w:bottom w:val="single" w:sz="4" w:space="0" w:color="auto"/>
            </w:tcBorders>
            <w:vAlign w:val="center"/>
          </w:tcPr>
          <w:p w14:paraId="0BF98400"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9B462F">
              <w:rPr>
                <w:b/>
                <w:bCs/>
              </w:rPr>
              <w:t>Maximum Rental per week payable</w:t>
            </w:r>
          </w:p>
        </w:tc>
      </w:tr>
      <w:tr w:rsidR="00632D34" w:rsidRPr="009B462F" w14:paraId="70AAF464" w14:textId="77777777" w:rsidTr="00383EE4">
        <w:trPr>
          <w:tblHeader/>
        </w:trPr>
        <w:tc>
          <w:tcPr>
            <w:tcW w:w="2047" w:type="pct"/>
            <w:tcBorders>
              <w:top w:val="single" w:sz="4" w:space="0" w:color="auto"/>
            </w:tcBorders>
          </w:tcPr>
          <w:p w14:paraId="6BF835FD"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b/>
                <w:bCs/>
              </w:rPr>
            </w:pPr>
          </w:p>
        </w:tc>
        <w:tc>
          <w:tcPr>
            <w:tcW w:w="1364" w:type="pct"/>
            <w:tcBorders>
              <w:top w:val="single" w:sz="4" w:space="0" w:color="auto"/>
            </w:tcBorders>
          </w:tcPr>
          <w:p w14:paraId="2C3C1922"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b/>
                <w:bCs/>
              </w:rPr>
            </w:pPr>
          </w:p>
        </w:tc>
        <w:tc>
          <w:tcPr>
            <w:tcW w:w="834" w:type="pct"/>
            <w:tcBorders>
              <w:top w:val="single" w:sz="4" w:space="0" w:color="auto"/>
            </w:tcBorders>
          </w:tcPr>
          <w:p w14:paraId="189CE853"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b/>
                <w:bCs/>
              </w:rPr>
            </w:pPr>
          </w:p>
        </w:tc>
        <w:tc>
          <w:tcPr>
            <w:tcW w:w="755" w:type="pct"/>
            <w:tcBorders>
              <w:top w:val="single" w:sz="4" w:space="0" w:color="auto"/>
            </w:tcBorders>
          </w:tcPr>
          <w:p w14:paraId="568969C1"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b/>
                <w:bCs/>
              </w:rPr>
            </w:pPr>
          </w:p>
        </w:tc>
      </w:tr>
      <w:tr w:rsidR="00632D34" w:rsidRPr="009B462F" w14:paraId="784F971B" w14:textId="77777777" w:rsidTr="00383EE4">
        <w:tc>
          <w:tcPr>
            <w:tcW w:w="2047" w:type="pct"/>
          </w:tcPr>
          <w:p w14:paraId="696E9404"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pPr>
            <w:r w:rsidRPr="009B462F">
              <w:t>43 The Driveway, Holden Hill SA 5088</w:t>
            </w:r>
          </w:p>
        </w:tc>
        <w:tc>
          <w:tcPr>
            <w:tcW w:w="1364" w:type="pct"/>
          </w:tcPr>
          <w:p w14:paraId="523148AD"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159" w:hanging="159"/>
              <w:jc w:val="left"/>
            </w:pPr>
            <w:r w:rsidRPr="009B462F">
              <w:t>Allotment 34 Deposited Plan</w:t>
            </w:r>
          </w:p>
        </w:tc>
        <w:tc>
          <w:tcPr>
            <w:tcW w:w="834" w:type="pct"/>
          </w:tcPr>
          <w:p w14:paraId="47BDEBEA"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9B462F">
              <w:t>CT6131/391</w:t>
            </w:r>
          </w:p>
        </w:tc>
        <w:tc>
          <w:tcPr>
            <w:tcW w:w="755" w:type="pct"/>
          </w:tcPr>
          <w:p w14:paraId="5C104C65"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510"/>
              <w:jc w:val="right"/>
            </w:pPr>
            <w:r w:rsidRPr="009B462F">
              <w:t>$0.00</w:t>
            </w:r>
          </w:p>
        </w:tc>
      </w:tr>
      <w:tr w:rsidR="00632D34" w:rsidRPr="009B462F" w14:paraId="0B3563E5" w14:textId="77777777" w:rsidTr="00383EE4">
        <w:tc>
          <w:tcPr>
            <w:tcW w:w="2047" w:type="pct"/>
          </w:tcPr>
          <w:p w14:paraId="2064CD8A"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pPr>
            <w:r w:rsidRPr="009B462F">
              <w:t>24 Greenfield Crescent, West Lakes Shore SA 5020</w:t>
            </w:r>
          </w:p>
        </w:tc>
        <w:tc>
          <w:tcPr>
            <w:tcW w:w="1364" w:type="pct"/>
          </w:tcPr>
          <w:p w14:paraId="562DDBCE"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159" w:hanging="159"/>
              <w:jc w:val="left"/>
            </w:pPr>
            <w:r w:rsidRPr="009B462F">
              <w:t>Allotment 75 Deposited Plan 9887 Hundred of Yatala</w:t>
            </w:r>
          </w:p>
        </w:tc>
        <w:tc>
          <w:tcPr>
            <w:tcW w:w="834" w:type="pct"/>
          </w:tcPr>
          <w:p w14:paraId="38566246"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9B462F">
              <w:t>CT5250/480</w:t>
            </w:r>
          </w:p>
        </w:tc>
        <w:tc>
          <w:tcPr>
            <w:tcW w:w="755" w:type="pct"/>
          </w:tcPr>
          <w:p w14:paraId="6504FB9B"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right="510"/>
              <w:jc w:val="right"/>
            </w:pPr>
            <w:r w:rsidRPr="009B462F">
              <w:t>$0.00</w:t>
            </w:r>
          </w:p>
        </w:tc>
      </w:tr>
      <w:tr w:rsidR="00632D34" w:rsidRPr="009B462F" w14:paraId="3B5F3D4D" w14:textId="77777777" w:rsidTr="00383EE4">
        <w:tc>
          <w:tcPr>
            <w:tcW w:w="2047" w:type="pct"/>
            <w:tcBorders>
              <w:bottom w:val="single" w:sz="4" w:space="0" w:color="auto"/>
            </w:tcBorders>
          </w:tcPr>
          <w:p w14:paraId="1A4601F7"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left"/>
            </w:pPr>
            <w:r w:rsidRPr="009B462F">
              <w:t>38 Baker Street, Littlehampton SA 5250</w:t>
            </w:r>
          </w:p>
        </w:tc>
        <w:tc>
          <w:tcPr>
            <w:tcW w:w="1364" w:type="pct"/>
            <w:tcBorders>
              <w:bottom w:val="single" w:sz="4" w:space="0" w:color="auto"/>
            </w:tcBorders>
          </w:tcPr>
          <w:p w14:paraId="0AC615EF"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159" w:hanging="159"/>
              <w:jc w:val="left"/>
            </w:pPr>
            <w:r w:rsidRPr="009B462F">
              <w:t>Allotment 66 Filed Plan 157301 Hundred of Macclesfield</w:t>
            </w:r>
          </w:p>
        </w:tc>
        <w:tc>
          <w:tcPr>
            <w:tcW w:w="834" w:type="pct"/>
            <w:tcBorders>
              <w:bottom w:val="single" w:sz="4" w:space="0" w:color="auto"/>
            </w:tcBorders>
          </w:tcPr>
          <w:p w14:paraId="6C4423F3"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center"/>
            </w:pPr>
            <w:r w:rsidRPr="009B462F">
              <w:t>CT5721/263</w:t>
            </w:r>
          </w:p>
        </w:tc>
        <w:tc>
          <w:tcPr>
            <w:tcW w:w="755" w:type="pct"/>
            <w:tcBorders>
              <w:bottom w:val="single" w:sz="4" w:space="0" w:color="auto"/>
            </w:tcBorders>
          </w:tcPr>
          <w:p w14:paraId="0D240EFA"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right="510"/>
              <w:jc w:val="right"/>
            </w:pPr>
            <w:r w:rsidRPr="009B462F">
              <w:t>$318.00</w:t>
            </w:r>
          </w:p>
        </w:tc>
      </w:tr>
      <w:tr w:rsidR="00632D34" w:rsidRPr="009B462F" w14:paraId="776FD72E" w14:textId="77777777" w:rsidTr="00383EE4">
        <w:tc>
          <w:tcPr>
            <w:tcW w:w="2047" w:type="pct"/>
            <w:tcBorders>
              <w:top w:val="single" w:sz="4" w:space="0" w:color="auto"/>
            </w:tcBorders>
          </w:tcPr>
          <w:p w14:paraId="4FBF7A74"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c>
          <w:tcPr>
            <w:tcW w:w="1364" w:type="pct"/>
            <w:tcBorders>
              <w:top w:val="single" w:sz="4" w:space="0" w:color="auto"/>
            </w:tcBorders>
          </w:tcPr>
          <w:p w14:paraId="7FC998EA"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c>
          <w:tcPr>
            <w:tcW w:w="834" w:type="pct"/>
            <w:tcBorders>
              <w:top w:val="single" w:sz="4" w:space="0" w:color="auto"/>
            </w:tcBorders>
          </w:tcPr>
          <w:p w14:paraId="73FC54F9"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c>
          <w:tcPr>
            <w:tcW w:w="755" w:type="pct"/>
            <w:tcBorders>
              <w:top w:val="single" w:sz="4" w:space="0" w:color="auto"/>
            </w:tcBorders>
          </w:tcPr>
          <w:p w14:paraId="3254B9FC" w14:textId="77777777" w:rsidR="00632D34" w:rsidRPr="009B462F"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r>
    </w:tbl>
    <w:p w14:paraId="189EE95D" w14:textId="77777777" w:rsidR="00632D34" w:rsidRDefault="00632D34" w:rsidP="00632D34">
      <w:pPr>
        <w:pStyle w:val="GG-SDated"/>
      </w:pPr>
      <w:r>
        <w:t>Dated: 28 May 2026</w:t>
      </w:r>
    </w:p>
    <w:p w14:paraId="236B4CC2" w14:textId="77777777" w:rsidR="00632D34" w:rsidRDefault="00632D34" w:rsidP="00632D34">
      <w:pPr>
        <w:pStyle w:val="GG-SName"/>
      </w:pPr>
      <w:r>
        <w:t>Craig Thompson</w:t>
      </w:r>
    </w:p>
    <w:p w14:paraId="666C7C40" w14:textId="77777777" w:rsidR="00632D34" w:rsidRDefault="00632D34" w:rsidP="00632D34">
      <w:pPr>
        <w:pStyle w:val="GG-Signature"/>
      </w:pPr>
      <w:r>
        <w:t>Housing Regulator and Registrar</w:t>
      </w:r>
    </w:p>
    <w:p w14:paraId="6AE791EB" w14:textId="77777777" w:rsidR="00632D34" w:rsidRDefault="00632D34" w:rsidP="00632D34">
      <w:pPr>
        <w:pStyle w:val="GG-Signature"/>
      </w:pPr>
      <w:r>
        <w:t>Housing Safety Authority</w:t>
      </w:r>
    </w:p>
    <w:p w14:paraId="50D5C913" w14:textId="77777777" w:rsidR="00632D34" w:rsidRDefault="00632D34" w:rsidP="00632D34">
      <w:pPr>
        <w:pStyle w:val="GG-Signature"/>
      </w:pPr>
      <w:r>
        <w:t>Delegate of the Minister for Housing and Urban Development</w:t>
      </w:r>
    </w:p>
    <w:p w14:paraId="348FBC8A" w14:textId="77777777" w:rsidR="00632D34" w:rsidRDefault="00632D34" w:rsidP="00632D34">
      <w:pPr>
        <w:pStyle w:val="GG-body"/>
        <w:pBdr>
          <w:top w:val="single" w:sz="4" w:space="1" w:color="auto"/>
        </w:pBdr>
        <w:spacing w:before="100" w:after="0" w:line="14" w:lineRule="exact"/>
        <w:jc w:val="center"/>
      </w:pPr>
    </w:p>
    <w:p w14:paraId="0940BD6C" w14:textId="77777777" w:rsidR="00632D34" w:rsidRDefault="00632D34" w:rsidP="00F3458C">
      <w:pPr>
        <w:pStyle w:val="NoSpacing"/>
      </w:pPr>
    </w:p>
    <w:p w14:paraId="482634F3" w14:textId="77777777" w:rsidR="00632D34" w:rsidRDefault="00632D34" w:rsidP="00632D34">
      <w:pPr>
        <w:pStyle w:val="GG-Title1"/>
      </w:pPr>
      <w:r>
        <w:t>Housing Improvement Act 2016</w:t>
      </w:r>
    </w:p>
    <w:p w14:paraId="7CCA3154" w14:textId="77777777" w:rsidR="00632D34" w:rsidRDefault="00632D34" w:rsidP="00632D34">
      <w:pPr>
        <w:pStyle w:val="GG-Title3"/>
      </w:pPr>
      <w:r>
        <w:t>Rent Control Revocations</w:t>
      </w:r>
    </w:p>
    <w:p w14:paraId="73D368A9" w14:textId="77777777" w:rsidR="00632D34" w:rsidRDefault="00632D34" w:rsidP="00632D34">
      <w:pPr>
        <w:pStyle w:val="GG-body"/>
      </w:pPr>
      <w:r w:rsidRPr="00C070C3">
        <w:rPr>
          <w:spacing w:val="-4"/>
        </w:rPr>
        <w:t xml:space="preserve">In the exercise of the powers conferred by the </w:t>
      </w:r>
      <w:r w:rsidRPr="00C070C3">
        <w:rPr>
          <w:i/>
          <w:iCs/>
          <w:spacing w:val="-4"/>
        </w:rPr>
        <w:t>Housing Improvement Act 2016</w:t>
      </w:r>
      <w:r w:rsidRPr="00C070C3">
        <w:rPr>
          <w:spacing w:val="-4"/>
        </w:rPr>
        <w:t>, the Delegate of the Minister for Housing and Urban Development</w:t>
      </w:r>
      <w:r>
        <w:t xml:space="preserve"> hereby revokes the maximum rental amount per week that shall be payable subject to Section 55 of the </w:t>
      </w:r>
      <w:r w:rsidRPr="00C070C3">
        <w:rPr>
          <w:i/>
          <w:iCs/>
        </w:rPr>
        <w:t>Residential Tenancies Act 1995</w:t>
      </w:r>
      <w:r>
        <w:t>, in respect of each premises described in the following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3969"/>
        <w:gridCol w:w="1837"/>
      </w:tblGrid>
      <w:tr w:rsidR="00632D34" w:rsidRPr="00C070C3" w14:paraId="7712005C" w14:textId="77777777" w:rsidTr="00383EE4">
        <w:tc>
          <w:tcPr>
            <w:tcW w:w="3544" w:type="dxa"/>
            <w:tcBorders>
              <w:top w:val="single" w:sz="4" w:space="0" w:color="auto"/>
              <w:bottom w:val="single" w:sz="4" w:space="0" w:color="auto"/>
            </w:tcBorders>
            <w:vAlign w:val="center"/>
          </w:tcPr>
          <w:p w14:paraId="1063130F"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C070C3">
              <w:rPr>
                <w:b/>
                <w:bCs/>
              </w:rPr>
              <w:t>Address of Premises</w:t>
            </w:r>
          </w:p>
        </w:tc>
        <w:tc>
          <w:tcPr>
            <w:tcW w:w="3969" w:type="dxa"/>
            <w:tcBorders>
              <w:top w:val="single" w:sz="4" w:space="0" w:color="auto"/>
              <w:bottom w:val="single" w:sz="4" w:space="0" w:color="auto"/>
            </w:tcBorders>
            <w:vAlign w:val="center"/>
          </w:tcPr>
          <w:p w14:paraId="43DEDD12"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C070C3">
              <w:rPr>
                <w:b/>
                <w:bCs/>
              </w:rPr>
              <w:t>Allotment Section</w:t>
            </w:r>
          </w:p>
        </w:tc>
        <w:tc>
          <w:tcPr>
            <w:tcW w:w="1837" w:type="dxa"/>
            <w:tcBorders>
              <w:top w:val="single" w:sz="4" w:space="0" w:color="auto"/>
              <w:bottom w:val="single" w:sz="4" w:space="0" w:color="auto"/>
            </w:tcBorders>
            <w:vAlign w:val="center"/>
          </w:tcPr>
          <w:p w14:paraId="57D3E556"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C070C3">
              <w:rPr>
                <w:b/>
                <w:bCs/>
                <w:u w:val="single"/>
              </w:rPr>
              <w:t>Certificate of Title</w:t>
            </w:r>
            <w:r w:rsidRPr="00C070C3">
              <w:rPr>
                <w:b/>
                <w:bCs/>
              </w:rPr>
              <w:t xml:space="preserve"> </w:t>
            </w:r>
            <w:r>
              <w:rPr>
                <w:b/>
                <w:bCs/>
              </w:rPr>
              <w:br/>
            </w:r>
            <w:r w:rsidRPr="00C070C3">
              <w:rPr>
                <w:b/>
                <w:bCs/>
              </w:rPr>
              <w:t>Volume/Folio</w:t>
            </w:r>
          </w:p>
        </w:tc>
      </w:tr>
      <w:tr w:rsidR="00632D34" w:rsidRPr="00C070C3" w14:paraId="7FBC3AA8" w14:textId="77777777" w:rsidTr="00383EE4">
        <w:tc>
          <w:tcPr>
            <w:tcW w:w="3544" w:type="dxa"/>
            <w:tcBorders>
              <w:top w:val="single" w:sz="4" w:space="0" w:color="auto"/>
            </w:tcBorders>
            <w:vAlign w:val="center"/>
          </w:tcPr>
          <w:p w14:paraId="08A4CDC0"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rPr>
            </w:pPr>
          </w:p>
        </w:tc>
        <w:tc>
          <w:tcPr>
            <w:tcW w:w="3969" w:type="dxa"/>
            <w:tcBorders>
              <w:top w:val="single" w:sz="4" w:space="0" w:color="auto"/>
            </w:tcBorders>
            <w:vAlign w:val="center"/>
          </w:tcPr>
          <w:p w14:paraId="3575E9D6"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rPr>
            </w:pPr>
          </w:p>
        </w:tc>
        <w:tc>
          <w:tcPr>
            <w:tcW w:w="1837" w:type="dxa"/>
            <w:tcBorders>
              <w:top w:val="single" w:sz="4" w:space="0" w:color="auto"/>
            </w:tcBorders>
            <w:vAlign w:val="center"/>
          </w:tcPr>
          <w:p w14:paraId="07987B3B"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center"/>
              <w:rPr>
                <w:b/>
                <w:bCs/>
              </w:rPr>
            </w:pPr>
          </w:p>
        </w:tc>
      </w:tr>
      <w:tr w:rsidR="00632D34" w:rsidRPr="00C070C3" w14:paraId="70379E7A" w14:textId="77777777" w:rsidTr="00383EE4">
        <w:tc>
          <w:tcPr>
            <w:tcW w:w="3544" w:type="dxa"/>
          </w:tcPr>
          <w:p w14:paraId="73233005"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pPr>
            <w:r w:rsidRPr="00C070C3">
              <w:t>48 Railway Terrace East, Snowtown SA 5520</w:t>
            </w:r>
          </w:p>
        </w:tc>
        <w:tc>
          <w:tcPr>
            <w:tcW w:w="3969" w:type="dxa"/>
          </w:tcPr>
          <w:p w14:paraId="27F62CB9"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left"/>
            </w:pPr>
            <w:r w:rsidRPr="00C070C3">
              <w:t>Allotment 153 Town Plan 210101 Hundred of Barunga</w:t>
            </w:r>
          </w:p>
        </w:tc>
        <w:tc>
          <w:tcPr>
            <w:tcW w:w="1837" w:type="dxa"/>
          </w:tcPr>
          <w:p w14:paraId="2A1E8741"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ind w:left="510"/>
              <w:jc w:val="left"/>
            </w:pPr>
            <w:r w:rsidRPr="00C070C3">
              <w:t>CT5241/86</w:t>
            </w:r>
          </w:p>
        </w:tc>
      </w:tr>
      <w:tr w:rsidR="00632D34" w:rsidRPr="00C070C3" w14:paraId="17966EBD" w14:textId="77777777" w:rsidTr="00383EE4">
        <w:tc>
          <w:tcPr>
            <w:tcW w:w="3544" w:type="dxa"/>
            <w:tcBorders>
              <w:bottom w:val="single" w:sz="4" w:space="0" w:color="auto"/>
            </w:tcBorders>
          </w:tcPr>
          <w:p w14:paraId="20C7B4AB"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left"/>
            </w:pPr>
            <w:r w:rsidRPr="00C070C3">
              <w:t>1 Karong Avenue, Edwardstown SA 5039</w:t>
            </w:r>
          </w:p>
        </w:tc>
        <w:tc>
          <w:tcPr>
            <w:tcW w:w="3969" w:type="dxa"/>
            <w:tcBorders>
              <w:bottom w:val="single" w:sz="4" w:space="0" w:color="auto"/>
            </w:tcBorders>
          </w:tcPr>
          <w:p w14:paraId="286AD1D3"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jc w:val="left"/>
            </w:pPr>
            <w:r w:rsidRPr="00C070C3">
              <w:t>Allotment 320 Filed Plan 12148 Hundred of Adelaide</w:t>
            </w:r>
          </w:p>
        </w:tc>
        <w:tc>
          <w:tcPr>
            <w:tcW w:w="1837" w:type="dxa"/>
            <w:tcBorders>
              <w:bottom w:val="single" w:sz="4" w:space="0" w:color="auto"/>
            </w:tcBorders>
          </w:tcPr>
          <w:p w14:paraId="25004CFE"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ind w:left="510"/>
              <w:jc w:val="left"/>
            </w:pPr>
            <w:r w:rsidRPr="00C070C3">
              <w:t>CT5190/141</w:t>
            </w:r>
          </w:p>
        </w:tc>
      </w:tr>
      <w:tr w:rsidR="00632D34" w:rsidRPr="00C070C3" w14:paraId="684707B5" w14:textId="77777777" w:rsidTr="00383EE4">
        <w:tc>
          <w:tcPr>
            <w:tcW w:w="3544" w:type="dxa"/>
            <w:tcBorders>
              <w:top w:val="single" w:sz="4" w:space="0" w:color="auto"/>
            </w:tcBorders>
          </w:tcPr>
          <w:p w14:paraId="01230090"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c>
          <w:tcPr>
            <w:tcW w:w="3969" w:type="dxa"/>
            <w:tcBorders>
              <w:top w:val="single" w:sz="4" w:space="0" w:color="auto"/>
            </w:tcBorders>
          </w:tcPr>
          <w:p w14:paraId="36D934C2"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c>
          <w:tcPr>
            <w:tcW w:w="1837" w:type="dxa"/>
            <w:tcBorders>
              <w:top w:val="single" w:sz="4" w:space="0" w:color="auto"/>
            </w:tcBorders>
          </w:tcPr>
          <w:p w14:paraId="45C9C2E8" w14:textId="77777777" w:rsidR="00632D34" w:rsidRPr="00C070C3"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r>
    </w:tbl>
    <w:p w14:paraId="07FFAB42" w14:textId="77777777" w:rsidR="00632D34" w:rsidRDefault="00632D34" w:rsidP="00632D34">
      <w:pPr>
        <w:pStyle w:val="GG-SDated"/>
      </w:pPr>
      <w:r>
        <w:t>Dated: 28 May 2026</w:t>
      </w:r>
    </w:p>
    <w:p w14:paraId="7659CA28" w14:textId="77777777" w:rsidR="00632D34" w:rsidRDefault="00632D34" w:rsidP="00632D34">
      <w:pPr>
        <w:pStyle w:val="GG-SName"/>
      </w:pPr>
      <w:r>
        <w:t>Craig Thompson</w:t>
      </w:r>
    </w:p>
    <w:p w14:paraId="6DAD4FCC" w14:textId="77777777" w:rsidR="00632D34" w:rsidRDefault="00632D34" w:rsidP="00632D34">
      <w:pPr>
        <w:pStyle w:val="GG-Signature"/>
      </w:pPr>
      <w:r>
        <w:t>Housing Regulator and Registrar</w:t>
      </w:r>
    </w:p>
    <w:p w14:paraId="2CDB3B46" w14:textId="77777777" w:rsidR="00632D34" w:rsidRDefault="00632D34" w:rsidP="00632D34">
      <w:pPr>
        <w:pStyle w:val="GG-Signature"/>
      </w:pPr>
      <w:r>
        <w:t>Housing Safety Authority</w:t>
      </w:r>
    </w:p>
    <w:p w14:paraId="717DB123" w14:textId="77777777" w:rsidR="00632D34" w:rsidRDefault="00632D34" w:rsidP="00632D34">
      <w:pPr>
        <w:pStyle w:val="GG-Signature"/>
      </w:pPr>
      <w:r>
        <w:t>Delegate of the Minister for Housing and Urban Development</w:t>
      </w:r>
    </w:p>
    <w:p w14:paraId="7E017B34" w14:textId="77777777" w:rsidR="00632D34" w:rsidRDefault="00632D34" w:rsidP="00632D34">
      <w:pPr>
        <w:pStyle w:val="GG-body"/>
        <w:pBdr>
          <w:top w:val="single" w:sz="4" w:space="1" w:color="auto"/>
        </w:pBdr>
        <w:spacing w:before="100" w:after="0" w:line="14" w:lineRule="exact"/>
        <w:jc w:val="center"/>
      </w:pPr>
    </w:p>
    <w:p w14:paraId="4347AFB8" w14:textId="77777777" w:rsidR="00F3458C" w:rsidRDefault="00F3458C" w:rsidP="00F3458C">
      <w:pPr>
        <w:pStyle w:val="NoSpacing"/>
      </w:pPr>
    </w:p>
    <w:p w14:paraId="1E25D8F0" w14:textId="0A24DD3A" w:rsidR="00632D34" w:rsidRDefault="00632D34" w:rsidP="00632D34">
      <w:pPr>
        <w:pStyle w:val="GG-Title1"/>
      </w:pPr>
      <w:r>
        <w:t>Housing Improvement Act 2016</w:t>
      </w:r>
    </w:p>
    <w:p w14:paraId="2D0031CD" w14:textId="77777777" w:rsidR="00632D34" w:rsidRDefault="00632D34" w:rsidP="00632D34">
      <w:pPr>
        <w:pStyle w:val="GG-Title3"/>
      </w:pPr>
      <w:r>
        <w:t>Rent Control Variations</w:t>
      </w:r>
    </w:p>
    <w:p w14:paraId="7A9B406D" w14:textId="64D22B6D" w:rsidR="004550FD" w:rsidRDefault="00632D34" w:rsidP="00F3458C">
      <w:pPr>
        <w:pStyle w:val="GG-body"/>
      </w:pPr>
      <w:r w:rsidRPr="005135AD">
        <w:rPr>
          <w:spacing w:val="-4"/>
        </w:rPr>
        <w:t xml:space="preserve">In the exercise of the powers conferred by the </w:t>
      </w:r>
      <w:r w:rsidRPr="005135AD">
        <w:rPr>
          <w:i/>
          <w:iCs/>
          <w:spacing w:val="-4"/>
        </w:rPr>
        <w:t>Housing Improvement Act 2016</w:t>
      </w:r>
      <w:r w:rsidRPr="005135AD">
        <w:rPr>
          <w:spacing w:val="-4"/>
        </w:rPr>
        <w:t xml:space="preserve">, the Delegate of the Minister for Housing and Urban Development </w:t>
      </w:r>
      <w:r>
        <w:t xml:space="preserve">hereby varies the maximum rental amount per week that shall be payable subject to Section 55 of the </w:t>
      </w:r>
      <w:r w:rsidRPr="005135AD">
        <w:rPr>
          <w:i/>
          <w:iCs/>
        </w:rPr>
        <w:t>Residential Tenancies Act 1995</w:t>
      </w:r>
      <w:r>
        <w:t>, in respect of each premises described in the following table. The amount shown in the said table shall come into force on the date of this publication in the Gazette.</w:t>
      </w:r>
    </w:p>
    <w:p w14:paraId="1849DDE4" w14:textId="31E5FB4A" w:rsidR="00632D34" w:rsidRPr="00F3458C" w:rsidRDefault="004550FD" w:rsidP="004550FD">
      <w:pPr>
        <w:spacing w:after="0" w:line="240" w:lineRule="auto"/>
        <w:jc w:val="left"/>
        <w:rPr>
          <w:rFonts w:eastAsia="Times New Roman"/>
          <w:szCs w:val="17"/>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2835"/>
        <w:gridCol w:w="1701"/>
        <w:gridCol w:w="1134"/>
        <w:gridCol w:w="1412"/>
      </w:tblGrid>
      <w:tr w:rsidR="00632D34" w:rsidRPr="005135AD" w14:paraId="57377F48" w14:textId="77777777" w:rsidTr="00383EE4">
        <w:tc>
          <w:tcPr>
            <w:tcW w:w="2268" w:type="dxa"/>
            <w:tcBorders>
              <w:top w:val="single" w:sz="4" w:space="0" w:color="auto"/>
              <w:bottom w:val="single" w:sz="4" w:space="0" w:color="auto"/>
            </w:tcBorders>
            <w:vAlign w:val="center"/>
          </w:tcPr>
          <w:p w14:paraId="76ECD443"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5135AD">
              <w:rPr>
                <w:b/>
                <w:bCs/>
              </w:rPr>
              <w:lastRenderedPageBreak/>
              <w:t>Address of Premises</w:t>
            </w:r>
          </w:p>
        </w:tc>
        <w:tc>
          <w:tcPr>
            <w:tcW w:w="2835" w:type="dxa"/>
            <w:tcBorders>
              <w:top w:val="single" w:sz="4" w:space="0" w:color="auto"/>
              <w:bottom w:val="single" w:sz="4" w:space="0" w:color="auto"/>
            </w:tcBorders>
            <w:vAlign w:val="center"/>
          </w:tcPr>
          <w:p w14:paraId="769801F4"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5135AD">
              <w:rPr>
                <w:b/>
                <w:bCs/>
              </w:rPr>
              <w:t>Allotment Section</w:t>
            </w:r>
          </w:p>
        </w:tc>
        <w:tc>
          <w:tcPr>
            <w:tcW w:w="1701" w:type="dxa"/>
            <w:tcBorders>
              <w:top w:val="single" w:sz="4" w:space="0" w:color="auto"/>
              <w:bottom w:val="single" w:sz="4" w:space="0" w:color="auto"/>
            </w:tcBorders>
            <w:vAlign w:val="center"/>
          </w:tcPr>
          <w:p w14:paraId="408FD1F8"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5135AD">
              <w:rPr>
                <w:b/>
                <w:bCs/>
                <w:u w:val="single"/>
              </w:rPr>
              <w:t>Certificate of Title</w:t>
            </w:r>
            <w:r>
              <w:rPr>
                <w:b/>
                <w:bCs/>
              </w:rPr>
              <w:br/>
            </w:r>
            <w:r w:rsidRPr="005135AD">
              <w:rPr>
                <w:b/>
                <w:bCs/>
              </w:rPr>
              <w:t>Volume/Folio</w:t>
            </w:r>
          </w:p>
        </w:tc>
        <w:tc>
          <w:tcPr>
            <w:tcW w:w="1134" w:type="dxa"/>
            <w:tcBorders>
              <w:top w:val="single" w:sz="4" w:space="0" w:color="auto"/>
              <w:bottom w:val="single" w:sz="4" w:space="0" w:color="auto"/>
            </w:tcBorders>
            <w:vAlign w:val="center"/>
          </w:tcPr>
          <w:p w14:paraId="6876F953"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5135AD">
              <w:rPr>
                <w:b/>
                <w:bCs/>
              </w:rPr>
              <w:t xml:space="preserve">Reason for </w:t>
            </w:r>
            <w:r>
              <w:rPr>
                <w:b/>
                <w:bCs/>
              </w:rPr>
              <w:br/>
              <w:t>V</w:t>
            </w:r>
            <w:r w:rsidRPr="005135AD">
              <w:rPr>
                <w:b/>
                <w:bCs/>
              </w:rPr>
              <w:t>ariation</w:t>
            </w:r>
          </w:p>
        </w:tc>
        <w:tc>
          <w:tcPr>
            <w:tcW w:w="1412" w:type="dxa"/>
            <w:tcBorders>
              <w:top w:val="single" w:sz="4" w:space="0" w:color="auto"/>
              <w:bottom w:val="single" w:sz="4" w:space="0" w:color="auto"/>
            </w:tcBorders>
            <w:vAlign w:val="center"/>
          </w:tcPr>
          <w:p w14:paraId="3747C403"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5135AD">
              <w:rPr>
                <w:b/>
                <w:bCs/>
              </w:rPr>
              <w:t>Maximum Rental per week payable</w:t>
            </w:r>
          </w:p>
        </w:tc>
      </w:tr>
      <w:tr w:rsidR="00632D34" w:rsidRPr="005135AD" w14:paraId="58DD7C17" w14:textId="77777777" w:rsidTr="00383EE4">
        <w:tc>
          <w:tcPr>
            <w:tcW w:w="2268" w:type="dxa"/>
            <w:tcBorders>
              <w:top w:val="single" w:sz="4" w:space="0" w:color="auto"/>
              <w:bottom w:val="single" w:sz="4" w:space="0" w:color="auto"/>
            </w:tcBorders>
          </w:tcPr>
          <w:p w14:paraId="071ABEFB"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left"/>
            </w:pPr>
            <w:r w:rsidRPr="005135AD">
              <w:t>4 Fisher Street, Magill SA 5072</w:t>
            </w:r>
          </w:p>
        </w:tc>
        <w:tc>
          <w:tcPr>
            <w:tcW w:w="2835" w:type="dxa"/>
            <w:tcBorders>
              <w:top w:val="single" w:sz="4" w:space="0" w:color="auto"/>
              <w:bottom w:val="single" w:sz="4" w:space="0" w:color="auto"/>
            </w:tcBorders>
          </w:tcPr>
          <w:p w14:paraId="281D6426"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ind w:left="429" w:hanging="145"/>
              <w:jc w:val="left"/>
            </w:pPr>
            <w:r w:rsidRPr="005135AD">
              <w:t xml:space="preserve">Allotment 92 Filed Plan 134043 </w:t>
            </w:r>
            <w:r>
              <w:br/>
            </w:r>
            <w:r w:rsidRPr="005135AD">
              <w:t>Hundred of Adelaide</w:t>
            </w:r>
          </w:p>
        </w:tc>
        <w:tc>
          <w:tcPr>
            <w:tcW w:w="1701" w:type="dxa"/>
            <w:tcBorders>
              <w:top w:val="single" w:sz="4" w:space="0" w:color="auto"/>
              <w:bottom w:val="single" w:sz="4" w:space="0" w:color="auto"/>
            </w:tcBorders>
          </w:tcPr>
          <w:p w14:paraId="0A97CBCB"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pPr>
            <w:r w:rsidRPr="005135AD">
              <w:t>CT5816/735</w:t>
            </w:r>
          </w:p>
        </w:tc>
        <w:tc>
          <w:tcPr>
            <w:tcW w:w="1134" w:type="dxa"/>
            <w:tcBorders>
              <w:top w:val="single" w:sz="4" w:space="0" w:color="auto"/>
              <w:bottom w:val="single" w:sz="4" w:space="0" w:color="auto"/>
            </w:tcBorders>
          </w:tcPr>
          <w:p w14:paraId="7C71D0E2"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pPr>
          </w:p>
        </w:tc>
        <w:tc>
          <w:tcPr>
            <w:tcW w:w="1412" w:type="dxa"/>
            <w:tcBorders>
              <w:top w:val="single" w:sz="4" w:space="0" w:color="auto"/>
              <w:bottom w:val="single" w:sz="4" w:space="0" w:color="auto"/>
            </w:tcBorders>
          </w:tcPr>
          <w:p w14:paraId="35675966"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jc w:val="center"/>
            </w:pPr>
            <w:r w:rsidRPr="005135AD">
              <w:t>$0.00</w:t>
            </w:r>
          </w:p>
        </w:tc>
      </w:tr>
      <w:tr w:rsidR="00632D34" w:rsidRPr="005135AD" w14:paraId="7D60D641" w14:textId="77777777" w:rsidTr="00383EE4">
        <w:tc>
          <w:tcPr>
            <w:tcW w:w="2268" w:type="dxa"/>
            <w:tcBorders>
              <w:top w:val="single" w:sz="4" w:space="0" w:color="auto"/>
            </w:tcBorders>
          </w:tcPr>
          <w:p w14:paraId="43EE569F"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c>
          <w:tcPr>
            <w:tcW w:w="2835" w:type="dxa"/>
            <w:tcBorders>
              <w:top w:val="single" w:sz="4" w:space="0" w:color="auto"/>
            </w:tcBorders>
          </w:tcPr>
          <w:p w14:paraId="297DEA8E"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c>
          <w:tcPr>
            <w:tcW w:w="1701" w:type="dxa"/>
            <w:tcBorders>
              <w:top w:val="single" w:sz="4" w:space="0" w:color="auto"/>
            </w:tcBorders>
          </w:tcPr>
          <w:p w14:paraId="5E9C066D"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c>
          <w:tcPr>
            <w:tcW w:w="1134" w:type="dxa"/>
            <w:tcBorders>
              <w:top w:val="single" w:sz="4" w:space="0" w:color="auto"/>
            </w:tcBorders>
          </w:tcPr>
          <w:p w14:paraId="22AF7052"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c>
          <w:tcPr>
            <w:tcW w:w="1412" w:type="dxa"/>
            <w:tcBorders>
              <w:top w:val="single" w:sz="4" w:space="0" w:color="auto"/>
            </w:tcBorders>
          </w:tcPr>
          <w:p w14:paraId="3F74C2C5" w14:textId="77777777" w:rsidR="00632D34" w:rsidRPr="005135AD" w:rsidRDefault="00632D34" w:rsidP="00383EE4">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r>
    </w:tbl>
    <w:p w14:paraId="070881E3" w14:textId="77777777" w:rsidR="00632D34" w:rsidRDefault="00632D34" w:rsidP="00632D34">
      <w:pPr>
        <w:pStyle w:val="GG-SDated"/>
      </w:pPr>
      <w:r>
        <w:t>Dated: 28 May 2026</w:t>
      </w:r>
    </w:p>
    <w:p w14:paraId="6C6BA81F" w14:textId="77777777" w:rsidR="00632D34" w:rsidRDefault="00632D34" w:rsidP="00632D34">
      <w:pPr>
        <w:pStyle w:val="GG-SName"/>
      </w:pPr>
      <w:r>
        <w:t>Craig Thompson</w:t>
      </w:r>
    </w:p>
    <w:p w14:paraId="791D921D" w14:textId="77777777" w:rsidR="00632D34" w:rsidRDefault="00632D34" w:rsidP="00632D34">
      <w:pPr>
        <w:pStyle w:val="GG-Signature"/>
      </w:pPr>
      <w:r>
        <w:t>Housing Regulator and Registrar</w:t>
      </w:r>
    </w:p>
    <w:p w14:paraId="7E7B4F41" w14:textId="77777777" w:rsidR="00632D34" w:rsidRDefault="00632D34" w:rsidP="00632D34">
      <w:pPr>
        <w:pStyle w:val="GG-Signature"/>
      </w:pPr>
      <w:r>
        <w:t>Housing Safety Authority</w:t>
      </w:r>
    </w:p>
    <w:p w14:paraId="0648A656" w14:textId="73A7D007" w:rsidR="00632D34" w:rsidRDefault="00632D34" w:rsidP="001150B8">
      <w:pPr>
        <w:pStyle w:val="GG-Signature"/>
      </w:pPr>
      <w:r>
        <w:t>Delegate of the Minister for Housing and Urban Development</w:t>
      </w:r>
    </w:p>
    <w:p w14:paraId="6755A908" w14:textId="77777777" w:rsidR="001150B8" w:rsidRDefault="001150B8" w:rsidP="001150B8">
      <w:pPr>
        <w:pStyle w:val="GG-Signature"/>
        <w:pBdr>
          <w:bottom w:val="single" w:sz="4" w:space="1" w:color="auto"/>
        </w:pBdr>
        <w:spacing w:line="52" w:lineRule="exact"/>
        <w:jc w:val="center"/>
      </w:pPr>
    </w:p>
    <w:p w14:paraId="7C601A90" w14:textId="77777777" w:rsidR="001150B8" w:rsidRDefault="001150B8" w:rsidP="001150B8">
      <w:pPr>
        <w:pStyle w:val="GG-Signature"/>
        <w:pBdr>
          <w:top w:val="single" w:sz="4" w:space="1" w:color="auto"/>
        </w:pBdr>
        <w:spacing w:before="34" w:line="14" w:lineRule="exact"/>
        <w:jc w:val="center"/>
      </w:pPr>
    </w:p>
    <w:p w14:paraId="19D021CF" w14:textId="77777777" w:rsidR="001150B8" w:rsidRPr="00F3458C" w:rsidRDefault="001150B8" w:rsidP="001150B8">
      <w:pPr>
        <w:pStyle w:val="NoSpacing"/>
      </w:pPr>
    </w:p>
    <w:p w14:paraId="3F5068D6" w14:textId="6C64DF05" w:rsidR="005163EE" w:rsidRPr="005163EE" w:rsidRDefault="003E0CE0" w:rsidP="003E0CE0">
      <w:pPr>
        <w:pStyle w:val="Heading2"/>
      </w:pPr>
      <w:bookmarkStart w:id="34" w:name="_Toc230850612"/>
      <w:r w:rsidRPr="005163EE">
        <w:t>Land Acquisition Act 1969</w:t>
      </w:r>
      <w:bookmarkEnd w:id="34"/>
    </w:p>
    <w:p w14:paraId="0AD2AA38" w14:textId="77777777" w:rsidR="005163EE" w:rsidRPr="005163EE" w:rsidRDefault="005163EE" w:rsidP="005163EE">
      <w:pPr>
        <w:jc w:val="center"/>
        <w:rPr>
          <w:smallCaps/>
          <w:szCs w:val="17"/>
        </w:rPr>
      </w:pPr>
      <w:r w:rsidRPr="005163EE">
        <w:rPr>
          <w:smallCaps/>
          <w:szCs w:val="17"/>
        </w:rPr>
        <w:t>Section 26F</w:t>
      </w:r>
    </w:p>
    <w:p w14:paraId="4ED8DCF7" w14:textId="77777777" w:rsidR="005163EE" w:rsidRPr="005163EE" w:rsidRDefault="005163EE" w:rsidP="005163EE">
      <w:pPr>
        <w:jc w:val="center"/>
        <w:rPr>
          <w:i/>
          <w:szCs w:val="17"/>
        </w:rPr>
      </w:pPr>
      <w:r w:rsidRPr="005163EE">
        <w:rPr>
          <w:i/>
          <w:szCs w:val="17"/>
        </w:rPr>
        <w:t>Form 6B—Notice of Acquisition of Underground Land</w:t>
      </w:r>
    </w:p>
    <w:p w14:paraId="70A1D987" w14:textId="77777777" w:rsidR="005163EE" w:rsidRPr="005163EE" w:rsidRDefault="005163EE" w:rsidP="005163EE">
      <w:pPr>
        <w:ind w:left="284" w:hanging="284"/>
        <w:rPr>
          <w:b/>
          <w:bCs/>
        </w:rPr>
      </w:pPr>
      <w:r w:rsidRPr="005163EE">
        <w:rPr>
          <w:b/>
          <w:bCs/>
        </w:rPr>
        <w:t>1.</w:t>
      </w:r>
      <w:r w:rsidRPr="005163EE">
        <w:rPr>
          <w:b/>
          <w:bCs/>
        </w:rPr>
        <w:tab/>
        <w:t>Notice of acquisition</w:t>
      </w:r>
    </w:p>
    <w:p w14:paraId="0C22FC2B" w14:textId="77777777" w:rsidR="005163EE" w:rsidRPr="005163EE" w:rsidRDefault="005163EE" w:rsidP="005163EE">
      <w:pPr>
        <w:ind w:left="284"/>
        <w:rPr>
          <w:spacing w:val="-4"/>
        </w:rPr>
      </w:pPr>
      <w:r w:rsidRPr="005163EE">
        <w:rPr>
          <w:spacing w:val="-4"/>
        </w:rPr>
        <w:t>The Commissioner of Highways (the Authority), of 83 Pirie Street, Adelaide SA 5000 acquires the following interests in the following land:</w:t>
      </w:r>
    </w:p>
    <w:p w14:paraId="3530B54B" w14:textId="77777777" w:rsidR="005163EE" w:rsidRPr="005163EE" w:rsidRDefault="005163EE" w:rsidP="005163EE">
      <w:pPr>
        <w:ind w:left="426"/>
      </w:pPr>
      <w:r w:rsidRPr="005163EE">
        <w:t>An unencumbered estate in fee simple in the whole of Allotment 961 in D139273 lodged in the Lands Titles Office, being portion of the land comprised in Certificate of Title Volume 5547 Folio 13.</w:t>
      </w:r>
    </w:p>
    <w:p w14:paraId="28A7D683" w14:textId="77777777" w:rsidR="005163EE" w:rsidRPr="005163EE" w:rsidRDefault="005163EE" w:rsidP="005163EE">
      <w:pPr>
        <w:ind w:left="284"/>
      </w:pPr>
      <w:r w:rsidRPr="005163EE">
        <w:t xml:space="preserve">This notice is given under Section 26F of the </w:t>
      </w:r>
      <w:r w:rsidRPr="005163EE">
        <w:rPr>
          <w:i/>
          <w:iCs/>
        </w:rPr>
        <w:t>Land Acquisition Act 1969</w:t>
      </w:r>
      <w:r w:rsidRPr="005163EE">
        <w:t>.</w:t>
      </w:r>
    </w:p>
    <w:p w14:paraId="49DD3861" w14:textId="77777777" w:rsidR="005163EE" w:rsidRPr="005163EE" w:rsidRDefault="005163EE" w:rsidP="005163EE">
      <w:pPr>
        <w:ind w:left="284" w:hanging="284"/>
      </w:pPr>
      <w:r w:rsidRPr="005163EE">
        <w:rPr>
          <w:b/>
          <w:bCs/>
        </w:rPr>
        <w:t>2.</w:t>
      </w:r>
      <w:r w:rsidRPr="005163EE">
        <w:rPr>
          <w:b/>
          <w:bCs/>
        </w:rPr>
        <w:tab/>
        <w:t>Compensation not payable unless certain water infrastructure or rights are affected</w:t>
      </w:r>
    </w:p>
    <w:p w14:paraId="46C8C471" w14:textId="77777777" w:rsidR="005163EE" w:rsidRPr="005163EE" w:rsidRDefault="005163EE" w:rsidP="005163EE">
      <w:pPr>
        <w:ind w:left="284"/>
      </w:pPr>
      <w:r w:rsidRPr="005163EE">
        <w:t>You are not entitled to compensation in relation to the acquisition of the underground land to which this notice relates, unless the following conditions are satisfied:</w:t>
      </w:r>
    </w:p>
    <w:p w14:paraId="1F250FC6" w14:textId="77777777" w:rsidR="005163EE" w:rsidRPr="005163EE" w:rsidRDefault="005163EE" w:rsidP="005163EE">
      <w:pPr>
        <w:ind w:left="567" w:hanging="142"/>
      </w:pPr>
      <w:r w:rsidRPr="005163EE">
        <w:t>•</w:t>
      </w:r>
      <w:r w:rsidRPr="005163EE">
        <w:tab/>
        <w:t>you held at least one of the following interests in relation to the underground land immediately before the notice of acquisition was published in relation to the land—</w:t>
      </w:r>
    </w:p>
    <w:p w14:paraId="6BDAE7E8" w14:textId="77777777" w:rsidR="005163EE" w:rsidRPr="005163EE" w:rsidRDefault="005163EE" w:rsidP="005163EE">
      <w:pPr>
        <w:ind w:left="709" w:hanging="142"/>
      </w:pPr>
      <w:r w:rsidRPr="005163EE">
        <w:t>◦</w:t>
      </w:r>
      <w:r w:rsidRPr="005163EE">
        <w:tab/>
        <w:t>ownership of a lawful well that provides access to underground water in the underground land, and any underground infrastructure associated with the well; or</w:t>
      </w:r>
    </w:p>
    <w:p w14:paraId="47FFAC56" w14:textId="77777777" w:rsidR="005163EE" w:rsidRPr="005163EE" w:rsidRDefault="005163EE" w:rsidP="005163EE">
      <w:pPr>
        <w:ind w:left="709" w:hanging="142"/>
      </w:pPr>
      <w:r w:rsidRPr="005163EE">
        <w:t>◦</w:t>
      </w:r>
      <w:r w:rsidRPr="005163EE">
        <w:tab/>
        <w:t>a right to take underground water from the underground land by means of such a well;</w:t>
      </w:r>
    </w:p>
    <w:p w14:paraId="36833F3A" w14:textId="77777777" w:rsidR="005163EE" w:rsidRPr="005163EE" w:rsidRDefault="005163EE" w:rsidP="005163EE">
      <w:pPr>
        <w:ind w:left="567" w:hanging="142"/>
      </w:pPr>
      <w:r w:rsidRPr="005163EE">
        <w:t>•</w:t>
      </w:r>
      <w:r w:rsidRPr="005163EE">
        <w:tab/>
        <w:t xml:space="preserve">you notified the Authority of your interest in response to a notice given under Section 26G of the </w:t>
      </w:r>
      <w:r w:rsidRPr="005163EE">
        <w:rPr>
          <w:i/>
          <w:iCs/>
        </w:rPr>
        <w:t>Land Acquisition Act 1969</w:t>
      </w:r>
      <w:r w:rsidRPr="005163EE">
        <w:t>;</w:t>
      </w:r>
    </w:p>
    <w:p w14:paraId="641D61B2" w14:textId="77777777" w:rsidR="005163EE" w:rsidRPr="005163EE" w:rsidRDefault="005163EE" w:rsidP="005163EE">
      <w:pPr>
        <w:ind w:left="567" w:hanging="142"/>
      </w:pPr>
      <w:r w:rsidRPr="005163EE">
        <w:t>•</w:t>
      </w:r>
      <w:r w:rsidRPr="005163EE">
        <w:tab/>
        <w:t>the acquisition of the underground land either—</w:t>
      </w:r>
    </w:p>
    <w:p w14:paraId="5639CA65" w14:textId="77777777" w:rsidR="005163EE" w:rsidRPr="005163EE" w:rsidRDefault="005163EE" w:rsidP="005163EE">
      <w:pPr>
        <w:ind w:left="709" w:hanging="142"/>
      </w:pPr>
      <w:r w:rsidRPr="005163EE">
        <w:t>◦</w:t>
      </w:r>
      <w:r w:rsidRPr="005163EE">
        <w:tab/>
        <w:t>involved the acquisition of your interest; or</w:t>
      </w:r>
    </w:p>
    <w:p w14:paraId="021671A4" w14:textId="77777777" w:rsidR="005163EE" w:rsidRPr="005163EE" w:rsidRDefault="005163EE" w:rsidP="005163EE">
      <w:pPr>
        <w:ind w:left="709" w:hanging="142"/>
      </w:pPr>
      <w:r w:rsidRPr="005163EE">
        <w:t>◦</w:t>
      </w:r>
      <w:r w:rsidRPr="005163EE">
        <w:tab/>
        <w:t>resulted in the discharge of your interest; or</w:t>
      </w:r>
    </w:p>
    <w:p w14:paraId="3212581A" w14:textId="77777777" w:rsidR="005163EE" w:rsidRPr="005163EE" w:rsidRDefault="005163EE" w:rsidP="005163EE">
      <w:pPr>
        <w:ind w:left="709" w:hanging="142"/>
      </w:pPr>
      <w:r w:rsidRPr="005163EE">
        <w:t>◦</w:t>
      </w:r>
      <w:r w:rsidRPr="005163EE">
        <w:tab/>
        <w:t>resulted in you being unable to take water by means of, or pursuant to, your interest;</w:t>
      </w:r>
    </w:p>
    <w:p w14:paraId="04CAA7C8" w14:textId="77777777" w:rsidR="005163EE" w:rsidRPr="005163EE" w:rsidRDefault="005163EE" w:rsidP="005163EE">
      <w:pPr>
        <w:ind w:left="567" w:hanging="142"/>
      </w:pPr>
      <w:r w:rsidRPr="005163EE">
        <w:t>•</w:t>
      </w:r>
      <w:r w:rsidRPr="005163EE">
        <w:tab/>
        <w:t xml:space="preserve">you make an application for compensation to the Authority under Section 26H of the </w:t>
      </w:r>
      <w:r w:rsidRPr="005163EE">
        <w:rPr>
          <w:i/>
          <w:iCs/>
        </w:rPr>
        <w:t>Land Acquisition Act 1969</w:t>
      </w:r>
      <w:r w:rsidRPr="005163EE">
        <w:t>.</w:t>
      </w:r>
    </w:p>
    <w:p w14:paraId="6D934EF6" w14:textId="77777777" w:rsidR="005163EE" w:rsidRPr="005163EE" w:rsidRDefault="005163EE" w:rsidP="005163EE">
      <w:pPr>
        <w:ind w:left="284" w:hanging="284"/>
        <w:rPr>
          <w:b/>
          <w:bCs/>
        </w:rPr>
      </w:pPr>
      <w:r w:rsidRPr="005163EE">
        <w:rPr>
          <w:b/>
          <w:bCs/>
        </w:rPr>
        <w:t>3.</w:t>
      </w:r>
      <w:r w:rsidRPr="005163EE">
        <w:rPr>
          <w:b/>
          <w:bCs/>
        </w:rPr>
        <w:tab/>
        <w:t>Application for compensation under Section 26H</w:t>
      </w:r>
    </w:p>
    <w:p w14:paraId="4749331F" w14:textId="77777777" w:rsidR="005163EE" w:rsidRPr="005163EE" w:rsidRDefault="005163EE" w:rsidP="005163EE">
      <w:pPr>
        <w:ind w:left="284"/>
      </w:pPr>
      <w:r w:rsidRPr="005163EE">
        <w:t>If you believe you are entitled to compensation, you must apply to the Authority for compensation within 6 months after the publication of the notice of acquisition in relation to the underground land to which this notice relates.</w:t>
      </w:r>
    </w:p>
    <w:p w14:paraId="5E3AFA8F" w14:textId="77777777" w:rsidR="005163EE" w:rsidRPr="005163EE" w:rsidRDefault="005163EE" w:rsidP="005163EE">
      <w:pPr>
        <w:ind w:left="284"/>
      </w:pPr>
      <w:r w:rsidRPr="005163EE">
        <w:t>The application must be in the following manner and form:</w:t>
      </w:r>
    </w:p>
    <w:p w14:paraId="17AB3909" w14:textId="77777777" w:rsidR="005163EE" w:rsidRPr="005163EE" w:rsidRDefault="005163EE" w:rsidP="005163EE">
      <w:pPr>
        <w:ind w:left="426"/>
      </w:pPr>
      <w:r w:rsidRPr="005163EE">
        <w:t xml:space="preserve">“Application for Compensation for Acquisition of Underground Land” (enclosed) to be submitted by email to </w:t>
      </w:r>
      <w:hyperlink r:id="rId30" w:history="1">
        <w:r w:rsidRPr="005163EE">
          <w:rPr>
            <w:color w:val="0000FF"/>
            <w:u w:val="single"/>
          </w:rPr>
          <w:t>DIT.ULAapplications@sa.gov.au</w:t>
        </w:r>
      </w:hyperlink>
      <w:r w:rsidRPr="005163EE">
        <w:t xml:space="preserve"> or by mail marked attention: Property Acquisition c/- GPO Box 1533, Adelaide SA 5001.</w:t>
      </w:r>
    </w:p>
    <w:p w14:paraId="1EB7D621" w14:textId="77777777" w:rsidR="005163EE" w:rsidRPr="005163EE" w:rsidRDefault="005163EE" w:rsidP="005163EE">
      <w:pPr>
        <w:ind w:left="284"/>
      </w:pPr>
      <w:r w:rsidRPr="005163EE">
        <w:t>The application must be accompanied by the following information or documents:</w:t>
      </w:r>
    </w:p>
    <w:p w14:paraId="0D9E6AE3" w14:textId="77777777" w:rsidR="005163EE" w:rsidRPr="005163EE" w:rsidRDefault="005163EE" w:rsidP="005163EE">
      <w:pPr>
        <w:ind w:left="426"/>
      </w:pPr>
      <w:r w:rsidRPr="005163EE">
        <w:t>Any relevant supporting documentation including, but not limited to water licences, bore licences etc.</w:t>
      </w:r>
    </w:p>
    <w:p w14:paraId="1177311A" w14:textId="77777777" w:rsidR="005163EE" w:rsidRPr="005163EE" w:rsidRDefault="005163EE" w:rsidP="005163EE">
      <w:pPr>
        <w:ind w:left="284"/>
        <w:rPr>
          <w:spacing w:val="-4"/>
        </w:rPr>
      </w:pPr>
      <w:r w:rsidRPr="005163EE">
        <w:rPr>
          <w:spacing w:val="-4"/>
        </w:rPr>
        <w:t>After receiving your application, the Authority may (but is not required to) make you a written offer of compensation not exceeding $50,000.</w:t>
      </w:r>
    </w:p>
    <w:p w14:paraId="24A3737C" w14:textId="77777777" w:rsidR="005163EE" w:rsidRPr="005163EE" w:rsidRDefault="005163EE" w:rsidP="005163EE">
      <w:pPr>
        <w:ind w:left="284"/>
      </w:pPr>
      <w:r w:rsidRPr="005163EE">
        <w:t xml:space="preserve">See Section 26H(4) of the </w:t>
      </w:r>
      <w:r w:rsidRPr="005163EE">
        <w:rPr>
          <w:i/>
          <w:iCs/>
        </w:rPr>
        <w:t>Land Acquisition Act 1969</w:t>
      </w:r>
      <w:r w:rsidRPr="005163EE">
        <w:t xml:space="preserve"> for further details on the payment of compensation.</w:t>
      </w:r>
    </w:p>
    <w:p w14:paraId="2D922900" w14:textId="77777777" w:rsidR="005163EE" w:rsidRPr="005163EE" w:rsidRDefault="005163EE" w:rsidP="005163EE">
      <w:pPr>
        <w:ind w:left="284" w:hanging="284"/>
        <w:rPr>
          <w:b/>
          <w:bCs/>
        </w:rPr>
      </w:pPr>
      <w:r w:rsidRPr="005163EE">
        <w:rPr>
          <w:b/>
          <w:bCs/>
        </w:rPr>
        <w:t>4.</w:t>
      </w:r>
      <w:r w:rsidRPr="005163EE">
        <w:rPr>
          <w:b/>
          <w:bCs/>
        </w:rPr>
        <w:tab/>
        <w:t>Inquiries</w:t>
      </w:r>
    </w:p>
    <w:p w14:paraId="5B3BAD61" w14:textId="77777777" w:rsidR="005163EE" w:rsidRPr="005163EE" w:rsidRDefault="005163EE" w:rsidP="005163EE">
      <w:pPr>
        <w:spacing w:after="0"/>
        <w:ind w:left="284"/>
      </w:pPr>
      <w:r w:rsidRPr="005163EE">
        <w:t>Inquiries should be directed to:</w:t>
      </w:r>
      <w:r w:rsidRPr="005163EE">
        <w:tab/>
      </w:r>
      <w:r w:rsidRPr="005163EE">
        <w:tab/>
        <w:t>T2D Project Team</w:t>
      </w:r>
    </w:p>
    <w:p w14:paraId="1B774DEA" w14:textId="77777777" w:rsidR="005163EE" w:rsidRPr="005163EE" w:rsidRDefault="005163EE" w:rsidP="005163EE">
      <w:pPr>
        <w:spacing w:after="0"/>
        <w:ind w:left="2552"/>
      </w:pPr>
      <w:r w:rsidRPr="005163EE">
        <w:t>GPO Box 1533</w:t>
      </w:r>
    </w:p>
    <w:p w14:paraId="4AF4BE28" w14:textId="77777777" w:rsidR="005163EE" w:rsidRPr="005163EE" w:rsidRDefault="005163EE" w:rsidP="005163EE">
      <w:pPr>
        <w:spacing w:after="0"/>
        <w:ind w:left="2552"/>
      </w:pPr>
      <w:r w:rsidRPr="005163EE">
        <w:t>Adelaide SA 5001</w:t>
      </w:r>
    </w:p>
    <w:p w14:paraId="2A2FEE8E" w14:textId="77777777" w:rsidR="005163EE" w:rsidRPr="005163EE" w:rsidRDefault="005163EE" w:rsidP="005163EE">
      <w:pPr>
        <w:ind w:left="2552"/>
      </w:pPr>
      <w:r w:rsidRPr="005163EE">
        <w:t>Telephone: 1800 572 414</w:t>
      </w:r>
    </w:p>
    <w:p w14:paraId="0BDF9841" w14:textId="77777777" w:rsidR="005163EE" w:rsidRPr="005163EE" w:rsidRDefault="005163EE" w:rsidP="005163EE">
      <w:pPr>
        <w:spacing w:after="0"/>
        <w:rPr>
          <w:rFonts w:eastAsia="Times New Roman"/>
          <w:szCs w:val="17"/>
        </w:rPr>
      </w:pPr>
      <w:r w:rsidRPr="005163EE">
        <w:rPr>
          <w:rFonts w:eastAsia="Times New Roman"/>
          <w:szCs w:val="17"/>
        </w:rPr>
        <w:t xml:space="preserve">Dated: 26 May 2026 </w:t>
      </w:r>
    </w:p>
    <w:p w14:paraId="1BE0A0D9" w14:textId="77777777" w:rsidR="005163EE" w:rsidRPr="005163EE" w:rsidRDefault="005163EE" w:rsidP="005163EE">
      <w:pPr>
        <w:spacing w:before="80"/>
      </w:pPr>
      <w:r w:rsidRPr="005163EE">
        <w:t>The Common Seal of the COMMISSIONER OF HIGHWAYS was hereto affixed by authority of the Commissioner in the presence of:</w:t>
      </w:r>
    </w:p>
    <w:p w14:paraId="13877742" w14:textId="77777777" w:rsidR="005163EE" w:rsidRPr="005163EE" w:rsidRDefault="005163EE" w:rsidP="005163EE">
      <w:pPr>
        <w:spacing w:after="0"/>
        <w:jc w:val="right"/>
        <w:rPr>
          <w:rFonts w:eastAsia="Times New Roman"/>
          <w:smallCaps/>
          <w:szCs w:val="20"/>
        </w:rPr>
      </w:pPr>
      <w:r w:rsidRPr="005163EE">
        <w:rPr>
          <w:rFonts w:eastAsia="Times New Roman"/>
          <w:smallCaps/>
          <w:szCs w:val="20"/>
        </w:rPr>
        <w:t>Rocco Caruso</w:t>
      </w:r>
    </w:p>
    <w:p w14:paraId="4EF6CAF5" w14:textId="77777777" w:rsidR="005163EE" w:rsidRPr="005163EE" w:rsidRDefault="005163EE" w:rsidP="005163E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163EE">
        <w:rPr>
          <w:rFonts w:eastAsia="Times New Roman"/>
          <w:szCs w:val="17"/>
        </w:rPr>
        <w:t>Director, Property Acquisition</w:t>
      </w:r>
    </w:p>
    <w:p w14:paraId="6CD50ABE" w14:textId="77777777" w:rsidR="005163EE" w:rsidRPr="005163EE" w:rsidRDefault="005163EE" w:rsidP="005163E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163EE">
        <w:rPr>
          <w:rFonts w:eastAsia="Times New Roman"/>
          <w:szCs w:val="17"/>
        </w:rPr>
        <w:t>(Authorised Officer)</w:t>
      </w:r>
    </w:p>
    <w:p w14:paraId="440A10E3" w14:textId="77777777" w:rsidR="005163EE" w:rsidRPr="005163EE" w:rsidRDefault="005163EE" w:rsidP="005163E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163EE">
        <w:rPr>
          <w:rFonts w:eastAsia="Times New Roman"/>
          <w:szCs w:val="17"/>
        </w:rPr>
        <w:t>Department for Infrastructure and Transport</w:t>
      </w:r>
    </w:p>
    <w:p w14:paraId="5136A3AA" w14:textId="77777777" w:rsidR="005163EE" w:rsidRPr="005163EE" w:rsidRDefault="005163EE" w:rsidP="005163EE">
      <w:r w:rsidRPr="005163EE">
        <w:t>DIT 2024/08160/01</w:t>
      </w:r>
    </w:p>
    <w:p w14:paraId="38318A5F" w14:textId="77777777" w:rsidR="005163EE" w:rsidRPr="005163EE" w:rsidRDefault="005163EE" w:rsidP="005163EE">
      <w:pPr>
        <w:pBdr>
          <w:top w:val="single" w:sz="4" w:space="1" w:color="auto"/>
        </w:pBdr>
        <w:spacing w:before="100" w:after="0" w:line="14" w:lineRule="exact"/>
        <w:jc w:val="center"/>
      </w:pPr>
    </w:p>
    <w:p w14:paraId="3C6A58BE" w14:textId="77777777" w:rsidR="004550FD" w:rsidRDefault="004550FD">
      <w:pPr>
        <w:spacing w:after="0" w:line="240" w:lineRule="auto"/>
        <w:jc w:val="left"/>
        <w:rPr>
          <w:caps/>
          <w:szCs w:val="17"/>
        </w:rPr>
      </w:pPr>
      <w:r>
        <w:rPr>
          <w:caps/>
          <w:szCs w:val="17"/>
        </w:rPr>
        <w:br w:type="page"/>
      </w:r>
    </w:p>
    <w:p w14:paraId="565700DB" w14:textId="5EE6196D" w:rsidR="005163EE" w:rsidRPr="005163EE" w:rsidRDefault="005163EE" w:rsidP="005163EE">
      <w:pPr>
        <w:jc w:val="center"/>
        <w:rPr>
          <w:caps/>
          <w:szCs w:val="17"/>
        </w:rPr>
      </w:pPr>
      <w:r w:rsidRPr="005163EE">
        <w:rPr>
          <w:caps/>
          <w:szCs w:val="17"/>
        </w:rPr>
        <w:lastRenderedPageBreak/>
        <w:t>Land Acquisition Act 1969</w:t>
      </w:r>
    </w:p>
    <w:p w14:paraId="62C8C5C5" w14:textId="77777777" w:rsidR="005163EE" w:rsidRPr="005163EE" w:rsidRDefault="005163EE" w:rsidP="005163EE">
      <w:pPr>
        <w:jc w:val="center"/>
        <w:rPr>
          <w:smallCaps/>
          <w:szCs w:val="17"/>
        </w:rPr>
      </w:pPr>
      <w:r w:rsidRPr="005163EE">
        <w:rPr>
          <w:smallCaps/>
          <w:szCs w:val="17"/>
        </w:rPr>
        <w:t>Section 26F</w:t>
      </w:r>
    </w:p>
    <w:p w14:paraId="4B580C34" w14:textId="77777777" w:rsidR="005163EE" w:rsidRPr="005163EE" w:rsidRDefault="005163EE" w:rsidP="005163EE">
      <w:pPr>
        <w:jc w:val="center"/>
        <w:rPr>
          <w:i/>
          <w:szCs w:val="17"/>
        </w:rPr>
      </w:pPr>
      <w:r w:rsidRPr="005163EE">
        <w:rPr>
          <w:i/>
          <w:szCs w:val="17"/>
        </w:rPr>
        <w:t>Form 6B—Notice of Acquisition of Underground Land</w:t>
      </w:r>
    </w:p>
    <w:p w14:paraId="0BD9077A" w14:textId="77777777" w:rsidR="005163EE" w:rsidRPr="005163EE" w:rsidRDefault="005163EE" w:rsidP="005163EE">
      <w:pPr>
        <w:ind w:left="284" w:hanging="284"/>
        <w:rPr>
          <w:b/>
          <w:bCs/>
        </w:rPr>
      </w:pPr>
      <w:r w:rsidRPr="005163EE">
        <w:rPr>
          <w:b/>
          <w:bCs/>
        </w:rPr>
        <w:t>1.</w:t>
      </w:r>
      <w:r w:rsidRPr="005163EE">
        <w:rPr>
          <w:b/>
          <w:bCs/>
        </w:rPr>
        <w:tab/>
        <w:t>Notice of acquisition</w:t>
      </w:r>
    </w:p>
    <w:p w14:paraId="20008BF8" w14:textId="77777777" w:rsidR="005163EE" w:rsidRPr="005163EE" w:rsidRDefault="005163EE" w:rsidP="005163EE">
      <w:pPr>
        <w:ind w:left="284"/>
        <w:rPr>
          <w:spacing w:val="-4"/>
        </w:rPr>
      </w:pPr>
      <w:r w:rsidRPr="005163EE">
        <w:rPr>
          <w:spacing w:val="-4"/>
        </w:rPr>
        <w:t>The Commissioner of Highways (the Authority), of 83 Pirie Street, Adelaide SA 5000 acquires the following interests in the following land:</w:t>
      </w:r>
    </w:p>
    <w:p w14:paraId="500668DB" w14:textId="77777777" w:rsidR="005163EE" w:rsidRPr="005163EE" w:rsidRDefault="005163EE" w:rsidP="005163EE">
      <w:pPr>
        <w:ind w:left="426"/>
      </w:pPr>
      <w:r w:rsidRPr="005163EE">
        <w:t>An unencumbered estate in fee simple in the whole of Allotment 41 in D139223 lodged in the Lands Titles Office, being portion of the land comprised in Certificate of Title Volume 5206 Folio 356.</w:t>
      </w:r>
    </w:p>
    <w:p w14:paraId="20F18981" w14:textId="77777777" w:rsidR="005163EE" w:rsidRPr="005163EE" w:rsidRDefault="005163EE" w:rsidP="005163EE">
      <w:pPr>
        <w:ind w:left="284"/>
      </w:pPr>
      <w:r w:rsidRPr="005163EE">
        <w:t xml:space="preserve">This notice is given under Section 26F of the </w:t>
      </w:r>
      <w:r w:rsidRPr="005163EE">
        <w:rPr>
          <w:i/>
          <w:iCs/>
        </w:rPr>
        <w:t>Land Acquisition Act 1969</w:t>
      </w:r>
      <w:r w:rsidRPr="005163EE">
        <w:t>.</w:t>
      </w:r>
    </w:p>
    <w:p w14:paraId="6D34DB93" w14:textId="77777777" w:rsidR="005163EE" w:rsidRPr="005163EE" w:rsidRDefault="005163EE" w:rsidP="005163EE">
      <w:pPr>
        <w:ind w:left="284" w:hanging="284"/>
        <w:rPr>
          <w:b/>
          <w:bCs/>
        </w:rPr>
      </w:pPr>
      <w:r w:rsidRPr="005163EE">
        <w:rPr>
          <w:b/>
          <w:bCs/>
        </w:rPr>
        <w:t>2.</w:t>
      </w:r>
      <w:r w:rsidRPr="005163EE">
        <w:rPr>
          <w:b/>
          <w:bCs/>
        </w:rPr>
        <w:tab/>
        <w:t>Compensation not payable unless certain water infrastructure or rights are affected</w:t>
      </w:r>
    </w:p>
    <w:p w14:paraId="1FD87BB5" w14:textId="77777777" w:rsidR="005163EE" w:rsidRPr="005163EE" w:rsidRDefault="005163EE" w:rsidP="005163EE">
      <w:pPr>
        <w:ind w:left="284"/>
      </w:pPr>
      <w:r w:rsidRPr="005163EE">
        <w:t>You are not entitled to compensation in relation to the acquisition of the underground land to which this notice relates, unless the following conditions are satisfied:</w:t>
      </w:r>
    </w:p>
    <w:p w14:paraId="4F0E9868" w14:textId="77777777" w:rsidR="005163EE" w:rsidRPr="005163EE" w:rsidRDefault="005163EE" w:rsidP="005163EE">
      <w:pPr>
        <w:ind w:left="567" w:hanging="141"/>
      </w:pPr>
      <w:r w:rsidRPr="005163EE">
        <w:t>•</w:t>
      </w:r>
      <w:r w:rsidRPr="005163EE">
        <w:tab/>
        <w:t>you held at least one of the following interests in relation to the underground land immediately before the notice of acquisition was published in relation to the land—</w:t>
      </w:r>
    </w:p>
    <w:p w14:paraId="7DF9BCD2" w14:textId="77777777" w:rsidR="005163EE" w:rsidRPr="005163EE" w:rsidRDefault="005163EE" w:rsidP="005163EE">
      <w:pPr>
        <w:ind w:left="709" w:hanging="141"/>
      </w:pPr>
      <w:r w:rsidRPr="005163EE">
        <w:t>◦</w:t>
      </w:r>
      <w:r w:rsidRPr="005163EE">
        <w:tab/>
        <w:t>ownership of a lawful well that provides access to underground water in the underground land, and any underground infrastructure associated with the well; or</w:t>
      </w:r>
    </w:p>
    <w:p w14:paraId="70CDCBD5" w14:textId="77777777" w:rsidR="005163EE" w:rsidRPr="005163EE" w:rsidRDefault="005163EE" w:rsidP="005163EE">
      <w:pPr>
        <w:ind w:left="709" w:hanging="141"/>
      </w:pPr>
      <w:r w:rsidRPr="005163EE">
        <w:t>◦</w:t>
      </w:r>
      <w:r w:rsidRPr="005163EE">
        <w:tab/>
        <w:t>a right to take underground water from the underground land by means of such a well;</w:t>
      </w:r>
    </w:p>
    <w:p w14:paraId="22119AD9" w14:textId="77777777" w:rsidR="005163EE" w:rsidRPr="005163EE" w:rsidRDefault="005163EE" w:rsidP="005163EE">
      <w:pPr>
        <w:ind w:left="567" w:hanging="141"/>
      </w:pPr>
      <w:r w:rsidRPr="005163EE">
        <w:t>•</w:t>
      </w:r>
      <w:r w:rsidRPr="005163EE">
        <w:tab/>
        <w:t xml:space="preserve">you notified the Authority of your interest in response to a notice given under Section 26G of the </w:t>
      </w:r>
      <w:r w:rsidRPr="005163EE">
        <w:rPr>
          <w:i/>
          <w:iCs/>
        </w:rPr>
        <w:t>Land Acquisition Act 1969</w:t>
      </w:r>
      <w:r w:rsidRPr="005163EE">
        <w:t>;</w:t>
      </w:r>
    </w:p>
    <w:p w14:paraId="186E4309" w14:textId="77777777" w:rsidR="005163EE" w:rsidRPr="005163EE" w:rsidRDefault="005163EE" w:rsidP="005163EE">
      <w:pPr>
        <w:ind w:left="567" w:hanging="141"/>
      </w:pPr>
      <w:r w:rsidRPr="005163EE">
        <w:t>•</w:t>
      </w:r>
      <w:r w:rsidRPr="005163EE">
        <w:tab/>
        <w:t>the acquisition of the underground land either—</w:t>
      </w:r>
    </w:p>
    <w:p w14:paraId="590E7FB1" w14:textId="77777777" w:rsidR="005163EE" w:rsidRPr="005163EE" w:rsidRDefault="005163EE" w:rsidP="005163EE">
      <w:pPr>
        <w:ind w:left="709" w:hanging="141"/>
      </w:pPr>
      <w:r w:rsidRPr="005163EE">
        <w:t>◦</w:t>
      </w:r>
      <w:r w:rsidRPr="005163EE">
        <w:tab/>
        <w:t>involved the acquisition of your interest; or</w:t>
      </w:r>
    </w:p>
    <w:p w14:paraId="1C4597D3" w14:textId="77777777" w:rsidR="005163EE" w:rsidRPr="005163EE" w:rsidRDefault="005163EE" w:rsidP="005163EE">
      <w:pPr>
        <w:ind w:left="709" w:hanging="141"/>
      </w:pPr>
      <w:r w:rsidRPr="005163EE">
        <w:t>◦</w:t>
      </w:r>
      <w:r w:rsidRPr="005163EE">
        <w:tab/>
        <w:t>resulted in the discharge of your interest; or</w:t>
      </w:r>
    </w:p>
    <w:p w14:paraId="34DE2A0F" w14:textId="77777777" w:rsidR="005163EE" w:rsidRPr="005163EE" w:rsidRDefault="005163EE" w:rsidP="005163EE">
      <w:pPr>
        <w:ind w:left="709" w:hanging="141"/>
      </w:pPr>
      <w:r w:rsidRPr="005163EE">
        <w:t>◦</w:t>
      </w:r>
      <w:r w:rsidRPr="005163EE">
        <w:tab/>
        <w:t>resulted in you being unable to take water by means of, or pursuant to, your interest;</w:t>
      </w:r>
    </w:p>
    <w:p w14:paraId="4A0041F6" w14:textId="77777777" w:rsidR="005163EE" w:rsidRPr="005163EE" w:rsidRDefault="005163EE" w:rsidP="005163EE">
      <w:pPr>
        <w:ind w:left="567" w:hanging="141"/>
      </w:pPr>
      <w:r w:rsidRPr="005163EE">
        <w:t>•</w:t>
      </w:r>
      <w:r w:rsidRPr="005163EE">
        <w:tab/>
        <w:t xml:space="preserve">you make an application for compensation to the Authority under Section 26H of the </w:t>
      </w:r>
      <w:r w:rsidRPr="005163EE">
        <w:rPr>
          <w:i/>
          <w:iCs/>
        </w:rPr>
        <w:t>Land Acquisition Act 1969</w:t>
      </w:r>
      <w:r w:rsidRPr="005163EE">
        <w:t>.</w:t>
      </w:r>
    </w:p>
    <w:p w14:paraId="06EF6345" w14:textId="77777777" w:rsidR="005163EE" w:rsidRPr="005163EE" w:rsidRDefault="005163EE" w:rsidP="005163EE">
      <w:pPr>
        <w:ind w:left="284" w:hanging="284"/>
        <w:rPr>
          <w:b/>
          <w:bCs/>
        </w:rPr>
      </w:pPr>
      <w:r w:rsidRPr="005163EE">
        <w:rPr>
          <w:b/>
          <w:bCs/>
        </w:rPr>
        <w:t>3.</w:t>
      </w:r>
      <w:r w:rsidRPr="005163EE">
        <w:rPr>
          <w:b/>
          <w:bCs/>
        </w:rPr>
        <w:tab/>
        <w:t>Application for compensation under Section 26H</w:t>
      </w:r>
    </w:p>
    <w:p w14:paraId="28C00CEF" w14:textId="77777777" w:rsidR="005163EE" w:rsidRPr="005163EE" w:rsidRDefault="005163EE" w:rsidP="005163EE">
      <w:pPr>
        <w:ind w:left="284"/>
      </w:pPr>
      <w:r w:rsidRPr="005163EE">
        <w:t>If you believe you are entitled to compensation, you must apply to the Authority for compensation within 6 months after the publication of the notice of acquisition in relation to the underground land to which this notice relates.</w:t>
      </w:r>
    </w:p>
    <w:p w14:paraId="6ABCEF82" w14:textId="77777777" w:rsidR="005163EE" w:rsidRPr="005163EE" w:rsidRDefault="005163EE" w:rsidP="005163EE">
      <w:pPr>
        <w:ind w:left="284"/>
      </w:pPr>
      <w:r w:rsidRPr="005163EE">
        <w:t>The application must be in the following manner and form:</w:t>
      </w:r>
    </w:p>
    <w:p w14:paraId="6D3D4164" w14:textId="77777777" w:rsidR="005163EE" w:rsidRPr="005163EE" w:rsidRDefault="005163EE" w:rsidP="005163EE">
      <w:pPr>
        <w:ind w:left="426"/>
      </w:pPr>
      <w:r w:rsidRPr="005163EE">
        <w:t xml:space="preserve">“Application for Compensation for Acquisition of Underground Land” (enclosed) to be submitted by email to </w:t>
      </w:r>
      <w:hyperlink r:id="rId31" w:history="1">
        <w:r w:rsidRPr="005163EE">
          <w:rPr>
            <w:color w:val="0000FF"/>
            <w:u w:val="single"/>
          </w:rPr>
          <w:t>DIT.ULAapplications@sa.gov.au</w:t>
        </w:r>
      </w:hyperlink>
      <w:r w:rsidRPr="005163EE">
        <w:t xml:space="preserve"> or by mail marked attention: Property Acquisition c/- GPO Box 1533, Adelaide SA 5001.</w:t>
      </w:r>
    </w:p>
    <w:p w14:paraId="62027A22" w14:textId="77777777" w:rsidR="005163EE" w:rsidRPr="005163EE" w:rsidRDefault="005163EE" w:rsidP="005163EE">
      <w:pPr>
        <w:ind w:left="284"/>
      </w:pPr>
      <w:r w:rsidRPr="005163EE">
        <w:t>The application must be accompanied by the following information or documents:</w:t>
      </w:r>
    </w:p>
    <w:p w14:paraId="14145E45" w14:textId="77777777" w:rsidR="005163EE" w:rsidRPr="005163EE" w:rsidRDefault="005163EE" w:rsidP="005163EE">
      <w:pPr>
        <w:ind w:left="426"/>
      </w:pPr>
      <w:r w:rsidRPr="005163EE">
        <w:t>Any relevant supporting documentation including, but not limited to water licences, bore licences etc.</w:t>
      </w:r>
    </w:p>
    <w:p w14:paraId="6C713077" w14:textId="77777777" w:rsidR="005163EE" w:rsidRPr="005163EE" w:rsidRDefault="005163EE" w:rsidP="005163EE">
      <w:pPr>
        <w:ind w:left="284"/>
        <w:rPr>
          <w:spacing w:val="-4"/>
        </w:rPr>
      </w:pPr>
      <w:r w:rsidRPr="005163EE">
        <w:rPr>
          <w:spacing w:val="-4"/>
        </w:rPr>
        <w:t>After receiving your application, the Authority may (but is not required to) make you a written offer of compensation not exceeding $50,000.</w:t>
      </w:r>
    </w:p>
    <w:p w14:paraId="4D5D364C" w14:textId="77777777" w:rsidR="005163EE" w:rsidRPr="005163EE" w:rsidRDefault="005163EE" w:rsidP="005163EE">
      <w:pPr>
        <w:ind w:left="284"/>
      </w:pPr>
      <w:r w:rsidRPr="005163EE">
        <w:t xml:space="preserve">See Section 26H(4) of the </w:t>
      </w:r>
      <w:r w:rsidRPr="005163EE">
        <w:rPr>
          <w:i/>
          <w:iCs/>
        </w:rPr>
        <w:t>Land Acquisition Act 1969</w:t>
      </w:r>
      <w:r w:rsidRPr="005163EE">
        <w:t xml:space="preserve"> for further details on the payment of compensation.</w:t>
      </w:r>
    </w:p>
    <w:p w14:paraId="0BF8DF33" w14:textId="77777777" w:rsidR="005163EE" w:rsidRPr="005163EE" w:rsidRDefault="005163EE" w:rsidP="005163EE">
      <w:pPr>
        <w:ind w:left="284" w:hanging="284"/>
        <w:rPr>
          <w:b/>
          <w:bCs/>
        </w:rPr>
      </w:pPr>
      <w:r w:rsidRPr="005163EE">
        <w:rPr>
          <w:b/>
          <w:bCs/>
        </w:rPr>
        <w:t>4.</w:t>
      </w:r>
      <w:r w:rsidRPr="005163EE">
        <w:rPr>
          <w:b/>
          <w:bCs/>
        </w:rPr>
        <w:tab/>
        <w:t>Inquiries</w:t>
      </w:r>
    </w:p>
    <w:p w14:paraId="659755FB" w14:textId="77777777" w:rsidR="005163EE" w:rsidRPr="005163EE" w:rsidRDefault="005163EE" w:rsidP="005163EE">
      <w:pPr>
        <w:spacing w:after="0"/>
        <w:ind w:left="2552" w:hanging="2268"/>
      </w:pPr>
      <w:r w:rsidRPr="005163EE">
        <w:t>Inquiries should be directed to:</w:t>
      </w:r>
      <w:r w:rsidRPr="005163EE">
        <w:tab/>
        <w:t>T2D Project Team</w:t>
      </w:r>
    </w:p>
    <w:p w14:paraId="79CA6FB2" w14:textId="77777777" w:rsidR="005163EE" w:rsidRPr="005163EE" w:rsidRDefault="005163EE" w:rsidP="005163EE">
      <w:pPr>
        <w:spacing w:after="0"/>
        <w:ind w:left="2552"/>
      </w:pPr>
      <w:r w:rsidRPr="005163EE">
        <w:t>GPO Box 1533</w:t>
      </w:r>
    </w:p>
    <w:p w14:paraId="662C06FC" w14:textId="77777777" w:rsidR="005163EE" w:rsidRPr="005163EE" w:rsidRDefault="005163EE" w:rsidP="005163EE">
      <w:pPr>
        <w:spacing w:after="0"/>
        <w:ind w:left="2552"/>
      </w:pPr>
      <w:r w:rsidRPr="005163EE">
        <w:t>Adelaide SA 5001</w:t>
      </w:r>
    </w:p>
    <w:p w14:paraId="4214CD2F" w14:textId="77777777" w:rsidR="005163EE" w:rsidRPr="005163EE" w:rsidRDefault="005163EE" w:rsidP="005163EE">
      <w:pPr>
        <w:ind w:left="2552"/>
      </w:pPr>
      <w:r w:rsidRPr="005163EE">
        <w:t>Telephone: 1800 572 414</w:t>
      </w:r>
    </w:p>
    <w:p w14:paraId="33106389" w14:textId="77777777" w:rsidR="005163EE" w:rsidRPr="005163EE" w:rsidRDefault="005163EE" w:rsidP="005163EE">
      <w:pPr>
        <w:rPr>
          <w:rFonts w:eastAsia="Times New Roman"/>
          <w:szCs w:val="17"/>
        </w:rPr>
      </w:pPr>
      <w:r w:rsidRPr="005163EE">
        <w:rPr>
          <w:rFonts w:eastAsia="Times New Roman"/>
          <w:szCs w:val="17"/>
        </w:rPr>
        <w:t>Dated: 26 May 2026</w:t>
      </w:r>
    </w:p>
    <w:p w14:paraId="16C741FC" w14:textId="77777777" w:rsidR="005163EE" w:rsidRPr="005163EE" w:rsidRDefault="005163EE" w:rsidP="005163EE">
      <w:r w:rsidRPr="005163EE">
        <w:t>The Common Seal of the COMMISSIONER OF HIGHWAYS was hereto affixed by authority of the Commissioner in the presence of:</w:t>
      </w:r>
    </w:p>
    <w:p w14:paraId="753B1166" w14:textId="77777777" w:rsidR="005163EE" w:rsidRPr="005163EE" w:rsidRDefault="005163EE" w:rsidP="005163EE">
      <w:pPr>
        <w:spacing w:after="0"/>
        <w:jc w:val="right"/>
        <w:rPr>
          <w:rFonts w:eastAsia="Times New Roman"/>
          <w:smallCaps/>
          <w:szCs w:val="20"/>
        </w:rPr>
      </w:pPr>
      <w:r w:rsidRPr="005163EE">
        <w:rPr>
          <w:rFonts w:eastAsia="Times New Roman"/>
          <w:smallCaps/>
          <w:szCs w:val="20"/>
        </w:rPr>
        <w:t>Rocco Caruso</w:t>
      </w:r>
    </w:p>
    <w:p w14:paraId="76176060" w14:textId="77777777" w:rsidR="005163EE" w:rsidRPr="005163EE" w:rsidRDefault="005163EE" w:rsidP="005163EE">
      <w:pPr>
        <w:spacing w:after="0"/>
        <w:jc w:val="right"/>
        <w:rPr>
          <w:rFonts w:eastAsia="Times New Roman"/>
          <w:szCs w:val="17"/>
        </w:rPr>
      </w:pPr>
      <w:r w:rsidRPr="005163EE">
        <w:rPr>
          <w:rFonts w:eastAsia="Times New Roman"/>
          <w:szCs w:val="17"/>
        </w:rPr>
        <w:t>Director, Property Acquisition</w:t>
      </w:r>
    </w:p>
    <w:p w14:paraId="79D9397C" w14:textId="77777777" w:rsidR="005163EE" w:rsidRPr="005163EE" w:rsidRDefault="005163EE" w:rsidP="005163EE">
      <w:pPr>
        <w:spacing w:after="0"/>
        <w:jc w:val="right"/>
        <w:rPr>
          <w:rFonts w:eastAsia="Times New Roman"/>
          <w:szCs w:val="17"/>
        </w:rPr>
      </w:pPr>
      <w:r w:rsidRPr="005163EE">
        <w:rPr>
          <w:rFonts w:eastAsia="Times New Roman"/>
          <w:szCs w:val="17"/>
        </w:rPr>
        <w:t>(Authorised Officer)</w:t>
      </w:r>
    </w:p>
    <w:p w14:paraId="1D7F3892" w14:textId="77777777" w:rsidR="005163EE" w:rsidRPr="005163EE" w:rsidRDefault="005163EE" w:rsidP="005163EE">
      <w:pPr>
        <w:spacing w:after="0"/>
        <w:jc w:val="right"/>
        <w:rPr>
          <w:rFonts w:eastAsia="Times New Roman"/>
          <w:szCs w:val="17"/>
        </w:rPr>
      </w:pPr>
      <w:r w:rsidRPr="005163EE">
        <w:rPr>
          <w:rFonts w:eastAsia="Times New Roman"/>
          <w:szCs w:val="17"/>
        </w:rPr>
        <w:t>Department for Infrastructure and Transport</w:t>
      </w:r>
    </w:p>
    <w:p w14:paraId="0ADF6F19" w14:textId="0F6FFECC" w:rsidR="005163EE" w:rsidRDefault="005163EE" w:rsidP="00044169">
      <w:r w:rsidRPr="005163EE">
        <w:t>DIT 2024/08279/01</w:t>
      </w:r>
    </w:p>
    <w:p w14:paraId="34F57205" w14:textId="77777777" w:rsidR="00044169" w:rsidRDefault="00044169" w:rsidP="00044169">
      <w:pPr>
        <w:pBdr>
          <w:bottom w:val="single" w:sz="4" w:space="1" w:color="auto"/>
        </w:pBdr>
        <w:spacing w:after="0" w:line="52" w:lineRule="exact"/>
        <w:jc w:val="center"/>
      </w:pPr>
    </w:p>
    <w:p w14:paraId="49D88AC8" w14:textId="77777777" w:rsidR="00044169" w:rsidRDefault="00044169" w:rsidP="00044169">
      <w:pPr>
        <w:pBdr>
          <w:top w:val="single" w:sz="4" w:space="1" w:color="auto"/>
        </w:pBdr>
        <w:spacing w:before="34" w:after="0" w:line="14" w:lineRule="exact"/>
        <w:jc w:val="center"/>
      </w:pPr>
    </w:p>
    <w:p w14:paraId="269D7CD5" w14:textId="77777777" w:rsidR="00044169" w:rsidRDefault="00044169" w:rsidP="00044169">
      <w:pPr>
        <w:pStyle w:val="NoSpacing"/>
      </w:pPr>
    </w:p>
    <w:p w14:paraId="2D015AB4" w14:textId="25E788FF" w:rsidR="005163EE" w:rsidRDefault="003E0CE0" w:rsidP="003E0CE0">
      <w:pPr>
        <w:pStyle w:val="Heading2"/>
      </w:pPr>
      <w:bookmarkStart w:id="35" w:name="_Toc230850613"/>
      <w:r>
        <w:t>Landscape South Australia Act 2019</w:t>
      </w:r>
      <w:bookmarkEnd w:id="35"/>
    </w:p>
    <w:p w14:paraId="280169F5" w14:textId="77777777" w:rsidR="005163EE" w:rsidRDefault="005163EE" w:rsidP="005163EE">
      <w:pPr>
        <w:pStyle w:val="GG-Title3"/>
      </w:pPr>
      <w:r>
        <w:t xml:space="preserve">Notice of Levy Payable in 2025-26 by Persons who Occupy Land Outside Council Areas </w:t>
      </w:r>
      <w:r>
        <w:br/>
        <w:t>in the Eyre Peninsula Landscape Region</w:t>
      </w:r>
    </w:p>
    <w:p w14:paraId="594AA92E" w14:textId="77777777" w:rsidR="005163EE" w:rsidRDefault="005163EE" w:rsidP="005163EE">
      <w:pPr>
        <w:pStyle w:val="GG-body"/>
      </w:pPr>
      <w:r>
        <w:t xml:space="preserve">Notice is hereby given pursuant to Section 71 of the </w:t>
      </w:r>
      <w:r w:rsidRPr="00EF221F">
        <w:rPr>
          <w:i/>
          <w:iCs/>
        </w:rPr>
        <w:t>Landscape South Australia Act 2019</w:t>
      </w:r>
      <w:r>
        <w:t xml:space="preserve"> (“the Act”) that, the annual business plan for the Eyre Peninsula Landscape Board (“Board”) having specified an amount to be contributed by persons who occupy land outside council areas in the Eyre Peninsula Landscape Region (“rateable land”) toward the costs of the Board performing its functions under the Act in the 2026-27 financial year, the Board has determined and hereby declares a fixed charge levy of $109.52 payable by persons who occupy any property comprising rateable land.</w:t>
      </w:r>
    </w:p>
    <w:p w14:paraId="20492700" w14:textId="77777777" w:rsidR="005163EE" w:rsidRDefault="005163EE" w:rsidP="005163EE">
      <w:pPr>
        <w:pStyle w:val="GG-SDated"/>
      </w:pPr>
      <w:r>
        <w:t>Dated: 12 May 2026</w:t>
      </w:r>
    </w:p>
    <w:p w14:paraId="3169E3F2" w14:textId="77777777" w:rsidR="005163EE" w:rsidRDefault="005163EE" w:rsidP="005163EE">
      <w:pPr>
        <w:pStyle w:val="GG-SName"/>
      </w:pPr>
      <w:r>
        <w:t>Peter Treloar</w:t>
      </w:r>
    </w:p>
    <w:p w14:paraId="465A968D" w14:textId="77777777" w:rsidR="005163EE" w:rsidRDefault="005163EE" w:rsidP="005163EE">
      <w:pPr>
        <w:pStyle w:val="GG-Signature"/>
      </w:pPr>
      <w:r>
        <w:t>Presiding Member</w:t>
      </w:r>
    </w:p>
    <w:p w14:paraId="05070AD3" w14:textId="77777777" w:rsidR="008736B8" w:rsidRDefault="005163EE" w:rsidP="008736B8">
      <w:pPr>
        <w:pStyle w:val="GG-Signature"/>
      </w:pPr>
      <w:r>
        <w:t>Eyre Peninsula Landscape Board</w:t>
      </w:r>
    </w:p>
    <w:p w14:paraId="29A50323" w14:textId="77777777" w:rsidR="008736B8" w:rsidRDefault="008736B8" w:rsidP="008736B8">
      <w:pPr>
        <w:pStyle w:val="GG-Signature"/>
        <w:pBdr>
          <w:bottom w:val="single" w:sz="4" w:space="1" w:color="auto"/>
        </w:pBdr>
        <w:spacing w:line="52" w:lineRule="exact"/>
        <w:jc w:val="center"/>
      </w:pPr>
    </w:p>
    <w:p w14:paraId="5E9E9F36" w14:textId="77777777" w:rsidR="008736B8" w:rsidRDefault="008736B8" w:rsidP="008736B8">
      <w:pPr>
        <w:pStyle w:val="GG-Signature"/>
        <w:pBdr>
          <w:top w:val="single" w:sz="4" w:space="1" w:color="auto"/>
        </w:pBdr>
        <w:spacing w:before="34" w:line="14" w:lineRule="exact"/>
        <w:jc w:val="center"/>
      </w:pPr>
    </w:p>
    <w:p w14:paraId="7063703C" w14:textId="3A761208" w:rsidR="00F3458C" w:rsidRDefault="00F3458C" w:rsidP="008736B8">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r>
        <w:br w:type="page"/>
      </w:r>
    </w:p>
    <w:p w14:paraId="65B2F457" w14:textId="65FD283E" w:rsidR="00E30A42" w:rsidRDefault="003E0CE0" w:rsidP="003E0CE0">
      <w:pPr>
        <w:pStyle w:val="Heading2"/>
      </w:pPr>
      <w:bookmarkStart w:id="36" w:name="_Toc230850614"/>
      <w:r>
        <w:lastRenderedPageBreak/>
        <w:t>Local Government Act 1999</w:t>
      </w:r>
      <w:bookmarkEnd w:id="36"/>
    </w:p>
    <w:p w14:paraId="1D54A2B9" w14:textId="77777777" w:rsidR="00E30A42" w:rsidRDefault="00E30A42" w:rsidP="00E30A42">
      <w:pPr>
        <w:pStyle w:val="GG-Title3"/>
      </w:pPr>
      <w:r>
        <w:t>2026 Adams Creek and Helps Road Drain Stormwater Management Plan</w:t>
      </w:r>
    </w:p>
    <w:p w14:paraId="52F34303" w14:textId="77777777" w:rsidR="00E30A42" w:rsidRDefault="00E30A42" w:rsidP="00E30A42">
      <w:pPr>
        <w:pStyle w:val="GG-body"/>
      </w:pPr>
      <w:r>
        <w:t xml:space="preserve">Notice is hereby given in accordance with Clause 19(4) of Schedule 1A of the </w:t>
      </w:r>
      <w:r w:rsidRPr="00341733">
        <w:rPr>
          <w:i/>
          <w:iCs/>
        </w:rPr>
        <w:t>Local Government Act 1999</w:t>
      </w:r>
      <w:r>
        <w:t xml:space="preserve"> that the 2026 Adams Creek and Helps Road Drain Stormwater Management Plan prepared by the City of Playford and the City of Salisbury was approved by the Stormwater Management Authority on 11 May 2026.</w:t>
      </w:r>
    </w:p>
    <w:p w14:paraId="595E9F95" w14:textId="77777777" w:rsidR="00E30A42" w:rsidRDefault="00E30A42" w:rsidP="00E30A42">
      <w:pPr>
        <w:pStyle w:val="GG-SDated"/>
        <w:spacing w:after="80"/>
      </w:pPr>
      <w:r>
        <w:t>Dated: 11 May 2026</w:t>
      </w:r>
    </w:p>
    <w:p w14:paraId="1E1CFAA3" w14:textId="77777777" w:rsidR="00E30A42" w:rsidRDefault="00E30A42" w:rsidP="00E30A42">
      <w:pPr>
        <w:pStyle w:val="GG-body"/>
      </w:pPr>
      <w:r>
        <w:t>Executed for and on behalf of the Stormwater Management Authority by its Presiding Member pursuant to a resolution of the Board and in the presence of:</w:t>
      </w:r>
    </w:p>
    <w:p w14:paraId="58C7FB15" w14:textId="77777777" w:rsidR="00E30A42" w:rsidRDefault="00E30A42" w:rsidP="00E30A42">
      <w:pPr>
        <w:pStyle w:val="GG-SName"/>
      </w:pPr>
      <w:r>
        <w:t>Shanti Ditter</w:t>
      </w:r>
    </w:p>
    <w:p w14:paraId="0AF8337E" w14:textId="77777777" w:rsidR="00E30A42" w:rsidRDefault="00E30A42" w:rsidP="00E30A42">
      <w:pPr>
        <w:pStyle w:val="GG-Signature"/>
      </w:pPr>
      <w:r>
        <w:t>Presiding Member</w:t>
      </w:r>
    </w:p>
    <w:p w14:paraId="6EDC1A99" w14:textId="77777777" w:rsidR="00E30A42" w:rsidRDefault="00E30A42" w:rsidP="00E30A42">
      <w:pPr>
        <w:pStyle w:val="GG-body"/>
        <w:jc w:val="center"/>
      </w:pPr>
      <w:r>
        <w:t>Witness:</w:t>
      </w:r>
    </w:p>
    <w:p w14:paraId="0CF557C5" w14:textId="77777777" w:rsidR="00E30A42" w:rsidRDefault="00E30A42" w:rsidP="00E30A42">
      <w:pPr>
        <w:pStyle w:val="GG-SName"/>
      </w:pPr>
      <w:r>
        <w:t>Belinda Skilton</w:t>
      </w:r>
    </w:p>
    <w:p w14:paraId="3B34E188" w14:textId="77777777" w:rsidR="00E30A42" w:rsidRDefault="00E30A42" w:rsidP="00E30A42">
      <w:pPr>
        <w:pStyle w:val="GG-Signature"/>
      </w:pPr>
      <w:r>
        <w:t>General Manager</w:t>
      </w:r>
    </w:p>
    <w:p w14:paraId="76BCE463" w14:textId="77777777" w:rsidR="00E30A42" w:rsidRDefault="00E30A42" w:rsidP="00E30A42">
      <w:pPr>
        <w:pStyle w:val="GG-Signature"/>
        <w:pBdr>
          <w:top w:val="single" w:sz="4" w:space="1" w:color="auto"/>
        </w:pBdr>
        <w:spacing w:before="100" w:line="14" w:lineRule="exact"/>
        <w:jc w:val="center"/>
      </w:pPr>
    </w:p>
    <w:p w14:paraId="47929CD4" w14:textId="77777777" w:rsidR="00E30A42" w:rsidRPr="003D4C75" w:rsidRDefault="00E30A42" w:rsidP="00745129">
      <w:pPr>
        <w:pStyle w:val="NoSpacing"/>
      </w:pPr>
    </w:p>
    <w:p w14:paraId="55362AB9" w14:textId="77777777" w:rsidR="00E30A42" w:rsidRDefault="00E30A42" w:rsidP="00E30A42">
      <w:pPr>
        <w:pStyle w:val="GG-Title1"/>
      </w:pPr>
      <w:r>
        <w:t>LOCAL GOVERNMENT ACT 1999</w:t>
      </w:r>
    </w:p>
    <w:p w14:paraId="1A11DECA" w14:textId="77777777" w:rsidR="00E30A42" w:rsidRPr="00A51980" w:rsidRDefault="00E30A42" w:rsidP="00E30A42">
      <w:pPr>
        <w:pStyle w:val="GG-Title3"/>
      </w:pPr>
      <w:r w:rsidRPr="00A51980">
        <w:t>2026 Smith Creek Catchment Stormwater Management Plan</w:t>
      </w:r>
    </w:p>
    <w:p w14:paraId="3A9CAE38" w14:textId="77777777" w:rsidR="00E30A42" w:rsidRDefault="00E30A42" w:rsidP="00E30A42">
      <w:pPr>
        <w:pStyle w:val="GG-body"/>
      </w:pPr>
      <w:r w:rsidRPr="00A51980">
        <w:t xml:space="preserve">Notice is hereby given in accordance with </w:t>
      </w:r>
      <w:r>
        <w:t>C</w:t>
      </w:r>
      <w:r w:rsidRPr="00A51980">
        <w:t xml:space="preserve">lause 19(4) of Schedule 1A of the </w:t>
      </w:r>
      <w:r w:rsidRPr="00A51980">
        <w:rPr>
          <w:i/>
          <w:iCs/>
        </w:rPr>
        <w:t>Local Government Act 1999</w:t>
      </w:r>
      <w:r w:rsidRPr="00A51980">
        <w:t xml:space="preserve"> that the 2026 Smith Creek Catchment Stormwater Management Plan prepared by the City of Playford and the Town of Gawler was approved by the Stormwater Management Authority on 11 May 2026</w:t>
      </w:r>
      <w:r>
        <w:t>.</w:t>
      </w:r>
    </w:p>
    <w:p w14:paraId="27D47515" w14:textId="77777777" w:rsidR="00E30A42" w:rsidRDefault="00E30A42" w:rsidP="00E30A42">
      <w:pPr>
        <w:pStyle w:val="GG-body"/>
      </w:pPr>
      <w:r>
        <w:t>Dated: 11 May 2026</w:t>
      </w:r>
    </w:p>
    <w:p w14:paraId="1C9C7F32" w14:textId="77777777" w:rsidR="00E30A42" w:rsidRDefault="00E30A42" w:rsidP="00E30A42">
      <w:pPr>
        <w:pStyle w:val="GG-body"/>
      </w:pPr>
      <w:r>
        <w:t>Executed for and on behalf of the Stormwater Management Authority by its Presiding Member pursuant to a resolution of the Board and in the presence of:</w:t>
      </w:r>
    </w:p>
    <w:p w14:paraId="3AC86F77" w14:textId="77777777" w:rsidR="00E30A42" w:rsidRDefault="00E30A42" w:rsidP="00E30A42">
      <w:pPr>
        <w:pStyle w:val="GG-SName"/>
      </w:pPr>
      <w:r>
        <w:t>Shanti Ditter</w:t>
      </w:r>
    </w:p>
    <w:p w14:paraId="3668FAF4" w14:textId="77777777" w:rsidR="00E30A42" w:rsidRDefault="00E30A42" w:rsidP="00E30A42">
      <w:pPr>
        <w:pStyle w:val="GG-Signature"/>
      </w:pPr>
      <w:r>
        <w:t>Presiding Member</w:t>
      </w:r>
    </w:p>
    <w:p w14:paraId="74702A7E" w14:textId="77777777" w:rsidR="00E30A42" w:rsidRDefault="00E30A42" w:rsidP="00E30A42">
      <w:pPr>
        <w:pStyle w:val="GG-body"/>
        <w:jc w:val="center"/>
      </w:pPr>
      <w:r>
        <w:t>Witness:</w:t>
      </w:r>
    </w:p>
    <w:p w14:paraId="0E1B2B66" w14:textId="77777777" w:rsidR="00E30A42" w:rsidRDefault="00E30A42" w:rsidP="00E30A42">
      <w:pPr>
        <w:pStyle w:val="GG-SName"/>
      </w:pPr>
      <w:r>
        <w:t>Belinda Skilton</w:t>
      </w:r>
    </w:p>
    <w:p w14:paraId="435C92D7" w14:textId="77777777" w:rsidR="00E30A42" w:rsidRDefault="00E30A42" w:rsidP="00E30A42">
      <w:pPr>
        <w:pStyle w:val="GG-Signature"/>
      </w:pPr>
      <w:r>
        <w:t>General Manager</w:t>
      </w:r>
    </w:p>
    <w:p w14:paraId="517A1114" w14:textId="77777777" w:rsidR="00E30A42" w:rsidRDefault="00E30A42" w:rsidP="00E30A42">
      <w:pPr>
        <w:pStyle w:val="GG-Signature"/>
        <w:pBdr>
          <w:top w:val="single" w:sz="4" w:space="1" w:color="auto"/>
        </w:pBdr>
        <w:spacing w:before="100" w:line="14" w:lineRule="exact"/>
        <w:jc w:val="center"/>
      </w:pPr>
    </w:p>
    <w:p w14:paraId="52EE1756" w14:textId="77777777" w:rsidR="00E30A42" w:rsidRPr="007D2F27" w:rsidRDefault="00E30A42" w:rsidP="00745129">
      <w:pPr>
        <w:pStyle w:val="NoSpacing"/>
      </w:pPr>
    </w:p>
    <w:p w14:paraId="260CD3A8" w14:textId="77777777" w:rsidR="00E30A42" w:rsidRDefault="00E30A42" w:rsidP="00E30A42">
      <w:pPr>
        <w:pStyle w:val="GG-Title1"/>
      </w:pPr>
      <w:r>
        <w:t>LOCAL GOVERNMENT ACT 1999</w:t>
      </w:r>
    </w:p>
    <w:p w14:paraId="55208F13" w14:textId="77777777" w:rsidR="00E30A42" w:rsidRDefault="00E30A42" w:rsidP="00E30A42">
      <w:pPr>
        <w:pStyle w:val="GG-Title3"/>
      </w:pPr>
      <w:r>
        <w:t>2026 Streaky Bay Stormwater Management Plan</w:t>
      </w:r>
    </w:p>
    <w:p w14:paraId="5D1DAAD6" w14:textId="77777777" w:rsidR="00E30A42" w:rsidRDefault="00E30A42" w:rsidP="00E30A42">
      <w:pPr>
        <w:pStyle w:val="GG-body"/>
      </w:pPr>
      <w:r>
        <w:t xml:space="preserve">Notice is hereby given in accordance with Clause 19(4) of Schedule 1A of the </w:t>
      </w:r>
      <w:r w:rsidRPr="00493457">
        <w:rPr>
          <w:i/>
          <w:iCs/>
        </w:rPr>
        <w:t>Local Government Act 1999</w:t>
      </w:r>
      <w:r>
        <w:t xml:space="preserve"> that the 2026 Streaky Bay Stormwater Management Plan prepared by the District Council of Streaky Bay was approved by the Stormwater Management Authority on 11 May 2026.</w:t>
      </w:r>
    </w:p>
    <w:p w14:paraId="562FB2E6" w14:textId="77777777" w:rsidR="00E30A42" w:rsidRDefault="00E30A42" w:rsidP="00E30A42">
      <w:pPr>
        <w:pStyle w:val="GG-body"/>
      </w:pPr>
      <w:r>
        <w:t>Dated: 11 May 2026</w:t>
      </w:r>
    </w:p>
    <w:p w14:paraId="7EEF159D" w14:textId="77777777" w:rsidR="00E30A42" w:rsidRDefault="00E30A42" w:rsidP="00E30A42">
      <w:pPr>
        <w:pStyle w:val="GG-body"/>
      </w:pPr>
      <w:r>
        <w:t>Executed for and on behalf of the Stormwater Management Authority by its Presiding Member pursuant to a resolution of the Board and in the presence of:</w:t>
      </w:r>
    </w:p>
    <w:p w14:paraId="351D361A" w14:textId="77777777" w:rsidR="00E30A42" w:rsidRDefault="00E30A42" w:rsidP="00E30A42">
      <w:pPr>
        <w:pStyle w:val="GG-SName"/>
      </w:pPr>
      <w:r>
        <w:t>Shanti Ditter</w:t>
      </w:r>
    </w:p>
    <w:p w14:paraId="3CB145E8" w14:textId="77777777" w:rsidR="00E30A42" w:rsidRDefault="00E30A42" w:rsidP="00E30A42">
      <w:pPr>
        <w:pStyle w:val="GG-Signature"/>
      </w:pPr>
      <w:r>
        <w:t>Presiding Member</w:t>
      </w:r>
    </w:p>
    <w:p w14:paraId="77D3B38A" w14:textId="77777777" w:rsidR="00E30A42" w:rsidRDefault="00E30A42" w:rsidP="00E30A42">
      <w:pPr>
        <w:pStyle w:val="GG-body"/>
        <w:jc w:val="center"/>
      </w:pPr>
      <w:r>
        <w:t>Witness:</w:t>
      </w:r>
    </w:p>
    <w:p w14:paraId="0F9BA24E" w14:textId="77777777" w:rsidR="00E30A42" w:rsidRDefault="00E30A42" w:rsidP="00E30A42">
      <w:pPr>
        <w:pStyle w:val="GG-SName"/>
      </w:pPr>
      <w:r>
        <w:t>Belinda Skilton</w:t>
      </w:r>
    </w:p>
    <w:p w14:paraId="7053CCAA" w14:textId="2B45AB58" w:rsidR="00E30A42" w:rsidRDefault="00E30A42" w:rsidP="00E20961">
      <w:pPr>
        <w:pStyle w:val="GG-Signature"/>
      </w:pPr>
      <w:r>
        <w:t>General Manager</w:t>
      </w:r>
    </w:p>
    <w:p w14:paraId="49C4DA1A" w14:textId="77777777" w:rsidR="00E20961" w:rsidRDefault="00E20961" w:rsidP="00E20961">
      <w:pPr>
        <w:pStyle w:val="GG-Signature"/>
        <w:pBdr>
          <w:bottom w:val="single" w:sz="4" w:space="1" w:color="auto"/>
        </w:pBdr>
        <w:spacing w:line="52" w:lineRule="exact"/>
        <w:jc w:val="center"/>
      </w:pPr>
    </w:p>
    <w:p w14:paraId="541C42C6" w14:textId="77777777" w:rsidR="00E20961" w:rsidRDefault="00E20961" w:rsidP="00E20961">
      <w:pPr>
        <w:pStyle w:val="GG-Signature"/>
        <w:pBdr>
          <w:top w:val="single" w:sz="4" w:space="1" w:color="auto"/>
        </w:pBdr>
        <w:spacing w:before="34" w:line="14" w:lineRule="exact"/>
        <w:jc w:val="center"/>
      </w:pPr>
    </w:p>
    <w:p w14:paraId="72270D7D" w14:textId="77777777" w:rsidR="00E20961" w:rsidRPr="007D2F27" w:rsidRDefault="00E20961" w:rsidP="00E20961">
      <w:pPr>
        <w:pStyle w:val="NoSpacing"/>
      </w:pPr>
    </w:p>
    <w:p w14:paraId="1EE7150B" w14:textId="4E2952D2" w:rsidR="00E30A42" w:rsidRPr="00E30A42" w:rsidRDefault="003E0CE0" w:rsidP="003E0CE0">
      <w:pPr>
        <w:pStyle w:val="Heading2"/>
      </w:pPr>
      <w:bookmarkStart w:id="37" w:name="_Toc230850615"/>
      <w:r w:rsidRPr="00E30A42">
        <w:t>Mental Health Act 2009</w:t>
      </w:r>
      <w:bookmarkEnd w:id="37"/>
    </w:p>
    <w:p w14:paraId="221F0A5C" w14:textId="77777777" w:rsidR="00E30A42" w:rsidRPr="00E30A42" w:rsidRDefault="00E30A42" w:rsidP="00E30A42">
      <w:pPr>
        <w:jc w:val="center"/>
        <w:rPr>
          <w:i/>
          <w:szCs w:val="17"/>
        </w:rPr>
      </w:pPr>
      <w:r w:rsidRPr="00E30A42">
        <w:rPr>
          <w:i/>
          <w:szCs w:val="17"/>
        </w:rPr>
        <w:t>Authorised Medical Practitioner</w:t>
      </w:r>
    </w:p>
    <w:p w14:paraId="1BDD2A37" w14:textId="77777777" w:rsidR="00E30A42" w:rsidRPr="00E30A42" w:rsidRDefault="00E30A42" w:rsidP="00E30A42">
      <w:r w:rsidRPr="00E30A42">
        <w:t xml:space="preserve">Notice is hereby given in accordance with Section 93(1) of the </w:t>
      </w:r>
      <w:r w:rsidRPr="00E30A42">
        <w:rPr>
          <w:i/>
          <w:iCs/>
        </w:rPr>
        <w:t>Mental Health Act 2009</w:t>
      </w:r>
      <w:r w:rsidRPr="00E30A42">
        <w:t xml:space="preserve"> that the Chief Psychiatrist has determined the following person as an Authorised Medical Practitioner:</w:t>
      </w:r>
    </w:p>
    <w:p w14:paraId="0EA93BB4" w14:textId="77777777" w:rsidR="00E30A42" w:rsidRPr="00E30A42" w:rsidRDefault="00E30A42" w:rsidP="00E30A42">
      <w:pPr>
        <w:ind w:left="142"/>
      </w:pPr>
      <w:r w:rsidRPr="00E30A42">
        <w:t xml:space="preserve">Zixuan Yang </w:t>
      </w:r>
    </w:p>
    <w:p w14:paraId="0D6412F4" w14:textId="77777777" w:rsidR="00E30A42" w:rsidRPr="00E30A42" w:rsidRDefault="00E30A42" w:rsidP="00E30A42">
      <w:r w:rsidRPr="00E30A42">
        <w:t>A determination will be automatically revoked upon the person being registered as a specialist psychiatrist with the Australian Health Practitioner Regulation Agency and as a fellow of the Royal Australian and New Zealand College of Psychiatrists.</w:t>
      </w:r>
    </w:p>
    <w:p w14:paraId="5337D4B6" w14:textId="77777777" w:rsidR="00E30A42" w:rsidRPr="00E30A42" w:rsidRDefault="00E30A42" w:rsidP="00E30A42">
      <w:r w:rsidRPr="00E30A42">
        <w:t>The Chief Psychiatrist may vary or revoke this determination at any time.</w:t>
      </w:r>
    </w:p>
    <w:p w14:paraId="1FE81B31" w14:textId="77777777" w:rsidR="00E30A42" w:rsidRPr="00E30A42" w:rsidRDefault="00E30A42" w:rsidP="00E30A42">
      <w:pPr>
        <w:spacing w:after="0"/>
        <w:rPr>
          <w:rFonts w:eastAsia="Times New Roman"/>
          <w:szCs w:val="17"/>
        </w:rPr>
      </w:pPr>
      <w:r w:rsidRPr="00E30A42">
        <w:rPr>
          <w:rFonts w:eastAsia="Times New Roman"/>
          <w:szCs w:val="17"/>
        </w:rPr>
        <w:t>Dated: 28 May 2026</w:t>
      </w:r>
    </w:p>
    <w:p w14:paraId="2667EECF" w14:textId="77777777" w:rsidR="00E30A42" w:rsidRPr="00E30A42" w:rsidRDefault="00E30A42" w:rsidP="00E30A42">
      <w:pPr>
        <w:spacing w:after="0"/>
        <w:jc w:val="right"/>
        <w:rPr>
          <w:rFonts w:eastAsia="Times New Roman"/>
          <w:smallCaps/>
          <w:szCs w:val="20"/>
        </w:rPr>
      </w:pPr>
      <w:r w:rsidRPr="00E30A42">
        <w:rPr>
          <w:rFonts w:eastAsia="Times New Roman"/>
          <w:smallCaps/>
          <w:szCs w:val="20"/>
        </w:rPr>
        <w:t>Associate Professor Melanie Turner</w:t>
      </w:r>
    </w:p>
    <w:p w14:paraId="3C06076C" w14:textId="77777777" w:rsidR="00E20961" w:rsidRDefault="00E30A42" w:rsidP="00E20961">
      <w:pPr>
        <w:spacing w:after="0"/>
        <w:jc w:val="right"/>
        <w:rPr>
          <w:rFonts w:eastAsia="Times New Roman"/>
          <w:szCs w:val="17"/>
        </w:rPr>
      </w:pPr>
      <w:r w:rsidRPr="00E30A42">
        <w:rPr>
          <w:rFonts w:eastAsia="Times New Roman"/>
          <w:szCs w:val="17"/>
        </w:rPr>
        <w:t>Chief Psychiatrist</w:t>
      </w:r>
    </w:p>
    <w:p w14:paraId="0FECB92F" w14:textId="77777777" w:rsidR="00E20961" w:rsidRDefault="00E20961" w:rsidP="00E20961">
      <w:pPr>
        <w:pBdr>
          <w:bottom w:val="single" w:sz="4" w:space="1" w:color="auto"/>
        </w:pBdr>
        <w:spacing w:after="0" w:line="52" w:lineRule="exact"/>
        <w:jc w:val="center"/>
      </w:pPr>
    </w:p>
    <w:p w14:paraId="2AC94759" w14:textId="77777777" w:rsidR="00E20961" w:rsidRDefault="00E20961" w:rsidP="00E20961">
      <w:pPr>
        <w:pBdr>
          <w:top w:val="single" w:sz="4" w:space="1" w:color="auto"/>
        </w:pBdr>
        <w:spacing w:before="34" w:after="0" w:line="14" w:lineRule="exact"/>
        <w:jc w:val="center"/>
      </w:pPr>
    </w:p>
    <w:p w14:paraId="7CEECE9E" w14:textId="0788EBC3" w:rsidR="00745129" w:rsidRPr="00E20961" w:rsidRDefault="00745129" w:rsidP="00E2096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r>
        <w:br w:type="page"/>
      </w:r>
    </w:p>
    <w:p w14:paraId="102FA357" w14:textId="0AAE7F4B" w:rsidR="00E30A42" w:rsidRPr="00E30A42" w:rsidRDefault="003E0CE0" w:rsidP="003E0CE0">
      <w:pPr>
        <w:pStyle w:val="Heading2"/>
        <w:rPr>
          <w:sz w:val="28"/>
          <w:szCs w:val="28"/>
          <w:lang w:eastAsia="en-AU"/>
        </w:rPr>
      </w:pPr>
      <w:bookmarkStart w:id="38" w:name="_Toc230850616"/>
      <w:r w:rsidRPr="00E30A42">
        <w:rPr>
          <w:lang w:eastAsia="en-AU"/>
        </w:rPr>
        <w:lastRenderedPageBreak/>
        <w:t>Motor Vehicles Act 1959</w:t>
      </w:r>
      <w:bookmarkEnd w:id="38"/>
    </w:p>
    <w:p w14:paraId="0E9A046B" w14:textId="77777777" w:rsidR="00E30A42" w:rsidRPr="00E30A42" w:rsidRDefault="00E30A42" w:rsidP="00E30A42">
      <w:pPr>
        <w:autoSpaceDE w:val="0"/>
        <w:autoSpaceDN w:val="0"/>
        <w:adjustRightInd w:val="0"/>
        <w:spacing w:before="240" w:after="0" w:line="240" w:lineRule="auto"/>
        <w:jc w:val="left"/>
        <w:rPr>
          <w:rFonts w:eastAsia="Times New Roman"/>
          <w:color w:val="000000"/>
          <w:sz w:val="28"/>
          <w:szCs w:val="28"/>
          <w:lang w:eastAsia="en-AU"/>
        </w:rPr>
      </w:pPr>
      <w:r w:rsidRPr="00E30A42">
        <w:rPr>
          <w:rFonts w:eastAsia="Times New Roman"/>
          <w:color w:val="000000"/>
          <w:sz w:val="28"/>
          <w:szCs w:val="28"/>
          <w:lang w:eastAsia="en-AU"/>
        </w:rPr>
        <w:t>South Australia</w:t>
      </w:r>
    </w:p>
    <w:p w14:paraId="45A83F1C" w14:textId="77777777" w:rsidR="00E30A42" w:rsidRPr="00E30A42" w:rsidRDefault="00E30A42" w:rsidP="00E30A42">
      <w:pPr>
        <w:autoSpaceDE w:val="0"/>
        <w:autoSpaceDN w:val="0"/>
        <w:adjustRightInd w:val="0"/>
        <w:spacing w:before="120" w:after="200" w:line="240" w:lineRule="auto"/>
        <w:jc w:val="left"/>
        <w:rPr>
          <w:rFonts w:eastAsia="Times New Roman"/>
          <w:b/>
          <w:bCs/>
          <w:color w:val="000000"/>
          <w:sz w:val="36"/>
          <w:szCs w:val="36"/>
          <w:lang w:eastAsia="en-AU"/>
        </w:rPr>
      </w:pPr>
      <w:r w:rsidRPr="00E30A42">
        <w:rPr>
          <w:rFonts w:eastAsia="Times New Roman"/>
          <w:b/>
          <w:bCs/>
          <w:color w:val="000000"/>
          <w:sz w:val="36"/>
          <w:szCs w:val="36"/>
          <w:lang w:eastAsia="en-AU"/>
        </w:rPr>
        <w:t>Motor Vehicles (Conditional Registration—Recognition of Motor Vehicle Clubs) Notice 2024—Gawler Auto Restorers Group Incorporated</w:t>
      </w:r>
    </w:p>
    <w:p w14:paraId="6289DE86" w14:textId="77777777" w:rsidR="00E30A42" w:rsidRPr="00E30A42" w:rsidRDefault="00E30A42" w:rsidP="00E30A42">
      <w:pPr>
        <w:autoSpaceDE w:val="0"/>
        <w:autoSpaceDN w:val="0"/>
        <w:adjustRightInd w:val="0"/>
        <w:spacing w:before="120" w:after="200" w:line="240" w:lineRule="auto"/>
        <w:jc w:val="left"/>
        <w:rPr>
          <w:rFonts w:eastAsia="Times New Roman"/>
          <w:color w:val="000000"/>
          <w:sz w:val="24"/>
          <w:szCs w:val="24"/>
          <w:lang w:eastAsia="en-AU"/>
        </w:rPr>
      </w:pPr>
      <w:r w:rsidRPr="00E30A42">
        <w:rPr>
          <w:rFonts w:eastAsia="Times New Roman"/>
          <w:color w:val="000000"/>
          <w:sz w:val="24"/>
          <w:szCs w:val="24"/>
          <w:lang w:eastAsia="en-AU"/>
        </w:rPr>
        <w:t xml:space="preserve">under the </w:t>
      </w:r>
      <w:r w:rsidRPr="00E30A42">
        <w:rPr>
          <w:rFonts w:eastAsia="Times New Roman"/>
          <w:i/>
          <w:iCs/>
          <w:color w:val="000000"/>
          <w:sz w:val="24"/>
          <w:szCs w:val="24"/>
          <w:lang w:eastAsia="en-AU"/>
        </w:rPr>
        <w:t>Motor Vehicles Act 1959</w:t>
      </w:r>
    </w:p>
    <w:p w14:paraId="5E2AB436" w14:textId="77777777" w:rsidR="00E30A42" w:rsidRPr="00E30A42" w:rsidRDefault="00E30A42" w:rsidP="00E30A42">
      <w:pPr>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E30A42">
        <w:rPr>
          <w:rFonts w:eastAsia="Times New Roman"/>
          <w:b/>
          <w:bCs/>
          <w:color w:val="000000"/>
          <w:sz w:val="26"/>
          <w:szCs w:val="26"/>
          <w:lang w:eastAsia="en-AU"/>
        </w:rPr>
        <w:t>1—Short title</w:t>
      </w:r>
    </w:p>
    <w:p w14:paraId="27506D49" w14:textId="77777777" w:rsidR="00E30A42" w:rsidRPr="00E30A42" w:rsidRDefault="00E30A42" w:rsidP="00E30A42">
      <w:pPr>
        <w:autoSpaceDE w:val="0"/>
        <w:autoSpaceDN w:val="0"/>
        <w:adjustRightInd w:val="0"/>
        <w:spacing w:before="120" w:after="0" w:line="240" w:lineRule="auto"/>
        <w:ind w:left="426"/>
        <w:jc w:val="left"/>
        <w:rPr>
          <w:rFonts w:eastAsia="Times New Roman"/>
          <w:color w:val="000000"/>
          <w:sz w:val="23"/>
          <w:szCs w:val="23"/>
          <w:lang w:eastAsia="en-AU"/>
        </w:rPr>
      </w:pPr>
      <w:r w:rsidRPr="00E30A42">
        <w:rPr>
          <w:rFonts w:eastAsia="Times New Roman"/>
          <w:color w:val="000000"/>
          <w:sz w:val="23"/>
          <w:szCs w:val="23"/>
          <w:lang w:eastAsia="en-AU"/>
        </w:rPr>
        <w:t xml:space="preserve">This notice may be cited as the </w:t>
      </w:r>
      <w:hyperlink r:id="rId32" w:history="1">
        <w:r w:rsidRPr="00E30A42">
          <w:rPr>
            <w:rFonts w:eastAsia="Times New Roman"/>
            <w:color w:val="000000"/>
            <w:sz w:val="23"/>
            <w:szCs w:val="23"/>
            <w:lang w:eastAsia="en-AU"/>
          </w:rPr>
          <w:t>Motor Vehicles (Conditional Registration—Recognition of Motor Vehicle Clubs) Notice 20</w:t>
        </w:r>
      </w:hyperlink>
      <w:r w:rsidRPr="00E30A42">
        <w:rPr>
          <w:rFonts w:eastAsia="Times New Roman"/>
          <w:color w:val="000000"/>
          <w:sz w:val="23"/>
          <w:szCs w:val="23"/>
          <w:lang w:eastAsia="en-AU"/>
        </w:rPr>
        <w:t>26—</w:t>
      </w:r>
      <w:r w:rsidRPr="00E30A42">
        <w:rPr>
          <w:rFonts w:eastAsia="Times New Roman"/>
          <w:sz w:val="24"/>
          <w:szCs w:val="24"/>
          <w:lang w:eastAsia="en-AU"/>
        </w:rPr>
        <w:t>Gawler Auto Restorers Group Incorporated</w:t>
      </w:r>
    </w:p>
    <w:p w14:paraId="537D520D" w14:textId="77777777" w:rsidR="00E30A42" w:rsidRPr="00E30A42" w:rsidRDefault="00E30A42" w:rsidP="00E30A42">
      <w:pPr>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E30A42">
        <w:rPr>
          <w:rFonts w:eastAsia="Times New Roman"/>
          <w:b/>
          <w:bCs/>
          <w:color w:val="000000"/>
          <w:sz w:val="26"/>
          <w:szCs w:val="26"/>
          <w:lang w:eastAsia="en-AU"/>
        </w:rPr>
        <w:t>2—Commencement</w:t>
      </w:r>
    </w:p>
    <w:p w14:paraId="09C18FF9" w14:textId="77777777" w:rsidR="00E30A42" w:rsidRPr="00E30A42" w:rsidRDefault="00E30A42" w:rsidP="00E30A42">
      <w:pPr>
        <w:autoSpaceDE w:val="0"/>
        <w:autoSpaceDN w:val="0"/>
        <w:adjustRightInd w:val="0"/>
        <w:spacing w:before="120" w:after="0" w:line="240" w:lineRule="auto"/>
        <w:ind w:left="426"/>
        <w:jc w:val="left"/>
        <w:rPr>
          <w:rFonts w:eastAsia="Times New Roman"/>
          <w:color w:val="000000"/>
          <w:sz w:val="23"/>
          <w:szCs w:val="23"/>
          <w:lang w:eastAsia="en-AU"/>
        </w:rPr>
      </w:pPr>
      <w:r w:rsidRPr="00E30A42">
        <w:rPr>
          <w:rFonts w:eastAsia="Times New Roman"/>
          <w:color w:val="000000"/>
          <w:sz w:val="23"/>
          <w:szCs w:val="23"/>
          <w:lang w:eastAsia="en-AU"/>
        </w:rPr>
        <w:t>This notice takes effect from the date it is published in the Gazette.</w:t>
      </w:r>
    </w:p>
    <w:p w14:paraId="61BCEF5D" w14:textId="77777777" w:rsidR="00E30A42" w:rsidRPr="00E30A42" w:rsidRDefault="00E30A42" w:rsidP="00E30A42">
      <w:pPr>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E30A42">
        <w:rPr>
          <w:rFonts w:eastAsia="Times New Roman"/>
          <w:b/>
          <w:bCs/>
          <w:color w:val="000000"/>
          <w:sz w:val="26"/>
          <w:szCs w:val="26"/>
          <w:lang w:eastAsia="en-AU"/>
        </w:rPr>
        <w:t>3—Interpretation</w:t>
      </w:r>
    </w:p>
    <w:p w14:paraId="2837AD8F" w14:textId="77777777" w:rsidR="00E30A42" w:rsidRPr="00E30A42" w:rsidRDefault="00E30A42" w:rsidP="00E30A42">
      <w:pPr>
        <w:autoSpaceDE w:val="0"/>
        <w:autoSpaceDN w:val="0"/>
        <w:adjustRightInd w:val="0"/>
        <w:spacing w:before="120" w:after="0" w:line="240" w:lineRule="auto"/>
        <w:ind w:left="426"/>
        <w:jc w:val="left"/>
        <w:rPr>
          <w:rFonts w:eastAsia="Times New Roman"/>
          <w:color w:val="000000"/>
          <w:sz w:val="23"/>
          <w:szCs w:val="23"/>
          <w:lang w:eastAsia="en-AU"/>
        </w:rPr>
      </w:pPr>
      <w:r w:rsidRPr="00E30A42">
        <w:rPr>
          <w:rFonts w:eastAsia="Times New Roman"/>
          <w:color w:val="000000"/>
          <w:sz w:val="23"/>
          <w:szCs w:val="23"/>
          <w:lang w:eastAsia="en-AU"/>
        </w:rPr>
        <w:t>In this notice—</w:t>
      </w:r>
    </w:p>
    <w:p w14:paraId="7B0A1A91" w14:textId="77777777" w:rsidR="00E30A42" w:rsidRPr="00E30A42" w:rsidRDefault="00E30A42" w:rsidP="00E30A42">
      <w:pPr>
        <w:autoSpaceDE w:val="0"/>
        <w:autoSpaceDN w:val="0"/>
        <w:adjustRightInd w:val="0"/>
        <w:spacing w:before="120" w:after="0" w:line="240" w:lineRule="auto"/>
        <w:ind w:left="567"/>
        <w:jc w:val="left"/>
        <w:rPr>
          <w:rFonts w:eastAsia="Times New Roman"/>
          <w:color w:val="000000"/>
          <w:sz w:val="23"/>
          <w:szCs w:val="23"/>
          <w:lang w:eastAsia="en-AU"/>
        </w:rPr>
      </w:pPr>
      <w:r w:rsidRPr="00E30A42">
        <w:rPr>
          <w:rFonts w:eastAsia="Times New Roman"/>
          <w:b/>
          <w:bCs/>
          <w:i/>
          <w:iCs/>
          <w:color w:val="000000"/>
          <w:sz w:val="23"/>
          <w:szCs w:val="23"/>
          <w:lang w:eastAsia="en-AU"/>
        </w:rPr>
        <w:t>Act</w:t>
      </w:r>
      <w:r w:rsidRPr="00E30A42">
        <w:rPr>
          <w:rFonts w:eastAsia="Times New Roman"/>
          <w:color w:val="000000"/>
          <w:sz w:val="23"/>
          <w:szCs w:val="23"/>
          <w:lang w:eastAsia="en-AU"/>
        </w:rPr>
        <w:t xml:space="preserve"> means the </w:t>
      </w:r>
      <w:hyperlink r:id="rId33" w:history="1">
        <w:r w:rsidRPr="00E30A42">
          <w:rPr>
            <w:rFonts w:eastAsia="Times New Roman"/>
            <w:i/>
            <w:iCs/>
            <w:color w:val="000000"/>
            <w:sz w:val="23"/>
            <w:szCs w:val="23"/>
            <w:lang w:eastAsia="en-AU"/>
          </w:rPr>
          <w:t>Motor Vehicles Act 1959</w:t>
        </w:r>
      </w:hyperlink>
      <w:r w:rsidRPr="00E30A42">
        <w:rPr>
          <w:rFonts w:eastAsia="Times New Roman"/>
          <w:color w:val="000000"/>
          <w:sz w:val="23"/>
          <w:szCs w:val="23"/>
          <w:lang w:eastAsia="en-AU"/>
        </w:rPr>
        <w:t>;</w:t>
      </w:r>
    </w:p>
    <w:p w14:paraId="4DAA21CA" w14:textId="77777777" w:rsidR="00E30A42" w:rsidRPr="00E30A42" w:rsidRDefault="00E30A42" w:rsidP="00E30A42">
      <w:pPr>
        <w:autoSpaceDE w:val="0"/>
        <w:autoSpaceDN w:val="0"/>
        <w:adjustRightInd w:val="0"/>
        <w:spacing w:before="120" w:after="0" w:line="240" w:lineRule="auto"/>
        <w:ind w:left="567"/>
        <w:jc w:val="left"/>
        <w:rPr>
          <w:rFonts w:eastAsia="Times New Roman"/>
          <w:color w:val="000000"/>
          <w:sz w:val="23"/>
          <w:szCs w:val="23"/>
          <w:lang w:eastAsia="en-AU"/>
        </w:rPr>
      </w:pPr>
      <w:r w:rsidRPr="00E30A42">
        <w:rPr>
          <w:rFonts w:eastAsia="Times New Roman"/>
          <w:b/>
          <w:i/>
          <w:color w:val="000000"/>
          <w:sz w:val="23"/>
          <w:szCs w:val="23"/>
          <w:lang w:eastAsia="en-AU"/>
        </w:rPr>
        <w:t>Code of Practice</w:t>
      </w:r>
      <w:r w:rsidRPr="00E30A42">
        <w:rPr>
          <w:rFonts w:eastAsia="Times New Roman"/>
          <w:color w:val="000000"/>
          <w:sz w:val="23"/>
          <w:szCs w:val="23"/>
          <w:lang w:eastAsia="en-AU"/>
        </w:rPr>
        <w:t xml:space="preserve"> means the ‘Code of Practice—Conditional Registration Scheme for Historic, Individually Constructed, Left-Hand Drive and Street Rod Vehicles’ published by the Department for Infrastructure and Transport;</w:t>
      </w:r>
    </w:p>
    <w:p w14:paraId="12DF18A1" w14:textId="77777777" w:rsidR="00E30A42" w:rsidRPr="00E30A42" w:rsidRDefault="00E30A42" w:rsidP="00E30A42">
      <w:pPr>
        <w:autoSpaceDE w:val="0"/>
        <w:autoSpaceDN w:val="0"/>
        <w:adjustRightInd w:val="0"/>
        <w:spacing w:before="120" w:after="0" w:line="240" w:lineRule="auto"/>
        <w:ind w:left="567"/>
        <w:jc w:val="left"/>
        <w:rPr>
          <w:rFonts w:eastAsia="Times New Roman"/>
          <w:color w:val="000000"/>
          <w:sz w:val="23"/>
          <w:szCs w:val="23"/>
          <w:lang w:eastAsia="en-AU"/>
        </w:rPr>
      </w:pPr>
      <w:r w:rsidRPr="00E30A42">
        <w:rPr>
          <w:rFonts w:eastAsia="Times New Roman"/>
          <w:b/>
          <w:bCs/>
          <w:i/>
          <w:iCs/>
          <w:color w:val="000000"/>
          <w:sz w:val="23"/>
          <w:szCs w:val="23"/>
          <w:lang w:eastAsia="en-AU"/>
        </w:rPr>
        <w:t>Conditional Registration Scheme</w:t>
      </w:r>
      <w:r w:rsidRPr="00E30A42">
        <w:rPr>
          <w:rFonts w:eastAsia="Times New Roman"/>
          <w:color w:val="000000"/>
          <w:sz w:val="23"/>
          <w:szCs w:val="23"/>
          <w:lang w:eastAsia="en-AU"/>
        </w:rPr>
        <w:t xml:space="preserve"> or </w:t>
      </w:r>
      <w:r w:rsidRPr="00E30A42">
        <w:rPr>
          <w:rFonts w:eastAsia="Times New Roman"/>
          <w:b/>
          <w:bCs/>
          <w:i/>
          <w:iCs/>
          <w:color w:val="000000"/>
          <w:sz w:val="23"/>
          <w:szCs w:val="23"/>
          <w:lang w:eastAsia="en-AU"/>
        </w:rPr>
        <w:t>Scheme</w:t>
      </w:r>
      <w:r w:rsidRPr="00E30A42">
        <w:rPr>
          <w:rFonts w:eastAsia="Times New Roman"/>
          <w:color w:val="000000"/>
          <w:sz w:val="23"/>
          <w:szCs w:val="23"/>
          <w:lang w:eastAsia="en-AU"/>
        </w:rPr>
        <w:t xml:space="preserve"> means the scheme for conditional registration of historic, individually constructed, left hand drive, street rod and vehicles under Section 25 of the Act and Regulation 23 of the </w:t>
      </w:r>
      <w:r w:rsidRPr="00E30A42">
        <w:rPr>
          <w:rFonts w:eastAsia="Times New Roman"/>
          <w:i/>
          <w:iCs/>
          <w:color w:val="000000"/>
          <w:sz w:val="23"/>
          <w:szCs w:val="23"/>
          <w:lang w:eastAsia="en-AU"/>
        </w:rPr>
        <w:t>Motor Vehicles Regulations 2025</w:t>
      </w:r>
      <w:r w:rsidRPr="00E30A42">
        <w:rPr>
          <w:rFonts w:eastAsia="Times New Roman"/>
          <w:color w:val="000000"/>
          <w:sz w:val="23"/>
          <w:szCs w:val="23"/>
          <w:lang w:eastAsia="en-AU"/>
        </w:rPr>
        <w:t>;</w:t>
      </w:r>
    </w:p>
    <w:p w14:paraId="13C08E97" w14:textId="77777777" w:rsidR="00E30A42" w:rsidRPr="00E30A42" w:rsidRDefault="00E30A42" w:rsidP="00E30A42">
      <w:pPr>
        <w:autoSpaceDE w:val="0"/>
        <w:autoSpaceDN w:val="0"/>
        <w:adjustRightInd w:val="0"/>
        <w:spacing w:before="120" w:after="0" w:line="240" w:lineRule="auto"/>
        <w:ind w:left="567"/>
        <w:jc w:val="left"/>
        <w:rPr>
          <w:rFonts w:eastAsia="Times New Roman"/>
          <w:color w:val="000000"/>
          <w:sz w:val="23"/>
          <w:szCs w:val="23"/>
          <w:lang w:eastAsia="en-AU"/>
        </w:rPr>
      </w:pPr>
      <w:r w:rsidRPr="00E30A42">
        <w:rPr>
          <w:rFonts w:eastAsia="Times New Roman"/>
          <w:b/>
          <w:i/>
          <w:color w:val="000000"/>
          <w:sz w:val="23"/>
          <w:szCs w:val="23"/>
          <w:lang w:eastAsia="en-AU"/>
        </w:rPr>
        <w:t>Department</w:t>
      </w:r>
      <w:r w:rsidRPr="00E30A42">
        <w:rPr>
          <w:rFonts w:eastAsia="Times New Roman"/>
          <w:color w:val="000000"/>
          <w:sz w:val="23"/>
          <w:szCs w:val="23"/>
          <w:lang w:eastAsia="en-AU"/>
        </w:rPr>
        <w:t xml:space="preserve"> means the Department for Infrastructure and Transport;</w:t>
      </w:r>
    </w:p>
    <w:p w14:paraId="5D2AEFE0" w14:textId="77777777" w:rsidR="00E30A42" w:rsidRPr="00E30A42" w:rsidRDefault="00E30A42" w:rsidP="00E30A42">
      <w:pPr>
        <w:autoSpaceDE w:val="0"/>
        <w:autoSpaceDN w:val="0"/>
        <w:adjustRightInd w:val="0"/>
        <w:spacing w:before="120" w:after="0" w:line="240" w:lineRule="auto"/>
        <w:ind w:left="567"/>
        <w:jc w:val="left"/>
        <w:rPr>
          <w:rFonts w:eastAsia="Times New Roman"/>
          <w:color w:val="000000"/>
          <w:sz w:val="23"/>
          <w:szCs w:val="23"/>
          <w:lang w:eastAsia="en-AU"/>
        </w:rPr>
      </w:pPr>
      <w:r w:rsidRPr="00E30A42">
        <w:rPr>
          <w:rFonts w:eastAsia="Times New Roman"/>
          <w:b/>
          <w:i/>
          <w:color w:val="000000"/>
          <w:sz w:val="23"/>
          <w:szCs w:val="23"/>
          <w:lang w:eastAsia="en-AU"/>
        </w:rPr>
        <w:t>Federation</w:t>
      </w:r>
      <w:r w:rsidRPr="00E30A42">
        <w:rPr>
          <w:rFonts w:eastAsia="Times New Roman"/>
          <w:color w:val="000000"/>
          <w:sz w:val="23"/>
          <w:szCs w:val="23"/>
          <w:lang w:eastAsia="en-AU"/>
        </w:rPr>
        <w:t xml:space="preserve"> means the Federation of Historic Motoring Clubs SA Incorporated;</w:t>
      </w:r>
    </w:p>
    <w:p w14:paraId="534146FB" w14:textId="77777777" w:rsidR="00E30A42" w:rsidRPr="00E30A42" w:rsidRDefault="00E30A42" w:rsidP="00E30A42">
      <w:pPr>
        <w:autoSpaceDE w:val="0"/>
        <w:autoSpaceDN w:val="0"/>
        <w:adjustRightInd w:val="0"/>
        <w:spacing w:before="120" w:after="0" w:line="240" w:lineRule="auto"/>
        <w:ind w:left="567"/>
        <w:jc w:val="left"/>
        <w:rPr>
          <w:rFonts w:eastAsia="Times New Roman"/>
          <w:color w:val="000000"/>
          <w:sz w:val="23"/>
          <w:szCs w:val="23"/>
          <w:lang w:eastAsia="en-AU"/>
        </w:rPr>
      </w:pPr>
      <w:r w:rsidRPr="00E30A42">
        <w:rPr>
          <w:rFonts w:eastAsia="Times New Roman"/>
          <w:b/>
          <w:i/>
          <w:color w:val="000000"/>
          <w:sz w:val="23"/>
          <w:szCs w:val="23"/>
          <w:lang w:eastAsia="en-AU"/>
        </w:rPr>
        <w:t>MR334 form</w:t>
      </w:r>
      <w:r w:rsidRPr="00E30A42">
        <w:rPr>
          <w:rFonts w:eastAsia="Times New Roman"/>
          <w:color w:val="000000"/>
          <w:sz w:val="23"/>
          <w:szCs w:val="23"/>
          <w:lang w:eastAsia="en-AU"/>
        </w:rPr>
        <w:t xml:space="preserve"> means an ‘</w:t>
      </w:r>
      <w:r w:rsidRPr="00E30A42">
        <w:rPr>
          <w:rFonts w:eastAsia="Times New Roman"/>
          <w:sz w:val="24"/>
          <w:szCs w:val="24"/>
          <w:lang w:eastAsia="en-AU"/>
        </w:rPr>
        <w:t>Approval for Registration of Vehicle on the Conditional Registration Scheme</w:t>
      </w:r>
      <w:r w:rsidRPr="00E30A42" w:rsidDel="002562B1">
        <w:rPr>
          <w:rFonts w:eastAsia="Times New Roman"/>
          <w:color w:val="000000"/>
          <w:sz w:val="23"/>
          <w:szCs w:val="23"/>
          <w:lang w:eastAsia="en-AU"/>
        </w:rPr>
        <w:t xml:space="preserve"> </w:t>
      </w:r>
      <w:r w:rsidRPr="00E30A42">
        <w:rPr>
          <w:rFonts w:eastAsia="Times New Roman"/>
          <w:color w:val="000000"/>
          <w:sz w:val="23"/>
          <w:szCs w:val="23"/>
          <w:lang w:eastAsia="en-AU"/>
        </w:rPr>
        <w:t>(MR334)’;</w:t>
      </w:r>
    </w:p>
    <w:p w14:paraId="0A4CE686" w14:textId="77777777" w:rsidR="00E30A42" w:rsidRPr="00E30A42" w:rsidRDefault="00E30A42" w:rsidP="00E30A42">
      <w:pPr>
        <w:autoSpaceDE w:val="0"/>
        <w:autoSpaceDN w:val="0"/>
        <w:adjustRightInd w:val="0"/>
        <w:spacing w:before="120" w:after="0" w:line="240" w:lineRule="auto"/>
        <w:ind w:left="567"/>
        <w:jc w:val="left"/>
        <w:rPr>
          <w:rFonts w:eastAsia="Times New Roman"/>
          <w:color w:val="000000"/>
          <w:sz w:val="23"/>
          <w:szCs w:val="23"/>
          <w:lang w:eastAsia="en-AU"/>
        </w:rPr>
      </w:pPr>
      <w:r w:rsidRPr="00E30A42">
        <w:rPr>
          <w:rFonts w:eastAsia="Times New Roman"/>
          <w:b/>
          <w:i/>
          <w:color w:val="000000"/>
          <w:sz w:val="23"/>
          <w:szCs w:val="23"/>
          <w:lang w:eastAsia="en-AU"/>
        </w:rPr>
        <w:t>Prescribed log book</w:t>
      </w:r>
      <w:r w:rsidRPr="00E30A42">
        <w:rPr>
          <w:rFonts w:eastAsia="Times New Roman"/>
          <w:color w:val="000000"/>
          <w:sz w:val="23"/>
          <w:szCs w:val="23"/>
          <w:lang w:eastAsia="en-AU"/>
        </w:rPr>
        <w:t xml:space="preserve"> means a log book in a form approved by the Registrar;</w:t>
      </w:r>
    </w:p>
    <w:p w14:paraId="43346644" w14:textId="77777777" w:rsidR="00E30A42" w:rsidRPr="00E30A42" w:rsidRDefault="00E30A42" w:rsidP="00E30A42">
      <w:pPr>
        <w:autoSpaceDE w:val="0"/>
        <w:autoSpaceDN w:val="0"/>
        <w:adjustRightInd w:val="0"/>
        <w:spacing w:before="120" w:after="0" w:line="240" w:lineRule="auto"/>
        <w:ind w:left="567"/>
        <w:jc w:val="left"/>
        <w:rPr>
          <w:rFonts w:eastAsia="Times New Roman"/>
          <w:color w:val="000000"/>
          <w:sz w:val="23"/>
          <w:szCs w:val="23"/>
          <w:lang w:eastAsia="en-AU"/>
        </w:rPr>
      </w:pPr>
      <w:r w:rsidRPr="00E30A42">
        <w:rPr>
          <w:rFonts w:eastAsia="Times New Roman"/>
          <w:b/>
          <w:i/>
          <w:color w:val="000000"/>
          <w:sz w:val="23"/>
          <w:szCs w:val="23"/>
          <w:lang w:eastAsia="en-AU"/>
        </w:rPr>
        <w:t xml:space="preserve">Registrar </w:t>
      </w:r>
      <w:r w:rsidRPr="00E30A42">
        <w:rPr>
          <w:rFonts w:eastAsia="Times New Roman"/>
          <w:color w:val="000000"/>
          <w:sz w:val="23"/>
          <w:szCs w:val="23"/>
          <w:lang w:eastAsia="en-AU"/>
        </w:rPr>
        <w:t>means the Registrar of Motor Vehicles;</w:t>
      </w:r>
    </w:p>
    <w:p w14:paraId="4C441266" w14:textId="77777777" w:rsidR="00E30A42" w:rsidRPr="00E30A42" w:rsidRDefault="00E30A42" w:rsidP="00E30A42">
      <w:pPr>
        <w:autoSpaceDE w:val="0"/>
        <w:autoSpaceDN w:val="0"/>
        <w:adjustRightInd w:val="0"/>
        <w:spacing w:before="120" w:after="0" w:line="240" w:lineRule="auto"/>
        <w:ind w:left="567"/>
        <w:jc w:val="left"/>
        <w:rPr>
          <w:rFonts w:eastAsia="Times New Roman"/>
          <w:color w:val="000000"/>
          <w:sz w:val="23"/>
          <w:szCs w:val="23"/>
          <w:lang w:eastAsia="en-AU"/>
        </w:rPr>
      </w:pPr>
      <w:r w:rsidRPr="00E30A42">
        <w:rPr>
          <w:rFonts w:eastAsia="Times New Roman"/>
          <w:b/>
          <w:i/>
          <w:color w:val="000000"/>
          <w:sz w:val="23"/>
          <w:szCs w:val="23"/>
          <w:lang w:eastAsia="en-AU"/>
        </w:rPr>
        <w:t xml:space="preserve">Regulations </w:t>
      </w:r>
      <w:r w:rsidRPr="00E30A42">
        <w:rPr>
          <w:rFonts w:eastAsia="Times New Roman"/>
          <w:color w:val="000000"/>
          <w:sz w:val="23"/>
          <w:szCs w:val="23"/>
          <w:lang w:eastAsia="en-AU"/>
        </w:rPr>
        <w:t xml:space="preserve">means the </w:t>
      </w:r>
      <w:r w:rsidRPr="00E30A42">
        <w:rPr>
          <w:rFonts w:eastAsia="Times New Roman"/>
          <w:i/>
          <w:iCs/>
          <w:color w:val="000000"/>
          <w:sz w:val="23"/>
          <w:szCs w:val="23"/>
          <w:lang w:eastAsia="en-AU"/>
        </w:rPr>
        <w:t>Motor Vehicles Regulations 2025</w:t>
      </w:r>
      <w:r w:rsidRPr="00E30A42">
        <w:rPr>
          <w:rFonts w:eastAsia="Times New Roman"/>
          <w:color w:val="000000"/>
          <w:sz w:val="23"/>
          <w:szCs w:val="23"/>
          <w:lang w:eastAsia="en-AU"/>
        </w:rPr>
        <w:t>.</w:t>
      </w:r>
    </w:p>
    <w:p w14:paraId="6A82A8C5" w14:textId="77777777" w:rsidR="00E30A42" w:rsidRPr="00E30A42" w:rsidRDefault="00E30A42" w:rsidP="00E30A42">
      <w:pPr>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E30A42">
        <w:rPr>
          <w:rFonts w:eastAsia="Times New Roman"/>
          <w:b/>
          <w:bCs/>
          <w:color w:val="000000"/>
          <w:sz w:val="26"/>
          <w:szCs w:val="26"/>
          <w:lang w:eastAsia="en-AU"/>
        </w:rPr>
        <w:t>4—Recognition of motor vehicles clubs</w:t>
      </w:r>
    </w:p>
    <w:p w14:paraId="319185FA" w14:textId="77777777" w:rsidR="00E30A42" w:rsidRPr="00E30A42" w:rsidRDefault="00E30A42" w:rsidP="00E30A42">
      <w:pPr>
        <w:autoSpaceDE w:val="0"/>
        <w:autoSpaceDN w:val="0"/>
        <w:adjustRightInd w:val="0"/>
        <w:spacing w:before="120" w:after="0" w:line="240" w:lineRule="auto"/>
        <w:ind w:left="426"/>
        <w:jc w:val="left"/>
        <w:rPr>
          <w:rFonts w:eastAsia="Times New Roman"/>
          <w:color w:val="000000"/>
          <w:spacing w:val="-2"/>
          <w:sz w:val="23"/>
          <w:szCs w:val="23"/>
          <w:lang w:eastAsia="en-AU"/>
        </w:rPr>
      </w:pPr>
      <w:r w:rsidRPr="00E30A42">
        <w:rPr>
          <w:rFonts w:eastAsia="Times New Roman"/>
          <w:color w:val="000000"/>
          <w:spacing w:val="-2"/>
          <w:sz w:val="23"/>
          <w:szCs w:val="23"/>
          <w:lang w:eastAsia="en-AU"/>
        </w:rPr>
        <w:t xml:space="preserve">The motor vehicle club specified in </w:t>
      </w:r>
      <w:hyperlink w:anchor="id5608d260_1550_466c_a7d5_eca9041be6" w:history="1">
        <w:r w:rsidRPr="00E30A42">
          <w:rPr>
            <w:rFonts w:eastAsia="Times New Roman"/>
            <w:color w:val="000000"/>
            <w:spacing w:val="-2"/>
            <w:sz w:val="23"/>
            <w:szCs w:val="23"/>
            <w:lang w:eastAsia="en-AU"/>
          </w:rPr>
          <w:t>Schedule 1</w:t>
        </w:r>
      </w:hyperlink>
      <w:r w:rsidRPr="00E30A42">
        <w:rPr>
          <w:rFonts w:eastAsia="Times New Roman"/>
          <w:color w:val="000000"/>
          <w:spacing w:val="-2"/>
          <w:sz w:val="23"/>
          <w:szCs w:val="23"/>
          <w:lang w:eastAsia="en-AU"/>
        </w:rPr>
        <w:t xml:space="preserve"> is, subject to the conditions set out in Clause </w:t>
      </w:r>
      <w:hyperlink w:anchor="id2782a17d_f046_4aac_9651_b186efd5c6" w:history="1">
        <w:r w:rsidRPr="00E30A42">
          <w:rPr>
            <w:rFonts w:eastAsia="Times New Roman"/>
            <w:color w:val="000000"/>
            <w:spacing w:val="-2"/>
            <w:sz w:val="23"/>
            <w:szCs w:val="23"/>
            <w:lang w:eastAsia="en-AU"/>
          </w:rPr>
          <w:t>5</w:t>
        </w:r>
      </w:hyperlink>
      <w:r w:rsidRPr="00E30A42">
        <w:rPr>
          <w:rFonts w:eastAsia="Times New Roman"/>
          <w:color w:val="000000"/>
          <w:spacing w:val="-2"/>
          <w:sz w:val="23"/>
          <w:szCs w:val="23"/>
          <w:lang w:eastAsia="en-AU"/>
        </w:rPr>
        <w:t xml:space="preserve">, recognised for the purposes of Regulation 23(3) of </w:t>
      </w:r>
      <w:r w:rsidRPr="00E30A42">
        <w:rPr>
          <w:rFonts w:eastAsia="Times New Roman"/>
          <w:spacing w:val="-2"/>
          <w:sz w:val="24"/>
          <w:szCs w:val="24"/>
          <w:lang w:eastAsia="en-AU"/>
        </w:rPr>
        <w:t>the Regulations</w:t>
      </w:r>
      <w:r w:rsidRPr="00E30A42">
        <w:rPr>
          <w:rFonts w:eastAsia="Times New Roman"/>
          <w:color w:val="000000"/>
          <w:spacing w:val="-2"/>
          <w:sz w:val="23"/>
          <w:szCs w:val="23"/>
          <w:lang w:eastAsia="en-AU"/>
        </w:rPr>
        <w:t>.</w:t>
      </w:r>
    </w:p>
    <w:p w14:paraId="36CD9DB0" w14:textId="77777777" w:rsidR="00E30A42" w:rsidRPr="00E30A42" w:rsidRDefault="00E30A42" w:rsidP="00E30A42">
      <w:pPr>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E30A42">
        <w:rPr>
          <w:rFonts w:eastAsia="Times New Roman"/>
          <w:b/>
          <w:bCs/>
          <w:color w:val="000000"/>
          <w:sz w:val="26"/>
          <w:szCs w:val="26"/>
          <w:lang w:eastAsia="en-AU"/>
        </w:rPr>
        <w:t>5—Conditions of recognition</w:t>
      </w:r>
    </w:p>
    <w:p w14:paraId="092748ED" w14:textId="77777777" w:rsidR="00E30A42" w:rsidRPr="00E30A42" w:rsidRDefault="00E30A42" w:rsidP="00E30A42">
      <w:pPr>
        <w:autoSpaceDE w:val="0"/>
        <w:autoSpaceDN w:val="0"/>
        <w:adjustRightInd w:val="0"/>
        <w:spacing w:before="120" w:after="0" w:line="240" w:lineRule="auto"/>
        <w:ind w:left="426"/>
        <w:jc w:val="left"/>
        <w:rPr>
          <w:rFonts w:eastAsia="Times New Roman"/>
          <w:color w:val="000000"/>
          <w:sz w:val="23"/>
          <w:szCs w:val="23"/>
          <w:lang w:eastAsia="en-AU"/>
        </w:rPr>
      </w:pPr>
      <w:r w:rsidRPr="00E30A42">
        <w:rPr>
          <w:rFonts w:eastAsia="Times New Roman"/>
          <w:color w:val="000000"/>
          <w:sz w:val="23"/>
          <w:szCs w:val="23"/>
          <w:lang w:eastAsia="en-AU"/>
        </w:rPr>
        <w:t xml:space="preserve">A motor vehicle club specified in </w:t>
      </w:r>
      <w:hyperlink w:anchor="id5608d260_1550_466c_a7d5_eca9041be6" w:history="1">
        <w:r w:rsidRPr="00E30A42">
          <w:rPr>
            <w:rFonts w:eastAsia="Times New Roman"/>
            <w:color w:val="000000"/>
            <w:sz w:val="23"/>
            <w:szCs w:val="23"/>
            <w:lang w:eastAsia="en-AU"/>
          </w:rPr>
          <w:t>Schedule 1</w:t>
        </w:r>
      </w:hyperlink>
      <w:r w:rsidRPr="00E30A42">
        <w:rPr>
          <w:rFonts w:eastAsia="Times New Roman"/>
          <w:color w:val="000000"/>
          <w:sz w:val="23"/>
          <w:szCs w:val="23"/>
          <w:lang w:eastAsia="en-AU"/>
        </w:rPr>
        <w:t xml:space="preserve"> must comply with the following conditions:</w:t>
      </w:r>
    </w:p>
    <w:p w14:paraId="4325535C" w14:textId="09978040" w:rsidR="001C6B66" w:rsidRDefault="00E30A42" w:rsidP="00E30A42">
      <w:pPr>
        <w:tabs>
          <w:tab w:val="center" w:pos="1191"/>
          <w:tab w:val="left" w:pos="1588"/>
        </w:tabs>
        <w:autoSpaceDE w:val="0"/>
        <w:autoSpaceDN w:val="0"/>
        <w:adjustRightInd w:val="0"/>
        <w:spacing w:before="120" w:after="0" w:line="240" w:lineRule="auto"/>
        <w:ind w:left="1134" w:hanging="567"/>
        <w:jc w:val="left"/>
        <w:rPr>
          <w:rFonts w:eastAsia="Times New Roman"/>
          <w:color w:val="000000"/>
          <w:sz w:val="23"/>
          <w:szCs w:val="23"/>
          <w:lang w:eastAsia="en-AU"/>
        </w:rPr>
      </w:pPr>
      <w:r w:rsidRPr="00E30A42">
        <w:rPr>
          <w:rFonts w:eastAsia="Times New Roman"/>
          <w:color w:val="000000"/>
          <w:sz w:val="23"/>
          <w:szCs w:val="23"/>
          <w:lang w:eastAsia="en-AU"/>
        </w:rPr>
        <w:t>(a)</w:t>
      </w:r>
      <w:r w:rsidRPr="00E30A42">
        <w:rPr>
          <w:rFonts w:eastAsia="Times New Roman"/>
          <w:color w:val="000000"/>
          <w:sz w:val="23"/>
          <w:szCs w:val="23"/>
          <w:lang w:eastAsia="en-AU"/>
        </w:rPr>
        <w:tab/>
        <w:t>the club must maintain a constitution approved by the Registrar;</w:t>
      </w:r>
    </w:p>
    <w:p w14:paraId="141FCF13" w14:textId="77777777" w:rsidR="001C6B66" w:rsidRDefault="001C6B66">
      <w:pPr>
        <w:spacing w:after="0" w:line="240" w:lineRule="auto"/>
        <w:jc w:val="left"/>
        <w:rPr>
          <w:rFonts w:eastAsia="Times New Roman"/>
          <w:color w:val="000000"/>
          <w:sz w:val="23"/>
          <w:szCs w:val="23"/>
          <w:lang w:eastAsia="en-AU"/>
        </w:rPr>
      </w:pPr>
      <w:r>
        <w:rPr>
          <w:rFonts w:eastAsia="Times New Roman"/>
          <w:color w:val="000000"/>
          <w:sz w:val="23"/>
          <w:szCs w:val="23"/>
          <w:lang w:eastAsia="en-AU"/>
        </w:rPr>
        <w:br w:type="page"/>
      </w:r>
    </w:p>
    <w:p w14:paraId="09FBD128" w14:textId="77777777" w:rsidR="00E30A42" w:rsidRPr="00E30A42" w:rsidRDefault="00E30A42" w:rsidP="00E30A42">
      <w:pPr>
        <w:tabs>
          <w:tab w:val="center" w:pos="1191"/>
          <w:tab w:val="left" w:pos="1588"/>
        </w:tabs>
        <w:autoSpaceDE w:val="0"/>
        <w:autoSpaceDN w:val="0"/>
        <w:adjustRightInd w:val="0"/>
        <w:spacing w:before="120" w:after="0" w:line="240" w:lineRule="auto"/>
        <w:ind w:left="1134" w:hanging="567"/>
        <w:jc w:val="left"/>
        <w:rPr>
          <w:rFonts w:eastAsia="Times New Roman"/>
          <w:color w:val="000000"/>
          <w:spacing w:val="-4"/>
          <w:sz w:val="23"/>
          <w:szCs w:val="23"/>
          <w:lang w:eastAsia="en-AU"/>
        </w:rPr>
      </w:pPr>
      <w:r w:rsidRPr="00E30A42">
        <w:rPr>
          <w:rFonts w:eastAsia="Times New Roman"/>
          <w:color w:val="000000"/>
          <w:sz w:val="23"/>
          <w:szCs w:val="23"/>
          <w:lang w:eastAsia="en-AU"/>
        </w:rPr>
        <w:lastRenderedPageBreak/>
        <w:t>(b)</w:t>
      </w:r>
      <w:r w:rsidRPr="00E30A42">
        <w:rPr>
          <w:rFonts w:eastAsia="Times New Roman"/>
          <w:color w:val="000000"/>
          <w:sz w:val="23"/>
          <w:szCs w:val="23"/>
          <w:lang w:eastAsia="en-AU"/>
        </w:rPr>
        <w:tab/>
      </w:r>
      <w:r w:rsidRPr="00E30A42">
        <w:rPr>
          <w:rFonts w:eastAsia="Times New Roman"/>
          <w:color w:val="000000"/>
          <w:spacing w:val="-4"/>
          <w:sz w:val="23"/>
          <w:szCs w:val="23"/>
          <w:lang w:eastAsia="en-AU"/>
        </w:rPr>
        <w:t>the club must nominate and have members authorised by the Registrar (authorised persons). The club’s authorised person(s) are responsible for approving applicants and motor vehicles for registration under the Scheme. This includes confirming that Scheme applicants are financial members of a club; any other details as required by the Registrar on the MR334 form; and to inspect members’ vehicles when requested to do so by the Registrar;</w:t>
      </w:r>
    </w:p>
    <w:p w14:paraId="1C93B21E" w14:textId="77777777" w:rsidR="00E30A42" w:rsidRPr="00E30A42" w:rsidRDefault="00E30A42" w:rsidP="00E30A42">
      <w:pPr>
        <w:tabs>
          <w:tab w:val="center" w:pos="1191"/>
          <w:tab w:val="left" w:pos="1588"/>
        </w:tabs>
        <w:autoSpaceDE w:val="0"/>
        <w:autoSpaceDN w:val="0"/>
        <w:adjustRightInd w:val="0"/>
        <w:spacing w:before="120" w:after="0" w:line="240" w:lineRule="auto"/>
        <w:ind w:left="1134" w:hanging="567"/>
        <w:jc w:val="left"/>
        <w:rPr>
          <w:rFonts w:eastAsia="Times New Roman"/>
          <w:color w:val="000000"/>
          <w:sz w:val="23"/>
          <w:szCs w:val="23"/>
          <w:lang w:eastAsia="en-AU"/>
        </w:rPr>
      </w:pPr>
      <w:r w:rsidRPr="00E30A42">
        <w:rPr>
          <w:rFonts w:eastAsia="Times New Roman"/>
          <w:color w:val="000000"/>
          <w:sz w:val="23"/>
          <w:szCs w:val="23"/>
          <w:lang w:eastAsia="en-AU"/>
        </w:rPr>
        <w:t>(c)</w:t>
      </w:r>
      <w:r w:rsidRPr="00E30A42">
        <w:rPr>
          <w:rFonts w:eastAsia="Times New Roman"/>
          <w:color w:val="000000"/>
          <w:sz w:val="23"/>
          <w:szCs w:val="23"/>
          <w:lang w:eastAsia="en-AU"/>
        </w:rPr>
        <w:tab/>
        <w:t>the club must issue a prescribed log book to club members for each of their vehicles to record vehicle use;</w:t>
      </w:r>
    </w:p>
    <w:p w14:paraId="6924E06B" w14:textId="77777777" w:rsidR="00E30A42" w:rsidRPr="00E30A42" w:rsidRDefault="00E30A42" w:rsidP="00E30A42">
      <w:pPr>
        <w:tabs>
          <w:tab w:val="center" w:pos="1191"/>
          <w:tab w:val="left" w:pos="1588"/>
        </w:tabs>
        <w:autoSpaceDE w:val="0"/>
        <w:autoSpaceDN w:val="0"/>
        <w:adjustRightInd w:val="0"/>
        <w:spacing w:before="120" w:after="0" w:line="240" w:lineRule="auto"/>
        <w:ind w:left="1134" w:hanging="567"/>
        <w:jc w:val="left"/>
        <w:rPr>
          <w:rFonts w:eastAsia="Times New Roman"/>
          <w:color w:val="000000"/>
          <w:sz w:val="23"/>
          <w:szCs w:val="23"/>
          <w:lang w:eastAsia="en-AU"/>
        </w:rPr>
      </w:pPr>
      <w:r w:rsidRPr="00E30A42">
        <w:rPr>
          <w:rFonts w:eastAsia="Times New Roman"/>
          <w:color w:val="000000"/>
          <w:sz w:val="23"/>
          <w:szCs w:val="23"/>
          <w:lang w:eastAsia="en-AU"/>
        </w:rPr>
        <w:t>(d)</w:t>
      </w:r>
      <w:r w:rsidRPr="00E30A42">
        <w:rPr>
          <w:rFonts w:eastAsia="Times New Roman"/>
          <w:color w:val="000000"/>
          <w:sz w:val="23"/>
          <w:szCs w:val="23"/>
          <w:lang w:eastAsia="en-AU"/>
        </w:rPr>
        <w:tab/>
        <w:t>the club must cancel a member’s prescribed log book when a member resigns, must ensure that a statutory declaration is provided when a member’s log book is lost or destroyed, must keep details of members’ prescribed log book return sheets and forward copies of the same to the Registrar or Federation annually as required;</w:t>
      </w:r>
    </w:p>
    <w:p w14:paraId="46C25990" w14:textId="77777777" w:rsidR="00E30A42" w:rsidRPr="00E30A42" w:rsidRDefault="00E30A42" w:rsidP="00E30A42">
      <w:pPr>
        <w:tabs>
          <w:tab w:val="center" w:pos="1191"/>
          <w:tab w:val="left" w:pos="1588"/>
        </w:tabs>
        <w:autoSpaceDE w:val="0"/>
        <w:autoSpaceDN w:val="0"/>
        <w:adjustRightInd w:val="0"/>
        <w:spacing w:before="120" w:after="0" w:line="240" w:lineRule="auto"/>
        <w:ind w:left="1134" w:hanging="567"/>
        <w:jc w:val="left"/>
        <w:rPr>
          <w:rFonts w:eastAsia="Times New Roman"/>
          <w:color w:val="000000"/>
          <w:spacing w:val="-4"/>
          <w:sz w:val="23"/>
          <w:szCs w:val="23"/>
          <w:lang w:eastAsia="en-AU"/>
        </w:rPr>
      </w:pPr>
      <w:r w:rsidRPr="00E30A42">
        <w:rPr>
          <w:rFonts w:eastAsia="Times New Roman"/>
          <w:color w:val="000000"/>
          <w:sz w:val="23"/>
          <w:szCs w:val="23"/>
          <w:lang w:eastAsia="en-AU"/>
        </w:rPr>
        <w:t>(e)</w:t>
      </w:r>
      <w:r w:rsidRPr="00E30A42">
        <w:rPr>
          <w:rFonts w:eastAsia="Times New Roman"/>
          <w:color w:val="000000"/>
          <w:sz w:val="23"/>
          <w:szCs w:val="23"/>
          <w:lang w:eastAsia="en-AU"/>
        </w:rPr>
        <w:tab/>
      </w:r>
      <w:r w:rsidRPr="00E30A42">
        <w:rPr>
          <w:rFonts w:eastAsia="Times New Roman"/>
          <w:color w:val="000000"/>
          <w:spacing w:val="-4"/>
          <w:sz w:val="23"/>
          <w:szCs w:val="23"/>
          <w:lang w:eastAsia="en-AU"/>
        </w:rPr>
        <w:t>the club must create and maintain records detailing all its financial members, its authorised persons, all vehicles for which an MR334 form has been issued, all statutory declarations received and prescribed log books issued and returned to the club;</w:t>
      </w:r>
    </w:p>
    <w:p w14:paraId="28F2CA59" w14:textId="77777777" w:rsidR="00E30A42" w:rsidRPr="00E30A42" w:rsidRDefault="00E30A42" w:rsidP="00E30A42">
      <w:pPr>
        <w:tabs>
          <w:tab w:val="center" w:pos="1191"/>
          <w:tab w:val="left" w:pos="1588"/>
        </w:tabs>
        <w:autoSpaceDE w:val="0"/>
        <w:autoSpaceDN w:val="0"/>
        <w:adjustRightInd w:val="0"/>
        <w:spacing w:before="120" w:after="0" w:line="240" w:lineRule="auto"/>
        <w:ind w:left="1134" w:hanging="567"/>
        <w:jc w:val="left"/>
        <w:rPr>
          <w:rFonts w:eastAsia="Times New Roman"/>
          <w:color w:val="000000"/>
          <w:spacing w:val="-4"/>
          <w:sz w:val="23"/>
          <w:szCs w:val="23"/>
          <w:lang w:eastAsia="en-AU"/>
        </w:rPr>
      </w:pPr>
      <w:r w:rsidRPr="00E30A42">
        <w:rPr>
          <w:rFonts w:eastAsia="Times New Roman"/>
          <w:color w:val="000000"/>
          <w:sz w:val="23"/>
          <w:szCs w:val="23"/>
          <w:lang w:eastAsia="en-AU"/>
        </w:rPr>
        <w:t>(f)</w:t>
      </w:r>
      <w:r w:rsidRPr="00E30A42">
        <w:rPr>
          <w:rFonts w:eastAsia="Times New Roman"/>
          <w:color w:val="000000"/>
          <w:sz w:val="23"/>
          <w:szCs w:val="23"/>
          <w:lang w:eastAsia="en-AU"/>
        </w:rPr>
        <w:tab/>
      </w:r>
      <w:r w:rsidRPr="00E30A42">
        <w:rPr>
          <w:rFonts w:eastAsia="Times New Roman"/>
          <w:color w:val="000000"/>
          <w:spacing w:val="-4"/>
          <w:sz w:val="23"/>
          <w:szCs w:val="23"/>
          <w:lang w:eastAsia="en-AU"/>
        </w:rPr>
        <w:t>the club must keep records for a period of 5 years from the date of the document and these records must include all duplicate MR334 forms, all records of motor vehicle inspections undertaken in accordance with paragraph (b), all statutory declarations provided by members for the purposes of paragraphs (d), all prescribed log books issued by reference to their serial number, the member’s name and the vehicle for which it was issued, and to make all such records available for inspection or provide copies of the records at the request of the Registrar for audit purposes;</w:t>
      </w:r>
    </w:p>
    <w:p w14:paraId="0549746E" w14:textId="77777777" w:rsidR="00E30A42" w:rsidRPr="00E30A42" w:rsidRDefault="00E30A42" w:rsidP="00E30A42">
      <w:pPr>
        <w:tabs>
          <w:tab w:val="center" w:pos="1191"/>
          <w:tab w:val="left" w:pos="1588"/>
        </w:tabs>
        <w:autoSpaceDE w:val="0"/>
        <w:autoSpaceDN w:val="0"/>
        <w:adjustRightInd w:val="0"/>
        <w:spacing w:before="120" w:after="0" w:line="240" w:lineRule="auto"/>
        <w:ind w:left="1134" w:hanging="567"/>
        <w:jc w:val="left"/>
        <w:rPr>
          <w:rFonts w:eastAsia="Times New Roman"/>
          <w:color w:val="000000"/>
          <w:sz w:val="23"/>
          <w:szCs w:val="23"/>
          <w:lang w:eastAsia="en-AU"/>
        </w:rPr>
      </w:pPr>
      <w:r w:rsidRPr="00E30A42">
        <w:rPr>
          <w:rFonts w:eastAsia="Times New Roman"/>
          <w:color w:val="000000"/>
          <w:sz w:val="23"/>
          <w:szCs w:val="23"/>
          <w:lang w:eastAsia="en-AU"/>
        </w:rPr>
        <w:t>(g)</w:t>
      </w:r>
      <w:r w:rsidRPr="00E30A42">
        <w:rPr>
          <w:rFonts w:eastAsia="Times New Roman"/>
          <w:color w:val="000000"/>
          <w:sz w:val="23"/>
          <w:szCs w:val="23"/>
          <w:lang w:eastAsia="en-AU"/>
        </w:rPr>
        <w:tab/>
        <w:t>the club must ensure, as far as practicable, that all members comply with the Code of Practice;</w:t>
      </w:r>
    </w:p>
    <w:p w14:paraId="6E0446FF" w14:textId="77777777" w:rsidR="00E30A42" w:rsidRPr="00E30A42" w:rsidRDefault="00E30A42" w:rsidP="00E30A42">
      <w:pPr>
        <w:tabs>
          <w:tab w:val="center" w:pos="1191"/>
          <w:tab w:val="left" w:pos="1588"/>
        </w:tabs>
        <w:autoSpaceDE w:val="0"/>
        <w:autoSpaceDN w:val="0"/>
        <w:adjustRightInd w:val="0"/>
        <w:spacing w:before="120" w:after="0" w:line="240" w:lineRule="auto"/>
        <w:ind w:left="1134" w:hanging="567"/>
        <w:jc w:val="left"/>
        <w:rPr>
          <w:rFonts w:eastAsia="Times New Roman"/>
          <w:color w:val="000000"/>
          <w:sz w:val="23"/>
          <w:szCs w:val="23"/>
          <w:lang w:eastAsia="en-AU"/>
        </w:rPr>
      </w:pPr>
      <w:r w:rsidRPr="00E30A42">
        <w:rPr>
          <w:rFonts w:eastAsia="Times New Roman"/>
          <w:color w:val="000000"/>
          <w:sz w:val="23"/>
          <w:szCs w:val="23"/>
          <w:lang w:eastAsia="en-AU"/>
        </w:rPr>
        <w:t>(h)</w:t>
      </w:r>
      <w:r w:rsidRPr="00E30A42">
        <w:rPr>
          <w:rFonts w:eastAsia="Times New Roman"/>
          <w:color w:val="000000"/>
          <w:sz w:val="23"/>
          <w:szCs w:val="23"/>
          <w:lang w:eastAsia="en-AU"/>
        </w:rPr>
        <w:tab/>
        <w:t>the club, as far as practicable, must report to the Registrar or the Federation details of members and motor vehicles not complying with the conditions and criteria set out in the Code of Practice for the Scheme;</w:t>
      </w:r>
    </w:p>
    <w:p w14:paraId="352496D4" w14:textId="77777777" w:rsidR="00E30A42" w:rsidRPr="00E30A42" w:rsidRDefault="00E30A42" w:rsidP="00E30A42">
      <w:pPr>
        <w:tabs>
          <w:tab w:val="center" w:pos="1191"/>
          <w:tab w:val="left" w:pos="1588"/>
        </w:tabs>
        <w:autoSpaceDE w:val="0"/>
        <w:autoSpaceDN w:val="0"/>
        <w:adjustRightInd w:val="0"/>
        <w:spacing w:before="120" w:after="0" w:line="240" w:lineRule="auto"/>
        <w:ind w:left="1134" w:hanging="567"/>
        <w:jc w:val="left"/>
        <w:rPr>
          <w:rFonts w:eastAsia="Times New Roman"/>
          <w:color w:val="000000"/>
          <w:sz w:val="23"/>
          <w:szCs w:val="23"/>
          <w:lang w:eastAsia="en-AU"/>
        </w:rPr>
      </w:pPr>
      <w:r w:rsidRPr="00E30A42">
        <w:rPr>
          <w:rFonts w:eastAsia="Times New Roman"/>
          <w:color w:val="000000"/>
          <w:sz w:val="23"/>
          <w:szCs w:val="23"/>
          <w:lang w:eastAsia="en-AU"/>
        </w:rPr>
        <w:t>(i)</w:t>
      </w:r>
      <w:r w:rsidRPr="00E30A42">
        <w:rPr>
          <w:rFonts w:eastAsia="Times New Roman"/>
          <w:color w:val="000000"/>
          <w:sz w:val="23"/>
          <w:szCs w:val="23"/>
          <w:lang w:eastAsia="en-AU"/>
        </w:rPr>
        <w:tab/>
      </w:r>
      <w:r w:rsidRPr="00E30A42">
        <w:rPr>
          <w:rFonts w:eastAsia="Times New Roman"/>
          <w:color w:val="000000"/>
          <w:spacing w:val="-4"/>
          <w:sz w:val="23"/>
          <w:szCs w:val="23"/>
          <w:lang w:eastAsia="en-AU"/>
        </w:rPr>
        <w:t>the club must provide to the Registrar, within 2 months of the end of the club’s financial year, an annual report detailing members from that financial year with vehicles registered under the Scheme who are no longer financial members of the club;</w:t>
      </w:r>
    </w:p>
    <w:p w14:paraId="57BB15F6" w14:textId="77777777" w:rsidR="00E30A42" w:rsidRPr="00E30A42" w:rsidRDefault="00E30A42" w:rsidP="00E30A42">
      <w:pPr>
        <w:tabs>
          <w:tab w:val="center" w:pos="1191"/>
          <w:tab w:val="left" w:pos="1588"/>
        </w:tabs>
        <w:autoSpaceDE w:val="0"/>
        <w:autoSpaceDN w:val="0"/>
        <w:adjustRightInd w:val="0"/>
        <w:spacing w:before="120" w:after="0" w:line="240" w:lineRule="auto"/>
        <w:ind w:left="1134" w:hanging="567"/>
        <w:jc w:val="left"/>
        <w:rPr>
          <w:rFonts w:eastAsia="Times New Roman"/>
          <w:color w:val="000000"/>
          <w:sz w:val="23"/>
          <w:szCs w:val="23"/>
          <w:lang w:eastAsia="en-AU"/>
        </w:rPr>
      </w:pPr>
      <w:r w:rsidRPr="00E30A42">
        <w:rPr>
          <w:rFonts w:eastAsia="Times New Roman"/>
          <w:color w:val="000000"/>
          <w:sz w:val="23"/>
          <w:szCs w:val="23"/>
          <w:lang w:eastAsia="en-AU"/>
        </w:rPr>
        <w:t>(j)</w:t>
      </w:r>
      <w:r w:rsidRPr="00E30A42">
        <w:rPr>
          <w:rFonts w:eastAsia="Times New Roman"/>
          <w:color w:val="000000"/>
          <w:sz w:val="23"/>
          <w:szCs w:val="23"/>
          <w:lang w:eastAsia="en-AU"/>
        </w:rPr>
        <w:tab/>
        <w:t>the club must notify the Registrar, in writing, within 14 days of resolution to cease operation as a club and must provide the club records specified in paragraph (f) to the Registrar within 14 days of its dissolution;</w:t>
      </w:r>
    </w:p>
    <w:p w14:paraId="3F465B21" w14:textId="77777777" w:rsidR="00E30A42" w:rsidRPr="00E30A42" w:rsidRDefault="00E30A42" w:rsidP="00E30A42">
      <w:pPr>
        <w:autoSpaceDE w:val="0"/>
        <w:autoSpaceDN w:val="0"/>
        <w:adjustRightInd w:val="0"/>
        <w:spacing w:before="120" w:after="0" w:line="240" w:lineRule="auto"/>
        <w:ind w:left="1219" w:hanging="794"/>
        <w:jc w:val="left"/>
        <w:rPr>
          <w:rFonts w:eastAsia="Times New Roman"/>
          <w:b/>
          <w:bCs/>
          <w:color w:val="000000"/>
          <w:sz w:val="20"/>
          <w:szCs w:val="20"/>
          <w:lang w:eastAsia="en-AU"/>
        </w:rPr>
      </w:pPr>
      <w:r w:rsidRPr="00E30A42">
        <w:rPr>
          <w:rFonts w:eastAsia="Times New Roman"/>
          <w:b/>
          <w:bCs/>
          <w:color w:val="000000"/>
          <w:sz w:val="20"/>
          <w:szCs w:val="20"/>
          <w:lang w:eastAsia="en-AU"/>
        </w:rPr>
        <w:t>Note—</w:t>
      </w:r>
    </w:p>
    <w:p w14:paraId="0922D5E3" w14:textId="77777777" w:rsidR="00E30A42" w:rsidRPr="00E30A42" w:rsidRDefault="00E30A42" w:rsidP="00E30A42">
      <w:pPr>
        <w:autoSpaceDE w:val="0"/>
        <w:autoSpaceDN w:val="0"/>
        <w:adjustRightInd w:val="0"/>
        <w:spacing w:before="120" w:after="0" w:line="240" w:lineRule="auto"/>
        <w:ind w:left="1134"/>
        <w:jc w:val="left"/>
        <w:rPr>
          <w:rFonts w:eastAsia="Times New Roman"/>
          <w:color w:val="000000"/>
          <w:sz w:val="20"/>
          <w:szCs w:val="20"/>
          <w:lang w:eastAsia="en-AU"/>
        </w:rPr>
      </w:pPr>
      <w:r w:rsidRPr="00E30A42">
        <w:rPr>
          <w:rFonts w:eastAsia="Times New Roman"/>
          <w:color w:val="000000"/>
          <w:sz w:val="20"/>
          <w:szCs w:val="20"/>
          <w:lang w:eastAsia="en-AU"/>
        </w:rPr>
        <w:t xml:space="preserve">Under Regulation 23(3)(C) of the </w:t>
      </w:r>
      <w:hyperlink r:id="rId34" w:history="1">
        <w:r w:rsidRPr="00E30A42">
          <w:rPr>
            <w:rFonts w:eastAsia="Times New Roman"/>
            <w:i/>
            <w:iCs/>
            <w:color w:val="000000"/>
            <w:sz w:val="20"/>
            <w:szCs w:val="20"/>
            <w:lang w:eastAsia="en-AU"/>
          </w:rPr>
          <w:t>Motor Vehicles Regulations 2025</w:t>
        </w:r>
      </w:hyperlink>
      <w:r w:rsidRPr="00E30A42">
        <w:rPr>
          <w:rFonts w:eastAsia="Times New Roman"/>
          <w:color w:val="000000"/>
          <w:sz w:val="20"/>
          <w:szCs w:val="20"/>
          <w:lang w:eastAsia="en-AU"/>
        </w:rPr>
        <w:t>, the Registrar may, by notice in the Gazette, withdraw the recognition of a motor vehicle club if satisfied that the club has contravened or failed to comply with a condition applying to its recognition by the Registrar, or if there is other good cause to withdraw the recognition.</w:t>
      </w:r>
    </w:p>
    <w:p w14:paraId="1874113A" w14:textId="77777777" w:rsidR="00E30A42" w:rsidRPr="00E30A42" w:rsidRDefault="00E30A42" w:rsidP="00E30A42">
      <w:pPr>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E30A42">
        <w:rPr>
          <w:rFonts w:eastAsia="Times New Roman"/>
          <w:b/>
          <w:bCs/>
          <w:color w:val="000000"/>
          <w:sz w:val="32"/>
          <w:szCs w:val="32"/>
          <w:lang w:eastAsia="en-AU"/>
        </w:rPr>
        <w:t>Schedule 1—Recognised motor vehicle clubs</w:t>
      </w:r>
    </w:p>
    <w:p w14:paraId="37C5948B" w14:textId="77777777" w:rsidR="00E30A42" w:rsidRPr="00E30A42" w:rsidRDefault="00E30A42" w:rsidP="00E30A42">
      <w:pPr>
        <w:autoSpaceDE w:val="0"/>
        <w:autoSpaceDN w:val="0"/>
        <w:adjustRightInd w:val="0"/>
        <w:spacing w:before="120" w:after="0" w:line="240" w:lineRule="auto"/>
        <w:jc w:val="left"/>
        <w:rPr>
          <w:rFonts w:eastAsia="Times New Roman"/>
          <w:b/>
          <w:bCs/>
          <w:color w:val="000000"/>
          <w:sz w:val="23"/>
          <w:szCs w:val="23"/>
          <w:lang w:eastAsia="en-AU"/>
        </w:rPr>
      </w:pPr>
      <w:r w:rsidRPr="00E30A42">
        <w:rPr>
          <w:rFonts w:eastAsia="Times New Roman"/>
          <w:b/>
          <w:bCs/>
          <w:color w:val="000000"/>
          <w:sz w:val="23"/>
          <w:szCs w:val="23"/>
          <w:lang w:eastAsia="en-AU"/>
        </w:rPr>
        <w:t>Historic, individually constructed, left-hand drive and street rod vehicles motor vehicle clubs</w:t>
      </w:r>
    </w:p>
    <w:p w14:paraId="31E0745C" w14:textId="77777777" w:rsidR="00E30A42" w:rsidRPr="00E30A42" w:rsidRDefault="00E30A42" w:rsidP="00E30A42">
      <w:pPr>
        <w:spacing w:before="240" w:after="240" w:line="240" w:lineRule="auto"/>
        <w:jc w:val="left"/>
        <w:rPr>
          <w:rFonts w:eastAsia="Times New Roman"/>
          <w:color w:val="000000"/>
          <w:sz w:val="23"/>
          <w:szCs w:val="23"/>
          <w:lang w:eastAsia="en-AU"/>
        </w:rPr>
      </w:pPr>
      <w:r w:rsidRPr="00E30A42">
        <w:rPr>
          <w:sz w:val="23"/>
          <w:szCs w:val="23"/>
        </w:rPr>
        <w:t>Gawler Auto Restorers Group Incorporated</w:t>
      </w:r>
    </w:p>
    <w:p w14:paraId="0ADCBB6D" w14:textId="77777777" w:rsidR="00E30A42" w:rsidRPr="00E30A42" w:rsidRDefault="00E30A42" w:rsidP="00E30A42">
      <w:pPr>
        <w:autoSpaceDE w:val="0"/>
        <w:autoSpaceDN w:val="0"/>
        <w:adjustRightInd w:val="0"/>
        <w:spacing w:before="120" w:after="0" w:line="240" w:lineRule="auto"/>
        <w:jc w:val="left"/>
        <w:rPr>
          <w:rFonts w:eastAsia="Times New Roman"/>
          <w:b/>
          <w:bCs/>
          <w:color w:val="000000"/>
          <w:sz w:val="26"/>
          <w:szCs w:val="26"/>
          <w:lang w:eastAsia="en-AU"/>
        </w:rPr>
      </w:pPr>
      <w:r w:rsidRPr="00E30A42">
        <w:rPr>
          <w:rFonts w:eastAsia="Times New Roman"/>
          <w:b/>
          <w:bCs/>
          <w:color w:val="000000"/>
          <w:sz w:val="26"/>
          <w:szCs w:val="26"/>
          <w:lang w:eastAsia="en-AU"/>
        </w:rPr>
        <w:t>Made by the Deputy Registrar of Motor Vehicles</w:t>
      </w:r>
    </w:p>
    <w:p w14:paraId="7067F06F" w14:textId="65F6C82B" w:rsidR="001C6B66" w:rsidRDefault="00E30A42" w:rsidP="003E27BD">
      <w:pPr>
        <w:spacing w:before="120" w:after="0" w:line="240" w:lineRule="auto"/>
        <w:jc w:val="left"/>
        <w:rPr>
          <w:sz w:val="23"/>
          <w:szCs w:val="23"/>
          <w:lang w:eastAsia="en-AU"/>
        </w:rPr>
      </w:pPr>
      <w:r w:rsidRPr="00E30A42">
        <w:rPr>
          <w:sz w:val="23"/>
          <w:szCs w:val="23"/>
          <w:lang w:eastAsia="en-AU"/>
        </w:rPr>
        <w:t>On 20 May 2026</w:t>
      </w:r>
    </w:p>
    <w:p w14:paraId="4A42BE49" w14:textId="77777777" w:rsidR="003E27BD" w:rsidRDefault="003E27BD" w:rsidP="003E27BD">
      <w:pPr>
        <w:pBdr>
          <w:bottom w:val="single" w:sz="4" w:space="1" w:color="auto"/>
        </w:pBdr>
        <w:spacing w:after="0" w:line="52" w:lineRule="exact"/>
        <w:jc w:val="center"/>
        <w:rPr>
          <w:sz w:val="23"/>
          <w:szCs w:val="23"/>
          <w:lang w:eastAsia="en-AU"/>
        </w:rPr>
      </w:pPr>
    </w:p>
    <w:p w14:paraId="4FCD1D96" w14:textId="77777777" w:rsidR="003E27BD" w:rsidRDefault="003E27BD" w:rsidP="003E27BD">
      <w:pPr>
        <w:pBdr>
          <w:top w:val="single" w:sz="4" w:space="1" w:color="auto"/>
        </w:pBdr>
        <w:spacing w:before="34" w:after="0" w:line="14" w:lineRule="exact"/>
        <w:jc w:val="center"/>
        <w:rPr>
          <w:sz w:val="23"/>
          <w:szCs w:val="23"/>
          <w:lang w:eastAsia="en-AU"/>
        </w:rPr>
      </w:pPr>
    </w:p>
    <w:p w14:paraId="57141276" w14:textId="213B7F95" w:rsidR="00E30A42" w:rsidRDefault="003E0CE0" w:rsidP="003E0CE0">
      <w:pPr>
        <w:pStyle w:val="Heading2"/>
      </w:pPr>
      <w:bookmarkStart w:id="39" w:name="_Toc230850617"/>
      <w:r>
        <w:lastRenderedPageBreak/>
        <w:t>Planning, Development And Infrastructure Act 2016</w:t>
      </w:r>
      <w:bookmarkEnd w:id="39"/>
    </w:p>
    <w:p w14:paraId="38150C0A" w14:textId="77777777" w:rsidR="00E30A42" w:rsidRDefault="00E30A42" w:rsidP="00E30A42">
      <w:pPr>
        <w:pStyle w:val="GG-Title2"/>
      </w:pPr>
      <w:r>
        <w:t>Section 76</w:t>
      </w:r>
    </w:p>
    <w:p w14:paraId="1A7BA6F0" w14:textId="77777777" w:rsidR="00E30A42" w:rsidRDefault="00E30A42" w:rsidP="00E30A42">
      <w:pPr>
        <w:pStyle w:val="GG-Title3"/>
      </w:pPr>
      <w:r>
        <w:t>Amendment to the Planning and Design Code</w:t>
      </w:r>
    </w:p>
    <w:p w14:paraId="14C00DB9" w14:textId="77777777" w:rsidR="00E30A42" w:rsidRPr="002D41BA" w:rsidRDefault="00E30A42" w:rsidP="00E30A42">
      <w:pPr>
        <w:pStyle w:val="GG-body"/>
        <w:rPr>
          <w:i/>
          <w:iCs/>
        </w:rPr>
      </w:pPr>
      <w:r w:rsidRPr="002D41BA">
        <w:rPr>
          <w:i/>
          <w:iCs/>
        </w:rPr>
        <w:t>Preamble</w:t>
      </w:r>
    </w:p>
    <w:p w14:paraId="26DB1F17" w14:textId="77777777" w:rsidR="00E30A42" w:rsidRDefault="00E30A42" w:rsidP="004550FD">
      <w:pPr>
        <w:pStyle w:val="GG-body"/>
        <w:spacing w:after="60"/>
        <w:rPr>
          <w:spacing w:val="-2"/>
        </w:rPr>
      </w:pPr>
      <w:r w:rsidRPr="00D16999">
        <w:rPr>
          <w:spacing w:val="-2"/>
        </w:rPr>
        <w:t>It is necessary to amend the Planning and Design Code (the Code) in operation at 14 May 2026 (Version 2026.09) in order to make changes of form relating to the Code’s spatial layers and their relationship with land parcels. Note: There are no changes to the application of zone, subzone or overlay boundaries and their relationship with affected parcels or the intent of policy application as a result of this amendment.</w:t>
      </w:r>
    </w:p>
    <w:p w14:paraId="3F4487A1" w14:textId="77777777" w:rsidR="00E30A42" w:rsidRDefault="00E30A42" w:rsidP="004550FD">
      <w:pPr>
        <w:pStyle w:val="GG-body"/>
        <w:spacing w:after="60"/>
        <w:ind w:left="284" w:hanging="284"/>
      </w:pPr>
      <w:r>
        <w:t>1.</w:t>
      </w:r>
      <w:r>
        <w:tab/>
        <w:t xml:space="preserve">Pursuant to Section 76 of the </w:t>
      </w:r>
      <w:r w:rsidRPr="00462316">
        <w:rPr>
          <w:i/>
          <w:iCs/>
        </w:rPr>
        <w:t>Planning, Development and Infrastructure Act 2016</w:t>
      </w:r>
      <w:r>
        <w:t xml:space="preserve"> (the Act), I hereby amend the Code in order to make changes of form (without altering the effect of underlying policy), correct errors and make operational amendments as follows:</w:t>
      </w:r>
    </w:p>
    <w:p w14:paraId="4313EFE6" w14:textId="77777777" w:rsidR="00E30A42" w:rsidRDefault="00E30A42" w:rsidP="004550FD">
      <w:pPr>
        <w:pStyle w:val="GG-body"/>
        <w:spacing w:after="60"/>
        <w:ind w:left="568" w:hanging="284"/>
      </w:pPr>
      <w:r>
        <w:t>(a)</w:t>
      </w:r>
      <w:r>
        <w:tab/>
        <w:t>Undertake minor alterations to the geometry of the spatial layers and data in the Code to maintain the current relationship between the parcel boundaries and Code data as a result of the following:</w:t>
      </w:r>
    </w:p>
    <w:p w14:paraId="6EE71E2C" w14:textId="77777777" w:rsidR="00E30A42" w:rsidRDefault="00E30A42" w:rsidP="004550FD">
      <w:pPr>
        <w:pStyle w:val="GG-body"/>
        <w:spacing w:after="60"/>
        <w:ind w:left="851" w:hanging="284"/>
      </w:pPr>
      <w:r>
        <w:t>(i)</w:t>
      </w:r>
      <w:r>
        <w:tab/>
        <w:t>New plans of division deposited in the Land Titles Office between 6 May 2026 and 19 May 2026 affecting the following spatial and data layers in the Code:</w:t>
      </w:r>
    </w:p>
    <w:p w14:paraId="337D7319" w14:textId="77777777" w:rsidR="00E30A42" w:rsidRDefault="00E30A42" w:rsidP="00E30A42">
      <w:pPr>
        <w:pStyle w:val="GG-body"/>
        <w:ind w:left="1135" w:hanging="284"/>
      </w:pPr>
      <w:r>
        <w:t>A.</w:t>
      </w:r>
      <w:r>
        <w:tab/>
        <w:t>Zones and subzones</w:t>
      </w:r>
    </w:p>
    <w:p w14:paraId="6EB55C52" w14:textId="77777777" w:rsidR="00E30A42" w:rsidRDefault="00E30A42" w:rsidP="00E30A42">
      <w:pPr>
        <w:pStyle w:val="GG-body"/>
        <w:ind w:left="1135" w:hanging="284"/>
      </w:pPr>
      <w:r>
        <w:t>B.</w:t>
      </w:r>
      <w:r>
        <w:tab/>
        <w:t>Technical and Numeric Variations</w:t>
      </w:r>
    </w:p>
    <w:p w14:paraId="3EA3B89D" w14:textId="77777777" w:rsidR="00E30A42" w:rsidRDefault="00E30A42" w:rsidP="00E30A42">
      <w:pPr>
        <w:pStyle w:val="GG-body"/>
        <w:spacing w:after="40"/>
        <w:ind w:left="1276" w:hanging="142"/>
      </w:pPr>
      <w:r>
        <w:t>•</w:t>
      </w:r>
      <w:r>
        <w:tab/>
        <w:t>Building Heights (Levels)</w:t>
      </w:r>
    </w:p>
    <w:p w14:paraId="29EE3E92" w14:textId="77777777" w:rsidR="00E30A42" w:rsidRDefault="00E30A42" w:rsidP="00E30A42">
      <w:pPr>
        <w:pStyle w:val="GG-body"/>
        <w:spacing w:after="40"/>
        <w:ind w:left="1276" w:hanging="142"/>
      </w:pPr>
      <w:r>
        <w:t>•</w:t>
      </w:r>
      <w:r>
        <w:tab/>
        <w:t>Building Heights (Metres)</w:t>
      </w:r>
    </w:p>
    <w:p w14:paraId="33E33138" w14:textId="77777777" w:rsidR="00E30A42" w:rsidRDefault="00E30A42" w:rsidP="00E30A42">
      <w:pPr>
        <w:pStyle w:val="GG-body"/>
        <w:spacing w:after="40"/>
        <w:ind w:left="1276" w:hanging="142"/>
      </w:pPr>
      <w:r>
        <w:t>•</w:t>
      </w:r>
      <w:r>
        <w:tab/>
        <w:t>Concept Plan</w:t>
      </w:r>
    </w:p>
    <w:p w14:paraId="2DE40471" w14:textId="77777777" w:rsidR="00E30A42" w:rsidRDefault="00E30A42" w:rsidP="00E30A42">
      <w:pPr>
        <w:pStyle w:val="GG-body"/>
        <w:spacing w:after="40"/>
        <w:ind w:left="1276" w:hanging="142"/>
      </w:pPr>
      <w:r>
        <w:t>•</w:t>
      </w:r>
      <w:r>
        <w:tab/>
        <w:t>Finished Ground and Floor Levels</w:t>
      </w:r>
    </w:p>
    <w:p w14:paraId="1F8B2763" w14:textId="77777777" w:rsidR="00E30A42" w:rsidRDefault="00E30A42" w:rsidP="00E30A42">
      <w:pPr>
        <w:pStyle w:val="GG-body"/>
        <w:spacing w:after="40"/>
        <w:ind w:left="1276" w:hanging="142"/>
      </w:pPr>
      <w:r>
        <w:t>•</w:t>
      </w:r>
      <w:r>
        <w:tab/>
        <w:t>Interface Height</w:t>
      </w:r>
    </w:p>
    <w:p w14:paraId="3872CD9E" w14:textId="77777777" w:rsidR="00E30A42" w:rsidRDefault="00E30A42" w:rsidP="00E30A42">
      <w:pPr>
        <w:pStyle w:val="GG-body"/>
        <w:spacing w:after="40"/>
        <w:ind w:left="1276" w:hanging="142"/>
      </w:pPr>
      <w:r>
        <w:t>•</w:t>
      </w:r>
      <w:r>
        <w:tab/>
        <w:t>Minimum Dwelling Allotment Size</w:t>
      </w:r>
    </w:p>
    <w:p w14:paraId="2746F945" w14:textId="77777777" w:rsidR="00E30A42" w:rsidRDefault="00E30A42" w:rsidP="00E30A42">
      <w:pPr>
        <w:pStyle w:val="GG-body"/>
        <w:spacing w:after="40"/>
        <w:ind w:left="1276" w:hanging="142"/>
      </w:pPr>
      <w:r>
        <w:t>•</w:t>
      </w:r>
      <w:r>
        <w:tab/>
        <w:t>Minimum Frontage</w:t>
      </w:r>
    </w:p>
    <w:p w14:paraId="68D5A1DB" w14:textId="77777777" w:rsidR="00E30A42" w:rsidRDefault="00E30A42" w:rsidP="00E30A42">
      <w:pPr>
        <w:pStyle w:val="GG-body"/>
        <w:spacing w:after="40"/>
        <w:ind w:left="1276" w:hanging="142"/>
      </w:pPr>
      <w:r>
        <w:t>•</w:t>
      </w:r>
      <w:r>
        <w:tab/>
        <w:t>Minimum Site Area</w:t>
      </w:r>
    </w:p>
    <w:p w14:paraId="66AF4DEF" w14:textId="77777777" w:rsidR="00E30A42" w:rsidRDefault="00E30A42" w:rsidP="00E30A42">
      <w:pPr>
        <w:pStyle w:val="GG-body"/>
        <w:spacing w:after="40"/>
        <w:ind w:left="1276" w:hanging="142"/>
      </w:pPr>
      <w:r>
        <w:t>•</w:t>
      </w:r>
      <w:r>
        <w:tab/>
        <w:t>Minimum Primary Street Setback</w:t>
      </w:r>
    </w:p>
    <w:p w14:paraId="6E4DC1EF" w14:textId="77777777" w:rsidR="00E30A42" w:rsidRDefault="00E30A42" w:rsidP="00E30A42">
      <w:pPr>
        <w:pStyle w:val="GG-body"/>
        <w:spacing w:after="40"/>
        <w:ind w:left="1276" w:hanging="142"/>
      </w:pPr>
      <w:r>
        <w:t>•</w:t>
      </w:r>
      <w:r>
        <w:tab/>
        <w:t>Minimum Side Boundary Setback</w:t>
      </w:r>
    </w:p>
    <w:p w14:paraId="3815CE2F" w14:textId="77777777" w:rsidR="00E30A42" w:rsidRDefault="00E30A42" w:rsidP="00E30A42">
      <w:pPr>
        <w:pStyle w:val="GG-body"/>
        <w:spacing w:after="40"/>
        <w:ind w:left="1276" w:hanging="142"/>
      </w:pPr>
      <w:r>
        <w:t>•</w:t>
      </w:r>
      <w:r>
        <w:tab/>
        <w:t>Future Local Road Widening Setback</w:t>
      </w:r>
    </w:p>
    <w:p w14:paraId="3793AB54" w14:textId="77777777" w:rsidR="00E30A42" w:rsidRDefault="00E30A42" w:rsidP="00E30A42">
      <w:pPr>
        <w:pStyle w:val="GG-body"/>
        <w:ind w:left="1276" w:hanging="142"/>
      </w:pPr>
      <w:r>
        <w:t>•</w:t>
      </w:r>
      <w:r>
        <w:tab/>
        <w:t>Site Coverage</w:t>
      </w:r>
    </w:p>
    <w:p w14:paraId="37208F95" w14:textId="77777777" w:rsidR="00E30A42" w:rsidRDefault="00E30A42" w:rsidP="00E30A42">
      <w:pPr>
        <w:pStyle w:val="GG-body"/>
        <w:ind w:left="1135" w:hanging="284"/>
      </w:pPr>
      <w:r>
        <w:t>C.</w:t>
      </w:r>
      <w:r>
        <w:tab/>
        <w:t>Overlays</w:t>
      </w:r>
    </w:p>
    <w:p w14:paraId="77310757" w14:textId="77777777" w:rsidR="00E30A42" w:rsidRDefault="00E30A42" w:rsidP="00E30A42">
      <w:pPr>
        <w:pStyle w:val="GG-body"/>
        <w:spacing w:after="40"/>
        <w:ind w:left="1276" w:hanging="142"/>
      </w:pPr>
      <w:r>
        <w:t>•</w:t>
      </w:r>
      <w:r>
        <w:tab/>
        <w:t>Affordable Housing</w:t>
      </w:r>
    </w:p>
    <w:p w14:paraId="2EF387FF" w14:textId="77777777" w:rsidR="00E30A42" w:rsidRDefault="00E30A42" w:rsidP="00E30A42">
      <w:pPr>
        <w:pStyle w:val="GG-body"/>
        <w:spacing w:after="40"/>
        <w:ind w:left="1276" w:hanging="142"/>
      </w:pPr>
      <w:r>
        <w:t>•</w:t>
      </w:r>
      <w:r>
        <w:tab/>
        <w:t>Character Area</w:t>
      </w:r>
    </w:p>
    <w:p w14:paraId="4FB510FC" w14:textId="77777777" w:rsidR="00E30A42" w:rsidRDefault="00E30A42" w:rsidP="00E30A42">
      <w:pPr>
        <w:pStyle w:val="GG-body"/>
        <w:spacing w:after="40"/>
        <w:ind w:left="1276" w:hanging="142"/>
      </w:pPr>
      <w:r>
        <w:t>•</w:t>
      </w:r>
      <w:r>
        <w:tab/>
        <w:t>Character Preservation District</w:t>
      </w:r>
    </w:p>
    <w:p w14:paraId="70597B18" w14:textId="77777777" w:rsidR="00E30A42" w:rsidRDefault="00E30A42" w:rsidP="00E30A42">
      <w:pPr>
        <w:pStyle w:val="GG-body"/>
        <w:spacing w:after="40"/>
        <w:ind w:left="1276" w:hanging="142"/>
      </w:pPr>
      <w:r>
        <w:t>•</w:t>
      </w:r>
      <w:r>
        <w:tab/>
        <w:t>Co-located Housing</w:t>
      </w:r>
    </w:p>
    <w:p w14:paraId="33D448F9" w14:textId="77777777" w:rsidR="00E30A42" w:rsidRDefault="00E30A42" w:rsidP="00E30A42">
      <w:pPr>
        <w:pStyle w:val="GG-body"/>
        <w:spacing w:after="40"/>
        <w:ind w:left="1276" w:hanging="142"/>
      </w:pPr>
      <w:r>
        <w:t>•</w:t>
      </w:r>
      <w:r>
        <w:tab/>
        <w:t>Defence Aviation Area</w:t>
      </w:r>
    </w:p>
    <w:p w14:paraId="720038AB" w14:textId="77777777" w:rsidR="00E30A42" w:rsidRDefault="00E30A42" w:rsidP="00E30A42">
      <w:pPr>
        <w:pStyle w:val="GG-body"/>
        <w:spacing w:after="40"/>
        <w:ind w:left="1276" w:hanging="142"/>
      </w:pPr>
      <w:r>
        <w:t>•</w:t>
      </w:r>
      <w:r>
        <w:tab/>
        <w:t>Dwelling Excision</w:t>
      </w:r>
    </w:p>
    <w:p w14:paraId="0D8AEB84" w14:textId="77777777" w:rsidR="00E30A42" w:rsidRDefault="00E30A42" w:rsidP="00E30A42">
      <w:pPr>
        <w:pStyle w:val="GG-body"/>
        <w:spacing w:after="40"/>
        <w:ind w:left="1276" w:hanging="142"/>
      </w:pPr>
      <w:r>
        <w:t>•</w:t>
      </w:r>
      <w:r>
        <w:tab/>
        <w:t>Environment Food Production Area</w:t>
      </w:r>
    </w:p>
    <w:p w14:paraId="2579CFF1" w14:textId="77777777" w:rsidR="00E30A42" w:rsidRDefault="00E30A42" w:rsidP="00E30A42">
      <w:pPr>
        <w:pStyle w:val="GG-body"/>
        <w:spacing w:after="40"/>
        <w:ind w:left="1276" w:hanging="142"/>
      </w:pPr>
      <w:r>
        <w:t>•</w:t>
      </w:r>
      <w:r>
        <w:tab/>
        <w:t>Future Local Road Widening</w:t>
      </w:r>
    </w:p>
    <w:p w14:paraId="4D2B11BD" w14:textId="77777777" w:rsidR="00E30A42" w:rsidRDefault="00E30A42" w:rsidP="00E30A42">
      <w:pPr>
        <w:pStyle w:val="GG-body"/>
        <w:spacing w:after="40"/>
        <w:ind w:left="1276" w:hanging="142"/>
      </w:pPr>
      <w:r>
        <w:t>•</w:t>
      </w:r>
      <w:r>
        <w:tab/>
        <w:t>Future Road Widening</w:t>
      </w:r>
    </w:p>
    <w:p w14:paraId="08545A8D" w14:textId="77777777" w:rsidR="00E30A42" w:rsidRDefault="00E30A42" w:rsidP="00E30A42">
      <w:pPr>
        <w:pStyle w:val="GG-body"/>
        <w:spacing w:after="40"/>
        <w:ind w:left="1276" w:hanging="142"/>
      </w:pPr>
      <w:r>
        <w:t>•</w:t>
      </w:r>
      <w:r>
        <w:tab/>
        <w:t>Hazards (Acid Sulfate Soils)</w:t>
      </w:r>
    </w:p>
    <w:p w14:paraId="2722935D" w14:textId="77777777" w:rsidR="00E30A42" w:rsidRDefault="00E30A42" w:rsidP="00E30A42">
      <w:pPr>
        <w:pStyle w:val="GG-body"/>
        <w:spacing w:after="40"/>
        <w:ind w:left="1276" w:hanging="142"/>
      </w:pPr>
      <w:r>
        <w:t>•</w:t>
      </w:r>
      <w:r>
        <w:tab/>
        <w:t>Hazards (Bushfire—High Risk)</w:t>
      </w:r>
    </w:p>
    <w:p w14:paraId="747C1CD7" w14:textId="77777777" w:rsidR="00E30A42" w:rsidRDefault="00E30A42" w:rsidP="00E30A42">
      <w:pPr>
        <w:pStyle w:val="GG-body"/>
        <w:spacing w:after="40"/>
        <w:ind w:left="1276" w:hanging="142"/>
      </w:pPr>
      <w:r>
        <w:t>•</w:t>
      </w:r>
      <w:r>
        <w:tab/>
        <w:t>Hazards (Bushfire—Medium Risk)</w:t>
      </w:r>
    </w:p>
    <w:p w14:paraId="586B5DF0" w14:textId="77777777" w:rsidR="00E30A42" w:rsidRDefault="00E30A42" w:rsidP="00E30A42">
      <w:pPr>
        <w:pStyle w:val="GG-body"/>
        <w:spacing w:after="40"/>
        <w:ind w:left="1276" w:hanging="142"/>
      </w:pPr>
      <w:r>
        <w:t>•</w:t>
      </w:r>
      <w:r>
        <w:tab/>
        <w:t>Hazards (Bushfire—General Risk)</w:t>
      </w:r>
    </w:p>
    <w:p w14:paraId="29FFA784" w14:textId="77777777" w:rsidR="00E30A42" w:rsidRDefault="00E30A42" w:rsidP="00E30A42">
      <w:pPr>
        <w:pStyle w:val="GG-body"/>
        <w:spacing w:after="40"/>
        <w:ind w:left="1276" w:hanging="142"/>
      </w:pPr>
      <w:r>
        <w:t>•</w:t>
      </w:r>
      <w:r>
        <w:tab/>
        <w:t>Hazards (Bushfire—Urban Interface)</w:t>
      </w:r>
    </w:p>
    <w:p w14:paraId="4FCA38EF" w14:textId="77777777" w:rsidR="00E30A42" w:rsidRDefault="00E30A42" w:rsidP="00E30A42">
      <w:pPr>
        <w:pStyle w:val="GG-body"/>
        <w:spacing w:after="40"/>
        <w:ind w:left="1276" w:hanging="142"/>
      </w:pPr>
      <w:r>
        <w:t>•</w:t>
      </w:r>
      <w:r>
        <w:tab/>
        <w:t>Hazards (Bushfire—Regional)</w:t>
      </w:r>
    </w:p>
    <w:p w14:paraId="1BF71BB1" w14:textId="77777777" w:rsidR="00E30A42" w:rsidRDefault="00E30A42" w:rsidP="00E30A42">
      <w:pPr>
        <w:pStyle w:val="GG-body"/>
        <w:spacing w:after="40"/>
        <w:ind w:left="1276" w:hanging="142"/>
      </w:pPr>
      <w:r>
        <w:t>•</w:t>
      </w:r>
      <w:r>
        <w:tab/>
        <w:t>Hazards (Bushfire—Outback)</w:t>
      </w:r>
    </w:p>
    <w:p w14:paraId="71EE1A3B" w14:textId="77777777" w:rsidR="00E30A42" w:rsidRDefault="00E30A42" w:rsidP="00E30A42">
      <w:pPr>
        <w:pStyle w:val="GG-body"/>
        <w:spacing w:after="40"/>
        <w:ind w:left="1276" w:hanging="142"/>
      </w:pPr>
      <w:r>
        <w:t>•</w:t>
      </w:r>
      <w:r>
        <w:tab/>
        <w:t>Heritage Adjacency</w:t>
      </w:r>
    </w:p>
    <w:p w14:paraId="56714DD5" w14:textId="77777777" w:rsidR="00E30A42" w:rsidRDefault="00E30A42" w:rsidP="00E30A42">
      <w:pPr>
        <w:pStyle w:val="GG-body"/>
        <w:spacing w:after="40"/>
        <w:ind w:left="1276" w:hanging="142"/>
      </w:pPr>
      <w:r>
        <w:t>•</w:t>
      </w:r>
      <w:r>
        <w:tab/>
        <w:t>Historic Shipwrecks</w:t>
      </w:r>
    </w:p>
    <w:p w14:paraId="53C3BCB8" w14:textId="77777777" w:rsidR="00E30A42" w:rsidRDefault="00E30A42" w:rsidP="00E30A42">
      <w:pPr>
        <w:pStyle w:val="GG-body"/>
        <w:spacing w:after="40"/>
        <w:ind w:left="1276" w:hanging="142"/>
      </w:pPr>
      <w:r>
        <w:t>•</w:t>
      </w:r>
      <w:r>
        <w:tab/>
        <w:t>Interface Management</w:t>
      </w:r>
    </w:p>
    <w:p w14:paraId="172BBE9B" w14:textId="77777777" w:rsidR="00E30A42" w:rsidRDefault="00E30A42" w:rsidP="00E30A42">
      <w:pPr>
        <w:pStyle w:val="GG-body"/>
        <w:spacing w:after="40"/>
        <w:ind w:left="1276" w:hanging="142"/>
      </w:pPr>
      <w:r>
        <w:t>•</w:t>
      </w:r>
      <w:r>
        <w:tab/>
        <w:t>Limited Land Division</w:t>
      </w:r>
    </w:p>
    <w:p w14:paraId="043BF909" w14:textId="77777777" w:rsidR="00E30A42" w:rsidRDefault="00E30A42" w:rsidP="00E30A42">
      <w:pPr>
        <w:pStyle w:val="GG-body"/>
        <w:spacing w:after="40"/>
        <w:ind w:left="1276" w:hanging="142"/>
      </w:pPr>
      <w:r>
        <w:t>•</w:t>
      </w:r>
      <w:r>
        <w:tab/>
        <w:t>Local Heritage Place</w:t>
      </w:r>
    </w:p>
    <w:p w14:paraId="0BCD6EA4" w14:textId="77777777" w:rsidR="00E30A42" w:rsidRDefault="00E30A42" w:rsidP="00E30A42">
      <w:pPr>
        <w:pStyle w:val="GG-body"/>
        <w:spacing w:after="40"/>
        <w:ind w:left="1276" w:hanging="142"/>
      </w:pPr>
      <w:r>
        <w:t>•</w:t>
      </w:r>
      <w:r>
        <w:tab/>
        <w:t>Noise and Air Emissions</w:t>
      </w:r>
    </w:p>
    <w:p w14:paraId="631A4F09" w14:textId="77777777" w:rsidR="00E30A42" w:rsidRDefault="00E30A42" w:rsidP="00E30A42">
      <w:pPr>
        <w:pStyle w:val="GG-body"/>
        <w:spacing w:after="40"/>
        <w:ind w:left="1276" w:hanging="142"/>
      </w:pPr>
      <w:r>
        <w:t>•</w:t>
      </w:r>
      <w:r>
        <w:tab/>
        <w:t>Significant Retirement Facility and Supported Accommodation Sites</w:t>
      </w:r>
    </w:p>
    <w:p w14:paraId="0356F4B9" w14:textId="77777777" w:rsidR="00E30A42" w:rsidRDefault="00E30A42" w:rsidP="00E30A42">
      <w:pPr>
        <w:pStyle w:val="GG-body"/>
        <w:spacing w:after="40"/>
        <w:ind w:left="1276" w:hanging="142"/>
      </w:pPr>
      <w:r>
        <w:t>•</w:t>
      </w:r>
      <w:r>
        <w:tab/>
        <w:t>State Heritage Place</w:t>
      </w:r>
    </w:p>
    <w:p w14:paraId="39F718A0" w14:textId="77777777" w:rsidR="00E30A42" w:rsidRDefault="00E30A42" w:rsidP="00E30A42">
      <w:pPr>
        <w:pStyle w:val="GG-body"/>
        <w:spacing w:after="40"/>
        <w:ind w:left="1276" w:hanging="142"/>
      </w:pPr>
      <w:r>
        <w:t>•</w:t>
      </w:r>
      <w:r>
        <w:tab/>
        <w:t>Stormwater Management</w:t>
      </w:r>
    </w:p>
    <w:p w14:paraId="57788D89" w14:textId="77777777" w:rsidR="00E30A42" w:rsidRDefault="00E30A42" w:rsidP="00E30A42">
      <w:pPr>
        <w:pStyle w:val="GG-body"/>
        <w:ind w:left="1276" w:hanging="142"/>
      </w:pPr>
      <w:r>
        <w:t>•</w:t>
      </w:r>
      <w:r>
        <w:tab/>
        <w:t>Urban Tree Canopy</w:t>
      </w:r>
    </w:p>
    <w:p w14:paraId="46DAB1B0" w14:textId="77777777" w:rsidR="00E30A42" w:rsidRDefault="00E30A42" w:rsidP="00E30A42">
      <w:pPr>
        <w:pStyle w:val="GG-body"/>
        <w:ind w:left="568" w:hanging="284"/>
      </w:pPr>
      <w:r>
        <w:t>(b)</w:t>
      </w:r>
      <w:r>
        <w:tab/>
        <w:t>In Part 13 of the Code—Table of Amendments, update the publication date, Code version number, amendment type and summary of amendments within the ‘Table of Planning and Design Code Amendments’ to reflect the amendments to the Code as described in this Notice.</w:t>
      </w:r>
    </w:p>
    <w:p w14:paraId="4EDF7C83" w14:textId="77777777" w:rsidR="00E30A42" w:rsidRDefault="00E30A42" w:rsidP="00E30A42">
      <w:pPr>
        <w:pStyle w:val="GG-body"/>
        <w:ind w:left="284" w:hanging="284"/>
      </w:pPr>
      <w:r>
        <w:t>2.</w:t>
      </w:r>
      <w:r>
        <w:tab/>
        <w:t>Pursuant to Section 76(5)(a) of the Act, I further specify that the amendments to the Code as described in this Notice will take effect upon the date those amendments are published on the SA planning portal.</w:t>
      </w:r>
    </w:p>
    <w:p w14:paraId="6EB883AE" w14:textId="77777777" w:rsidR="00E30A42" w:rsidRDefault="00E30A42" w:rsidP="00E30A42">
      <w:pPr>
        <w:pStyle w:val="GG-SDated"/>
      </w:pPr>
      <w:r>
        <w:t>Dated: 20 May 2026</w:t>
      </w:r>
    </w:p>
    <w:p w14:paraId="37A09F1A" w14:textId="77777777" w:rsidR="00E30A42" w:rsidRDefault="00E30A42" w:rsidP="00E30A42">
      <w:pPr>
        <w:pStyle w:val="GG-SName"/>
      </w:pPr>
      <w:r>
        <w:t>Greg van Gaans</w:t>
      </w:r>
    </w:p>
    <w:p w14:paraId="280469B6" w14:textId="7D9838CD" w:rsidR="00E30A42" w:rsidRDefault="00E30A42" w:rsidP="00E30A42">
      <w:pPr>
        <w:pStyle w:val="GG-Signature"/>
      </w:pPr>
      <w:r>
        <w:t>Director, Geospatial Information Services</w:t>
      </w:r>
    </w:p>
    <w:p w14:paraId="4C58269C" w14:textId="77777777" w:rsidR="00E30A42" w:rsidRDefault="00E30A42" w:rsidP="00E30A42">
      <w:pPr>
        <w:pStyle w:val="GG-Signature"/>
      </w:pPr>
      <w:r>
        <w:t>Department for Housing and Urban Development</w:t>
      </w:r>
    </w:p>
    <w:p w14:paraId="6CCE110D" w14:textId="77777777" w:rsidR="00E30A42" w:rsidRDefault="00E30A42" w:rsidP="00E30A42">
      <w:pPr>
        <w:pStyle w:val="GG-Signature"/>
      </w:pPr>
      <w:r>
        <w:t>Delegate of the Minister for Planning</w:t>
      </w:r>
    </w:p>
    <w:p w14:paraId="38710C85" w14:textId="77777777" w:rsidR="00E30A42" w:rsidRDefault="00E30A42" w:rsidP="00E30A42">
      <w:pPr>
        <w:pStyle w:val="GG-Signature"/>
        <w:pBdr>
          <w:top w:val="single" w:sz="4" w:space="1" w:color="auto"/>
        </w:pBdr>
        <w:spacing w:before="100" w:line="14" w:lineRule="exact"/>
        <w:jc w:val="center"/>
      </w:pPr>
    </w:p>
    <w:p w14:paraId="430C9F3B" w14:textId="77777777" w:rsidR="00E30A42" w:rsidRDefault="00E30A42" w:rsidP="00E30A42">
      <w:pPr>
        <w:pStyle w:val="GG-Title1"/>
      </w:pPr>
      <w:r w:rsidRPr="005A4505">
        <w:lastRenderedPageBreak/>
        <w:t>Planning, Development and Infrastructure Act 2016</w:t>
      </w:r>
    </w:p>
    <w:p w14:paraId="56456643" w14:textId="77777777" w:rsidR="00E30A42" w:rsidRPr="005A4505" w:rsidRDefault="00E30A42" w:rsidP="00E30A42">
      <w:pPr>
        <w:pStyle w:val="GG-Title2"/>
      </w:pPr>
      <w:r>
        <w:t>Section</w:t>
      </w:r>
      <w:r w:rsidRPr="005A4505">
        <w:t xml:space="preserve"> 108(6)</w:t>
      </w:r>
    </w:p>
    <w:p w14:paraId="3F70EB49" w14:textId="77777777" w:rsidR="00E30A42" w:rsidRPr="005A4505" w:rsidRDefault="00E30A42" w:rsidP="00E30A42">
      <w:pPr>
        <w:pStyle w:val="GG-Title3"/>
      </w:pPr>
      <w:r>
        <w:t xml:space="preserve">Notice of </w:t>
      </w:r>
      <w:r w:rsidRPr="005A4505">
        <w:t>Revocation</w:t>
      </w:r>
      <w:r>
        <w:t xml:space="preserve"> </w:t>
      </w:r>
      <w:r w:rsidRPr="005A4505">
        <w:t>of Major Development Declaration</w:t>
      </w:r>
    </w:p>
    <w:p w14:paraId="69FF2C47" w14:textId="77777777" w:rsidR="00E30A42" w:rsidRPr="00F31741" w:rsidRDefault="00E30A42" w:rsidP="00E30A42">
      <w:pPr>
        <w:pStyle w:val="GG-body"/>
        <w:rPr>
          <w:i/>
          <w:iCs/>
        </w:rPr>
      </w:pPr>
      <w:r w:rsidRPr="00F31741">
        <w:rPr>
          <w:i/>
          <w:iCs/>
        </w:rPr>
        <w:t>Preamble</w:t>
      </w:r>
    </w:p>
    <w:p w14:paraId="7D529B0C" w14:textId="77777777" w:rsidR="00E30A42" w:rsidRPr="00F31741" w:rsidRDefault="00E30A42" w:rsidP="00E30A42">
      <w:pPr>
        <w:pStyle w:val="GG-body"/>
        <w:ind w:left="426" w:hanging="284"/>
      </w:pPr>
      <w:r w:rsidRPr="00F31741">
        <w:t>1.</w:t>
      </w:r>
      <w:r w:rsidRPr="00F31741">
        <w:tab/>
        <w:t xml:space="preserve">By notice pursuant to Section 46(1) of the </w:t>
      </w:r>
      <w:r w:rsidRPr="00F31741">
        <w:rPr>
          <w:i/>
          <w:iCs/>
        </w:rPr>
        <w:t>Development Act 1993</w:t>
      </w:r>
      <w:r w:rsidRPr="00F31741">
        <w:t xml:space="preserve">, published in the </w:t>
      </w:r>
      <w:r w:rsidRPr="00E2013C">
        <w:t>Gazette</w:t>
      </w:r>
      <w:r w:rsidRPr="00F31741">
        <w:t xml:space="preserve"> on 24 June 2019 on page 2272, the then Minister for Planning declared that Section 46 of the </w:t>
      </w:r>
      <w:r w:rsidRPr="00F31741">
        <w:rPr>
          <w:i/>
          <w:iCs/>
        </w:rPr>
        <w:t>Development Act 1993</w:t>
      </w:r>
      <w:r w:rsidRPr="00F31741">
        <w:t xml:space="preserve"> applied to specified development for the purposes of, or ancillary to, the construction of a new high voltage transmission line with a capacity of up to 330kv originating from Robertstown Substation, and travelling in an easterly direction to the NSW order, concluding at a location north of the River Murray near the Wentworth Road.</w:t>
      </w:r>
    </w:p>
    <w:p w14:paraId="651313D8" w14:textId="77777777" w:rsidR="00E30A42" w:rsidRPr="00F31741" w:rsidRDefault="00E30A42" w:rsidP="00E30A42">
      <w:pPr>
        <w:pStyle w:val="GG-body"/>
        <w:ind w:left="426" w:hanging="284"/>
      </w:pPr>
      <w:r w:rsidRPr="00F31741">
        <w:t>2.</w:t>
      </w:r>
      <w:r w:rsidRPr="00F31741">
        <w:tab/>
        <w:t xml:space="preserve">The declaration notice was subsequently amended by further </w:t>
      </w:r>
      <w:r w:rsidRPr="00E2013C">
        <w:t>Gazette</w:t>
      </w:r>
      <w:r w:rsidRPr="00F31741">
        <w:t xml:space="preserve"> on 19 March 2020 on page 562 by the then Minister for Planning, to delete reference to ‘associated land division necessary to implement the proposal’. </w:t>
      </w:r>
    </w:p>
    <w:p w14:paraId="27ED224F" w14:textId="77777777" w:rsidR="00E30A42" w:rsidRPr="00F31741" w:rsidRDefault="00E30A42" w:rsidP="00E30A42">
      <w:pPr>
        <w:pStyle w:val="GG-body"/>
        <w:ind w:left="426" w:hanging="284"/>
      </w:pPr>
      <w:r w:rsidRPr="00F31741">
        <w:t>3.</w:t>
      </w:r>
      <w:r w:rsidRPr="00F31741">
        <w:tab/>
        <w:t xml:space="preserve">By notice published in the </w:t>
      </w:r>
      <w:r w:rsidRPr="00E2013C">
        <w:t>Gazette</w:t>
      </w:r>
      <w:r w:rsidRPr="00F31741">
        <w:t xml:space="preserve"> on 6 January 2022 on pages 2 to 6, the then Minister for Planning and Local Government granted provisional development authorisation under Section 48 of the </w:t>
      </w:r>
      <w:r w:rsidRPr="00F31741">
        <w:rPr>
          <w:i/>
          <w:iCs/>
        </w:rPr>
        <w:t>Development Act 1993</w:t>
      </w:r>
      <w:r w:rsidRPr="00F31741">
        <w:t xml:space="preserve"> for a proposed development within the ambit of the declaration (the development authorisation).</w:t>
      </w:r>
    </w:p>
    <w:p w14:paraId="4F49E633" w14:textId="77777777" w:rsidR="00E30A42" w:rsidRPr="00F31741" w:rsidRDefault="00E30A42" w:rsidP="00E30A42">
      <w:pPr>
        <w:pStyle w:val="GG-body"/>
        <w:rPr>
          <w:i/>
          <w:iCs/>
        </w:rPr>
      </w:pPr>
      <w:r w:rsidRPr="00F31741">
        <w:rPr>
          <w:i/>
          <w:iCs/>
        </w:rPr>
        <w:t>Revocation</w:t>
      </w:r>
    </w:p>
    <w:p w14:paraId="61110087" w14:textId="35852A35" w:rsidR="00E30A42" w:rsidRPr="00F31741" w:rsidRDefault="00E30A42" w:rsidP="00E30A42">
      <w:pPr>
        <w:pStyle w:val="GG-body"/>
        <w:rPr>
          <w:spacing w:val="-2"/>
        </w:rPr>
      </w:pPr>
      <w:r w:rsidRPr="00F31741">
        <w:t xml:space="preserve">Pursuant to Section 108(6) of the </w:t>
      </w:r>
      <w:r w:rsidRPr="00F31741">
        <w:rPr>
          <w:i/>
          <w:iCs/>
        </w:rPr>
        <w:t>Planning, Development and Infrastructure Act 2016</w:t>
      </w:r>
      <w:r w:rsidRPr="00F31741">
        <w:t xml:space="preserve"> (as it applies to the declaration pursuant to </w:t>
      </w:r>
      <w:r w:rsidRPr="00F31741">
        <w:rPr>
          <w:spacing w:val="-2"/>
        </w:rPr>
        <w:t>Regulation</w:t>
      </w:r>
      <w:r w:rsidR="007225C2" w:rsidRPr="00F31741">
        <w:rPr>
          <w:spacing w:val="-2"/>
        </w:rPr>
        <w:t> </w:t>
      </w:r>
      <w:r w:rsidRPr="00F31741">
        <w:rPr>
          <w:spacing w:val="-2"/>
        </w:rPr>
        <w:t xml:space="preserve">11A(1)(b) of the </w:t>
      </w:r>
      <w:r w:rsidRPr="00F31741">
        <w:rPr>
          <w:i/>
          <w:iCs/>
          <w:spacing w:val="-2"/>
        </w:rPr>
        <w:t>Planning, Development and Infrastructure (Transitional Provisions) Regulations 2017</w:t>
      </w:r>
      <w:r w:rsidRPr="00F31741">
        <w:rPr>
          <w:spacing w:val="-2"/>
        </w:rPr>
        <w:t>), I revoke the declaration.</w:t>
      </w:r>
    </w:p>
    <w:p w14:paraId="644E1840" w14:textId="77777777" w:rsidR="00E30A42" w:rsidRPr="00B12BAC" w:rsidRDefault="00E30A42" w:rsidP="00E30A42">
      <w:pPr>
        <w:pStyle w:val="GG-SDated"/>
      </w:pPr>
      <w:r w:rsidRPr="00B12BAC">
        <w:t>Dated: 2</w:t>
      </w:r>
      <w:r>
        <w:t>5</w:t>
      </w:r>
      <w:r w:rsidRPr="00B12BAC">
        <w:t xml:space="preserve"> </w:t>
      </w:r>
      <w:r>
        <w:t>May</w:t>
      </w:r>
      <w:r w:rsidRPr="00B12BAC">
        <w:t xml:space="preserve"> 2026</w:t>
      </w:r>
    </w:p>
    <w:p w14:paraId="23054DF5" w14:textId="77777777" w:rsidR="00E30A42" w:rsidRPr="005A4505" w:rsidRDefault="00E30A42" w:rsidP="00E30A42">
      <w:pPr>
        <w:pStyle w:val="GG-SName"/>
      </w:pPr>
      <w:r w:rsidRPr="005A4505">
        <w:t>Hon Nick Champion MP</w:t>
      </w:r>
    </w:p>
    <w:p w14:paraId="560024CF" w14:textId="33DF9718" w:rsidR="00E30A42" w:rsidRDefault="00E30A42" w:rsidP="000B3CCD">
      <w:pPr>
        <w:pStyle w:val="GG-Signature"/>
      </w:pPr>
      <w:r w:rsidRPr="005A4505">
        <w:t xml:space="preserve">Minister </w:t>
      </w:r>
      <w:r>
        <w:t>f</w:t>
      </w:r>
      <w:r w:rsidRPr="005A4505">
        <w:t>or Planning</w:t>
      </w:r>
    </w:p>
    <w:p w14:paraId="5566CBC3" w14:textId="77777777" w:rsidR="000B3CCD" w:rsidRDefault="000B3CCD" w:rsidP="000B3CCD">
      <w:pPr>
        <w:pStyle w:val="GG-Signature"/>
        <w:pBdr>
          <w:bottom w:val="single" w:sz="4" w:space="1" w:color="auto"/>
        </w:pBdr>
        <w:spacing w:line="52" w:lineRule="exact"/>
        <w:jc w:val="center"/>
      </w:pPr>
    </w:p>
    <w:p w14:paraId="1E091963" w14:textId="77777777" w:rsidR="000B3CCD" w:rsidRDefault="000B3CCD" w:rsidP="000B3CCD">
      <w:pPr>
        <w:pStyle w:val="GG-Signature"/>
        <w:pBdr>
          <w:top w:val="single" w:sz="4" w:space="1" w:color="auto"/>
        </w:pBdr>
        <w:spacing w:before="34" w:line="14" w:lineRule="exact"/>
        <w:jc w:val="center"/>
      </w:pPr>
    </w:p>
    <w:p w14:paraId="7F50183C" w14:textId="77777777" w:rsidR="000B3CCD" w:rsidRPr="00A71210" w:rsidRDefault="000B3CCD" w:rsidP="000B3CCD">
      <w:pPr>
        <w:pStyle w:val="NoSpacing"/>
      </w:pPr>
    </w:p>
    <w:p w14:paraId="59574B04" w14:textId="07B7A24C" w:rsidR="004F629E" w:rsidRDefault="003E0CE0" w:rsidP="003E0CE0">
      <w:pPr>
        <w:pStyle w:val="Heading2"/>
      </w:pPr>
      <w:bookmarkStart w:id="40" w:name="_Toc230850618"/>
      <w:r>
        <w:t>Professional Standards Act 2004</w:t>
      </w:r>
      <w:bookmarkEnd w:id="40"/>
    </w:p>
    <w:p w14:paraId="04E5BBAA" w14:textId="77777777" w:rsidR="004F629E" w:rsidRDefault="004F629E" w:rsidP="004F629E">
      <w:pPr>
        <w:pStyle w:val="GG-Title3"/>
      </w:pPr>
      <w:r>
        <w:t>The Law Institute of Victoria Limited Professional Standards Scheme</w:t>
      </w:r>
    </w:p>
    <w:p w14:paraId="7C5D08C0" w14:textId="160D78EA" w:rsidR="004F629E" w:rsidRPr="00BF34BE" w:rsidRDefault="004F629E" w:rsidP="004F629E">
      <w:pPr>
        <w:pStyle w:val="GG-body"/>
        <w:rPr>
          <w:spacing w:val="-2"/>
        </w:rPr>
      </w:pPr>
      <w:r>
        <w:t xml:space="preserve">Pursuant to Section 34(2) of the </w:t>
      </w:r>
      <w:r w:rsidRPr="00140828">
        <w:rPr>
          <w:i/>
          <w:iCs/>
        </w:rPr>
        <w:t>Professional Standards Act 2004</w:t>
      </w:r>
      <w:r>
        <w:t xml:space="preserve">, I Kyam Maher, Attorney-General for the State of South Australia, </w:t>
      </w:r>
      <w:r w:rsidRPr="00BF34BE">
        <w:rPr>
          <w:spacing w:val="-2"/>
        </w:rPr>
        <w:t>hereby extend the period for which the Law Institute of Victoria Professional Standards Scheme is in force in South Australia to 30 June 2028.</w:t>
      </w:r>
    </w:p>
    <w:p w14:paraId="18259D19" w14:textId="77777777" w:rsidR="004F629E" w:rsidRDefault="004F629E" w:rsidP="004F629E">
      <w:pPr>
        <w:pStyle w:val="GG-body"/>
      </w:pPr>
      <w:r>
        <w:t>Dated: 21 May 2026</w:t>
      </w:r>
    </w:p>
    <w:p w14:paraId="7608788F" w14:textId="77777777" w:rsidR="004F629E" w:rsidRPr="00140828" w:rsidRDefault="004F629E" w:rsidP="004F629E">
      <w:pPr>
        <w:pStyle w:val="GG-SName"/>
      </w:pPr>
      <w:r w:rsidRPr="00140828">
        <w:t>Kyam Maher M</w:t>
      </w:r>
      <w:r>
        <w:t>LC</w:t>
      </w:r>
    </w:p>
    <w:p w14:paraId="4BD59506" w14:textId="0AFDE62F" w:rsidR="004F629E" w:rsidRDefault="004F629E" w:rsidP="005908FA">
      <w:pPr>
        <w:pStyle w:val="GG-Signature"/>
      </w:pPr>
      <w:r>
        <w:t>Attorney-General</w:t>
      </w:r>
    </w:p>
    <w:p w14:paraId="0BC3C4C1" w14:textId="77777777" w:rsidR="005908FA" w:rsidRDefault="005908FA" w:rsidP="005908FA">
      <w:pPr>
        <w:pStyle w:val="GG-Signature"/>
        <w:pBdr>
          <w:bottom w:val="single" w:sz="4" w:space="1" w:color="auto"/>
        </w:pBdr>
        <w:spacing w:line="52" w:lineRule="exact"/>
        <w:jc w:val="center"/>
      </w:pPr>
    </w:p>
    <w:p w14:paraId="2816F017" w14:textId="77777777" w:rsidR="005908FA" w:rsidRDefault="005908FA" w:rsidP="005908FA">
      <w:pPr>
        <w:pStyle w:val="GG-Signature"/>
        <w:pBdr>
          <w:top w:val="single" w:sz="4" w:space="1" w:color="auto"/>
        </w:pBdr>
        <w:spacing w:before="34" w:line="14" w:lineRule="exact"/>
        <w:jc w:val="center"/>
      </w:pPr>
    </w:p>
    <w:p w14:paraId="4F951439" w14:textId="77777777" w:rsidR="005908FA" w:rsidRPr="005908FA" w:rsidRDefault="005908FA" w:rsidP="005908FA">
      <w:pPr>
        <w:pStyle w:val="NoSpacing"/>
      </w:pPr>
    </w:p>
    <w:p w14:paraId="42DAB682" w14:textId="3D134F60" w:rsidR="004F629E" w:rsidRPr="004F629E" w:rsidRDefault="003E0CE0" w:rsidP="003E0CE0">
      <w:pPr>
        <w:pStyle w:val="Heading2"/>
      </w:pPr>
      <w:bookmarkStart w:id="41" w:name="_Toc230850619"/>
      <w:r w:rsidRPr="004F629E">
        <w:t>South Australian Public Health Act 2011</w:t>
      </w:r>
      <w:bookmarkEnd w:id="41"/>
    </w:p>
    <w:p w14:paraId="5B98796F" w14:textId="45CBCEF6" w:rsidR="004F629E" w:rsidRPr="00AF678B" w:rsidRDefault="00AF678B" w:rsidP="00AF678B">
      <w:pPr>
        <w:pStyle w:val="GG-Title2"/>
      </w:pPr>
      <w:r w:rsidRPr="00AF678B">
        <w:t xml:space="preserve">Declaration </w:t>
      </w:r>
      <w:r>
        <w:t>u</w:t>
      </w:r>
      <w:r w:rsidRPr="00AF678B">
        <w:t xml:space="preserve">nder Section 63(2) </w:t>
      </w:r>
      <w:r>
        <w:t>a</w:t>
      </w:r>
      <w:r w:rsidRPr="00AF678B">
        <w:t>nd 70(2)</w:t>
      </w:r>
    </w:p>
    <w:p w14:paraId="037779DC" w14:textId="77777777" w:rsidR="004F629E" w:rsidRPr="004F629E" w:rsidRDefault="004F629E" w:rsidP="004F629E">
      <w:pPr>
        <w:jc w:val="center"/>
        <w:rPr>
          <w:i/>
          <w:szCs w:val="17"/>
        </w:rPr>
      </w:pPr>
      <w:r w:rsidRPr="004F629E">
        <w:rPr>
          <w:i/>
          <w:szCs w:val="17"/>
        </w:rPr>
        <w:t>Notice by the Minister—Hantavirus Infection</w:t>
      </w:r>
    </w:p>
    <w:p w14:paraId="198A9AEE" w14:textId="77777777" w:rsidR="004F629E" w:rsidRPr="004F629E" w:rsidRDefault="004F629E" w:rsidP="004F629E">
      <w:r w:rsidRPr="004F629E">
        <w:t>Take notice that, I Blair Boyer, Minister for Health and Wellbeing, pursuant to:</w:t>
      </w:r>
    </w:p>
    <w:p w14:paraId="7566642A" w14:textId="77777777" w:rsidR="004F629E" w:rsidRPr="004F629E" w:rsidRDefault="004F629E" w:rsidP="004F629E">
      <w:pPr>
        <w:ind w:left="284" w:hanging="142"/>
      </w:pPr>
      <w:r w:rsidRPr="004F629E">
        <w:t>•</w:t>
      </w:r>
      <w:r w:rsidRPr="004F629E">
        <w:tab/>
        <w:t xml:space="preserve">Section 63(2) of the </w:t>
      </w:r>
      <w:r w:rsidRPr="004F629E">
        <w:rPr>
          <w:i/>
          <w:iCs/>
        </w:rPr>
        <w:t>South Australian Public Health Act 2011</w:t>
      </w:r>
      <w:r w:rsidRPr="004F629E">
        <w:t>, being satisfied that it is necessary in the interests of public health because of urgent circumstances, do hereby declare—Hantavirus infection to be a notifiable condition.</w:t>
      </w:r>
    </w:p>
    <w:p w14:paraId="741D98F0" w14:textId="77777777" w:rsidR="004F629E" w:rsidRPr="004F629E" w:rsidRDefault="004F629E" w:rsidP="004F629E">
      <w:pPr>
        <w:ind w:left="284" w:hanging="142"/>
      </w:pPr>
      <w:r w:rsidRPr="004F629E">
        <w:t>•</w:t>
      </w:r>
      <w:r w:rsidRPr="004F629E">
        <w:tab/>
        <w:t xml:space="preserve">Section 70(2) of the </w:t>
      </w:r>
      <w:r w:rsidRPr="004F629E">
        <w:rPr>
          <w:i/>
          <w:iCs/>
        </w:rPr>
        <w:t>South Australian Public Health Act 2011</w:t>
      </w:r>
      <w:r w:rsidRPr="004F629E">
        <w:t xml:space="preserve">, being satisfied that it is necessary in the interests of public health because of urgent circumstances, do hereby declare—Hantavirus infection to be a controlled notifiable condition. </w:t>
      </w:r>
    </w:p>
    <w:p w14:paraId="2E812ECB" w14:textId="77777777" w:rsidR="004F629E" w:rsidRPr="004F629E" w:rsidRDefault="004F629E" w:rsidP="004F629E">
      <w:pPr>
        <w:spacing w:after="0"/>
        <w:rPr>
          <w:rFonts w:eastAsia="Times New Roman"/>
          <w:szCs w:val="17"/>
        </w:rPr>
      </w:pPr>
      <w:r w:rsidRPr="004F629E">
        <w:rPr>
          <w:rFonts w:eastAsia="Times New Roman"/>
          <w:szCs w:val="17"/>
        </w:rPr>
        <w:t>Dated: 18 May 2026</w:t>
      </w:r>
    </w:p>
    <w:p w14:paraId="2CECE21C" w14:textId="77777777" w:rsidR="004F629E" w:rsidRPr="004F629E" w:rsidRDefault="004F629E" w:rsidP="004F629E">
      <w:pPr>
        <w:spacing w:after="0"/>
        <w:jc w:val="right"/>
        <w:rPr>
          <w:rFonts w:eastAsia="Times New Roman"/>
          <w:smallCaps/>
          <w:szCs w:val="20"/>
        </w:rPr>
      </w:pPr>
      <w:r w:rsidRPr="004F629E">
        <w:rPr>
          <w:rFonts w:eastAsia="Times New Roman"/>
          <w:smallCaps/>
          <w:szCs w:val="20"/>
        </w:rPr>
        <w:t>Blair Boyer</w:t>
      </w:r>
    </w:p>
    <w:p w14:paraId="5EA2D096" w14:textId="67796CEC" w:rsidR="004F629E" w:rsidRDefault="004F629E" w:rsidP="005908F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4F629E">
        <w:rPr>
          <w:rFonts w:eastAsia="Times New Roman"/>
          <w:szCs w:val="17"/>
        </w:rPr>
        <w:t>Minister for Health and Wellbeing</w:t>
      </w:r>
    </w:p>
    <w:p w14:paraId="1B9A97CD" w14:textId="77777777" w:rsidR="005908FA" w:rsidRDefault="005908FA" w:rsidP="005908FA">
      <w:pPr>
        <w:pBdr>
          <w:bottom w:val="single" w:sz="4" w:space="1" w:color="auto"/>
        </w:pBdr>
        <w:spacing w:after="0" w:line="52" w:lineRule="exact"/>
        <w:jc w:val="center"/>
        <w:rPr>
          <w:rFonts w:eastAsia="Times New Roman"/>
          <w:szCs w:val="17"/>
        </w:rPr>
      </w:pPr>
    </w:p>
    <w:p w14:paraId="635B6272" w14:textId="77777777" w:rsidR="005908FA" w:rsidRDefault="005908FA" w:rsidP="005908FA">
      <w:pPr>
        <w:pBdr>
          <w:top w:val="single" w:sz="4" w:space="1" w:color="auto"/>
        </w:pBdr>
        <w:spacing w:before="34" w:after="0" w:line="14" w:lineRule="exact"/>
        <w:jc w:val="center"/>
        <w:rPr>
          <w:rFonts w:eastAsia="Times New Roman"/>
          <w:szCs w:val="17"/>
        </w:rPr>
      </w:pPr>
    </w:p>
    <w:p w14:paraId="02E5A21C" w14:textId="77777777" w:rsidR="005908FA" w:rsidRPr="005908FA" w:rsidRDefault="005908FA" w:rsidP="005908FA">
      <w:pPr>
        <w:pStyle w:val="NoSpacing"/>
      </w:pPr>
    </w:p>
    <w:p w14:paraId="0FC27FA9" w14:textId="1A2C6D78" w:rsidR="004F629E" w:rsidRPr="004F629E" w:rsidRDefault="003E0CE0" w:rsidP="003E0CE0">
      <w:pPr>
        <w:pStyle w:val="Heading2"/>
      </w:pPr>
      <w:bookmarkStart w:id="42" w:name="_Toc230850620"/>
      <w:r w:rsidRPr="004F629E">
        <w:t>South Australian Skills Act 2008</w:t>
      </w:r>
      <w:bookmarkEnd w:id="42"/>
    </w:p>
    <w:p w14:paraId="33A82F58" w14:textId="77777777" w:rsidR="004F629E" w:rsidRPr="004F629E" w:rsidRDefault="004F629E" w:rsidP="004F629E">
      <w:pPr>
        <w:jc w:val="center"/>
        <w:rPr>
          <w:i/>
          <w:szCs w:val="17"/>
        </w:rPr>
      </w:pPr>
      <w:r w:rsidRPr="004F629E">
        <w:rPr>
          <w:i/>
          <w:szCs w:val="17"/>
        </w:rPr>
        <w:t>Part 4—Apprenticeships, Traineeships and Training Contracts</w:t>
      </w:r>
    </w:p>
    <w:p w14:paraId="562D03BE" w14:textId="5243454C" w:rsidR="004F629E" w:rsidRPr="004F629E" w:rsidRDefault="004F629E" w:rsidP="004F629E">
      <w:r w:rsidRPr="004F629E">
        <w:t xml:space="preserve">Pursuant to the provision of the </w:t>
      </w:r>
      <w:r w:rsidRPr="004F629E">
        <w:rPr>
          <w:i/>
          <w:iCs/>
        </w:rPr>
        <w:t>South Australian Skills Act 2008</w:t>
      </w:r>
      <w:r w:rsidRPr="004F629E">
        <w:t xml:space="preserve">, the South Australian Skills Commission (SASC) gives notice that determines the following qualification and training contract conditions for Trades or Declared Vocations, in addition to those published in past </w:t>
      </w:r>
      <w:r w:rsidR="00511D04">
        <w:t>G</w:t>
      </w:r>
      <w:r w:rsidRPr="004F629E">
        <w:t>azette notices.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701"/>
        <w:gridCol w:w="2123"/>
        <w:gridCol w:w="1415"/>
        <w:gridCol w:w="1189"/>
        <w:gridCol w:w="1080"/>
      </w:tblGrid>
      <w:tr w:rsidR="004F629E" w:rsidRPr="004F629E" w14:paraId="6DD8D727" w14:textId="77777777" w:rsidTr="00383EE4">
        <w:trPr>
          <w:trHeight w:val="20"/>
          <w:tblHeader/>
        </w:trPr>
        <w:tc>
          <w:tcPr>
            <w:tcW w:w="983" w:type="pct"/>
            <w:vAlign w:val="center"/>
            <w:hideMark/>
          </w:tcPr>
          <w:p w14:paraId="17F57E22" w14:textId="77777777" w:rsidR="004F629E" w:rsidRPr="004F629E" w:rsidRDefault="004F629E" w:rsidP="004F629E">
            <w:pPr>
              <w:spacing w:before="40" w:after="40"/>
              <w:jc w:val="center"/>
              <w:rPr>
                <w:b/>
                <w:bCs/>
                <w:szCs w:val="17"/>
                <w:lang w:eastAsia="en-AU"/>
              </w:rPr>
            </w:pPr>
            <w:r w:rsidRPr="004F629E">
              <w:rPr>
                <w:b/>
                <w:bCs/>
                <w:szCs w:val="17"/>
                <w:lang w:eastAsia="en-AU"/>
              </w:rPr>
              <w:t>*Trade/ #Declared Vocation/ Other Occupation</w:t>
            </w:r>
          </w:p>
        </w:tc>
        <w:tc>
          <w:tcPr>
            <w:tcW w:w="910" w:type="pct"/>
            <w:vAlign w:val="center"/>
          </w:tcPr>
          <w:p w14:paraId="3FF4A1F0" w14:textId="77777777" w:rsidR="004F629E" w:rsidRPr="004F629E" w:rsidRDefault="004F629E" w:rsidP="004F629E">
            <w:pPr>
              <w:spacing w:before="40" w:after="40"/>
              <w:jc w:val="center"/>
              <w:rPr>
                <w:b/>
                <w:bCs/>
                <w:szCs w:val="17"/>
                <w:lang w:eastAsia="en-AU"/>
              </w:rPr>
            </w:pPr>
            <w:r w:rsidRPr="004F629E">
              <w:rPr>
                <w:b/>
                <w:bCs/>
                <w:szCs w:val="17"/>
                <w:lang w:eastAsia="en-AU"/>
              </w:rPr>
              <w:t>Qualification Code</w:t>
            </w:r>
          </w:p>
        </w:tc>
        <w:tc>
          <w:tcPr>
            <w:tcW w:w="1136" w:type="pct"/>
            <w:vAlign w:val="center"/>
            <w:hideMark/>
          </w:tcPr>
          <w:p w14:paraId="26F547E2" w14:textId="77777777" w:rsidR="004F629E" w:rsidRPr="004F629E" w:rsidRDefault="004F629E" w:rsidP="004F629E">
            <w:pPr>
              <w:spacing w:before="40" w:after="40"/>
              <w:jc w:val="center"/>
              <w:rPr>
                <w:b/>
                <w:bCs/>
                <w:szCs w:val="17"/>
                <w:lang w:eastAsia="en-AU"/>
              </w:rPr>
            </w:pPr>
            <w:r w:rsidRPr="004F629E">
              <w:rPr>
                <w:b/>
                <w:bCs/>
                <w:szCs w:val="17"/>
                <w:lang w:eastAsia="en-AU"/>
              </w:rPr>
              <w:t>Qualification Title</w:t>
            </w:r>
          </w:p>
        </w:tc>
        <w:tc>
          <w:tcPr>
            <w:tcW w:w="757" w:type="pct"/>
            <w:vAlign w:val="center"/>
            <w:hideMark/>
          </w:tcPr>
          <w:p w14:paraId="2AD37ED2" w14:textId="77777777" w:rsidR="004F629E" w:rsidRPr="004F629E" w:rsidRDefault="004F629E" w:rsidP="004F629E">
            <w:pPr>
              <w:spacing w:before="40" w:after="40"/>
              <w:jc w:val="center"/>
              <w:rPr>
                <w:b/>
                <w:bCs/>
                <w:szCs w:val="17"/>
                <w:lang w:eastAsia="en-AU"/>
              </w:rPr>
            </w:pPr>
            <w:r w:rsidRPr="004F629E">
              <w:rPr>
                <w:b/>
                <w:bCs/>
                <w:szCs w:val="17"/>
                <w:lang w:eastAsia="en-AU"/>
              </w:rPr>
              <w:t>Nominal Term of Training Contract</w:t>
            </w:r>
          </w:p>
        </w:tc>
        <w:tc>
          <w:tcPr>
            <w:tcW w:w="636" w:type="pct"/>
            <w:vAlign w:val="center"/>
            <w:hideMark/>
          </w:tcPr>
          <w:p w14:paraId="0EB51057" w14:textId="77777777" w:rsidR="004F629E" w:rsidRPr="004F629E" w:rsidRDefault="004F629E" w:rsidP="004F629E">
            <w:pPr>
              <w:spacing w:before="40" w:after="40"/>
              <w:jc w:val="center"/>
              <w:rPr>
                <w:b/>
                <w:bCs/>
                <w:szCs w:val="17"/>
                <w:lang w:eastAsia="en-AU"/>
              </w:rPr>
            </w:pPr>
            <w:r w:rsidRPr="004F629E">
              <w:rPr>
                <w:b/>
                <w:bCs/>
                <w:szCs w:val="17"/>
                <w:lang w:eastAsia="en-AU"/>
              </w:rPr>
              <w:t>Probationary Period</w:t>
            </w:r>
          </w:p>
        </w:tc>
        <w:tc>
          <w:tcPr>
            <w:tcW w:w="578" w:type="pct"/>
            <w:vAlign w:val="center"/>
            <w:hideMark/>
          </w:tcPr>
          <w:p w14:paraId="5340891C" w14:textId="77777777" w:rsidR="004F629E" w:rsidRPr="004F629E" w:rsidRDefault="004F629E" w:rsidP="004F629E">
            <w:pPr>
              <w:spacing w:before="40" w:after="40"/>
              <w:jc w:val="center"/>
              <w:rPr>
                <w:b/>
                <w:bCs/>
                <w:szCs w:val="17"/>
                <w:lang w:eastAsia="en-AU"/>
              </w:rPr>
            </w:pPr>
            <w:r w:rsidRPr="004F629E">
              <w:rPr>
                <w:b/>
                <w:bCs/>
                <w:szCs w:val="17"/>
                <w:lang w:eastAsia="en-AU"/>
              </w:rPr>
              <w:t>Supervision Level Rating</w:t>
            </w:r>
          </w:p>
        </w:tc>
      </w:tr>
      <w:tr w:rsidR="004F629E" w:rsidRPr="004F629E" w14:paraId="535743C0" w14:textId="77777777" w:rsidTr="00383EE4">
        <w:trPr>
          <w:trHeight w:val="426"/>
        </w:trPr>
        <w:tc>
          <w:tcPr>
            <w:tcW w:w="983" w:type="pct"/>
            <w:vAlign w:val="center"/>
          </w:tcPr>
          <w:p w14:paraId="32C2E728" w14:textId="77777777" w:rsidR="004F629E" w:rsidRPr="004F629E" w:rsidRDefault="004F629E" w:rsidP="004F629E">
            <w:pPr>
              <w:spacing w:before="40" w:after="40"/>
              <w:ind w:left="142" w:hanging="142"/>
              <w:jc w:val="center"/>
              <w:rPr>
                <w:szCs w:val="17"/>
              </w:rPr>
            </w:pPr>
            <w:r w:rsidRPr="004F629E">
              <w:rPr>
                <w:szCs w:val="17"/>
              </w:rPr>
              <w:t>Cybersecurity Professional *</w:t>
            </w:r>
          </w:p>
        </w:tc>
        <w:tc>
          <w:tcPr>
            <w:tcW w:w="910" w:type="pct"/>
            <w:vAlign w:val="center"/>
          </w:tcPr>
          <w:p w14:paraId="7A2ACA43" w14:textId="77777777" w:rsidR="004F629E" w:rsidRPr="004F629E" w:rsidRDefault="004F629E" w:rsidP="004F629E">
            <w:pPr>
              <w:spacing w:before="40" w:after="40"/>
              <w:jc w:val="center"/>
              <w:rPr>
                <w:szCs w:val="17"/>
              </w:rPr>
            </w:pPr>
            <w:r w:rsidRPr="004F629E">
              <w:rPr>
                <w:szCs w:val="17"/>
              </w:rPr>
              <w:t>BCYBA</w:t>
            </w:r>
          </w:p>
        </w:tc>
        <w:tc>
          <w:tcPr>
            <w:tcW w:w="1136" w:type="pct"/>
            <w:vAlign w:val="center"/>
          </w:tcPr>
          <w:p w14:paraId="569E5949" w14:textId="77777777" w:rsidR="004F629E" w:rsidRPr="004F629E" w:rsidRDefault="004F629E" w:rsidP="004F629E">
            <w:pPr>
              <w:spacing w:before="40" w:after="40"/>
              <w:ind w:left="142" w:hanging="142"/>
              <w:jc w:val="center"/>
              <w:rPr>
                <w:szCs w:val="17"/>
              </w:rPr>
            </w:pPr>
            <w:r w:rsidRPr="004F629E">
              <w:rPr>
                <w:szCs w:val="17"/>
              </w:rPr>
              <w:t>Bachelor of Cybersecurity</w:t>
            </w:r>
          </w:p>
        </w:tc>
        <w:tc>
          <w:tcPr>
            <w:tcW w:w="757" w:type="pct"/>
            <w:vAlign w:val="center"/>
          </w:tcPr>
          <w:p w14:paraId="13D4238F" w14:textId="0150A8C7" w:rsidR="004F629E" w:rsidRPr="004F629E" w:rsidRDefault="00E75C26" w:rsidP="004F629E">
            <w:pPr>
              <w:spacing w:before="40" w:after="40"/>
              <w:jc w:val="center"/>
              <w:rPr>
                <w:szCs w:val="17"/>
              </w:rPr>
            </w:pPr>
            <w:r>
              <w:rPr>
                <w:szCs w:val="17"/>
              </w:rPr>
              <w:t>48</w:t>
            </w:r>
            <w:r w:rsidR="004F629E" w:rsidRPr="004F629E">
              <w:rPr>
                <w:szCs w:val="17"/>
              </w:rPr>
              <w:t xml:space="preserve"> months</w:t>
            </w:r>
          </w:p>
        </w:tc>
        <w:tc>
          <w:tcPr>
            <w:tcW w:w="636" w:type="pct"/>
            <w:vAlign w:val="center"/>
          </w:tcPr>
          <w:p w14:paraId="4C64D6DA" w14:textId="77777777" w:rsidR="004F629E" w:rsidRPr="004F629E" w:rsidRDefault="004F629E" w:rsidP="004F629E">
            <w:pPr>
              <w:spacing w:before="40" w:after="40"/>
              <w:jc w:val="center"/>
              <w:rPr>
                <w:szCs w:val="17"/>
              </w:rPr>
            </w:pPr>
            <w:r w:rsidRPr="004F629E">
              <w:rPr>
                <w:szCs w:val="17"/>
              </w:rPr>
              <w:t>180 days</w:t>
            </w:r>
          </w:p>
        </w:tc>
        <w:tc>
          <w:tcPr>
            <w:tcW w:w="578" w:type="pct"/>
            <w:vAlign w:val="center"/>
          </w:tcPr>
          <w:p w14:paraId="539341FC" w14:textId="77777777" w:rsidR="004F629E" w:rsidRPr="004F629E" w:rsidRDefault="004F629E" w:rsidP="004F629E">
            <w:pPr>
              <w:spacing w:before="40" w:after="40"/>
              <w:jc w:val="center"/>
              <w:rPr>
                <w:szCs w:val="17"/>
              </w:rPr>
            </w:pPr>
            <w:r w:rsidRPr="004F629E">
              <w:rPr>
                <w:szCs w:val="17"/>
              </w:rPr>
              <w:t>Medium</w:t>
            </w:r>
          </w:p>
        </w:tc>
      </w:tr>
      <w:tr w:rsidR="004F629E" w:rsidRPr="004F629E" w14:paraId="7C5AE0E0" w14:textId="77777777" w:rsidTr="00383EE4">
        <w:trPr>
          <w:trHeight w:val="426"/>
        </w:trPr>
        <w:tc>
          <w:tcPr>
            <w:tcW w:w="983" w:type="pct"/>
            <w:vAlign w:val="center"/>
          </w:tcPr>
          <w:p w14:paraId="55CF0978" w14:textId="77777777" w:rsidR="004F629E" w:rsidRPr="004F629E" w:rsidRDefault="004F629E" w:rsidP="004F629E">
            <w:pPr>
              <w:spacing w:before="40" w:after="40"/>
              <w:ind w:left="142" w:hanging="142"/>
              <w:jc w:val="center"/>
              <w:rPr>
                <w:szCs w:val="17"/>
              </w:rPr>
            </w:pPr>
            <w:r w:rsidRPr="004F629E">
              <w:rPr>
                <w:b/>
                <w:bCs/>
                <w:szCs w:val="17"/>
              </w:rPr>
              <w:t>Condition/s</w:t>
            </w:r>
          </w:p>
        </w:tc>
        <w:tc>
          <w:tcPr>
            <w:tcW w:w="4017" w:type="pct"/>
            <w:gridSpan w:val="5"/>
          </w:tcPr>
          <w:p w14:paraId="02AB2FF1" w14:textId="77777777" w:rsidR="004F629E" w:rsidRPr="004F629E" w:rsidRDefault="004F629E" w:rsidP="004F629E">
            <w:pPr>
              <w:spacing w:before="40" w:after="40"/>
              <w:jc w:val="left"/>
              <w:rPr>
                <w:szCs w:val="17"/>
              </w:rPr>
            </w:pPr>
            <w:r w:rsidRPr="004F629E">
              <w:rPr>
                <w:szCs w:val="17"/>
              </w:rPr>
              <w:t>Not suitable for school-based apprenticeships, except for students who attend a Department for Education South Australia Technical College with a relevant Industry Training Pathway.</w:t>
            </w:r>
          </w:p>
        </w:tc>
      </w:tr>
    </w:tbl>
    <w:p w14:paraId="4571F7A6" w14:textId="77777777" w:rsidR="004F629E" w:rsidRPr="004F629E" w:rsidRDefault="004F629E" w:rsidP="004F629E">
      <w:pPr>
        <w:spacing w:before="80" w:after="0"/>
        <w:rPr>
          <w:rFonts w:eastAsia="Times New Roman"/>
          <w:szCs w:val="17"/>
        </w:rPr>
      </w:pPr>
      <w:r w:rsidRPr="004F629E">
        <w:rPr>
          <w:rFonts w:eastAsia="Times New Roman"/>
          <w:szCs w:val="17"/>
        </w:rPr>
        <w:t>Dated: 28 May 2026</w:t>
      </w:r>
    </w:p>
    <w:p w14:paraId="4036790A" w14:textId="77777777" w:rsidR="004F629E" w:rsidRPr="004F629E" w:rsidRDefault="004F629E" w:rsidP="004F629E">
      <w:pPr>
        <w:spacing w:after="0"/>
        <w:jc w:val="right"/>
        <w:rPr>
          <w:rFonts w:eastAsia="Times New Roman"/>
          <w:smallCaps/>
          <w:szCs w:val="20"/>
        </w:rPr>
      </w:pPr>
      <w:r w:rsidRPr="004F629E">
        <w:rPr>
          <w:rFonts w:eastAsia="Times New Roman"/>
          <w:smallCaps/>
          <w:szCs w:val="20"/>
        </w:rPr>
        <w:t>Commissioner Cameron Baker</w:t>
      </w:r>
    </w:p>
    <w:p w14:paraId="4B35B66C" w14:textId="77777777" w:rsidR="005908FA" w:rsidRDefault="004F629E" w:rsidP="005908FA">
      <w:pPr>
        <w:spacing w:after="0"/>
        <w:jc w:val="right"/>
        <w:rPr>
          <w:rFonts w:eastAsia="Times New Roman"/>
          <w:szCs w:val="17"/>
        </w:rPr>
      </w:pPr>
      <w:r w:rsidRPr="004F629E">
        <w:rPr>
          <w:rFonts w:eastAsia="Times New Roman"/>
          <w:szCs w:val="17"/>
        </w:rPr>
        <w:t>Chair of the South Australian Skills Commission</w:t>
      </w:r>
    </w:p>
    <w:p w14:paraId="40624DC2" w14:textId="77777777" w:rsidR="005908FA" w:rsidRDefault="005908FA" w:rsidP="005908FA">
      <w:pPr>
        <w:pBdr>
          <w:bottom w:val="single" w:sz="4" w:space="1" w:color="auto"/>
        </w:pBdr>
        <w:spacing w:after="0" w:line="52" w:lineRule="exact"/>
        <w:jc w:val="center"/>
      </w:pPr>
    </w:p>
    <w:p w14:paraId="45D3410E" w14:textId="77777777" w:rsidR="005908FA" w:rsidRDefault="005908FA" w:rsidP="005908FA">
      <w:pPr>
        <w:pBdr>
          <w:top w:val="single" w:sz="4" w:space="1" w:color="auto"/>
        </w:pBdr>
        <w:spacing w:before="34" w:after="0" w:line="14" w:lineRule="exact"/>
        <w:jc w:val="center"/>
      </w:pPr>
    </w:p>
    <w:p w14:paraId="17C1B7DF" w14:textId="164DE83E" w:rsidR="00BF3744" w:rsidRPr="005908FA" w:rsidRDefault="00BF3744" w:rsidP="005908F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r>
        <w:br w:type="page"/>
      </w:r>
    </w:p>
    <w:p w14:paraId="76A66772" w14:textId="7995B80D" w:rsidR="00A92233" w:rsidRDefault="003E0CE0" w:rsidP="003E0CE0">
      <w:pPr>
        <w:pStyle w:val="Heading2"/>
      </w:pPr>
      <w:bookmarkStart w:id="43" w:name="_Toc230850621"/>
      <w:r>
        <w:lastRenderedPageBreak/>
        <w:t>Summary Offences Act 1953</w:t>
      </w:r>
      <w:bookmarkEnd w:id="43"/>
    </w:p>
    <w:p w14:paraId="68DB6C15" w14:textId="1CEC7647" w:rsidR="00A92233" w:rsidRDefault="00A92233" w:rsidP="00A92233">
      <w:pPr>
        <w:pStyle w:val="GG-Title2"/>
      </w:pPr>
      <w:r>
        <w:t>Declared Shopping Precinct</w:t>
      </w:r>
    </w:p>
    <w:p w14:paraId="44CE6295" w14:textId="613D68C1" w:rsidR="00A92233" w:rsidRDefault="00A92233" w:rsidP="00A92233">
      <w:pPr>
        <w:pStyle w:val="GG-Title3"/>
      </w:pPr>
      <w:r>
        <w:t>Declaration by Delegate of the Commissioner of Police</w:t>
      </w:r>
    </w:p>
    <w:p w14:paraId="3CA8B8C2" w14:textId="391E4512" w:rsidR="00A92233" w:rsidRDefault="00A92233" w:rsidP="00A92233">
      <w:pPr>
        <w:pStyle w:val="GG-body"/>
      </w:pPr>
      <w:r>
        <w:t xml:space="preserve">I, Narelle Jayne Kameniar, being the Assistant Commissioner, Operations Support Service, and acting as a delegate of the Commissioner of Police, hereby declare under Section 66ZF of the </w:t>
      </w:r>
      <w:r w:rsidRPr="00C36BC1">
        <w:rPr>
          <w:i/>
          <w:iCs/>
        </w:rPr>
        <w:t>Summary Offences Act 1953</w:t>
      </w:r>
      <w:r>
        <w:t xml:space="preserve"> (“the Act”) as a declared shopping precinct the following area at Ceduna that contains the Ceduna Central Business District and is bounded:</w:t>
      </w:r>
    </w:p>
    <w:p w14:paraId="2FC4C105" w14:textId="3FFF6188" w:rsidR="00A92233" w:rsidRDefault="00A92233" w:rsidP="00AA7A05">
      <w:pPr>
        <w:pStyle w:val="GG-body"/>
        <w:ind w:left="284" w:hanging="142"/>
      </w:pPr>
      <w:r>
        <w:t>•</w:t>
      </w:r>
      <w:r>
        <w:tab/>
        <w:t>to the north by Merghiny Drive,</w:t>
      </w:r>
    </w:p>
    <w:p w14:paraId="2A2DAECA" w14:textId="2E176DC2" w:rsidR="00A92233" w:rsidRDefault="00A92233" w:rsidP="00AA7A05">
      <w:pPr>
        <w:pStyle w:val="GG-body"/>
        <w:ind w:left="284" w:hanging="142"/>
      </w:pPr>
      <w:r>
        <w:t>•</w:t>
      </w:r>
      <w:r>
        <w:tab/>
        <w:t>to the east by East Terrace,</w:t>
      </w:r>
    </w:p>
    <w:p w14:paraId="35974A49" w14:textId="5D46BA04" w:rsidR="00A92233" w:rsidRDefault="00A92233" w:rsidP="00AA7A05">
      <w:pPr>
        <w:pStyle w:val="GG-body"/>
        <w:ind w:left="284" w:hanging="142"/>
      </w:pPr>
      <w:r>
        <w:t>•</w:t>
      </w:r>
      <w:r>
        <w:tab/>
        <w:t>to the south by South Terrace, and</w:t>
      </w:r>
    </w:p>
    <w:p w14:paraId="08099044" w14:textId="3585DC30" w:rsidR="00A92233" w:rsidRDefault="001510E3" w:rsidP="00A92233">
      <w:pPr>
        <w:pStyle w:val="GG-body"/>
        <w:ind w:left="284" w:hanging="142"/>
      </w:pPr>
      <w:r>
        <w:rPr>
          <w:noProof/>
        </w:rPr>
        <w:drawing>
          <wp:anchor distT="0" distB="0" distL="114300" distR="114300" simplePos="0" relativeHeight="251664384" behindDoc="0" locked="0" layoutInCell="1" allowOverlap="1" wp14:anchorId="18DABCF2" wp14:editId="323F8727">
            <wp:simplePos x="0" y="0"/>
            <wp:positionH relativeFrom="margin">
              <wp:align>center</wp:align>
            </wp:positionH>
            <wp:positionV relativeFrom="paragraph">
              <wp:posOffset>210185</wp:posOffset>
            </wp:positionV>
            <wp:extent cx="4384675" cy="4733290"/>
            <wp:effectExtent l="0" t="0" r="0" b="0"/>
            <wp:wrapTopAndBottom/>
            <wp:docPr id="873357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384675" cy="4733290"/>
                    </a:xfrm>
                    <a:prstGeom prst="rect">
                      <a:avLst/>
                    </a:prstGeom>
                    <a:noFill/>
                  </pic:spPr>
                </pic:pic>
              </a:graphicData>
            </a:graphic>
            <wp14:sizeRelH relativeFrom="page">
              <wp14:pctWidth>0</wp14:pctWidth>
            </wp14:sizeRelH>
            <wp14:sizeRelV relativeFrom="page">
              <wp14:pctHeight>0</wp14:pctHeight>
            </wp14:sizeRelV>
          </wp:anchor>
        </w:drawing>
      </w:r>
      <w:r w:rsidR="00A92233">
        <w:t>•</w:t>
      </w:r>
      <w:r w:rsidR="00A92233">
        <w:tab/>
        <w:t>to the west by O’Loughlin Terrace.</w:t>
      </w:r>
    </w:p>
    <w:p w14:paraId="71F02797" w14:textId="519C8543" w:rsidR="00A92233" w:rsidRDefault="00A92233" w:rsidP="00A92233">
      <w:pPr>
        <w:pStyle w:val="GG-body"/>
        <w:spacing w:before="200"/>
      </w:pPr>
      <w:r>
        <w:t xml:space="preserve">This declaration commences effect at 12:00 noon on Thursday, 28 May 2026. </w:t>
      </w:r>
    </w:p>
    <w:p w14:paraId="252BB01D" w14:textId="77777777" w:rsidR="00A92233" w:rsidRDefault="00A92233" w:rsidP="00A92233">
      <w:pPr>
        <w:pStyle w:val="GG-body"/>
      </w:pPr>
      <w:r>
        <w:t>I am satisfied that the declaration is appropriate for the purposes of deterring or detecting the commission of offences involving the possession or use of a knife or other weapons in the shopping precinct, and that the exercise of search powers under Section 66ZB of the Act is likely to be effective in deterring or detecting the commission of offences involving the possession or use of a knife or other weapons in the shopping precinct and, further, will not unduly affect lawful activity in the shopping precinct.</w:t>
      </w:r>
    </w:p>
    <w:p w14:paraId="180FFD83" w14:textId="77777777" w:rsidR="00A92233" w:rsidRDefault="00A92233" w:rsidP="00A92233">
      <w:pPr>
        <w:pStyle w:val="GG-body"/>
      </w:pPr>
      <w:r>
        <w:t xml:space="preserve">This declaration will remain in effect until being revoked at such time that the Commissioner of Police (or delegate) is satisfied the grounds for this declaration are no longer met. </w:t>
      </w:r>
    </w:p>
    <w:p w14:paraId="387D4E2D" w14:textId="77777777" w:rsidR="00A92233" w:rsidRDefault="00A92233" w:rsidP="00A92233">
      <w:pPr>
        <w:pStyle w:val="GG-SDated"/>
      </w:pPr>
      <w:r>
        <w:t>Dated: 28 May 2026</w:t>
      </w:r>
    </w:p>
    <w:p w14:paraId="3A2CE80B" w14:textId="77777777" w:rsidR="00A92233" w:rsidRDefault="00A92233" w:rsidP="00A92233">
      <w:pPr>
        <w:pStyle w:val="GG-SName"/>
      </w:pPr>
      <w:r>
        <w:t>Narelle Jayne Kameniar</w:t>
      </w:r>
    </w:p>
    <w:p w14:paraId="67CEC3B6" w14:textId="77777777" w:rsidR="00A92233" w:rsidRDefault="00A92233" w:rsidP="00A92233">
      <w:pPr>
        <w:pStyle w:val="GG-Signature"/>
      </w:pPr>
      <w:r>
        <w:t>Assistant Commissioner of Police</w:t>
      </w:r>
    </w:p>
    <w:p w14:paraId="02371588" w14:textId="77777777" w:rsidR="00A92233" w:rsidRDefault="00A92233" w:rsidP="00A92233">
      <w:pPr>
        <w:pStyle w:val="GG-Signature"/>
        <w:pBdr>
          <w:top w:val="single" w:sz="4" w:space="1" w:color="auto"/>
        </w:pBdr>
        <w:spacing w:before="100" w:line="14" w:lineRule="exact"/>
        <w:jc w:val="center"/>
      </w:pPr>
    </w:p>
    <w:p w14:paraId="1641B1EA" w14:textId="3407D8A4" w:rsidR="00BD44C0" w:rsidRDefault="00BD44C0">
      <w:pPr>
        <w:spacing w:after="0" w:line="240" w:lineRule="auto"/>
        <w:jc w:val="left"/>
        <w:rPr>
          <w:rFonts w:eastAsia="Times New Roman"/>
          <w:szCs w:val="17"/>
        </w:rPr>
      </w:pPr>
      <w:r>
        <w:br w:type="page"/>
      </w:r>
    </w:p>
    <w:p w14:paraId="66FDC03B" w14:textId="77777777" w:rsidR="00A92233" w:rsidRDefault="00A92233" w:rsidP="00A92233">
      <w:pPr>
        <w:pStyle w:val="GG-Title1"/>
      </w:pPr>
      <w:r>
        <w:lastRenderedPageBreak/>
        <w:t>Summary Offences Act 1953</w:t>
      </w:r>
    </w:p>
    <w:p w14:paraId="2FC494DD" w14:textId="77777777" w:rsidR="00A92233" w:rsidRPr="00C1031B" w:rsidRDefault="00A92233" w:rsidP="00A92233">
      <w:pPr>
        <w:pStyle w:val="GG-Title2"/>
      </w:pPr>
      <w:r w:rsidRPr="00C1031B">
        <w:t>Declared Shopping Precinct</w:t>
      </w:r>
    </w:p>
    <w:p w14:paraId="238FBEAC" w14:textId="77777777" w:rsidR="00A92233" w:rsidRDefault="00A92233" w:rsidP="00A92233">
      <w:pPr>
        <w:pStyle w:val="GG-Title3"/>
      </w:pPr>
      <w:r>
        <w:t>Declaration by Delegate of the Commissioner of Police</w:t>
      </w:r>
    </w:p>
    <w:p w14:paraId="5C92A4E6" w14:textId="77777777" w:rsidR="00A92233" w:rsidRDefault="00A92233" w:rsidP="00A92233">
      <w:pPr>
        <w:pStyle w:val="GG-body"/>
      </w:pPr>
      <w:r>
        <w:t xml:space="preserve">I, Narelle Jayne Kameniar, being the Assistant Commissioner, Operations Support Service, and acting as a delegate of the Commissioner of Police, hereby declare under Section 66ZF of the </w:t>
      </w:r>
      <w:r w:rsidRPr="0001648B">
        <w:rPr>
          <w:i/>
          <w:iCs/>
        </w:rPr>
        <w:t>Summary Offences Act 1953</w:t>
      </w:r>
      <w:r>
        <w:t xml:space="preserve"> (“the Act”) as a declared shopping precinct the following area at Murray Bridge that contains The Murray Bridge Marketplace Shopping Centre and is bounded:</w:t>
      </w:r>
    </w:p>
    <w:p w14:paraId="00CCF249" w14:textId="77777777" w:rsidR="00A92233" w:rsidRDefault="00A92233" w:rsidP="00035B0B">
      <w:pPr>
        <w:pStyle w:val="GG-body"/>
        <w:ind w:left="284" w:hanging="142"/>
      </w:pPr>
      <w:r>
        <w:t>•</w:t>
      </w:r>
      <w:r>
        <w:tab/>
        <w:t>to the north by South Terrace, and</w:t>
      </w:r>
    </w:p>
    <w:p w14:paraId="51778F1E" w14:textId="77777777" w:rsidR="00A92233" w:rsidRDefault="00A92233" w:rsidP="00035B0B">
      <w:pPr>
        <w:pStyle w:val="GG-body"/>
        <w:ind w:left="284" w:hanging="142"/>
      </w:pPr>
      <w:r>
        <w:t>•</w:t>
      </w:r>
      <w:r>
        <w:tab/>
        <w:t>to the north-east by East Terrace, and</w:t>
      </w:r>
    </w:p>
    <w:p w14:paraId="72BA5F5E" w14:textId="77777777" w:rsidR="00A92233" w:rsidRDefault="00A92233" w:rsidP="00035B0B">
      <w:pPr>
        <w:pStyle w:val="GG-body"/>
        <w:ind w:left="284" w:hanging="142"/>
      </w:pPr>
      <w:r>
        <w:t>•</w:t>
      </w:r>
      <w:r>
        <w:tab/>
        <w:t>to the south by Mary Terrace, and</w:t>
      </w:r>
    </w:p>
    <w:p w14:paraId="05CB3EB3" w14:textId="2833B063" w:rsidR="00AA7A05" w:rsidRDefault="00BD44C0" w:rsidP="00A92233">
      <w:pPr>
        <w:pStyle w:val="GG-body"/>
        <w:spacing w:after="40"/>
        <w:ind w:left="284" w:hanging="142"/>
      </w:pPr>
      <w:r>
        <w:rPr>
          <w:noProof/>
        </w:rPr>
        <w:drawing>
          <wp:anchor distT="0" distB="0" distL="114300" distR="114300" simplePos="0" relativeHeight="251663360" behindDoc="0" locked="0" layoutInCell="1" allowOverlap="1" wp14:anchorId="27AD4CBA" wp14:editId="48B8728F">
            <wp:simplePos x="0" y="0"/>
            <wp:positionH relativeFrom="margin">
              <wp:posOffset>534670</wp:posOffset>
            </wp:positionH>
            <wp:positionV relativeFrom="paragraph">
              <wp:posOffset>213269</wp:posOffset>
            </wp:positionV>
            <wp:extent cx="4965065" cy="4673600"/>
            <wp:effectExtent l="0" t="0" r="6985" b="0"/>
            <wp:wrapTopAndBottom/>
            <wp:docPr id="1168419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19172" name="Picture 1"/>
                    <pic:cNvPicPr>
                      <a:picLocks noChangeAspect="1"/>
                    </pic:cNvPicPr>
                  </pic:nvPicPr>
                  <pic:blipFill>
                    <a:blip r:embed="rId37" cstate="print">
                      <a:extLst>
                        <a:ext uri="{BEBA8EAE-BF5A-486C-A8C5-ECC9F3942E4B}">
                          <a14:imgProps xmlns:a14="http://schemas.microsoft.com/office/drawing/2010/main">
                            <a14:imgLayer r:embed="rId38">
                              <a14:imgEffect>
                                <a14:sharpenSoften amount="-9000"/>
                              </a14:imgEffect>
                            </a14:imgLayer>
                          </a14:imgProps>
                        </a:ext>
                        <a:ext uri="{28A0092B-C50C-407E-A947-70E740481C1C}">
                          <a14:useLocalDpi xmlns:a14="http://schemas.microsoft.com/office/drawing/2010/main" val="0"/>
                        </a:ext>
                      </a:extLst>
                    </a:blip>
                    <a:srcRect/>
                    <a:stretch>
                      <a:fillRect/>
                    </a:stretch>
                  </pic:blipFill>
                  <pic:spPr bwMode="auto">
                    <a:xfrm>
                      <a:off x="0" y="0"/>
                      <a:ext cx="4965065" cy="467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A05">
        <w:t>•</w:t>
      </w:r>
      <w:r w:rsidR="00AA7A05">
        <w:tab/>
        <w:t>to the south-west by Seventh Street</w:t>
      </w:r>
    </w:p>
    <w:p w14:paraId="04CFB8EA" w14:textId="484D6A23" w:rsidR="00A92233" w:rsidRDefault="00A92233" w:rsidP="00A92233">
      <w:pPr>
        <w:pStyle w:val="GG-body"/>
        <w:spacing w:before="200"/>
      </w:pPr>
      <w:r>
        <w:t xml:space="preserve">This declaration commences effect at 12:00 noon </w:t>
      </w:r>
      <w:r w:rsidRPr="0039447E">
        <w:t>on Thursday, 28 May 2026.</w:t>
      </w:r>
    </w:p>
    <w:p w14:paraId="2FF59CA2" w14:textId="77777777" w:rsidR="00A92233" w:rsidRDefault="00A92233" w:rsidP="00A92233">
      <w:pPr>
        <w:pStyle w:val="GG-body"/>
      </w:pPr>
      <w:r>
        <w:t xml:space="preserve">I am satisfied that the declaration is appropriate for the purposes of deterring or detecting the commission of offences involving the </w:t>
      </w:r>
      <w:r w:rsidRPr="00F00E7B">
        <w:rPr>
          <w:spacing w:val="-2"/>
        </w:rPr>
        <w:t>possession or use of a knife or other weapons in the shopping precinct, and that the exercise of search powers under Section 66ZB of the Act</w:t>
      </w:r>
      <w:r>
        <w:t xml:space="preserve"> is likely to be effective in deterring or detecting the commission of offences involving the possession or use of a knife or other weapons in the shopping precinct and, further, will not unduly affect lawful activity in the shopping precinct.</w:t>
      </w:r>
    </w:p>
    <w:p w14:paraId="7C86D275" w14:textId="4B888B83" w:rsidR="00A92233" w:rsidRDefault="00A92233" w:rsidP="00A92233">
      <w:pPr>
        <w:pStyle w:val="GG-body"/>
      </w:pPr>
      <w:r>
        <w:t>This declaration will remain in effect until being revoked at such time that the Commissioner of Police (or delegate) is satisfied the grounds for this declaration are no longer met.</w:t>
      </w:r>
    </w:p>
    <w:p w14:paraId="5B44CA03" w14:textId="77777777" w:rsidR="00A92233" w:rsidRDefault="00A92233" w:rsidP="00A92233">
      <w:pPr>
        <w:pStyle w:val="GG-body"/>
      </w:pPr>
      <w:r>
        <w:t>Dated: 28 May 2026</w:t>
      </w:r>
    </w:p>
    <w:p w14:paraId="7906CA80" w14:textId="77777777" w:rsidR="00A92233" w:rsidRPr="00284F7A" w:rsidRDefault="00A92233" w:rsidP="00A92233">
      <w:pPr>
        <w:pStyle w:val="GG-SName"/>
      </w:pPr>
      <w:r w:rsidRPr="00284F7A">
        <w:t>Narelle Jayne Kameniar</w:t>
      </w:r>
    </w:p>
    <w:p w14:paraId="7FDBA09B" w14:textId="0BF95131" w:rsidR="00A92233" w:rsidRDefault="00A92233" w:rsidP="006C3647">
      <w:pPr>
        <w:pStyle w:val="GG-Signature"/>
      </w:pPr>
      <w:r>
        <w:t>Assistant Commissioner of Police</w:t>
      </w:r>
    </w:p>
    <w:p w14:paraId="106FBEFB" w14:textId="77777777" w:rsidR="006C3647" w:rsidRDefault="006C3647" w:rsidP="006C3647">
      <w:pPr>
        <w:pStyle w:val="GG-Signature"/>
        <w:pBdr>
          <w:bottom w:val="single" w:sz="4" w:space="1" w:color="auto"/>
        </w:pBdr>
        <w:spacing w:line="52" w:lineRule="exact"/>
        <w:jc w:val="center"/>
      </w:pPr>
    </w:p>
    <w:p w14:paraId="1C5B0E10" w14:textId="77777777" w:rsidR="006C3647" w:rsidRDefault="006C3647" w:rsidP="006C3647">
      <w:pPr>
        <w:pStyle w:val="GG-Signature"/>
        <w:pBdr>
          <w:top w:val="single" w:sz="4" w:space="1" w:color="auto"/>
        </w:pBdr>
        <w:spacing w:before="34" w:line="14" w:lineRule="exact"/>
        <w:jc w:val="center"/>
      </w:pPr>
    </w:p>
    <w:p w14:paraId="1CCD53AB" w14:textId="77777777" w:rsidR="006C3647" w:rsidRPr="007D2F27" w:rsidRDefault="006C3647" w:rsidP="006C3647">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18AB3FAB" w14:textId="77777777" w:rsidR="00BD44C0" w:rsidRDefault="00BD44C0">
      <w:pPr>
        <w:spacing w:after="0" w:line="240" w:lineRule="auto"/>
        <w:jc w:val="left"/>
        <w:rPr>
          <w:caps/>
          <w:szCs w:val="17"/>
        </w:rPr>
      </w:pPr>
      <w:r>
        <w:br w:type="page"/>
      </w:r>
    </w:p>
    <w:p w14:paraId="5E337F4F" w14:textId="22F7C34A" w:rsidR="00A92233" w:rsidRDefault="003E0CE0" w:rsidP="003E0CE0">
      <w:pPr>
        <w:pStyle w:val="Heading2"/>
      </w:pPr>
      <w:bookmarkStart w:id="44" w:name="_Toc230850622"/>
      <w:r>
        <w:lastRenderedPageBreak/>
        <w:t>Valuation Of Land Act 1971</w:t>
      </w:r>
      <w:bookmarkEnd w:id="44"/>
    </w:p>
    <w:p w14:paraId="78A7E1C5" w14:textId="77777777" w:rsidR="00A92233" w:rsidRDefault="00A92233" w:rsidP="00A92233">
      <w:pPr>
        <w:pStyle w:val="GG-Title3"/>
      </w:pPr>
      <w:r>
        <w:t>Notice of General Valuation</w:t>
      </w:r>
    </w:p>
    <w:p w14:paraId="5B8D4E3B" w14:textId="77777777" w:rsidR="00A92233" w:rsidRPr="00226555" w:rsidRDefault="00A92233" w:rsidP="00A92233">
      <w:pPr>
        <w:pStyle w:val="GG-body"/>
        <w:rPr>
          <w:spacing w:val="-2"/>
        </w:rPr>
      </w:pPr>
      <w:r w:rsidRPr="00226555">
        <w:rPr>
          <w:spacing w:val="-2"/>
        </w:rPr>
        <w:t xml:space="preserve">Pursuant to the </w:t>
      </w:r>
      <w:r w:rsidRPr="0079564E">
        <w:rPr>
          <w:i/>
          <w:iCs/>
          <w:spacing w:val="-2"/>
        </w:rPr>
        <w:t>Valuation of Land Act 1971</w:t>
      </w:r>
      <w:r w:rsidRPr="00226555">
        <w:rPr>
          <w:spacing w:val="-2"/>
        </w:rPr>
        <w:t>, notice is hereby given that I have made a general valuation of all land within the following areas</w:t>
      </w:r>
      <w:r>
        <w:rPr>
          <w:spacing w:val="-2"/>
        </w:rPr>
        <w:t>:</w:t>
      </w:r>
    </w:p>
    <w:p w14:paraId="56FF1D73" w14:textId="77777777" w:rsidR="00A92233" w:rsidRDefault="00A92233" w:rsidP="00A92233">
      <w:pPr>
        <w:pStyle w:val="GG-body"/>
        <w:spacing w:after="0"/>
        <w:ind w:left="142"/>
      </w:pPr>
      <w:r>
        <w:t>City of Adelaide</w:t>
      </w:r>
    </w:p>
    <w:p w14:paraId="1419B3D3" w14:textId="77777777" w:rsidR="00A92233" w:rsidRDefault="00A92233" w:rsidP="00A92233">
      <w:pPr>
        <w:pStyle w:val="GG-body"/>
        <w:spacing w:after="0"/>
        <w:ind w:left="142"/>
      </w:pPr>
      <w:r>
        <w:t>Adelaide Hills Council</w:t>
      </w:r>
    </w:p>
    <w:p w14:paraId="39146079" w14:textId="77777777" w:rsidR="00A92233" w:rsidRDefault="00A92233" w:rsidP="00A92233">
      <w:pPr>
        <w:pStyle w:val="GG-body"/>
        <w:spacing w:after="0"/>
        <w:ind w:left="142"/>
      </w:pPr>
      <w:r>
        <w:t>Adelaide Plains Council</w:t>
      </w:r>
    </w:p>
    <w:p w14:paraId="5DC5CBFC" w14:textId="77777777" w:rsidR="00A92233" w:rsidRDefault="00A92233" w:rsidP="00A92233">
      <w:pPr>
        <w:pStyle w:val="GG-body"/>
        <w:spacing w:after="0"/>
        <w:ind w:left="142"/>
      </w:pPr>
      <w:r>
        <w:t>Alexandrina Council</w:t>
      </w:r>
    </w:p>
    <w:p w14:paraId="082F6E13" w14:textId="77777777" w:rsidR="00A92233" w:rsidRDefault="00A92233" w:rsidP="00A92233">
      <w:pPr>
        <w:pStyle w:val="GG-body"/>
        <w:spacing w:after="0"/>
        <w:ind w:left="142"/>
      </w:pPr>
      <w:r>
        <w:t>The Barossa Council</w:t>
      </w:r>
    </w:p>
    <w:p w14:paraId="1E9E751E" w14:textId="77777777" w:rsidR="00A92233" w:rsidRDefault="00A92233" w:rsidP="00A92233">
      <w:pPr>
        <w:pStyle w:val="GG-body"/>
        <w:spacing w:after="0"/>
        <w:ind w:left="142"/>
      </w:pPr>
      <w:r>
        <w:t>Barunga West Council</w:t>
      </w:r>
    </w:p>
    <w:p w14:paraId="3FFFCBCD" w14:textId="77777777" w:rsidR="00A92233" w:rsidRDefault="00A92233" w:rsidP="00A92233">
      <w:pPr>
        <w:pStyle w:val="GG-body"/>
        <w:spacing w:after="0"/>
        <w:ind w:left="142"/>
      </w:pPr>
      <w:r>
        <w:t>Berri Barmera Council</w:t>
      </w:r>
    </w:p>
    <w:p w14:paraId="533A5163" w14:textId="77777777" w:rsidR="00A92233" w:rsidRDefault="00A92233" w:rsidP="00A92233">
      <w:pPr>
        <w:pStyle w:val="GG-body"/>
        <w:spacing w:after="0"/>
        <w:ind w:left="142"/>
      </w:pPr>
      <w:r>
        <w:t>City of Burnside</w:t>
      </w:r>
    </w:p>
    <w:p w14:paraId="7F511B9A" w14:textId="77777777" w:rsidR="00A92233" w:rsidRDefault="00A92233" w:rsidP="00A92233">
      <w:pPr>
        <w:pStyle w:val="GG-body"/>
        <w:spacing w:after="0"/>
        <w:ind w:left="142"/>
      </w:pPr>
      <w:r>
        <w:t>Campbelltown City Council</w:t>
      </w:r>
    </w:p>
    <w:p w14:paraId="659CDE93" w14:textId="77777777" w:rsidR="00A92233" w:rsidRDefault="00A92233" w:rsidP="00A92233">
      <w:pPr>
        <w:pStyle w:val="GG-body"/>
        <w:spacing w:after="0"/>
        <w:ind w:left="142"/>
      </w:pPr>
      <w:r>
        <w:t>District Council of Ceduna</w:t>
      </w:r>
    </w:p>
    <w:p w14:paraId="4E13A284" w14:textId="77777777" w:rsidR="00A92233" w:rsidRDefault="00A92233" w:rsidP="00A92233">
      <w:pPr>
        <w:pStyle w:val="GG-body"/>
        <w:spacing w:after="0"/>
        <w:ind w:left="142"/>
      </w:pPr>
      <w:r>
        <w:t>City of Charles Sturt</w:t>
      </w:r>
    </w:p>
    <w:p w14:paraId="624E781E" w14:textId="77777777" w:rsidR="00A92233" w:rsidRDefault="00A92233" w:rsidP="00A92233">
      <w:pPr>
        <w:pStyle w:val="GG-body"/>
        <w:spacing w:after="0"/>
        <w:ind w:left="142"/>
      </w:pPr>
      <w:r>
        <w:t>Clare &amp; Gilbert Valleys Council</w:t>
      </w:r>
    </w:p>
    <w:p w14:paraId="776312C0" w14:textId="77777777" w:rsidR="00A92233" w:rsidRDefault="00A92233" w:rsidP="00A92233">
      <w:pPr>
        <w:pStyle w:val="GG-body"/>
        <w:spacing w:after="0"/>
        <w:ind w:left="142"/>
      </w:pPr>
      <w:r>
        <w:t>District Council of Cleve</w:t>
      </w:r>
    </w:p>
    <w:p w14:paraId="2ED3599F" w14:textId="77777777" w:rsidR="00A92233" w:rsidRDefault="00A92233" w:rsidP="00A92233">
      <w:pPr>
        <w:pStyle w:val="GG-body"/>
        <w:spacing w:after="0"/>
        <w:ind w:left="142"/>
      </w:pPr>
      <w:r>
        <w:t>District Council of Coober Pedy</w:t>
      </w:r>
    </w:p>
    <w:p w14:paraId="7D21E4A0" w14:textId="77777777" w:rsidR="00A92233" w:rsidRDefault="00A92233" w:rsidP="00A92233">
      <w:pPr>
        <w:pStyle w:val="GG-body"/>
        <w:spacing w:after="0"/>
        <w:ind w:left="142"/>
      </w:pPr>
      <w:r>
        <w:t>Coorong District Council</w:t>
      </w:r>
    </w:p>
    <w:p w14:paraId="184CD35A" w14:textId="77777777" w:rsidR="00A92233" w:rsidRDefault="00A92233" w:rsidP="00A92233">
      <w:pPr>
        <w:pStyle w:val="GG-body"/>
        <w:spacing w:after="0"/>
        <w:ind w:left="142"/>
      </w:pPr>
      <w:r>
        <w:t>Copper Coast Council</w:t>
      </w:r>
    </w:p>
    <w:p w14:paraId="5654D5AC" w14:textId="77777777" w:rsidR="00A92233" w:rsidRDefault="00A92233" w:rsidP="00A92233">
      <w:pPr>
        <w:pStyle w:val="GG-body"/>
        <w:spacing w:after="0"/>
        <w:ind w:left="142"/>
      </w:pPr>
      <w:r>
        <w:t>District Council of Elliston</w:t>
      </w:r>
    </w:p>
    <w:p w14:paraId="0F96073F" w14:textId="77777777" w:rsidR="00A92233" w:rsidRDefault="00A92233" w:rsidP="00A92233">
      <w:pPr>
        <w:pStyle w:val="GG-body"/>
        <w:spacing w:after="0"/>
        <w:ind w:left="142"/>
      </w:pPr>
      <w:r>
        <w:t>The Flinders Ranges Council</w:t>
      </w:r>
    </w:p>
    <w:p w14:paraId="09A0B49C" w14:textId="77777777" w:rsidR="00A92233" w:rsidRDefault="00A92233" w:rsidP="00A92233">
      <w:pPr>
        <w:pStyle w:val="GG-body"/>
        <w:spacing w:after="0"/>
        <w:ind w:left="142"/>
      </w:pPr>
      <w:r>
        <w:t>District Council of Franklin Harbour</w:t>
      </w:r>
    </w:p>
    <w:p w14:paraId="753D8B67" w14:textId="77777777" w:rsidR="00A92233" w:rsidRDefault="00A92233" w:rsidP="00A92233">
      <w:pPr>
        <w:pStyle w:val="GG-body"/>
        <w:spacing w:after="0"/>
        <w:ind w:left="142"/>
      </w:pPr>
      <w:r>
        <w:t>Town of Gawler</w:t>
      </w:r>
    </w:p>
    <w:p w14:paraId="5519DA3D" w14:textId="77777777" w:rsidR="00A92233" w:rsidRDefault="00A92233" w:rsidP="00A92233">
      <w:pPr>
        <w:pStyle w:val="GG-body"/>
        <w:spacing w:after="0"/>
        <w:ind w:left="142"/>
      </w:pPr>
      <w:r>
        <w:t>Regional Council of Goyder</w:t>
      </w:r>
    </w:p>
    <w:p w14:paraId="5BD63EAF" w14:textId="77777777" w:rsidR="00A92233" w:rsidRDefault="00A92233" w:rsidP="00A92233">
      <w:pPr>
        <w:pStyle w:val="GG-body"/>
        <w:spacing w:after="0"/>
        <w:ind w:left="142"/>
      </w:pPr>
      <w:r>
        <w:t>District Council of Grant</w:t>
      </w:r>
    </w:p>
    <w:p w14:paraId="452FA853" w14:textId="77777777" w:rsidR="00A92233" w:rsidRDefault="00A92233" w:rsidP="00A92233">
      <w:pPr>
        <w:pStyle w:val="GG-body"/>
        <w:spacing w:after="0"/>
        <w:ind w:left="142"/>
      </w:pPr>
      <w:r>
        <w:t>City of Holdfast Bay</w:t>
      </w:r>
    </w:p>
    <w:p w14:paraId="50594F71" w14:textId="77777777" w:rsidR="00A92233" w:rsidRDefault="00A92233" w:rsidP="00A92233">
      <w:pPr>
        <w:pStyle w:val="GG-body"/>
        <w:spacing w:after="0"/>
        <w:ind w:left="142"/>
      </w:pPr>
      <w:r>
        <w:t>Kangaroo Island Council</w:t>
      </w:r>
    </w:p>
    <w:p w14:paraId="0D499359" w14:textId="77777777" w:rsidR="00A92233" w:rsidRDefault="00A92233" w:rsidP="00A92233">
      <w:pPr>
        <w:pStyle w:val="GG-body"/>
        <w:spacing w:after="0"/>
        <w:ind w:left="142"/>
      </w:pPr>
      <w:r>
        <w:t>District Council of Karoonda East Murray</w:t>
      </w:r>
    </w:p>
    <w:p w14:paraId="5AA66305" w14:textId="77777777" w:rsidR="00A92233" w:rsidRDefault="00A92233" w:rsidP="00A92233">
      <w:pPr>
        <w:pStyle w:val="GG-body"/>
        <w:spacing w:after="0"/>
        <w:ind w:left="142"/>
      </w:pPr>
      <w:r>
        <w:t>District Council of Kimba</w:t>
      </w:r>
    </w:p>
    <w:p w14:paraId="3C319EAB" w14:textId="77777777" w:rsidR="00A92233" w:rsidRDefault="00A92233" w:rsidP="00A92233">
      <w:pPr>
        <w:pStyle w:val="GG-body"/>
        <w:spacing w:after="0"/>
        <w:ind w:left="142"/>
      </w:pPr>
      <w:r>
        <w:t>Kingston District Council</w:t>
      </w:r>
    </w:p>
    <w:p w14:paraId="56A0D685" w14:textId="77777777" w:rsidR="00A92233" w:rsidRDefault="00A92233" w:rsidP="00A92233">
      <w:pPr>
        <w:pStyle w:val="GG-body"/>
        <w:spacing w:after="0"/>
        <w:ind w:left="142"/>
      </w:pPr>
      <w:r>
        <w:t>Light Regional Council</w:t>
      </w:r>
    </w:p>
    <w:p w14:paraId="73528255" w14:textId="77777777" w:rsidR="00A92233" w:rsidRDefault="00A92233" w:rsidP="00A92233">
      <w:pPr>
        <w:pStyle w:val="GG-body"/>
        <w:spacing w:after="0"/>
        <w:ind w:left="142"/>
      </w:pPr>
      <w:r>
        <w:t>Lower Eyre Council</w:t>
      </w:r>
    </w:p>
    <w:p w14:paraId="3F5EE4CD" w14:textId="77777777" w:rsidR="00A92233" w:rsidRDefault="00A92233" w:rsidP="00A92233">
      <w:pPr>
        <w:pStyle w:val="GG-body"/>
        <w:spacing w:after="0"/>
        <w:ind w:left="142"/>
      </w:pPr>
      <w:r>
        <w:t>District Council of Loxton Waikerie</w:t>
      </w:r>
    </w:p>
    <w:p w14:paraId="367C51EF" w14:textId="77777777" w:rsidR="00A92233" w:rsidRDefault="00A92233" w:rsidP="00A92233">
      <w:pPr>
        <w:pStyle w:val="GG-body"/>
        <w:spacing w:after="0"/>
        <w:ind w:left="142"/>
      </w:pPr>
      <w:r>
        <w:t>City of Marion</w:t>
      </w:r>
    </w:p>
    <w:p w14:paraId="5A5FFFE9" w14:textId="77777777" w:rsidR="00A92233" w:rsidRDefault="00A92233" w:rsidP="00A92233">
      <w:pPr>
        <w:pStyle w:val="GG-body"/>
        <w:spacing w:after="0"/>
        <w:ind w:left="142"/>
      </w:pPr>
      <w:r>
        <w:t>Mid Murray Council</w:t>
      </w:r>
    </w:p>
    <w:p w14:paraId="2FE96F6D" w14:textId="77777777" w:rsidR="00A92233" w:rsidRDefault="00A92233" w:rsidP="00A92233">
      <w:pPr>
        <w:pStyle w:val="GG-body"/>
        <w:spacing w:after="0"/>
        <w:ind w:left="142"/>
      </w:pPr>
      <w:r>
        <w:t>City of Mitcham</w:t>
      </w:r>
    </w:p>
    <w:p w14:paraId="29648403" w14:textId="77777777" w:rsidR="00A92233" w:rsidRDefault="00A92233" w:rsidP="00A92233">
      <w:pPr>
        <w:pStyle w:val="GG-body"/>
        <w:spacing w:after="0"/>
        <w:ind w:left="142"/>
      </w:pPr>
      <w:r>
        <w:t>Mount Barker District Council</w:t>
      </w:r>
    </w:p>
    <w:p w14:paraId="102931A6" w14:textId="77777777" w:rsidR="00A92233" w:rsidRDefault="00A92233" w:rsidP="00A92233">
      <w:pPr>
        <w:pStyle w:val="GG-body"/>
        <w:spacing w:after="0"/>
        <w:ind w:left="142"/>
      </w:pPr>
      <w:r>
        <w:t>City of Mount Gambier</w:t>
      </w:r>
    </w:p>
    <w:p w14:paraId="17625685" w14:textId="77777777" w:rsidR="00A92233" w:rsidRDefault="00A92233" w:rsidP="00A92233">
      <w:pPr>
        <w:pStyle w:val="GG-body"/>
        <w:spacing w:after="0"/>
        <w:ind w:left="142"/>
      </w:pPr>
      <w:r>
        <w:t>District Council of Mount Remarkable</w:t>
      </w:r>
    </w:p>
    <w:p w14:paraId="329DDC0C" w14:textId="77777777" w:rsidR="00A92233" w:rsidRDefault="00A92233" w:rsidP="00A92233">
      <w:pPr>
        <w:pStyle w:val="GG-body"/>
        <w:spacing w:after="0"/>
        <w:ind w:left="142"/>
      </w:pPr>
      <w:r>
        <w:t>The Rural City of Murray Bridge</w:t>
      </w:r>
    </w:p>
    <w:p w14:paraId="6D0F86E2" w14:textId="77777777" w:rsidR="00A92233" w:rsidRDefault="00A92233" w:rsidP="00A92233">
      <w:pPr>
        <w:pStyle w:val="GG-body"/>
        <w:spacing w:after="0"/>
        <w:ind w:left="142"/>
      </w:pPr>
      <w:r>
        <w:t>Naracoorte Lucindale Council</w:t>
      </w:r>
    </w:p>
    <w:p w14:paraId="07B673BB" w14:textId="77777777" w:rsidR="00A92233" w:rsidRDefault="00A92233" w:rsidP="00A92233">
      <w:pPr>
        <w:pStyle w:val="GG-body"/>
        <w:spacing w:after="0"/>
        <w:ind w:left="142"/>
      </w:pPr>
      <w:r>
        <w:t>Northern Areas Council</w:t>
      </w:r>
    </w:p>
    <w:p w14:paraId="7D828880" w14:textId="77777777" w:rsidR="00A92233" w:rsidRDefault="00A92233" w:rsidP="00A92233">
      <w:pPr>
        <w:pStyle w:val="GG-body"/>
        <w:spacing w:after="0"/>
        <w:ind w:left="142"/>
      </w:pPr>
      <w:r>
        <w:t>City of Norwood Payneham &amp; St Peters</w:t>
      </w:r>
    </w:p>
    <w:p w14:paraId="13BB7FDA" w14:textId="77777777" w:rsidR="00A92233" w:rsidRDefault="00A92233" w:rsidP="00A92233">
      <w:pPr>
        <w:pStyle w:val="GG-body"/>
        <w:spacing w:after="0"/>
        <w:ind w:left="142"/>
      </w:pPr>
      <w:r>
        <w:t>City of Onkaparinga</w:t>
      </w:r>
    </w:p>
    <w:p w14:paraId="1B2490A9" w14:textId="77777777" w:rsidR="00A92233" w:rsidRDefault="00A92233" w:rsidP="00A92233">
      <w:pPr>
        <w:pStyle w:val="GG-body"/>
        <w:spacing w:after="0"/>
        <w:ind w:left="142"/>
      </w:pPr>
      <w:r>
        <w:t>District Council of Orroroo Carrieton</w:t>
      </w:r>
    </w:p>
    <w:p w14:paraId="64CE5B4A" w14:textId="77777777" w:rsidR="00A92233" w:rsidRDefault="00A92233" w:rsidP="00A92233">
      <w:pPr>
        <w:pStyle w:val="GG-body"/>
        <w:spacing w:after="0"/>
        <w:ind w:left="142"/>
      </w:pPr>
      <w:r>
        <w:t>District Council of Peterborough</w:t>
      </w:r>
    </w:p>
    <w:p w14:paraId="5B91130D" w14:textId="77777777" w:rsidR="00A92233" w:rsidRDefault="00A92233" w:rsidP="00A92233">
      <w:pPr>
        <w:pStyle w:val="GG-body"/>
        <w:spacing w:after="0"/>
        <w:ind w:left="142"/>
      </w:pPr>
      <w:r>
        <w:t>City of Playford</w:t>
      </w:r>
    </w:p>
    <w:p w14:paraId="6794CC83" w14:textId="77777777" w:rsidR="00A92233" w:rsidRDefault="00A92233" w:rsidP="00A92233">
      <w:pPr>
        <w:pStyle w:val="GG-body"/>
        <w:spacing w:after="0"/>
        <w:ind w:left="142"/>
      </w:pPr>
      <w:r>
        <w:t>City of Port Adelaide Enfield</w:t>
      </w:r>
    </w:p>
    <w:p w14:paraId="5276A1EB" w14:textId="77777777" w:rsidR="00A92233" w:rsidRDefault="00A92233" w:rsidP="00A92233">
      <w:pPr>
        <w:pStyle w:val="GG-body"/>
        <w:spacing w:after="0"/>
        <w:ind w:left="142"/>
      </w:pPr>
      <w:r>
        <w:t>Port Augusta City Council</w:t>
      </w:r>
    </w:p>
    <w:p w14:paraId="2C2E9687" w14:textId="77777777" w:rsidR="00A92233" w:rsidRDefault="00A92233" w:rsidP="00A92233">
      <w:pPr>
        <w:pStyle w:val="GG-body"/>
        <w:spacing w:after="0"/>
        <w:ind w:left="142"/>
      </w:pPr>
      <w:r>
        <w:t xml:space="preserve">City of Port Lincoln </w:t>
      </w:r>
    </w:p>
    <w:p w14:paraId="125190F0" w14:textId="77777777" w:rsidR="00A92233" w:rsidRDefault="00A92233" w:rsidP="00A92233">
      <w:pPr>
        <w:pStyle w:val="GG-body"/>
        <w:spacing w:after="0"/>
        <w:ind w:left="142"/>
      </w:pPr>
      <w:r>
        <w:t>Port Pirie Regional Council</w:t>
      </w:r>
    </w:p>
    <w:p w14:paraId="5E31FD22" w14:textId="77777777" w:rsidR="00A92233" w:rsidRDefault="00A92233" w:rsidP="00A92233">
      <w:pPr>
        <w:pStyle w:val="GG-body"/>
        <w:spacing w:after="0"/>
        <w:ind w:left="142"/>
      </w:pPr>
      <w:r>
        <w:t>City of Prospect</w:t>
      </w:r>
    </w:p>
    <w:p w14:paraId="3EC8F92A" w14:textId="77777777" w:rsidR="00A92233" w:rsidRDefault="00A92233" w:rsidP="00A92233">
      <w:pPr>
        <w:pStyle w:val="GG-body"/>
        <w:spacing w:after="0"/>
        <w:ind w:left="142"/>
      </w:pPr>
      <w:r>
        <w:t>Renmark Paringa Council</w:t>
      </w:r>
    </w:p>
    <w:p w14:paraId="3F0B84BE" w14:textId="77777777" w:rsidR="00A92233" w:rsidRDefault="00A92233" w:rsidP="00A92233">
      <w:pPr>
        <w:pStyle w:val="GG-body"/>
        <w:spacing w:after="0"/>
        <w:ind w:left="142"/>
      </w:pPr>
      <w:r>
        <w:t>District Council of Robe</w:t>
      </w:r>
    </w:p>
    <w:p w14:paraId="37F0479D" w14:textId="77777777" w:rsidR="00A92233" w:rsidRDefault="00A92233" w:rsidP="00A92233">
      <w:pPr>
        <w:pStyle w:val="GG-body"/>
        <w:spacing w:after="0"/>
        <w:ind w:left="142"/>
      </w:pPr>
      <w:r>
        <w:t>Municipal Council of Roxby Downs</w:t>
      </w:r>
    </w:p>
    <w:p w14:paraId="17F81CAB" w14:textId="77777777" w:rsidR="00A92233" w:rsidRDefault="00A92233" w:rsidP="00A92233">
      <w:pPr>
        <w:pStyle w:val="GG-body"/>
        <w:spacing w:after="0"/>
        <w:ind w:left="142"/>
      </w:pPr>
      <w:r>
        <w:t>City of Salisbury</w:t>
      </w:r>
    </w:p>
    <w:p w14:paraId="24707C4D" w14:textId="77777777" w:rsidR="00A92233" w:rsidRDefault="00A92233" w:rsidP="00A92233">
      <w:pPr>
        <w:pStyle w:val="GG-body"/>
        <w:spacing w:after="0"/>
        <w:ind w:left="142"/>
      </w:pPr>
      <w:r>
        <w:t>Southern Mallee District Council</w:t>
      </w:r>
    </w:p>
    <w:p w14:paraId="0A5D67F3" w14:textId="77777777" w:rsidR="00A92233" w:rsidRDefault="00A92233" w:rsidP="00A92233">
      <w:pPr>
        <w:pStyle w:val="GG-body"/>
        <w:spacing w:after="0"/>
        <w:ind w:left="142"/>
      </w:pPr>
      <w:r>
        <w:t>District Council of Streaky Bay</w:t>
      </w:r>
    </w:p>
    <w:p w14:paraId="3C697DD0" w14:textId="77777777" w:rsidR="00A92233" w:rsidRDefault="00A92233" w:rsidP="00A92233">
      <w:pPr>
        <w:pStyle w:val="GG-body"/>
        <w:spacing w:after="0"/>
        <w:ind w:left="142"/>
      </w:pPr>
      <w:r>
        <w:t>Tatiara District Council</w:t>
      </w:r>
    </w:p>
    <w:p w14:paraId="360C78AB" w14:textId="77777777" w:rsidR="00A92233" w:rsidRDefault="00A92233" w:rsidP="00A92233">
      <w:pPr>
        <w:pStyle w:val="GG-body"/>
        <w:spacing w:after="0"/>
        <w:ind w:left="142"/>
      </w:pPr>
      <w:r>
        <w:t>City of Tea Tree Gully</w:t>
      </w:r>
    </w:p>
    <w:p w14:paraId="177E0560" w14:textId="77777777" w:rsidR="00A92233" w:rsidRDefault="00A92233" w:rsidP="00A92233">
      <w:pPr>
        <w:pStyle w:val="GG-body"/>
        <w:spacing w:after="0"/>
        <w:ind w:left="142"/>
      </w:pPr>
      <w:r>
        <w:t>District Council of Tumby Bay</w:t>
      </w:r>
    </w:p>
    <w:p w14:paraId="58A0F1C4" w14:textId="77777777" w:rsidR="00A92233" w:rsidRDefault="00A92233" w:rsidP="00A92233">
      <w:pPr>
        <w:pStyle w:val="GG-body"/>
        <w:spacing w:after="0"/>
        <w:ind w:left="142"/>
      </w:pPr>
      <w:r>
        <w:t>City of Unley</w:t>
      </w:r>
    </w:p>
    <w:p w14:paraId="3167C764" w14:textId="77777777" w:rsidR="00A92233" w:rsidRDefault="00A92233" w:rsidP="00A92233">
      <w:pPr>
        <w:pStyle w:val="GG-body"/>
        <w:spacing w:after="0"/>
        <w:ind w:left="142"/>
      </w:pPr>
      <w:r>
        <w:t>City of Victor Harbor</w:t>
      </w:r>
    </w:p>
    <w:p w14:paraId="75592356" w14:textId="77777777" w:rsidR="00A92233" w:rsidRDefault="00A92233" w:rsidP="00A92233">
      <w:pPr>
        <w:pStyle w:val="GG-body"/>
        <w:spacing w:after="0"/>
        <w:ind w:left="142"/>
      </w:pPr>
      <w:r>
        <w:t>Wakefield Regional Council</w:t>
      </w:r>
    </w:p>
    <w:p w14:paraId="77AD9C8A" w14:textId="77777777" w:rsidR="00A92233" w:rsidRDefault="00A92233" w:rsidP="00A92233">
      <w:pPr>
        <w:pStyle w:val="GG-body"/>
        <w:spacing w:after="0"/>
        <w:ind w:left="142"/>
      </w:pPr>
      <w:r>
        <w:t>Town of Walkerville</w:t>
      </w:r>
    </w:p>
    <w:p w14:paraId="5A5B558A" w14:textId="77777777" w:rsidR="00A92233" w:rsidRDefault="00A92233" w:rsidP="00A92233">
      <w:pPr>
        <w:pStyle w:val="GG-body"/>
        <w:spacing w:after="0"/>
        <w:ind w:left="142"/>
      </w:pPr>
      <w:r>
        <w:t>Wattle Range Council</w:t>
      </w:r>
    </w:p>
    <w:p w14:paraId="7CED6F43" w14:textId="77777777" w:rsidR="00A92233" w:rsidRDefault="00A92233" w:rsidP="00A92233">
      <w:pPr>
        <w:pStyle w:val="GG-body"/>
        <w:spacing w:after="0"/>
        <w:ind w:left="142"/>
      </w:pPr>
      <w:r>
        <w:t>City of West Torrens</w:t>
      </w:r>
    </w:p>
    <w:p w14:paraId="3BD25F44" w14:textId="77777777" w:rsidR="00A92233" w:rsidRDefault="00A92233" w:rsidP="00A92233">
      <w:pPr>
        <w:pStyle w:val="GG-body"/>
        <w:spacing w:after="0"/>
        <w:ind w:left="142"/>
      </w:pPr>
      <w:r>
        <w:t>City of Whyalla</w:t>
      </w:r>
    </w:p>
    <w:p w14:paraId="109D8C59" w14:textId="77777777" w:rsidR="00A92233" w:rsidRDefault="00A92233" w:rsidP="00A92233">
      <w:pPr>
        <w:pStyle w:val="GG-body"/>
        <w:spacing w:after="0"/>
        <w:ind w:left="142"/>
      </w:pPr>
      <w:r>
        <w:t>Wudinna District Council</w:t>
      </w:r>
    </w:p>
    <w:p w14:paraId="071DE13E" w14:textId="77777777" w:rsidR="00A92233" w:rsidRDefault="00A92233" w:rsidP="00A92233">
      <w:pPr>
        <w:pStyle w:val="GG-body"/>
        <w:spacing w:after="0"/>
        <w:ind w:left="142"/>
      </w:pPr>
      <w:r>
        <w:t>District Council of Yankalilla</w:t>
      </w:r>
    </w:p>
    <w:p w14:paraId="2056AFC3" w14:textId="77777777" w:rsidR="00A92233" w:rsidRDefault="00A92233" w:rsidP="00A92233">
      <w:pPr>
        <w:pStyle w:val="GG-body"/>
        <w:spacing w:after="0"/>
        <w:ind w:left="142"/>
      </w:pPr>
      <w:r>
        <w:t>Yorke Peninsula Council</w:t>
      </w:r>
    </w:p>
    <w:p w14:paraId="38A19412" w14:textId="77777777" w:rsidR="00A92233" w:rsidRDefault="00A92233" w:rsidP="00A92233">
      <w:pPr>
        <w:pStyle w:val="GG-body"/>
        <w:ind w:left="142"/>
      </w:pPr>
      <w:r>
        <w:t>Un-incorporated areas of the state</w:t>
      </w:r>
    </w:p>
    <w:p w14:paraId="29BA5447" w14:textId="77777777" w:rsidR="00A92233" w:rsidRDefault="00A92233" w:rsidP="00A92233">
      <w:pPr>
        <w:pStyle w:val="GG-body"/>
      </w:pPr>
      <w:r>
        <w:t>The values are assigned as at 1 January 2026 and will come into force at midnight on 30 June 2026.</w:t>
      </w:r>
    </w:p>
    <w:p w14:paraId="6C3FE42F" w14:textId="77777777" w:rsidR="00A92233" w:rsidRDefault="00A92233" w:rsidP="00A92233">
      <w:pPr>
        <w:pStyle w:val="GG-SDated"/>
      </w:pPr>
      <w:r>
        <w:t>Dated: 25 May 2026</w:t>
      </w:r>
    </w:p>
    <w:p w14:paraId="6A21C859" w14:textId="77777777" w:rsidR="00A92233" w:rsidRDefault="00A92233" w:rsidP="00A92233">
      <w:pPr>
        <w:pStyle w:val="GG-SName"/>
      </w:pPr>
      <w:r>
        <w:t>K. Bartolo</w:t>
      </w:r>
    </w:p>
    <w:p w14:paraId="551593F2" w14:textId="469ECC3D" w:rsidR="00A92233" w:rsidRDefault="00A92233" w:rsidP="00A71210">
      <w:pPr>
        <w:pStyle w:val="GG-Signature"/>
      </w:pPr>
      <w:r>
        <w:t>Valuer-General</w:t>
      </w:r>
    </w:p>
    <w:p w14:paraId="1FECFC0A" w14:textId="77777777" w:rsidR="00A71210" w:rsidRDefault="00A71210" w:rsidP="00A71210">
      <w:pPr>
        <w:pStyle w:val="GG-Signature"/>
        <w:pBdr>
          <w:bottom w:val="single" w:sz="4" w:space="1" w:color="auto"/>
        </w:pBdr>
        <w:spacing w:line="52" w:lineRule="exact"/>
        <w:jc w:val="center"/>
      </w:pPr>
    </w:p>
    <w:p w14:paraId="60DE757A" w14:textId="77777777" w:rsidR="00A71210" w:rsidRDefault="00A71210" w:rsidP="00A71210">
      <w:pPr>
        <w:pStyle w:val="GG-Signature"/>
        <w:pBdr>
          <w:top w:val="single" w:sz="4" w:space="1" w:color="auto"/>
        </w:pBdr>
        <w:spacing w:before="34" w:line="14" w:lineRule="exact"/>
        <w:jc w:val="center"/>
      </w:pPr>
    </w:p>
    <w:p w14:paraId="0578EE52" w14:textId="77777777" w:rsidR="009D1E2E" w:rsidRPr="009D1E2E" w:rsidRDefault="009D1E2E" w:rsidP="0043001F">
      <w:pPr>
        <w:pStyle w:val="Heading1"/>
      </w:pPr>
      <w:bookmarkStart w:id="45" w:name="_Toc33707983"/>
      <w:bookmarkStart w:id="46" w:name="_Toc33708154"/>
      <w:bookmarkStart w:id="47" w:name="_Toc230850623"/>
      <w:r>
        <w:lastRenderedPageBreak/>
        <w:t>Local</w:t>
      </w:r>
      <w:r w:rsidRPr="009D1E2E">
        <w:t xml:space="preserve"> Government Instruments</w:t>
      </w:r>
      <w:bookmarkEnd w:id="45"/>
      <w:bookmarkEnd w:id="46"/>
      <w:bookmarkEnd w:id="47"/>
    </w:p>
    <w:p w14:paraId="1B1052D1" w14:textId="3D001E0F" w:rsidR="002E2191" w:rsidRDefault="003E0CE0" w:rsidP="003E0CE0">
      <w:pPr>
        <w:pStyle w:val="Heading2"/>
      </w:pPr>
      <w:bookmarkStart w:id="48" w:name="_Toc230850624"/>
      <w:r>
        <w:t>City Of Onkaparinga</w:t>
      </w:r>
      <w:bookmarkEnd w:id="48"/>
    </w:p>
    <w:p w14:paraId="5C45D399" w14:textId="77777777" w:rsidR="002E2191" w:rsidRDefault="002E2191" w:rsidP="002E2191">
      <w:pPr>
        <w:pStyle w:val="GG-Title3"/>
      </w:pPr>
      <w:r>
        <w:t>Place Naming—Aldinga Memorial Sports Complex</w:t>
      </w:r>
    </w:p>
    <w:p w14:paraId="7DD36CD8" w14:textId="77777777" w:rsidR="002E2191" w:rsidRDefault="002E2191" w:rsidP="002E2191">
      <w:pPr>
        <w:pStyle w:val="GG-body"/>
      </w:pPr>
      <w:r>
        <w:t xml:space="preserve">Notice is hereby given that at its meeting held on 28 April 2026, pursuant to Section 219 of the </w:t>
      </w:r>
      <w:r w:rsidRPr="00AF42E0">
        <w:rPr>
          <w:i/>
          <w:iCs/>
        </w:rPr>
        <w:t>Local Government Act 1999</w:t>
      </w:r>
      <w:r>
        <w:t xml:space="preserve">, the City of </w:t>
      </w:r>
      <w:r w:rsidRPr="00D72053">
        <w:rPr>
          <w:spacing w:val="-2"/>
        </w:rPr>
        <w:t xml:space="preserve">Onkaparinga assigned the formal name Aldinga Memorial Sports Complex for the land described as </w:t>
      </w:r>
      <w:r>
        <w:rPr>
          <w:spacing w:val="-2"/>
        </w:rPr>
        <w:t>A</w:t>
      </w:r>
      <w:r w:rsidRPr="00D72053">
        <w:rPr>
          <w:spacing w:val="-2"/>
        </w:rPr>
        <w:t>llotment 2001 in deposited plan 132028,</w:t>
      </w:r>
      <w:r>
        <w:t xml:space="preserve"> comprised in CT Volume 6325 Folio 521.</w:t>
      </w:r>
    </w:p>
    <w:p w14:paraId="330399A0" w14:textId="77777777" w:rsidR="002E2191" w:rsidRDefault="002E2191" w:rsidP="002E2191">
      <w:pPr>
        <w:pStyle w:val="GG-SDated"/>
      </w:pPr>
      <w:r>
        <w:t>Dated: 28 May 2026</w:t>
      </w:r>
    </w:p>
    <w:p w14:paraId="2C294C0B" w14:textId="77777777" w:rsidR="002E2191" w:rsidRDefault="002E2191" w:rsidP="002E2191">
      <w:pPr>
        <w:pStyle w:val="GG-SName"/>
      </w:pPr>
      <w:r>
        <w:t>S. Mason</w:t>
      </w:r>
    </w:p>
    <w:p w14:paraId="2B815228" w14:textId="6741BD03" w:rsidR="002E2191" w:rsidRDefault="002E2191" w:rsidP="00961947">
      <w:pPr>
        <w:pStyle w:val="GG-Signature"/>
      </w:pPr>
      <w:r>
        <w:t>Chief Executive Officer</w:t>
      </w:r>
    </w:p>
    <w:p w14:paraId="07AFAEE9" w14:textId="77777777" w:rsidR="00961947" w:rsidRDefault="00961947" w:rsidP="00961947">
      <w:pPr>
        <w:pStyle w:val="GG-Signature"/>
        <w:pBdr>
          <w:bottom w:val="single" w:sz="4" w:space="1" w:color="auto"/>
        </w:pBdr>
        <w:spacing w:line="52" w:lineRule="exact"/>
        <w:jc w:val="center"/>
      </w:pPr>
    </w:p>
    <w:p w14:paraId="1C346F8E" w14:textId="77777777" w:rsidR="00961947" w:rsidRDefault="00961947" w:rsidP="00961947">
      <w:pPr>
        <w:pStyle w:val="GG-Signature"/>
        <w:pBdr>
          <w:top w:val="single" w:sz="4" w:space="1" w:color="auto"/>
        </w:pBdr>
        <w:spacing w:before="34" w:line="14" w:lineRule="exact"/>
        <w:jc w:val="center"/>
      </w:pPr>
    </w:p>
    <w:p w14:paraId="30E0E9CB" w14:textId="77777777" w:rsidR="00961947" w:rsidRPr="007D2F27" w:rsidRDefault="00961947" w:rsidP="00961947">
      <w:pPr>
        <w:pStyle w:val="NoSpacing"/>
      </w:pPr>
    </w:p>
    <w:p w14:paraId="1F62C844" w14:textId="04FD854C" w:rsidR="002E2191" w:rsidRDefault="003E0CE0" w:rsidP="003E0CE0">
      <w:pPr>
        <w:pStyle w:val="Heading2"/>
      </w:pPr>
      <w:bookmarkStart w:id="49" w:name="_Toc230850625"/>
      <w:r>
        <w:t>City Of Playford</w:t>
      </w:r>
      <w:bookmarkEnd w:id="49"/>
    </w:p>
    <w:p w14:paraId="2BA990AD" w14:textId="77777777" w:rsidR="002E2191" w:rsidRDefault="002E2191" w:rsidP="002E2191">
      <w:pPr>
        <w:pStyle w:val="GG-Title3"/>
      </w:pPr>
      <w:r>
        <w:t>Change of Road Name</w:t>
      </w:r>
    </w:p>
    <w:p w14:paraId="23200AA0" w14:textId="77777777" w:rsidR="002E2191" w:rsidRDefault="002E2191" w:rsidP="002F5549">
      <w:pPr>
        <w:pStyle w:val="GG-body"/>
        <w:spacing w:after="60"/>
      </w:pPr>
      <w:r>
        <w:t xml:space="preserve">Pursuant to Section 219 of the </w:t>
      </w:r>
      <w:r w:rsidRPr="002245AB">
        <w:rPr>
          <w:i/>
          <w:iCs/>
        </w:rPr>
        <w:t>Local Government Act 1999</w:t>
      </w:r>
      <w:r>
        <w:t xml:space="preserve"> and under delegation, notice is hereby given to correct the road name description in Deposited Plan 139405, Stage 18 of the Eyre Estate. Road Segment 7007, currently recorded as Casuarina Way and affecting Lots 1712 to 1719 and Lots 1749 to 1753, is hereby renamed Bottlebrush Road.</w:t>
      </w:r>
    </w:p>
    <w:p w14:paraId="1F44646F" w14:textId="77777777" w:rsidR="002E2191" w:rsidRDefault="002E2191" w:rsidP="002F5549">
      <w:pPr>
        <w:pStyle w:val="GG-body"/>
        <w:spacing w:after="60"/>
      </w:pPr>
      <w:r>
        <w:t>This amendment takes effect immediately.</w:t>
      </w:r>
    </w:p>
    <w:p w14:paraId="1DCDB4AB" w14:textId="77777777" w:rsidR="002E2191" w:rsidRDefault="002E2191" w:rsidP="002E2191">
      <w:pPr>
        <w:pStyle w:val="GG-SDated"/>
      </w:pPr>
      <w:r>
        <w:t>Dated: 28 May 2026</w:t>
      </w:r>
    </w:p>
    <w:p w14:paraId="7798BC64" w14:textId="77777777" w:rsidR="002E2191" w:rsidRPr="002245AB" w:rsidRDefault="002E2191" w:rsidP="002E2191">
      <w:pPr>
        <w:pStyle w:val="GG-SName"/>
      </w:pPr>
      <w:r w:rsidRPr="002245AB">
        <w:t>Matt Dineen</w:t>
      </w:r>
    </w:p>
    <w:p w14:paraId="4DCD264E" w14:textId="069764EB" w:rsidR="002E2191" w:rsidRDefault="002E2191" w:rsidP="00961947">
      <w:pPr>
        <w:pStyle w:val="GG-Signature"/>
      </w:pPr>
      <w:r>
        <w:t>Senior Manager, Development Services</w:t>
      </w:r>
    </w:p>
    <w:p w14:paraId="243F90CF" w14:textId="77777777" w:rsidR="00961947" w:rsidRDefault="00961947" w:rsidP="00961947">
      <w:pPr>
        <w:pStyle w:val="GG-Signature"/>
        <w:pBdr>
          <w:bottom w:val="single" w:sz="4" w:space="1" w:color="auto"/>
        </w:pBdr>
        <w:spacing w:line="52" w:lineRule="exact"/>
        <w:jc w:val="center"/>
      </w:pPr>
    </w:p>
    <w:p w14:paraId="4F7BADE0" w14:textId="77777777" w:rsidR="00961947" w:rsidRDefault="00961947" w:rsidP="00961947">
      <w:pPr>
        <w:pStyle w:val="GG-Signature"/>
        <w:pBdr>
          <w:top w:val="single" w:sz="4" w:space="1" w:color="auto"/>
        </w:pBdr>
        <w:spacing w:before="34" w:line="14" w:lineRule="exact"/>
        <w:jc w:val="center"/>
      </w:pPr>
    </w:p>
    <w:p w14:paraId="284BC7CB" w14:textId="77777777" w:rsidR="00961947" w:rsidRPr="007D2F27" w:rsidRDefault="00961947" w:rsidP="00961947">
      <w:pPr>
        <w:pStyle w:val="NoSpacing"/>
      </w:pPr>
    </w:p>
    <w:p w14:paraId="7899CEAD" w14:textId="6A33B61A" w:rsidR="002E2191" w:rsidRDefault="003E0CE0" w:rsidP="003E0CE0">
      <w:pPr>
        <w:pStyle w:val="Heading2"/>
      </w:pPr>
      <w:bookmarkStart w:id="50" w:name="_Toc230850626"/>
      <w:r>
        <w:t>Alexandrina Council</w:t>
      </w:r>
      <w:bookmarkEnd w:id="50"/>
    </w:p>
    <w:p w14:paraId="3F9AC765" w14:textId="77777777" w:rsidR="002E2191" w:rsidRDefault="002E2191" w:rsidP="002E2191">
      <w:pPr>
        <w:pStyle w:val="GG-Title2"/>
      </w:pPr>
      <w:r>
        <w:t>Roads (Opening And Closing) Act 1991</w:t>
      </w:r>
    </w:p>
    <w:p w14:paraId="2FE053F8" w14:textId="77777777" w:rsidR="002E2191" w:rsidRDefault="002E2191" w:rsidP="002E2191">
      <w:pPr>
        <w:pStyle w:val="GG-Title3"/>
      </w:pPr>
      <w:r>
        <w:t>Road Closing—Public Road Adjoining Sandergrove Road, Strathalbyn</w:t>
      </w:r>
    </w:p>
    <w:p w14:paraId="4C02289C" w14:textId="77777777" w:rsidR="002E2191" w:rsidRDefault="002E2191" w:rsidP="002F5549">
      <w:pPr>
        <w:pStyle w:val="GG-body"/>
        <w:spacing w:after="60"/>
      </w:pPr>
      <w:r>
        <w:t xml:space="preserve">Notice is hereby given, pursuant to Section 10 of the </w:t>
      </w:r>
      <w:r w:rsidRPr="00872108">
        <w:rPr>
          <w:i/>
          <w:iCs/>
        </w:rPr>
        <w:t>Roads (Opening and Closing) Act 1991</w:t>
      </w:r>
      <w:r>
        <w:t xml:space="preserve"> that the Alexandrina Council proposes to make a Road Process Order to close and amalgamate into one allotment Sections 111 to 129, 131, 134 to 137 Hundred of Kondoparinga, allotment 3 in F106742, allotments 1-2 and 7 in D3404, more particularly delineated and lettered ‘A’ on Preliminary Plan 26/0019.</w:t>
      </w:r>
    </w:p>
    <w:p w14:paraId="09DCC882" w14:textId="77777777" w:rsidR="002E2191" w:rsidRDefault="002E2191" w:rsidP="002F5549">
      <w:pPr>
        <w:pStyle w:val="GG-body"/>
        <w:spacing w:after="60"/>
      </w:pPr>
      <w:r>
        <w:t xml:space="preserve">The Preliminary Plan is available for public inspection at the offices of the Alexandrina Council 11 Cadell Street Goolwa, and the Adelaide Office of the Surveyor-General located at Level 10, 83 Pirie Street Adelaide, during normal office hours. The Preliminary Plan can also be viewed at </w:t>
      </w:r>
      <w:hyperlink r:id="rId39" w:history="1">
        <w:r w:rsidRPr="004B44EC">
          <w:rPr>
            <w:rStyle w:val="Hyperlink"/>
          </w:rPr>
          <w:t>www.sa.gov.au/roadsactproposals</w:t>
        </w:r>
      </w:hyperlink>
      <w:r>
        <w:t xml:space="preserve">. </w:t>
      </w:r>
    </w:p>
    <w:p w14:paraId="7604E2EA" w14:textId="77777777" w:rsidR="002E2191" w:rsidRPr="00663E51" w:rsidRDefault="002E2191" w:rsidP="002F5549">
      <w:pPr>
        <w:pStyle w:val="GG-body"/>
        <w:spacing w:after="60"/>
        <w:rPr>
          <w:spacing w:val="-4"/>
        </w:rPr>
      </w:pPr>
      <w:r w:rsidRPr="00663E51">
        <w:rPr>
          <w:spacing w:val="-4"/>
        </w:rPr>
        <w:t>Any application for easement or objection must set out the full name, address and details of the submission and must be fully supported by reasons. The application for easement or objection must be made in writing to the Alexandrina Council, PO Box 21, Goolwa SA 5214, within 28 days of this notice and a copy must be forwarded to the Surveyor-General at GPO Box 1815, Adelaide 5001. Where a submission is made, the applicant must be prepared to support their submission in person upon council giving notification of a meeting at which the matter will be considered.</w:t>
      </w:r>
    </w:p>
    <w:p w14:paraId="348213FC" w14:textId="77777777" w:rsidR="002E2191" w:rsidRDefault="002E2191" w:rsidP="002E2191">
      <w:pPr>
        <w:pStyle w:val="GG-SDated"/>
      </w:pPr>
      <w:r>
        <w:t>Dated: 28 May 2026</w:t>
      </w:r>
    </w:p>
    <w:p w14:paraId="7D457074" w14:textId="77777777" w:rsidR="002E2191" w:rsidRDefault="002E2191" w:rsidP="002E2191">
      <w:pPr>
        <w:pStyle w:val="GG-SName"/>
      </w:pPr>
      <w:r>
        <w:t>Andrew MacDonald</w:t>
      </w:r>
    </w:p>
    <w:p w14:paraId="6C43D3AC" w14:textId="423E9E35" w:rsidR="002E2191" w:rsidRDefault="002E2191" w:rsidP="00961947">
      <w:pPr>
        <w:pStyle w:val="GG-Signature"/>
      </w:pPr>
      <w:r>
        <w:t>Chief Executive Officer</w:t>
      </w:r>
    </w:p>
    <w:p w14:paraId="79D819CF" w14:textId="77777777" w:rsidR="00961947" w:rsidRDefault="00961947" w:rsidP="00961947">
      <w:pPr>
        <w:pStyle w:val="GG-Signature"/>
        <w:pBdr>
          <w:bottom w:val="single" w:sz="4" w:space="1" w:color="auto"/>
        </w:pBdr>
        <w:spacing w:line="52" w:lineRule="exact"/>
        <w:jc w:val="center"/>
      </w:pPr>
    </w:p>
    <w:p w14:paraId="5DED5F44" w14:textId="77777777" w:rsidR="00961947" w:rsidRDefault="00961947" w:rsidP="00961947">
      <w:pPr>
        <w:pStyle w:val="GG-Signature"/>
        <w:pBdr>
          <w:top w:val="single" w:sz="4" w:space="1" w:color="auto"/>
        </w:pBdr>
        <w:spacing w:before="34" w:line="14" w:lineRule="exact"/>
        <w:jc w:val="center"/>
      </w:pPr>
    </w:p>
    <w:p w14:paraId="3F78C868" w14:textId="77777777" w:rsidR="00961947" w:rsidRPr="003D4C75" w:rsidRDefault="00961947" w:rsidP="00961947">
      <w:pPr>
        <w:pStyle w:val="NoSpacing"/>
      </w:pPr>
    </w:p>
    <w:p w14:paraId="2F12FB04" w14:textId="27B84B74" w:rsidR="00816644" w:rsidRDefault="003E0CE0" w:rsidP="003E0CE0">
      <w:pPr>
        <w:pStyle w:val="Heading2"/>
      </w:pPr>
      <w:bookmarkStart w:id="51" w:name="_Toc230850627"/>
      <w:r>
        <w:t>Light Regional Council</w:t>
      </w:r>
      <w:bookmarkEnd w:id="51"/>
    </w:p>
    <w:p w14:paraId="06348CCB" w14:textId="77777777" w:rsidR="00816644" w:rsidRDefault="00816644" w:rsidP="00816644">
      <w:pPr>
        <w:pStyle w:val="GG-Title3"/>
      </w:pPr>
      <w:r>
        <w:t>Land Division—Allotment 333 Horrocks Highway, Roseworthy—Street Names</w:t>
      </w:r>
    </w:p>
    <w:p w14:paraId="2909EE09" w14:textId="77777777" w:rsidR="00816644" w:rsidRDefault="00816644" w:rsidP="00816644">
      <w:pPr>
        <w:pStyle w:val="GG-body"/>
      </w:pPr>
      <w:r>
        <w:t xml:space="preserve">Notice is hereby given that in accordance with the provisions of Section 219 of the </w:t>
      </w:r>
      <w:r w:rsidRPr="005D00A6">
        <w:rPr>
          <w:i/>
          <w:iCs/>
        </w:rPr>
        <w:t>Local Government Act 1999</w:t>
      </w:r>
      <w:r>
        <w:t xml:space="preserve">, at the meeting held on </w:t>
      </w:r>
      <w:r>
        <w:br/>
        <w:t>26 May 2020, Council resolved to approve street names associated with land division development at Allotment 333 Horrocks Highway, Roseworthy, that has created the following public roads:</w:t>
      </w:r>
    </w:p>
    <w:p w14:paraId="7CFDA223" w14:textId="77777777" w:rsidR="00816644" w:rsidRDefault="00816644" w:rsidP="002F5549">
      <w:pPr>
        <w:pStyle w:val="GG-body"/>
        <w:spacing w:after="0"/>
        <w:ind w:left="284" w:hanging="142"/>
      </w:pPr>
      <w:r>
        <w:t>•</w:t>
      </w:r>
      <w:r>
        <w:tab/>
        <w:t>Pike Avenue</w:t>
      </w:r>
    </w:p>
    <w:p w14:paraId="294214DF" w14:textId="77777777" w:rsidR="00816644" w:rsidRDefault="00816644" w:rsidP="00B20B6A">
      <w:pPr>
        <w:pStyle w:val="GG-body"/>
        <w:spacing w:after="60"/>
        <w:ind w:left="284" w:hanging="142"/>
      </w:pPr>
      <w:r>
        <w:t>•</w:t>
      </w:r>
      <w:r>
        <w:tab/>
        <w:t>Chambers Close</w:t>
      </w:r>
    </w:p>
    <w:p w14:paraId="67278819" w14:textId="77777777" w:rsidR="00816644" w:rsidRDefault="00816644" w:rsidP="00816644">
      <w:pPr>
        <w:pStyle w:val="GG-body"/>
      </w:pPr>
      <w:r>
        <w:t xml:space="preserve">The previously mentioned Council minutes and street naming report can be viewed on the </w:t>
      </w:r>
      <w:hyperlink r:id="rId40" w:history="1">
        <w:r w:rsidRPr="00CD3991">
          <w:rPr>
            <w:rStyle w:val="Hyperlink"/>
          </w:rPr>
          <w:t>Light Regional Council website</w:t>
        </w:r>
      </w:hyperlink>
      <w:r>
        <w:t>.</w:t>
      </w:r>
    </w:p>
    <w:p w14:paraId="729D2628" w14:textId="77777777" w:rsidR="00816644" w:rsidRDefault="00816644" w:rsidP="00816644">
      <w:pPr>
        <w:pStyle w:val="GG-SDated"/>
      </w:pPr>
      <w:r>
        <w:t>Dated: 19 May 2026</w:t>
      </w:r>
    </w:p>
    <w:p w14:paraId="11CDCF22" w14:textId="77777777" w:rsidR="00816644" w:rsidRDefault="00816644" w:rsidP="00816644">
      <w:pPr>
        <w:pStyle w:val="GG-SName"/>
      </w:pPr>
      <w:r>
        <w:t>Darryl Whicker</w:t>
      </w:r>
    </w:p>
    <w:p w14:paraId="1F9015E8" w14:textId="77777777" w:rsidR="00816644" w:rsidRDefault="00816644" w:rsidP="00816644">
      <w:pPr>
        <w:pStyle w:val="GG-Signature"/>
      </w:pPr>
      <w:r>
        <w:t>Chief Executive Officer</w:t>
      </w:r>
    </w:p>
    <w:p w14:paraId="75A534DA" w14:textId="77777777" w:rsidR="00816644" w:rsidRDefault="00816644" w:rsidP="00816644">
      <w:pPr>
        <w:pStyle w:val="GG-Signature"/>
        <w:pBdr>
          <w:top w:val="single" w:sz="4" w:space="1" w:color="auto"/>
        </w:pBdr>
        <w:spacing w:before="100" w:line="14" w:lineRule="exact"/>
        <w:jc w:val="center"/>
      </w:pPr>
    </w:p>
    <w:p w14:paraId="5DE98BA6" w14:textId="77777777" w:rsidR="00816644" w:rsidRPr="003D4C75" w:rsidRDefault="00816644" w:rsidP="00816644">
      <w:pPr>
        <w:pStyle w:val="GG-body"/>
      </w:pPr>
    </w:p>
    <w:p w14:paraId="475D9B5C" w14:textId="77777777" w:rsidR="00816644" w:rsidRDefault="00816644" w:rsidP="00816644">
      <w:pPr>
        <w:pStyle w:val="GG-Title1"/>
      </w:pPr>
      <w:r>
        <w:t>Light Regional Council</w:t>
      </w:r>
    </w:p>
    <w:p w14:paraId="6D1DFBB3" w14:textId="77777777" w:rsidR="00816644" w:rsidRDefault="00816644" w:rsidP="00816644">
      <w:pPr>
        <w:pStyle w:val="GG-Title3"/>
      </w:pPr>
      <w:r>
        <w:t>Land Division—Allotment 454 and 455 Kangaroo Flat Road, Roseworthy—Street Names</w:t>
      </w:r>
    </w:p>
    <w:p w14:paraId="324DF5B8" w14:textId="77777777" w:rsidR="00816644" w:rsidRDefault="00816644" w:rsidP="002F5549">
      <w:pPr>
        <w:pStyle w:val="GG-body"/>
        <w:spacing w:after="60"/>
      </w:pPr>
      <w:r>
        <w:t xml:space="preserve">Notice is hereby given that in accordance with the provisions of Section 219 of the </w:t>
      </w:r>
      <w:r w:rsidRPr="006739B2">
        <w:rPr>
          <w:i/>
          <w:iCs/>
        </w:rPr>
        <w:t>Local Government Act 1999</w:t>
      </w:r>
      <w:r>
        <w:t xml:space="preserve">, at the meeting held on </w:t>
      </w:r>
      <w:r>
        <w:br/>
        <w:t>26 May 2020, Council resolved to approve street names associated with land division development at Allotment 454 and 455 Kangaroo Flat Road, Roseworthy, that has created the following public roads:</w:t>
      </w:r>
    </w:p>
    <w:p w14:paraId="73D858B3" w14:textId="77777777" w:rsidR="00816644" w:rsidRDefault="00816644" w:rsidP="002F5549">
      <w:pPr>
        <w:pStyle w:val="GG-body"/>
        <w:spacing w:after="0"/>
        <w:ind w:left="284" w:hanging="142"/>
      </w:pPr>
      <w:r>
        <w:t>•</w:t>
      </w:r>
      <w:r>
        <w:tab/>
        <w:t>Laffer Court</w:t>
      </w:r>
    </w:p>
    <w:p w14:paraId="4DCFC875" w14:textId="77777777" w:rsidR="00816644" w:rsidRDefault="00816644" w:rsidP="002F5549">
      <w:pPr>
        <w:pStyle w:val="GG-body"/>
        <w:spacing w:after="0"/>
        <w:ind w:left="284" w:hanging="142"/>
      </w:pPr>
      <w:r>
        <w:t>•</w:t>
      </w:r>
      <w:r>
        <w:tab/>
        <w:t>Spurling Close</w:t>
      </w:r>
    </w:p>
    <w:p w14:paraId="374A0D0B" w14:textId="77777777" w:rsidR="00816644" w:rsidRDefault="00816644" w:rsidP="002F5549">
      <w:pPr>
        <w:pStyle w:val="GG-body"/>
        <w:spacing w:after="0"/>
        <w:ind w:left="284" w:hanging="142"/>
      </w:pPr>
      <w:r>
        <w:t>•</w:t>
      </w:r>
      <w:r>
        <w:tab/>
        <w:t>Taylor Drive</w:t>
      </w:r>
    </w:p>
    <w:p w14:paraId="2EE31EFC" w14:textId="77777777" w:rsidR="00816644" w:rsidRDefault="00816644" w:rsidP="00D513F2">
      <w:pPr>
        <w:pStyle w:val="GG-body"/>
        <w:spacing w:after="40"/>
        <w:ind w:left="284" w:hanging="142"/>
      </w:pPr>
      <w:r>
        <w:t>•</w:t>
      </w:r>
      <w:r>
        <w:tab/>
        <w:t>Preece Place</w:t>
      </w:r>
    </w:p>
    <w:p w14:paraId="5A288808" w14:textId="77777777" w:rsidR="00816644" w:rsidRDefault="00816644" w:rsidP="00816644">
      <w:pPr>
        <w:pStyle w:val="GG-body"/>
      </w:pPr>
      <w:r>
        <w:t xml:space="preserve">The previously mentioned Council minutes and street naming report can be viewed on the </w:t>
      </w:r>
      <w:hyperlink r:id="rId41" w:history="1">
        <w:r w:rsidRPr="00BE4078">
          <w:rPr>
            <w:rStyle w:val="Hyperlink"/>
          </w:rPr>
          <w:t>Light Regional Council website</w:t>
        </w:r>
      </w:hyperlink>
      <w:r>
        <w:t>.</w:t>
      </w:r>
    </w:p>
    <w:p w14:paraId="5FF7769E" w14:textId="77777777" w:rsidR="00816644" w:rsidRDefault="00816644" w:rsidP="00816644">
      <w:pPr>
        <w:pStyle w:val="GG-SDated"/>
      </w:pPr>
      <w:r>
        <w:t>Dated: 19 May 2026</w:t>
      </w:r>
    </w:p>
    <w:p w14:paraId="338E71D4" w14:textId="77777777" w:rsidR="00816644" w:rsidRDefault="00816644" w:rsidP="00816644">
      <w:pPr>
        <w:pStyle w:val="GG-SName"/>
      </w:pPr>
      <w:r>
        <w:t>Darryl Whicker</w:t>
      </w:r>
    </w:p>
    <w:p w14:paraId="7AB1911A" w14:textId="77777777" w:rsidR="00816644" w:rsidRDefault="00816644" w:rsidP="00816644">
      <w:pPr>
        <w:pStyle w:val="GG-Signature"/>
      </w:pPr>
      <w:r>
        <w:t>Chief Executive Officer</w:t>
      </w:r>
    </w:p>
    <w:p w14:paraId="09189067" w14:textId="77777777" w:rsidR="00816644" w:rsidRDefault="00816644" w:rsidP="00816644">
      <w:pPr>
        <w:pStyle w:val="GG-Signature"/>
        <w:pBdr>
          <w:top w:val="single" w:sz="4" w:space="1" w:color="auto"/>
        </w:pBdr>
        <w:spacing w:before="100" w:line="14" w:lineRule="exact"/>
        <w:jc w:val="center"/>
      </w:pPr>
    </w:p>
    <w:p w14:paraId="36C74B40" w14:textId="77777777" w:rsidR="00816644" w:rsidRDefault="00816644" w:rsidP="00816644">
      <w:pPr>
        <w:pStyle w:val="GG-Title1"/>
      </w:pPr>
      <w:r>
        <w:lastRenderedPageBreak/>
        <w:t>Light Regional Council</w:t>
      </w:r>
    </w:p>
    <w:p w14:paraId="169EAC58" w14:textId="77777777" w:rsidR="00816644" w:rsidRDefault="00816644" w:rsidP="00816644">
      <w:pPr>
        <w:pStyle w:val="GG-Title3"/>
      </w:pPr>
      <w:r>
        <w:t>Naming of ‘Enchanted Garden’ Reserve</w:t>
      </w:r>
    </w:p>
    <w:p w14:paraId="60467A7E" w14:textId="77777777" w:rsidR="00816644" w:rsidRDefault="00816644" w:rsidP="00816644">
      <w:pPr>
        <w:pStyle w:val="GG-body"/>
      </w:pPr>
      <w:r>
        <w:t xml:space="preserve">Notice is hereby given that at its meeting on 24 March 2026 pursuant to Section 219(1) of the </w:t>
      </w:r>
      <w:r w:rsidRPr="00DA078A">
        <w:rPr>
          <w:i/>
          <w:iCs/>
        </w:rPr>
        <w:t>Local Government Act 1999</w:t>
      </w:r>
      <w:r>
        <w:t>, Light Regional Council resolved to assign the name ‘Enchanted Garden’ to the site located at Allotment 1002 Basedow Drive, Roseworthy, Deposited Plan D138739 QP 1002 Certificate of Title Volume 6323 Folio 198.</w:t>
      </w:r>
    </w:p>
    <w:p w14:paraId="0AD61B67" w14:textId="77777777" w:rsidR="00816644" w:rsidRDefault="00816644" w:rsidP="00816644">
      <w:pPr>
        <w:pStyle w:val="GG-body"/>
      </w:pPr>
      <w:r>
        <w:t>Dated: 19 May 2026</w:t>
      </w:r>
    </w:p>
    <w:p w14:paraId="52E5F9E9" w14:textId="77777777" w:rsidR="00816644" w:rsidRDefault="00816644" w:rsidP="00816644">
      <w:pPr>
        <w:pStyle w:val="GG-SName"/>
      </w:pPr>
      <w:r>
        <w:t>Darryl Whicker</w:t>
      </w:r>
    </w:p>
    <w:p w14:paraId="5BB14206" w14:textId="77777777" w:rsidR="00816644" w:rsidRDefault="00816644" w:rsidP="00816644">
      <w:pPr>
        <w:pStyle w:val="GG-Signature"/>
      </w:pPr>
      <w:r>
        <w:t>Chief Executive Officer</w:t>
      </w:r>
    </w:p>
    <w:p w14:paraId="3A3ECCFA" w14:textId="77777777" w:rsidR="00816644" w:rsidRDefault="00816644" w:rsidP="00816644">
      <w:pPr>
        <w:pStyle w:val="GG-Signature"/>
        <w:pBdr>
          <w:top w:val="single" w:sz="4" w:space="1" w:color="auto"/>
        </w:pBdr>
        <w:spacing w:before="100" w:line="14" w:lineRule="exact"/>
        <w:jc w:val="center"/>
      </w:pPr>
    </w:p>
    <w:p w14:paraId="2928C0A0" w14:textId="77777777" w:rsidR="00816644" w:rsidRPr="003D4C75" w:rsidRDefault="00816644" w:rsidP="00144501">
      <w:pPr>
        <w:pStyle w:val="NoSpacing"/>
      </w:pPr>
    </w:p>
    <w:p w14:paraId="1417E73B" w14:textId="77777777" w:rsidR="00816644" w:rsidRDefault="00816644" w:rsidP="00816644">
      <w:pPr>
        <w:pStyle w:val="GG-Title1"/>
      </w:pPr>
      <w:r>
        <w:t>Light Regional Council</w:t>
      </w:r>
    </w:p>
    <w:p w14:paraId="740E71A3" w14:textId="77777777" w:rsidR="00816644" w:rsidRDefault="00816644" w:rsidP="00816644">
      <w:pPr>
        <w:pStyle w:val="GG-Title3"/>
      </w:pPr>
      <w:r>
        <w:t>Naming of ‘St Yves’ Reserve</w:t>
      </w:r>
    </w:p>
    <w:p w14:paraId="692A64B0" w14:textId="77777777" w:rsidR="00816644" w:rsidRDefault="00816644" w:rsidP="00816644">
      <w:pPr>
        <w:pStyle w:val="GG-body"/>
      </w:pPr>
      <w:r w:rsidRPr="00E65BE8">
        <w:rPr>
          <w:spacing w:val="-4"/>
        </w:rPr>
        <w:t xml:space="preserve">Notice is hereby given that at its meeting on 24 March 2026 pursuant to Section 219(1) of the </w:t>
      </w:r>
      <w:r w:rsidRPr="00E65BE8">
        <w:rPr>
          <w:i/>
          <w:iCs/>
          <w:spacing w:val="-4"/>
        </w:rPr>
        <w:t>Local Government Act 1999</w:t>
      </w:r>
      <w:r w:rsidRPr="00E65BE8">
        <w:rPr>
          <w:spacing w:val="-4"/>
        </w:rPr>
        <w:t>, Light Regional Council</w:t>
      </w:r>
      <w:r>
        <w:t xml:space="preserve"> resolved to assign the name ‘St Yves’ to the site located at Allotment 2001 The Boulevard, Roseworthy, Deposited Plan D125920 Certificate of Title Volume 6249 Folio 53.</w:t>
      </w:r>
    </w:p>
    <w:p w14:paraId="1A659220" w14:textId="77777777" w:rsidR="00816644" w:rsidRDefault="00816644" w:rsidP="00816644">
      <w:pPr>
        <w:pStyle w:val="GG-SDated"/>
      </w:pPr>
      <w:r>
        <w:t>Dated: 19 May 2026</w:t>
      </w:r>
    </w:p>
    <w:p w14:paraId="45A39577" w14:textId="77777777" w:rsidR="00816644" w:rsidRDefault="00816644" w:rsidP="00816644">
      <w:pPr>
        <w:pStyle w:val="GG-SName"/>
      </w:pPr>
      <w:r>
        <w:t>Darryl Whicker</w:t>
      </w:r>
    </w:p>
    <w:p w14:paraId="2FA9C6C8" w14:textId="77777777" w:rsidR="00816644" w:rsidRDefault="00816644" w:rsidP="00816644">
      <w:pPr>
        <w:pStyle w:val="GG-Signature"/>
      </w:pPr>
      <w:r>
        <w:t>Chief Executive Officer</w:t>
      </w:r>
    </w:p>
    <w:p w14:paraId="1F3BA440" w14:textId="77777777" w:rsidR="00816644" w:rsidRDefault="00816644" w:rsidP="00816644">
      <w:pPr>
        <w:pStyle w:val="GG-Signature"/>
        <w:pBdr>
          <w:top w:val="single" w:sz="4" w:space="1" w:color="auto"/>
        </w:pBdr>
        <w:spacing w:before="100" w:line="14" w:lineRule="exact"/>
        <w:jc w:val="center"/>
      </w:pPr>
    </w:p>
    <w:p w14:paraId="4E18EA90" w14:textId="77777777" w:rsidR="00816644" w:rsidRPr="003D4C75" w:rsidRDefault="00816644" w:rsidP="00144501">
      <w:pPr>
        <w:pStyle w:val="NoSpacing"/>
      </w:pPr>
    </w:p>
    <w:p w14:paraId="7DDD016B" w14:textId="77777777" w:rsidR="00816644" w:rsidRDefault="00816644" w:rsidP="00816644">
      <w:pPr>
        <w:pStyle w:val="GG-Title1"/>
      </w:pPr>
      <w:r>
        <w:t>Light Regional Council</w:t>
      </w:r>
    </w:p>
    <w:p w14:paraId="228C688C" w14:textId="77777777" w:rsidR="00816644" w:rsidRDefault="00816644" w:rsidP="00816644">
      <w:pPr>
        <w:pStyle w:val="GG-Title2"/>
      </w:pPr>
      <w:r>
        <w:t>Roads (Opening and Closing) Act 1991</w:t>
      </w:r>
    </w:p>
    <w:p w14:paraId="7F93944E" w14:textId="77777777" w:rsidR="00816644" w:rsidRDefault="00816644" w:rsidP="00816644">
      <w:pPr>
        <w:pStyle w:val="GG-Title3"/>
      </w:pPr>
      <w:r>
        <w:t>Road Closing—Willow Drive, Kapunda</w:t>
      </w:r>
    </w:p>
    <w:p w14:paraId="5BAD5F2F" w14:textId="77777777" w:rsidR="00816644" w:rsidRDefault="00816644" w:rsidP="00816644">
      <w:pPr>
        <w:pStyle w:val="GG-body"/>
      </w:pPr>
      <w:r w:rsidRPr="00C5259B">
        <w:rPr>
          <w:spacing w:val="-2"/>
        </w:rPr>
        <w:t xml:space="preserve">Notice is hereby given, pursuant to Section 10 of the </w:t>
      </w:r>
      <w:r w:rsidRPr="00C5259B">
        <w:rPr>
          <w:i/>
          <w:iCs/>
          <w:spacing w:val="-2"/>
        </w:rPr>
        <w:t>Roads (Opening and Closing) Act 1991</w:t>
      </w:r>
      <w:r w:rsidRPr="00C5259B">
        <w:rPr>
          <w:spacing w:val="-2"/>
        </w:rPr>
        <w:t xml:space="preserve"> that the Light Regional Council proposes to make a Road Process Order to close and merge with the adjoining landowner a portion of Willow Drive adjoining allotment 101 in F198954,</w:t>
      </w:r>
      <w:r>
        <w:t xml:space="preserve"> more particularly delineated and lettered ‘A’ on Preliminary Plan 26/0018.</w:t>
      </w:r>
    </w:p>
    <w:p w14:paraId="252968D0" w14:textId="77777777" w:rsidR="00816644" w:rsidRDefault="00816644" w:rsidP="00816644">
      <w:pPr>
        <w:pStyle w:val="GG-body"/>
      </w:pPr>
      <w:r>
        <w:t xml:space="preserve">The Preliminary Plan is available for public inspection at the offices of the Light Regional Council, 93 Main Street Kapunda, and the Adelaide Office of the Surveyor-General located at Level 10, 83 Pirie Street Adelaide, during normal office hours. The Preliminary Plan can also be viewed at </w:t>
      </w:r>
      <w:hyperlink r:id="rId42" w:history="1">
        <w:r w:rsidRPr="00C5259B">
          <w:rPr>
            <w:rStyle w:val="Hyperlink"/>
          </w:rPr>
          <w:t>www.sa.gov.au/roadsactproposals</w:t>
        </w:r>
      </w:hyperlink>
      <w:r>
        <w:t xml:space="preserve">. </w:t>
      </w:r>
    </w:p>
    <w:p w14:paraId="40A6CC21" w14:textId="77777777" w:rsidR="00816644" w:rsidRDefault="00816644" w:rsidP="00816644">
      <w:pPr>
        <w:pStyle w:val="GG-body"/>
      </w:pPr>
      <w:r w:rsidRPr="00C5259B">
        <w:rPr>
          <w:spacing w:val="-2"/>
        </w:rPr>
        <w:t>Any application for easement or objection must set out the full name, address and details of the submission and must be fully supported by reasons. The application for easement or objection must be made in writing to the Light Regional Council, PO Box 72, Kapunda SA 5373,</w:t>
      </w:r>
      <w:r>
        <w:t xml:space="preserve"> within 28 days of this notice and a copy must be forwarded to the Surveyor-General at GPO Box 1815, Adelaide 5001. Where a submission is made, the applicant must be prepared to support their submission in person upon council giving notification of a meeting at which the matter will be considered.</w:t>
      </w:r>
    </w:p>
    <w:p w14:paraId="59F1DC49" w14:textId="77777777" w:rsidR="00816644" w:rsidRDefault="00816644" w:rsidP="00816644">
      <w:pPr>
        <w:pStyle w:val="GG-SDated"/>
      </w:pPr>
      <w:r>
        <w:t>Dated: 28 May 2026</w:t>
      </w:r>
    </w:p>
    <w:p w14:paraId="2E9CD59B" w14:textId="77777777" w:rsidR="00816644" w:rsidRDefault="00816644" w:rsidP="00816644">
      <w:pPr>
        <w:pStyle w:val="GG-SName"/>
      </w:pPr>
      <w:r>
        <w:t>Darryl Whicker</w:t>
      </w:r>
    </w:p>
    <w:p w14:paraId="2AD74FF4" w14:textId="0AAA9C40" w:rsidR="00816644" w:rsidRDefault="00816644" w:rsidP="00144501">
      <w:pPr>
        <w:pStyle w:val="GG-Signature"/>
      </w:pPr>
      <w:r>
        <w:t>Chief Executive Officer</w:t>
      </w:r>
    </w:p>
    <w:p w14:paraId="7AFF07FF" w14:textId="77777777" w:rsidR="00144501" w:rsidRDefault="00144501" w:rsidP="00144501">
      <w:pPr>
        <w:pStyle w:val="GG-Signature"/>
        <w:pBdr>
          <w:bottom w:val="single" w:sz="4" w:space="1" w:color="auto"/>
        </w:pBdr>
        <w:spacing w:line="52" w:lineRule="exact"/>
        <w:jc w:val="center"/>
      </w:pPr>
    </w:p>
    <w:p w14:paraId="2A0AE8AA" w14:textId="77777777" w:rsidR="00144501" w:rsidRDefault="00144501" w:rsidP="00144501">
      <w:pPr>
        <w:pStyle w:val="GG-Signature"/>
        <w:pBdr>
          <w:top w:val="single" w:sz="4" w:space="1" w:color="auto"/>
        </w:pBdr>
        <w:spacing w:before="34" w:line="14" w:lineRule="exact"/>
        <w:jc w:val="center"/>
      </w:pPr>
    </w:p>
    <w:p w14:paraId="4E5A03DA" w14:textId="77777777" w:rsidR="00144501" w:rsidRPr="003D4C75" w:rsidRDefault="00144501" w:rsidP="00144501">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614BC0DE" w14:textId="6450A93E" w:rsidR="003A0F08" w:rsidRPr="003A0F08" w:rsidRDefault="003E0CE0" w:rsidP="003E0CE0">
      <w:pPr>
        <w:pStyle w:val="Heading2"/>
      </w:pPr>
      <w:bookmarkStart w:id="52" w:name="_Toc230850628"/>
      <w:r w:rsidRPr="003A0F08">
        <w:t>Wudinna District Council</w:t>
      </w:r>
      <w:bookmarkEnd w:id="52"/>
    </w:p>
    <w:p w14:paraId="3232E5FB" w14:textId="77777777" w:rsidR="003A0F08" w:rsidRPr="003A0F08" w:rsidRDefault="003A0F08" w:rsidP="003A0F08">
      <w:pPr>
        <w:jc w:val="center"/>
        <w:rPr>
          <w:smallCaps/>
          <w:szCs w:val="17"/>
        </w:rPr>
      </w:pPr>
      <w:r w:rsidRPr="003A0F08">
        <w:rPr>
          <w:smallCaps/>
          <w:szCs w:val="17"/>
        </w:rPr>
        <w:t>Annual Business Plan 2026-2027</w:t>
      </w:r>
    </w:p>
    <w:p w14:paraId="65ADA626" w14:textId="77777777" w:rsidR="003A0F08" w:rsidRPr="003A0F08" w:rsidRDefault="003A0F08" w:rsidP="003A0F08">
      <w:pPr>
        <w:jc w:val="center"/>
        <w:rPr>
          <w:i/>
          <w:szCs w:val="17"/>
        </w:rPr>
      </w:pPr>
      <w:r w:rsidRPr="003A0F08">
        <w:rPr>
          <w:i/>
          <w:szCs w:val="17"/>
        </w:rPr>
        <w:t>Public Consultation Period—22 May 2026 to 16 June 2026</w:t>
      </w:r>
    </w:p>
    <w:p w14:paraId="51CBE315" w14:textId="77777777" w:rsidR="003A0F08" w:rsidRPr="003A0F08" w:rsidRDefault="003A0F08" w:rsidP="003A0F08">
      <w:r w:rsidRPr="003A0F08">
        <w:t>T</w:t>
      </w:r>
      <w:r w:rsidRPr="003A0F08">
        <w:rPr>
          <w:szCs w:val="17"/>
        </w:rPr>
        <w:t xml:space="preserve">he Draft Annual Business Plan for the 2026-27 financial year is available at the Wudinna District Council Office, 11 Burton Terrace, and </w:t>
      </w:r>
      <w:hyperlink r:id="rId43" w:history="1">
        <w:r w:rsidRPr="003A0F08">
          <w:rPr>
            <w:color w:val="0000FF"/>
            <w:u w:val="single"/>
          </w:rPr>
          <w:t>www.wudinna.sa.gov.au</w:t>
        </w:r>
      </w:hyperlink>
      <w:r w:rsidRPr="003A0F08">
        <w:t>.</w:t>
      </w:r>
    </w:p>
    <w:p w14:paraId="15D39052" w14:textId="77777777" w:rsidR="003A0F08" w:rsidRPr="003A0F08" w:rsidRDefault="003A0F08" w:rsidP="003A0F08">
      <w:pPr>
        <w:rPr>
          <w:rFonts w:eastAsia="Times New Roman"/>
          <w:szCs w:val="17"/>
        </w:rPr>
      </w:pPr>
      <w:r w:rsidRPr="003A0F08">
        <w:rPr>
          <w:rFonts w:eastAsia="Times New Roman"/>
          <w:szCs w:val="17"/>
        </w:rPr>
        <w:t>Both written and/or verbal submissions will be considered at Council’s meeting, to be held Tuesday, 16 June 2026, whereby one hour has been allocated within the meeting (11am to 12pm) for submissions and any representations to be made by interested persons.</w:t>
      </w:r>
    </w:p>
    <w:p w14:paraId="70545EA5" w14:textId="77777777" w:rsidR="003A0F08" w:rsidRPr="003A0F08" w:rsidRDefault="003A0F08" w:rsidP="003A0F08">
      <w:r w:rsidRPr="003A0F08">
        <w:rPr>
          <w:spacing w:val="-4"/>
          <w:szCs w:val="17"/>
        </w:rPr>
        <w:t xml:space="preserve">Written submissions regarding the Plan will be received up until 12pm on Friday, 12 June 2026. Please address them to the Chief Executive Officer, </w:t>
      </w:r>
      <w:r w:rsidRPr="003A0F08">
        <w:rPr>
          <w:szCs w:val="17"/>
        </w:rPr>
        <w:t>PO Box 6, Wudinna SA 5652 or via email</w:t>
      </w:r>
      <w:r w:rsidRPr="003A0F08">
        <w:t xml:space="preserve"> </w:t>
      </w:r>
      <w:hyperlink r:id="rId44" w:history="1">
        <w:r w:rsidRPr="003A0F08">
          <w:rPr>
            <w:color w:val="0000FF"/>
            <w:u w:val="single"/>
          </w:rPr>
          <w:t>admin@wudinna.sa.gov.au</w:t>
        </w:r>
      </w:hyperlink>
      <w:r w:rsidRPr="003A0F08">
        <w:t>.</w:t>
      </w:r>
    </w:p>
    <w:p w14:paraId="6FBFDD5E" w14:textId="77777777" w:rsidR="003A0F08" w:rsidRPr="003A0F08" w:rsidRDefault="003A0F08" w:rsidP="003A0F08">
      <w:pPr>
        <w:spacing w:after="0"/>
        <w:rPr>
          <w:rFonts w:eastAsia="Times New Roman"/>
          <w:szCs w:val="17"/>
        </w:rPr>
      </w:pPr>
      <w:r w:rsidRPr="003A0F08">
        <w:rPr>
          <w:rFonts w:eastAsia="Times New Roman"/>
          <w:szCs w:val="17"/>
        </w:rPr>
        <w:t>Dated: 28 May 2026</w:t>
      </w:r>
    </w:p>
    <w:p w14:paraId="2E9C620D" w14:textId="77777777" w:rsidR="003A0F08" w:rsidRPr="003A0F08" w:rsidRDefault="003A0F08" w:rsidP="003A0F08">
      <w:pPr>
        <w:spacing w:after="0"/>
        <w:jc w:val="right"/>
        <w:rPr>
          <w:rFonts w:eastAsia="Times New Roman"/>
          <w:smallCaps/>
          <w:szCs w:val="20"/>
        </w:rPr>
      </w:pPr>
      <w:r w:rsidRPr="003A0F08">
        <w:rPr>
          <w:rFonts w:eastAsia="Times New Roman"/>
          <w:smallCaps/>
          <w:szCs w:val="20"/>
        </w:rPr>
        <w:t>Calvin Hoye</w:t>
      </w:r>
    </w:p>
    <w:p w14:paraId="07B3D108" w14:textId="77777777" w:rsidR="00144501" w:rsidRDefault="003A0F08" w:rsidP="0014450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A0F08">
        <w:rPr>
          <w:rFonts w:eastAsia="Times New Roman"/>
          <w:szCs w:val="17"/>
        </w:rPr>
        <w:t>Acting Chief Executive Officer</w:t>
      </w:r>
    </w:p>
    <w:p w14:paraId="3A1EBB6A" w14:textId="77777777" w:rsidR="00144501" w:rsidRDefault="00144501" w:rsidP="00144501">
      <w:pPr>
        <w:pBdr>
          <w:bottom w:val="single" w:sz="4" w:space="1" w:color="auto"/>
        </w:pBdr>
        <w:spacing w:after="0" w:line="52" w:lineRule="exact"/>
        <w:jc w:val="center"/>
        <w:rPr>
          <w:rFonts w:eastAsia="Times New Roman"/>
          <w:szCs w:val="17"/>
        </w:rPr>
      </w:pPr>
    </w:p>
    <w:p w14:paraId="6651F47B" w14:textId="77777777" w:rsidR="009D09D5" w:rsidRDefault="009D09D5" w:rsidP="009D09D5">
      <w:pPr>
        <w:pStyle w:val="NoSpacing"/>
      </w:pPr>
    </w:p>
    <w:p w14:paraId="66C240B7" w14:textId="2AB469F7" w:rsidR="003A0F08" w:rsidRPr="003A0F08" w:rsidRDefault="003A0F08" w:rsidP="003A0F08">
      <w:pPr>
        <w:jc w:val="center"/>
        <w:rPr>
          <w:caps/>
          <w:szCs w:val="17"/>
        </w:rPr>
      </w:pPr>
      <w:r w:rsidRPr="003A0F08">
        <w:rPr>
          <w:caps/>
          <w:szCs w:val="17"/>
        </w:rPr>
        <w:t>Wudinna District Council</w:t>
      </w:r>
    </w:p>
    <w:p w14:paraId="45399468" w14:textId="77777777" w:rsidR="003A0F08" w:rsidRPr="003A0F08" w:rsidRDefault="003A0F08" w:rsidP="003A0F08">
      <w:pPr>
        <w:jc w:val="center"/>
        <w:rPr>
          <w:smallCaps/>
          <w:szCs w:val="17"/>
        </w:rPr>
      </w:pPr>
      <w:r w:rsidRPr="003A0F08">
        <w:rPr>
          <w:smallCaps/>
          <w:szCs w:val="17"/>
        </w:rPr>
        <w:t>Disability and Access Inclusion Plan 2026-2029</w:t>
      </w:r>
    </w:p>
    <w:p w14:paraId="4CFF3126" w14:textId="77777777" w:rsidR="003A0F08" w:rsidRPr="003A0F08" w:rsidRDefault="003A0F08" w:rsidP="003A0F08">
      <w:pPr>
        <w:jc w:val="center"/>
        <w:rPr>
          <w:i/>
          <w:szCs w:val="17"/>
        </w:rPr>
      </w:pPr>
      <w:r w:rsidRPr="003A0F08">
        <w:rPr>
          <w:i/>
          <w:szCs w:val="17"/>
        </w:rPr>
        <w:t>Public Consultation Period—22 May 2026 to 16 June 2026</w:t>
      </w:r>
    </w:p>
    <w:p w14:paraId="750D50B3" w14:textId="77777777" w:rsidR="003A0F08" w:rsidRPr="003A0F08" w:rsidRDefault="003A0F08" w:rsidP="003A0F08">
      <w:r w:rsidRPr="003A0F08">
        <w:t xml:space="preserve">The Draft Disability Access and Inclusion Plan (DAIP) 2026-29 is available at the Wudinna District Council Office, 11 Burton Terrace, and </w:t>
      </w:r>
      <w:hyperlink r:id="rId45" w:history="1">
        <w:r w:rsidRPr="003A0F08">
          <w:rPr>
            <w:color w:val="0000FF"/>
            <w:u w:val="single"/>
          </w:rPr>
          <w:t>www.wudinna.sa.gov.au</w:t>
        </w:r>
      </w:hyperlink>
      <w:r w:rsidRPr="003A0F08">
        <w:t>.</w:t>
      </w:r>
    </w:p>
    <w:p w14:paraId="1ADDD153" w14:textId="77777777" w:rsidR="003A0F08" w:rsidRPr="003A0F08" w:rsidRDefault="003A0F08" w:rsidP="003A0F08">
      <w:r w:rsidRPr="003A0F08">
        <w:t>Both written and/or verbal submissions will be considered at Council’s meeting, to be held Tuesday, 16 June 2026, whereby one hour has been allocated within the meeting (10am to 11am) for submissions and any representations to be made by interested persons.</w:t>
      </w:r>
    </w:p>
    <w:p w14:paraId="4AB41F04" w14:textId="77777777" w:rsidR="003A0F08" w:rsidRPr="003A0F08" w:rsidRDefault="003A0F08" w:rsidP="003A0F08">
      <w:pPr>
        <w:rPr>
          <w:spacing w:val="-4"/>
        </w:rPr>
      </w:pPr>
      <w:r w:rsidRPr="003A0F08">
        <w:rPr>
          <w:spacing w:val="-4"/>
        </w:rPr>
        <w:t xml:space="preserve">Written submissions regarding the Plan will be received up until 12pm on Friday, 12 June 2026. Please address them to the Chief Executive Officer, PO Box 6, Wudinna SA 5652 or via email </w:t>
      </w:r>
      <w:hyperlink r:id="rId46" w:history="1">
        <w:r w:rsidRPr="003A0F08">
          <w:rPr>
            <w:color w:val="0000FF"/>
            <w:spacing w:val="-4"/>
            <w:u w:val="single"/>
          </w:rPr>
          <w:t>admin@wudinna.sa.gov.au</w:t>
        </w:r>
      </w:hyperlink>
      <w:r w:rsidRPr="003A0F08">
        <w:rPr>
          <w:spacing w:val="-4"/>
        </w:rPr>
        <w:t>.</w:t>
      </w:r>
    </w:p>
    <w:p w14:paraId="7B16A954" w14:textId="77777777" w:rsidR="003A0F08" w:rsidRPr="003A0F08" w:rsidRDefault="003A0F08" w:rsidP="003A0F08">
      <w:pPr>
        <w:spacing w:after="0"/>
        <w:rPr>
          <w:rFonts w:eastAsia="Times New Roman"/>
          <w:szCs w:val="17"/>
        </w:rPr>
      </w:pPr>
      <w:r w:rsidRPr="003A0F08">
        <w:rPr>
          <w:rFonts w:eastAsia="Times New Roman"/>
          <w:szCs w:val="17"/>
        </w:rPr>
        <w:t>Dated: 28 May 2026</w:t>
      </w:r>
    </w:p>
    <w:p w14:paraId="2F6AE34B" w14:textId="77777777" w:rsidR="003A0F08" w:rsidRPr="003A0F08" w:rsidRDefault="003A0F08" w:rsidP="003A0F08">
      <w:pPr>
        <w:spacing w:after="0"/>
        <w:jc w:val="right"/>
        <w:rPr>
          <w:rFonts w:eastAsia="Times New Roman"/>
          <w:smallCaps/>
          <w:szCs w:val="20"/>
        </w:rPr>
      </w:pPr>
      <w:r w:rsidRPr="003A0F08">
        <w:rPr>
          <w:rFonts w:eastAsia="Times New Roman"/>
          <w:smallCaps/>
          <w:szCs w:val="20"/>
        </w:rPr>
        <w:t>Calvin Hoye</w:t>
      </w:r>
    </w:p>
    <w:p w14:paraId="2BAC2DFC" w14:textId="5F2C9DAB" w:rsidR="003A0F08" w:rsidRDefault="003A0F08" w:rsidP="00F510DD">
      <w:pPr>
        <w:spacing w:after="0"/>
        <w:jc w:val="right"/>
        <w:rPr>
          <w:rFonts w:eastAsia="Times New Roman"/>
          <w:szCs w:val="17"/>
        </w:rPr>
      </w:pPr>
      <w:r w:rsidRPr="003A0F08">
        <w:rPr>
          <w:rFonts w:eastAsia="Times New Roman"/>
          <w:szCs w:val="17"/>
        </w:rPr>
        <w:t>Acting Chief Executive Officer</w:t>
      </w:r>
    </w:p>
    <w:p w14:paraId="7DF1C7EE" w14:textId="77777777" w:rsidR="00F510DD" w:rsidRDefault="00F510DD" w:rsidP="00F510DD">
      <w:pPr>
        <w:pBdr>
          <w:bottom w:val="single" w:sz="4" w:space="1" w:color="auto"/>
        </w:pBdr>
        <w:spacing w:after="0" w:line="52" w:lineRule="exact"/>
        <w:jc w:val="center"/>
        <w:rPr>
          <w:rFonts w:eastAsia="Times New Roman"/>
          <w:szCs w:val="17"/>
        </w:rPr>
      </w:pPr>
    </w:p>
    <w:p w14:paraId="0DDF2E64" w14:textId="77777777" w:rsidR="00F510DD" w:rsidRDefault="00F510DD" w:rsidP="00F510DD">
      <w:pPr>
        <w:pBdr>
          <w:top w:val="single" w:sz="4" w:space="1" w:color="auto"/>
        </w:pBdr>
        <w:spacing w:before="34" w:after="0" w:line="14" w:lineRule="exact"/>
        <w:jc w:val="center"/>
        <w:rPr>
          <w:rFonts w:eastAsia="Times New Roman"/>
          <w:szCs w:val="17"/>
        </w:rPr>
      </w:pPr>
    </w:p>
    <w:p w14:paraId="0D342CB1" w14:textId="710D6D23" w:rsidR="009D09D5" w:rsidRDefault="009D09D5">
      <w:pPr>
        <w:spacing w:after="0" w:line="240" w:lineRule="auto"/>
        <w:jc w:val="left"/>
      </w:pPr>
      <w:r>
        <w:br w:type="page"/>
      </w:r>
    </w:p>
    <w:p w14:paraId="1DA837B0" w14:textId="3B808A92" w:rsidR="003A0F08" w:rsidRDefault="003E0CE0" w:rsidP="003E0CE0">
      <w:pPr>
        <w:pStyle w:val="Heading2"/>
      </w:pPr>
      <w:bookmarkStart w:id="53" w:name="_Toc230850629"/>
      <w:r>
        <w:lastRenderedPageBreak/>
        <w:t>District Council Of Yankalilla</w:t>
      </w:r>
      <w:bookmarkEnd w:id="53"/>
    </w:p>
    <w:p w14:paraId="596D1C93" w14:textId="77777777" w:rsidR="003A0F08" w:rsidRDefault="003A0F08" w:rsidP="003A0F08">
      <w:pPr>
        <w:pStyle w:val="GG-Title2"/>
      </w:pPr>
      <w:r>
        <w:t xml:space="preserve">Local Government Act 1999 </w:t>
      </w:r>
    </w:p>
    <w:p w14:paraId="49EE11BD" w14:textId="77777777" w:rsidR="003A0F08" w:rsidRDefault="003A0F08" w:rsidP="003A0F08">
      <w:pPr>
        <w:pStyle w:val="GG-Title3"/>
      </w:pPr>
      <w:r>
        <w:t>Adoption of Altered Policy for Road and Public Place Naming</w:t>
      </w:r>
    </w:p>
    <w:p w14:paraId="4D2B4D6F" w14:textId="77777777" w:rsidR="003A0F08" w:rsidRDefault="003A0F08" w:rsidP="003A0F08">
      <w:pPr>
        <w:pStyle w:val="GG-body"/>
      </w:pPr>
      <w:r>
        <w:t xml:space="preserve">Notice is hereby given, pursuant to Section 219(7) of the </w:t>
      </w:r>
      <w:r w:rsidRPr="002633BF">
        <w:rPr>
          <w:i/>
          <w:iCs/>
        </w:rPr>
        <w:t>Local Government Act 1999</w:t>
      </w:r>
      <w:r>
        <w:t xml:space="preserve">, that at its meeting held on 19 May 2026, the Council </w:t>
      </w:r>
      <w:r w:rsidRPr="006E447C">
        <w:rPr>
          <w:spacing w:val="-2"/>
        </w:rPr>
        <w:t xml:space="preserve">resolved to adopt the updated Road and Public Place Naming Policy. The policy can be viewed on Council’s website </w:t>
      </w:r>
      <w:hyperlink r:id="rId47" w:history="1">
        <w:r w:rsidRPr="006E447C">
          <w:rPr>
            <w:rStyle w:val="Hyperlink"/>
            <w:spacing w:val="-2"/>
          </w:rPr>
          <w:t>www.yankalilla.sa.gov.au</w:t>
        </w:r>
      </w:hyperlink>
      <w:r w:rsidRPr="006E447C">
        <w:rPr>
          <w:spacing w:val="-2"/>
        </w:rPr>
        <w:t>.</w:t>
      </w:r>
    </w:p>
    <w:p w14:paraId="114689FF" w14:textId="77777777" w:rsidR="003A0F08" w:rsidRDefault="003A0F08" w:rsidP="003A0F08">
      <w:pPr>
        <w:pStyle w:val="GG-SDated"/>
      </w:pPr>
      <w:r>
        <w:t>Dated: 28 May 2026</w:t>
      </w:r>
    </w:p>
    <w:p w14:paraId="5A28B9FA" w14:textId="77777777" w:rsidR="003A0F08" w:rsidRDefault="003A0F08" w:rsidP="003A0F08">
      <w:pPr>
        <w:pStyle w:val="GG-SName"/>
      </w:pPr>
      <w:r>
        <w:t>Nathan Cunningham</w:t>
      </w:r>
    </w:p>
    <w:p w14:paraId="70E7BC91" w14:textId="1D0CE2FD" w:rsidR="003A0F08" w:rsidRDefault="003A0F08" w:rsidP="00F510DD">
      <w:pPr>
        <w:pStyle w:val="GG-Signature"/>
      </w:pPr>
      <w:r>
        <w:t>Chief Executive Officer</w:t>
      </w:r>
    </w:p>
    <w:p w14:paraId="6F87C55A" w14:textId="77777777" w:rsidR="00F510DD" w:rsidRDefault="00F510DD" w:rsidP="00F510DD">
      <w:pPr>
        <w:pStyle w:val="GG-Signature"/>
        <w:pBdr>
          <w:bottom w:val="single" w:sz="4" w:space="1" w:color="auto"/>
        </w:pBdr>
        <w:spacing w:line="52" w:lineRule="exact"/>
        <w:jc w:val="center"/>
      </w:pPr>
    </w:p>
    <w:p w14:paraId="26E89447" w14:textId="77777777" w:rsidR="00F510DD" w:rsidRDefault="00F510DD" w:rsidP="00F510DD">
      <w:pPr>
        <w:pStyle w:val="GG-Signature"/>
        <w:pBdr>
          <w:top w:val="single" w:sz="4" w:space="1" w:color="auto"/>
        </w:pBdr>
        <w:spacing w:before="34" w:line="14" w:lineRule="exact"/>
        <w:jc w:val="center"/>
      </w:pPr>
    </w:p>
    <w:p w14:paraId="1A94F2A0" w14:textId="77777777" w:rsidR="00F510DD" w:rsidRPr="003D4C75" w:rsidRDefault="00F510DD" w:rsidP="00F510DD">
      <w:pPr>
        <w:pStyle w:val="NoSpacing"/>
      </w:pPr>
    </w:p>
    <w:p w14:paraId="7C1CFED1" w14:textId="4081F74D" w:rsidR="0086035B" w:rsidRDefault="003E0CE0" w:rsidP="003E0CE0">
      <w:pPr>
        <w:pStyle w:val="Heading2"/>
      </w:pPr>
      <w:bookmarkStart w:id="54" w:name="_Toc230850630"/>
      <w:r>
        <w:t>Yorke Peninsula Council</w:t>
      </w:r>
      <w:bookmarkEnd w:id="54"/>
    </w:p>
    <w:p w14:paraId="7F688EC2" w14:textId="77777777" w:rsidR="0086035B" w:rsidRDefault="0086035B" w:rsidP="0086035B">
      <w:pPr>
        <w:pStyle w:val="GG-Title2"/>
      </w:pPr>
      <w:r>
        <w:t>Roads (Opening and Closing) Act 1991</w:t>
      </w:r>
    </w:p>
    <w:p w14:paraId="6939ABF9" w14:textId="77777777" w:rsidR="0086035B" w:rsidRDefault="0086035B" w:rsidP="0086035B">
      <w:pPr>
        <w:pStyle w:val="GG-Title3"/>
      </w:pPr>
      <w:r>
        <w:t>Road Closing—Public Road, Sandilands and Pine Point</w:t>
      </w:r>
    </w:p>
    <w:p w14:paraId="64876744" w14:textId="77777777" w:rsidR="0086035B" w:rsidRDefault="0086035B" w:rsidP="0086035B">
      <w:pPr>
        <w:pStyle w:val="GG-body"/>
      </w:pPr>
      <w:r>
        <w:t xml:space="preserve">Notice is hereby given, pursuant to Section 10 of the </w:t>
      </w:r>
      <w:r w:rsidRPr="00E53A54">
        <w:rPr>
          <w:i/>
          <w:iCs/>
        </w:rPr>
        <w:t>Roads (Opening and Closing) Act 1991</w:t>
      </w:r>
      <w:r>
        <w:t>, that Yorke Peninsula Council proposes to make a Road Process Order to close and merge with adjoining Section 45 in the Hundred of Muloowurtie portion of the public road more particularly delineated and lettered ‘A’, and close and merge with adjoining Sections 47 and 48 in the Hundred of Muloowurtie portion of the public road more particularly delineated and lettered ‘B’ on Preliminary Plan 26/0017.</w:t>
      </w:r>
    </w:p>
    <w:p w14:paraId="3991868D" w14:textId="58504D6C" w:rsidR="0086035B" w:rsidRDefault="0086035B" w:rsidP="0086035B">
      <w:pPr>
        <w:pStyle w:val="GG-body"/>
      </w:pPr>
      <w:r>
        <w:t xml:space="preserve">The Preliminary Plan is available for public inspection at the offices of the Yorke Peninsula Council at 8 Elizabeth Street, Maitland, </w:t>
      </w:r>
      <w:r w:rsidR="00993033">
        <w:br/>
      </w:r>
      <w:r>
        <w:t xml:space="preserve">and at the Adelaide Office of the Surveyor-General during normal office hours. The Preliminary Plan can also be viewed at </w:t>
      </w:r>
      <w:hyperlink r:id="rId48" w:history="1">
        <w:r w:rsidRPr="00C072A6">
          <w:rPr>
            <w:rStyle w:val="Hyperlink"/>
          </w:rPr>
          <w:t>www.sa.gov.au/roadsactproposals</w:t>
        </w:r>
      </w:hyperlink>
      <w:r>
        <w:t>.</w:t>
      </w:r>
    </w:p>
    <w:p w14:paraId="1EE3A9D0" w14:textId="77777777" w:rsidR="0086035B" w:rsidRDefault="0086035B" w:rsidP="0086035B">
      <w:pPr>
        <w:pStyle w:val="GG-body"/>
      </w:pPr>
      <w:r w:rsidRPr="00A23E7D">
        <w:rPr>
          <w:spacing w:val="-2"/>
        </w:rPr>
        <w:t>Any application for easement or objection must set out the full name, address and details of the submission and must be fully supported by</w:t>
      </w:r>
      <w:r>
        <w:t xml:space="preserve"> </w:t>
      </w:r>
      <w:r w:rsidRPr="00A23E7D">
        <w:rPr>
          <w:spacing w:val="-2"/>
        </w:rPr>
        <w:t>reasons. The application for easement or objection must be made in writing to the Yorke Peninsula Council at PO Box 57, Maitland SA 5573</w:t>
      </w:r>
      <w:r>
        <w:t xml:space="preserve"> </w:t>
      </w:r>
      <w:r w:rsidRPr="00A23E7D">
        <w:rPr>
          <w:spacing w:val="-2"/>
        </w:rPr>
        <w:t>within 28 days of this notice and a copy must be forwarded to the Surveyor-General at GPO Box 1815, Adelaide SA 5001. Where a submission</w:t>
      </w:r>
      <w:r>
        <w:t xml:space="preserve"> is made, the applicant must be prepared to support their submission in person upon council giving notification of a meeting at which the matter will be considered.</w:t>
      </w:r>
    </w:p>
    <w:p w14:paraId="1EF65B32" w14:textId="77777777" w:rsidR="0086035B" w:rsidRDefault="0086035B" w:rsidP="0086035B">
      <w:pPr>
        <w:pStyle w:val="GG-SDated"/>
      </w:pPr>
      <w:r>
        <w:t>Dated: 18 May 2026</w:t>
      </w:r>
    </w:p>
    <w:p w14:paraId="6C153D57" w14:textId="77777777" w:rsidR="0086035B" w:rsidRDefault="0086035B" w:rsidP="0086035B">
      <w:pPr>
        <w:pStyle w:val="GG-SName"/>
      </w:pPr>
      <w:r>
        <w:t>Andrew Cameron</w:t>
      </w:r>
    </w:p>
    <w:p w14:paraId="732B959F" w14:textId="7974826F" w:rsidR="0086035B" w:rsidRDefault="0086035B" w:rsidP="00695651">
      <w:pPr>
        <w:pStyle w:val="GG-Signature"/>
      </w:pPr>
      <w:r>
        <w:t>Chief Executive Officer</w:t>
      </w:r>
    </w:p>
    <w:p w14:paraId="3693792D" w14:textId="77777777" w:rsidR="00695651" w:rsidRDefault="00695651" w:rsidP="00695651">
      <w:pPr>
        <w:pStyle w:val="GG-Signature"/>
        <w:pBdr>
          <w:bottom w:val="single" w:sz="4" w:space="1" w:color="auto"/>
        </w:pBdr>
        <w:spacing w:line="52" w:lineRule="exact"/>
        <w:jc w:val="center"/>
      </w:pPr>
    </w:p>
    <w:p w14:paraId="5A995F57" w14:textId="77777777" w:rsidR="00695651" w:rsidRDefault="00695651" w:rsidP="00695651">
      <w:pPr>
        <w:pStyle w:val="GG-Signature"/>
        <w:pBdr>
          <w:top w:val="single" w:sz="4" w:space="1" w:color="auto"/>
        </w:pBdr>
        <w:spacing w:before="34" w:line="14" w:lineRule="exact"/>
        <w:jc w:val="center"/>
      </w:pPr>
    </w:p>
    <w:p w14:paraId="0B5B7CDC" w14:textId="77777777" w:rsidR="009D1E2E" w:rsidRDefault="009D1E2E" w:rsidP="005335F1">
      <w:pPr>
        <w:pStyle w:val="GG-body"/>
        <w:rPr>
          <w:lang w:val="en-US"/>
        </w:rPr>
      </w:pPr>
    </w:p>
    <w:p w14:paraId="4FD1B8D2" w14:textId="77777777" w:rsidR="00E23F75" w:rsidRDefault="00E23F75">
      <w:pPr>
        <w:spacing w:after="0" w:line="240" w:lineRule="auto"/>
        <w:jc w:val="left"/>
        <w:rPr>
          <w:rFonts w:eastAsia="Times New Roman"/>
          <w:szCs w:val="17"/>
          <w:lang w:val="en-US"/>
        </w:rPr>
      </w:pPr>
      <w:r>
        <w:rPr>
          <w:lang w:val="en-US"/>
        </w:rPr>
        <w:br w:type="page"/>
      </w:r>
    </w:p>
    <w:p w14:paraId="3BAC3345" w14:textId="77777777" w:rsidR="009D1E2E" w:rsidRPr="009D1E2E" w:rsidRDefault="009D1E2E" w:rsidP="0043001F">
      <w:pPr>
        <w:pStyle w:val="Heading1"/>
      </w:pPr>
      <w:bookmarkStart w:id="55" w:name="_Toc33707984"/>
      <w:bookmarkStart w:id="56" w:name="_Toc33708155"/>
      <w:bookmarkStart w:id="57" w:name="_Toc230850631"/>
      <w:r>
        <w:lastRenderedPageBreak/>
        <w:t>Public Notices</w:t>
      </w:r>
      <w:bookmarkEnd w:id="55"/>
      <w:bookmarkEnd w:id="56"/>
      <w:bookmarkEnd w:id="57"/>
    </w:p>
    <w:p w14:paraId="0DA6916A" w14:textId="47DBCED9" w:rsidR="00AD0DED" w:rsidRPr="00AD0DED" w:rsidRDefault="003E0CE0" w:rsidP="003E0CE0">
      <w:pPr>
        <w:pStyle w:val="Heading2"/>
      </w:pPr>
      <w:bookmarkStart w:id="58" w:name="_Toc230850632"/>
      <w:r w:rsidRPr="00AD0DED">
        <w:t>National Electricity Law</w:t>
      </w:r>
      <w:bookmarkEnd w:id="58"/>
    </w:p>
    <w:p w14:paraId="4A2535B9" w14:textId="77777777" w:rsidR="00AD0DED" w:rsidRPr="00AD0DED" w:rsidRDefault="00AD0DED" w:rsidP="00AD0DED">
      <w:pPr>
        <w:jc w:val="center"/>
        <w:rPr>
          <w:i/>
          <w:szCs w:val="17"/>
        </w:rPr>
      </w:pPr>
      <w:r w:rsidRPr="00AD0DED">
        <w:rPr>
          <w:i/>
          <w:szCs w:val="17"/>
        </w:rPr>
        <w:t>Notice of Initiation</w:t>
      </w:r>
    </w:p>
    <w:p w14:paraId="108AC61D" w14:textId="77777777" w:rsidR="00AD0DED" w:rsidRPr="00AD0DED" w:rsidRDefault="00AD0DED" w:rsidP="00AD0DED">
      <w:r w:rsidRPr="00AD0DED">
        <w:t>The Australian Energy Market Commission (AEMC) gives notice under the National Electricity Law as follows:</w:t>
      </w:r>
    </w:p>
    <w:p w14:paraId="36DEFA16" w14:textId="77777777" w:rsidR="00AD0DED" w:rsidRPr="00AD0DED" w:rsidRDefault="00AD0DED" w:rsidP="00AD0DED">
      <w:pPr>
        <w:ind w:left="142"/>
      </w:pPr>
      <w:r w:rsidRPr="00AD0DED">
        <w:t xml:space="preserve">Under s 95, the Commonwealth Government Department of Climate Change, Energy, the Environment and Water has requested the </w:t>
      </w:r>
      <w:r w:rsidRPr="00AD0DED">
        <w:rPr>
          <w:i/>
          <w:iCs/>
        </w:rPr>
        <w:t>Facilitating electric vehicle charging infrastructure under Commonwealth grants</w:t>
      </w:r>
      <w:r w:rsidRPr="00AD0DED">
        <w:t xml:space="preserve"> (Ref. ERC0436) proposal. The proposal seeks to make changes to the National Electricity Rules to facilitate the roll out of a Government funded Accelerating EV Charging Program. Submissions must be received by </w:t>
      </w:r>
      <w:r w:rsidRPr="00AD0DED">
        <w:rPr>
          <w:b/>
          <w:bCs/>
        </w:rPr>
        <w:t>25 June 2026</w:t>
      </w:r>
      <w:r w:rsidRPr="00AD0DED">
        <w:t>.</w:t>
      </w:r>
    </w:p>
    <w:p w14:paraId="232CF6A2" w14:textId="77777777" w:rsidR="00AD0DED" w:rsidRPr="00AD0DED" w:rsidRDefault="00AD0DED" w:rsidP="00AD0DED">
      <w:r w:rsidRPr="00AD0DED">
        <w:t xml:space="preserve">Submissions can be made via the </w:t>
      </w:r>
      <w:hyperlink r:id="rId49" w:history="1">
        <w:r w:rsidRPr="00AD0DED">
          <w:rPr>
            <w:color w:val="0000FF"/>
            <w:u w:val="single"/>
          </w:rPr>
          <w:t>AEMC’s website</w:t>
        </w:r>
      </w:hyperlink>
      <w:r w:rsidRPr="00AD0DED">
        <w:t xml:space="preserve">. Before making a submission, please review the AEMC’s </w:t>
      </w:r>
      <w:hyperlink r:id="rId50" w:history="1">
        <w:r w:rsidRPr="00AD0DED">
          <w:rPr>
            <w:color w:val="0000FF"/>
            <w:u w:val="single"/>
          </w:rPr>
          <w:t>privacy statement</w:t>
        </w:r>
      </w:hyperlink>
      <w:r w:rsidRPr="00AD0DED">
        <w:t xml:space="preserve"> on its </w:t>
      </w:r>
      <w:r w:rsidRPr="00AD0DED">
        <w:rPr>
          <w:spacing w:val="-4"/>
        </w:rPr>
        <w:t xml:space="preserve">website, and consider the AEMC’s </w:t>
      </w:r>
      <w:hyperlink r:id="rId51" w:history="1">
        <w:r w:rsidRPr="00AD0DED">
          <w:rPr>
            <w:color w:val="0000FF"/>
            <w:spacing w:val="-4"/>
            <w:u w:val="single"/>
          </w:rPr>
          <w:t>Tips for making a submission</w:t>
        </w:r>
      </w:hyperlink>
      <w:r w:rsidRPr="00AD0DED">
        <w:rPr>
          <w:spacing w:val="-4"/>
        </w:rPr>
        <w:t>. The AEMC publishes all submissions on its website, subject to confidentiality.</w:t>
      </w:r>
    </w:p>
    <w:p w14:paraId="0EFE7A20" w14:textId="77777777" w:rsidR="00AD0DED" w:rsidRPr="00AD0DED" w:rsidRDefault="00AD0DED" w:rsidP="00AD0DED">
      <w:r w:rsidRPr="00AD0DED">
        <w:t xml:space="preserve">Documents referred to above are available on the </w:t>
      </w:r>
      <w:hyperlink r:id="rId52" w:history="1">
        <w:r w:rsidRPr="00AD0DED">
          <w:rPr>
            <w:color w:val="0000FF"/>
            <w:u w:val="single"/>
          </w:rPr>
          <w:t>AEMC’s website</w:t>
        </w:r>
      </w:hyperlink>
      <w:r w:rsidRPr="00AD0DED">
        <w:t xml:space="preserve"> and are available for inspection at the AEMC’s office.</w:t>
      </w:r>
    </w:p>
    <w:p w14:paraId="539FC5DC" w14:textId="77777777" w:rsidR="00AD0DED" w:rsidRPr="00AD0DED" w:rsidRDefault="00AD0DED" w:rsidP="00AD0DED">
      <w:pPr>
        <w:spacing w:after="0"/>
        <w:ind w:left="142"/>
      </w:pPr>
      <w:r w:rsidRPr="00AD0DED">
        <w:t>Australian Energy Market Commission</w:t>
      </w:r>
    </w:p>
    <w:p w14:paraId="33767784" w14:textId="77777777" w:rsidR="00AD0DED" w:rsidRPr="00AD0DED" w:rsidRDefault="00AD0DED" w:rsidP="00AD0DED">
      <w:pPr>
        <w:spacing w:after="0"/>
        <w:ind w:left="142"/>
      </w:pPr>
      <w:r w:rsidRPr="00AD0DED">
        <w:t>Level 15, 60 Castlereagh St</w:t>
      </w:r>
    </w:p>
    <w:p w14:paraId="62D3E0B0" w14:textId="77777777" w:rsidR="00AD0DED" w:rsidRPr="00AD0DED" w:rsidRDefault="00AD0DED" w:rsidP="00AD0DED">
      <w:pPr>
        <w:spacing w:after="0"/>
        <w:ind w:left="142"/>
      </w:pPr>
      <w:r w:rsidRPr="00AD0DED">
        <w:t>Sydney NSW 2000</w:t>
      </w:r>
    </w:p>
    <w:p w14:paraId="755FA2B1" w14:textId="77777777" w:rsidR="00AD0DED" w:rsidRPr="00AD0DED" w:rsidRDefault="00AD0DED" w:rsidP="00AD0DED">
      <w:pPr>
        <w:spacing w:after="0"/>
        <w:ind w:left="142"/>
      </w:pPr>
      <w:r w:rsidRPr="00AD0DED">
        <w:t>Telephone: (02) 8296 7800</w:t>
      </w:r>
    </w:p>
    <w:p w14:paraId="70F14993" w14:textId="77777777" w:rsidR="00AD0DED" w:rsidRPr="00AD0DED" w:rsidRDefault="00AD0DED" w:rsidP="00AD0DED">
      <w:pPr>
        <w:ind w:left="142"/>
      </w:pPr>
      <w:hyperlink r:id="rId53" w:history="1">
        <w:r w:rsidRPr="00AD0DED">
          <w:rPr>
            <w:color w:val="0000FF"/>
            <w:u w:val="single"/>
          </w:rPr>
          <w:t>www.aemc.gov.au</w:t>
        </w:r>
      </w:hyperlink>
    </w:p>
    <w:p w14:paraId="31AD51E9" w14:textId="10C871CA" w:rsidR="00AD0DED" w:rsidRDefault="00AD0DED" w:rsidP="003E0CE0">
      <w:pPr>
        <w:spacing w:after="0"/>
        <w:rPr>
          <w:rFonts w:eastAsia="Times New Roman"/>
          <w:szCs w:val="17"/>
        </w:rPr>
      </w:pPr>
      <w:r w:rsidRPr="00AD0DED">
        <w:rPr>
          <w:rFonts w:eastAsia="Times New Roman"/>
          <w:szCs w:val="17"/>
        </w:rPr>
        <w:t>Dated: 28 May 2026</w:t>
      </w:r>
    </w:p>
    <w:p w14:paraId="529B5844" w14:textId="77777777" w:rsidR="003E0CE0" w:rsidRDefault="003E0CE0" w:rsidP="003E0CE0">
      <w:pPr>
        <w:pBdr>
          <w:bottom w:val="single" w:sz="4" w:space="1" w:color="auto"/>
        </w:pBdr>
        <w:spacing w:after="0" w:line="52" w:lineRule="exact"/>
        <w:jc w:val="center"/>
        <w:rPr>
          <w:rFonts w:eastAsia="Times New Roman"/>
          <w:szCs w:val="17"/>
        </w:rPr>
      </w:pPr>
    </w:p>
    <w:p w14:paraId="123CDC8D" w14:textId="77777777" w:rsidR="003E0CE0" w:rsidRDefault="003E0CE0" w:rsidP="003E0CE0">
      <w:pPr>
        <w:pBdr>
          <w:top w:val="single" w:sz="4" w:space="1" w:color="auto"/>
        </w:pBdr>
        <w:spacing w:before="34" w:after="0" w:line="14" w:lineRule="exact"/>
        <w:jc w:val="center"/>
        <w:rPr>
          <w:rFonts w:eastAsia="Times New Roman"/>
          <w:szCs w:val="17"/>
        </w:rPr>
      </w:pPr>
    </w:p>
    <w:p w14:paraId="6001A5FE" w14:textId="77777777" w:rsidR="003E0CE0" w:rsidRPr="003E0CE0" w:rsidRDefault="003E0CE0" w:rsidP="003E0CE0">
      <w:pPr>
        <w:pStyle w:val="NoSpacing"/>
      </w:pPr>
    </w:p>
    <w:p w14:paraId="3D51FA86" w14:textId="6CEFC602" w:rsidR="00AD0DED" w:rsidRPr="00AD0DED" w:rsidRDefault="003E0CE0" w:rsidP="003E0CE0">
      <w:pPr>
        <w:pStyle w:val="Heading2"/>
      </w:pPr>
      <w:bookmarkStart w:id="59" w:name="_Toc230850633"/>
      <w:r w:rsidRPr="00AD0DED">
        <w:t>Trustee Act 1936</w:t>
      </w:r>
      <w:bookmarkEnd w:id="59"/>
    </w:p>
    <w:p w14:paraId="0D04B0CA" w14:textId="77777777" w:rsidR="00AD0DED" w:rsidRPr="00AD0DED" w:rsidRDefault="00AD0DED" w:rsidP="00AD0DED">
      <w:pPr>
        <w:jc w:val="center"/>
        <w:rPr>
          <w:smallCaps/>
          <w:szCs w:val="17"/>
        </w:rPr>
      </w:pPr>
      <w:r w:rsidRPr="00AD0DED">
        <w:rPr>
          <w:smallCaps/>
          <w:szCs w:val="17"/>
        </w:rPr>
        <w:t>Public Trustee</w:t>
      </w:r>
    </w:p>
    <w:p w14:paraId="07FEDB27" w14:textId="77777777" w:rsidR="00AD0DED" w:rsidRPr="00AD0DED" w:rsidRDefault="00AD0DED" w:rsidP="00AD0DED">
      <w:pPr>
        <w:jc w:val="center"/>
        <w:rPr>
          <w:i/>
          <w:szCs w:val="17"/>
        </w:rPr>
      </w:pPr>
      <w:r w:rsidRPr="00AD0DED">
        <w:rPr>
          <w:i/>
          <w:szCs w:val="17"/>
        </w:rPr>
        <w:t>Estates of Deceased Persons</w:t>
      </w:r>
    </w:p>
    <w:p w14:paraId="572A0942" w14:textId="77777777" w:rsidR="00AD0DED" w:rsidRPr="00AD0DED" w:rsidRDefault="00AD0DED" w:rsidP="00AD0DED">
      <w:pPr>
        <w:rPr>
          <w:rFonts w:eastAsia="Times New Roman"/>
          <w:szCs w:val="17"/>
        </w:rPr>
      </w:pPr>
      <w:r w:rsidRPr="00AD0DED">
        <w:rPr>
          <w:rFonts w:eastAsia="Times New Roman"/>
          <w:szCs w:val="17"/>
        </w:rPr>
        <w:t>In the matter of the estates of the undermentioned deceased persons:</w:t>
      </w:r>
    </w:p>
    <w:p w14:paraId="02B21B9F" w14:textId="77777777" w:rsidR="00AD0DED" w:rsidRPr="00AD0DED" w:rsidRDefault="00AD0DED" w:rsidP="00AD0DED">
      <w:pPr>
        <w:spacing w:after="0"/>
        <w:ind w:left="142"/>
        <w:rPr>
          <w:rFonts w:eastAsia="Times New Roman"/>
          <w:szCs w:val="17"/>
        </w:rPr>
      </w:pPr>
      <w:r w:rsidRPr="00AD0DED">
        <w:rPr>
          <w:rFonts w:eastAsia="Times New Roman"/>
          <w:szCs w:val="17"/>
        </w:rPr>
        <w:t>BIRRELL Ron late of 197 Prospect Road Prospect Retired Storeman who died 12 October 2025</w:t>
      </w:r>
    </w:p>
    <w:p w14:paraId="05DA52CB" w14:textId="77777777" w:rsidR="00AD0DED" w:rsidRPr="00AD0DED" w:rsidRDefault="00AD0DED" w:rsidP="00AD0DED">
      <w:pPr>
        <w:spacing w:after="0"/>
        <w:ind w:left="142"/>
        <w:rPr>
          <w:rFonts w:eastAsia="Times New Roman"/>
          <w:szCs w:val="17"/>
        </w:rPr>
      </w:pPr>
      <w:r w:rsidRPr="00AD0DED">
        <w:rPr>
          <w:rFonts w:eastAsia="Times New Roman"/>
          <w:szCs w:val="17"/>
        </w:rPr>
        <w:t>CARLI Keryl Lorraine late of 5 Pennant Street Aberfoyle Park of no occupation who died on or about 17 August 2025</w:t>
      </w:r>
    </w:p>
    <w:p w14:paraId="23A6F9C9" w14:textId="77777777" w:rsidR="00AD0DED" w:rsidRPr="00AD0DED" w:rsidRDefault="00AD0DED" w:rsidP="00AD0DED">
      <w:pPr>
        <w:spacing w:after="0"/>
        <w:ind w:left="142"/>
        <w:rPr>
          <w:rFonts w:eastAsia="Times New Roman"/>
          <w:szCs w:val="17"/>
        </w:rPr>
      </w:pPr>
      <w:r w:rsidRPr="00AD0DED">
        <w:rPr>
          <w:rFonts w:eastAsia="Times New Roman"/>
          <w:szCs w:val="17"/>
        </w:rPr>
        <w:t>CARSON Valerie Mae late of 27 Daly Street Kurralta Park Retired Factory Worker who died 14 December 2025</w:t>
      </w:r>
    </w:p>
    <w:p w14:paraId="57C95BCA" w14:textId="77777777" w:rsidR="00AD0DED" w:rsidRPr="00AD0DED" w:rsidRDefault="00AD0DED" w:rsidP="00AD0DED">
      <w:pPr>
        <w:spacing w:after="0"/>
        <w:ind w:left="142"/>
        <w:rPr>
          <w:rFonts w:eastAsia="Times New Roman"/>
          <w:szCs w:val="17"/>
        </w:rPr>
      </w:pPr>
      <w:r w:rsidRPr="00AD0DED">
        <w:rPr>
          <w:rFonts w:eastAsia="Times New Roman"/>
          <w:szCs w:val="17"/>
        </w:rPr>
        <w:t>CLOAK Glenda Marie late of 78-96 Dumfries Avenue Northgate of no occupation who died 23 July 2025</w:t>
      </w:r>
    </w:p>
    <w:p w14:paraId="62D345C9" w14:textId="77777777" w:rsidR="00AD0DED" w:rsidRPr="00AD0DED" w:rsidRDefault="00AD0DED" w:rsidP="00AD0DED">
      <w:pPr>
        <w:spacing w:after="0"/>
        <w:ind w:left="142"/>
        <w:rPr>
          <w:rFonts w:eastAsia="Times New Roman"/>
          <w:szCs w:val="17"/>
        </w:rPr>
      </w:pPr>
      <w:r w:rsidRPr="00AD0DED">
        <w:rPr>
          <w:rFonts w:eastAsia="Times New Roman"/>
          <w:szCs w:val="17"/>
        </w:rPr>
        <w:t>ELSEY Pamela Kay late of 4 Tina Way Morphett Vale Retired Retail Assistant who died 18 November 2025</w:t>
      </w:r>
    </w:p>
    <w:p w14:paraId="5E2919AB" w14:textId="77777777" w:rsidR="00AD0DED" w:rsidRPr="00AD0DED" w:rsidRDefault="00AD0DED" w:rsidP="00AD0DED">
      <w:pPr>
        <w:spacing w:after="0"/>
        <w:ind w:left="142"/>
        <w:rPr>
          <w:rFonts w:eastAsia="Times New Roman"/>
          <w:szCs w:val="17"/>
        </w:rPr>
      </w:pPr>
      <w:r w:rsidRPr="00AD0DED">
        <w:rPr>
          <w:rFonts w:eastAsia="Times New Roman"/>
          <w:szCs w:val="17"/>
        </w:rPr>
        <w:t>HAMILTON Ian Winslow late of 25 Roopena Street Ingle Farm Retired Civil Construction Worker who died 20 August 2022</w:t>
      </w:r>
    </w:p>
    <w:p w14:paraId="69CA934E" w14:textId="77777777" w:rsidR="00AD0DED" w:rsidRPr="00AD0DED" w:rsidRDefault="00AD0DED" w:rsidP="00AD0DED">
      <w:pPr>
        <w:spacing w:after="0"/>
        <w:ind w:left="142"/>
        <w:rPr>
          <w:rFonts w:eastAsia="Times New Roman"/>
          <w:szCs w:val="17"/>
        </w:rPr>
      </w:pPr>
      <w:r w:rsidRPr="00AD0DED">
        <w:rPr>
          <w:rFonts w:eastAsia="Times New Roman"/>
          <w:szCs w:val="17"/>
        </w:rPr>
        <w:t>MCKENNEY Patricia Kathleen late of 24-28 Wayford Street Elizabeth Vale Retired Shop Assistant who died 11 October 2025</w:t>
      </w:r>
    </w:p>
    <w:p w14:paraId="1B81FD8A" w14:textId="77777777" w:rsidR="00AD0DED" w:rsidRPr="00AD0DED" w:rsidRDefault="00AD0DED" w:rsidP="00AD0DED">
      <w:pPr>
        <w:spacing w:after="0"/>
        <w:ind w:left="142"/>
        <w:rPr>
          <w:rFonts w:eastAsia="Times New Roman"/>
          <w:szCs w:val="17"/>
        </w:rPr>
      </w:pPr>
      <w:r w:rsidRPr="00AD0DED">
        <w:rPr>
          <w:rFonts w:eastAsia="Times New Roman"/>
          <w:szCs w:val="17"/>
        </w:rPr>
        <w:t>NOBLE Helen Rosemary late of 2283 Bull Creek Road Tooperang Retired Secretary who died 23 July 2025</w:t>
      </w:r>
    </w:p>
    <w:p w14:paraId="64E867AE" w14:textId="77777777" w:rsidR="00AD0DED" w:rsidRPr="00AD0DED" w:rsidRDefault="00AD0DED" w:rsidP="00AD0DED">
      <w:pPr>
        <w:spacing w:after="0"/>
        <w:ind w:left="142"/>
        <w:rPr>
          <w:rFonts w:eastAsia="Times New Roman"/>
          <w:szCs w:val="17"/>
        </w:rPr>
      </w:pPr>
      <w:r w:rsidRPr="00AD0DED">
        <w:rPr>
          <w:rFonts w:eastAsia="Times New Roman"/>
          <w:szCs w:val="17"/>
        </w:rPr>
        <w:t>SODEMAN Roslyn Jeane late of 5-11 Sirius Avenue Hope Valley of no occupation who died 9 January 2026</w:t>
      </w:r>
    </w:p>
    <w:p w14:paraId="42DE622A" w14:textId="77777777" w:rsidR="00AD0DED" w:rsidRPr="00AD0DED" w:rsidRDefault="00AD0DED" w:rsidP="00AD0DED">
      <w:pPr>
        <w:spacing w:after="0"/>
        <w:ind w:left="142"/>
        <w:rPr>
          <w:rFonts w:eastAsia="Times New Roman"/>
          <w:szCs w:val="17"/>
        </w:rPr>
      </w:pPr>
      <w:r w:rsidRPr="00AD0DED">
        <w:rPr>
          <w:rFonts w:eastAsia="Times New Roman"/>
          <w:szCs w:val="17"/>
        </w:rPr>
        <w:t>WARD Terence late of 10 Humphrys Road Aldinga Beach Retired Vineyard Hand who died 13 January 2026</w:t>
      </w:r>
    </w:p>
    <w:p w14:paraId="6868CAEF" w14:textId="77777777" w:rsidR="00AD0DED" w:rsidRPr="00AD0DED" w:rsidRDefault="00AD0DED" w:rsidP="00AD0DED">
      <w:pPr>
        <w:ind w:left="142"/>
        <w:rPr>
          <w:rFonts w:eastAsia="Times New Roman"/>
          <w:szCs w:val="17"/>
        </w:rPr>
      </w:pPr>
      <w:r w:rsidRPr="00AD0DED">
        <w:rPr>
          <w:rFonts w:eastAsia="Times New Roman"/>
          <w:szCs w:val="17"/>
        </w:rPr>
        <w:t>YASNA Astrid late of 5 Laverstock Road Elizabeth North of no occupation who died 12 November 2025</w:t>
      </w:r>
    </w:p>
    <w:p w14:paraId="173E1F53" w14:textId="77777777" w:rsidR="00AD0DED" w:rsidRPr="00AD0DED" w:rsidRDefault="00AD0DED" w:rsidP="00AD0DED">
      <w:pPr>
        <w:rPr>
          <w:rFonts w:eastAsia="Times New Roman"/>
          <w:szCs w:val="17"/>
        </w:rPr>
      </w:pPr>
      <w:r w:rsidRPr="00AD0DED">
        <w:rPr>
          <w:rFonts w:eastAsia="Times New Roman"/>
          <w:szCs w:val="17"/>
        </w:rPr>
        <w:t xml:space="preserve">Notice is hereby given pursuant to the </w:t>
      </w:r>
      <w:r w:rsidRPr="00AD0DED">
        <w:rPr>
          <w:rFonts w:eastAsia="Times New Roman"/>
          <w:i/>
          <w:iCs/>
          <w:szCs w:val="17"/>
        </w:rPr>
        <w:t>Trustee Act 1936</w:t>
      </w:r>
      <w:r w:rsidRPr="00AD0DED">
        <w:rPr>
          <w:rFonts w:eastAsia="Times New Roman"/>
          <w:szCs w:val="17"/>
        </w:rPr>
        <w:t xml:space="preserve"> (SA), the </w:t>
      </w:r>
      <w:r w:rsidRPr="00AD0DED">
        <w:rPr>
          <w:rFonts w:eastAsia="Times New Roman"/>
          <w:i/>
          <w:iCs/>
          <w:szCs w:val="17"/>
        </w:rPr>
        <w:t>Succession Act 2023</w:t>
      </w:r>
      <w:r w:rsidRPr="00AD0DED">
        <w:rPr>
          <w:rFonts w:eastAsia="Times New Roman"/>
          <w:szCs w:val="17"/>
        </w:rPr>
        <w:t xml:space="preserve"> (SA) and the </w:t>
      </w:r>
      <w:r w:rsidRPr="00AD0DED">
        <w:rPr>
          <w:rFonts w:eastAsia="Times New Roman"/>
          <w:i/>
          <w:iCs/>
          <w:szCs w:val="17"/>
        </w:rPr>
        <w:t>Family Relationships Act 1975</w:t>
      </w:r>
      <w:r w:rsidRPr="00AD0DED">
        <w:rPr>
          <w:rFonts w:eastAsia="Times New Roman"/>
          <w:szCs w:val="17"/>
        </w:rPr>
        <w:t xml:space="preserve"> (SA) that all creditors, beneficiaries, and other persons having claims against the said estates are required to send, in writing, to the office of Public Trustee at GPO Box 1338, Adelaide 5001, full particulars and proof of such claims, on or before the 26 June 2026 otherwise they will be excluded from the distribution of the said estate; and notice is also hereby given that all persons indebted to the said estates are required to pay the amount of their debts to the Public Trustee or proceedings will be taken for the recovery thereof; and all persons having any property belonging to the said estates are forthwith to deliver same to the Public Trustee.</w:t>
      </w:r>
    </w:p>
    <w:p w14:paraId="4544673A" w14:textId="77777777" w:rsidR="00AD0DED" w:rsidRPr="00AD0DED" w:rsidRDefault="00AD0DED" w:rsidP="00AD0DED">
      <w:pPr>
        <w:spacing w:after="0"/>
        <w:rPr>
          <w:rFonts w:eastAsia="Times New Roman"/>
          <w:szCs w:val="17"/>
        </w:rPr>
      </w:pPr>
      <w:r w:rsidRPr="00AD0DED">
        <w:rPr>
          <w:rFonts w:eastAsia="Times New Roman"/>
          <w:szCs w:val="17"/>
        </w:rPr>
        <w:t>Dated: 28 May 2026</w:t>
      </w:r>
    </w:p>
    <w:p w14:paraId="6C38FF20" w14:textId="77777777" w:rsidR="00AD0DED" w:rsidRPr="00AD0DED" w:rsidRDefault="00AD0DED" w:rsidP="00AD0DED">
      <w:pPr>
        <w:spacing w:after="0"/>
        <w:jc w:val="right"/>
        <w:rPr>
          <w:rFonts w:eastAsia="Times New Roman"/>
          <w:szCs w:val="17"/>
        </w:rPr>
      </w:pPr>
      <w:r w:rsidRPr="00AD0DED">
        <w:rPr>
          <w:rFonts w:eastAsia="Times New Roman"/>
          <w:smallCaps/>
          <w:szCs w:val="20"/>
        </w:rPr>
        <w:t>T. Brumfield</w:t>
      </w:r>
    </w:p>
    <w:p w14:paraId="61A04D68" w14:textId="77777777" w:rsidR="00AD0DED" w:rsidRPr="00AD0DED" w:rsidRDefault="00AD0DED" w:rsidP="00AD0DED">
      <w:pPr>
        <w:spacing w:after="0"/>
        <w:jc w:val="right"/>
        <w:rPr>
          <w:rFonts w:eastAsia="Times New Roman"/>
          <w:szCs w:val="17"/>
        </w:rPr>
      </w:pPr>
      <w:r w:rsidRPr="00AD0DED">
        <w:rPr>
          <w:rFonts w:eastAsia="Times New Roman"/>
          <w:szCs w:val="17"/>
        </w:rPr>
        <w:t>Public Trustee</w:t>
      </w:r>
    </w:p>
    <w:p w14:paraId="5DC68671" w14:textId="77777777" w:rsidR="00AD0DED" w:rsidRPr="00AD0DED" w:rsidRDefault="00AD0DED" w:rsidP="00AD0DED">
      <w:pPr>
        <w:pBdr>
          <w:bottom w:val="single" w:sz="4" w:space="1" w:color="auto"/>
        </w:pBdr>
        <w:spacing w:after="0" w:line="52" w:lineRule="exact"/>
        <w:jc w:val="center"/>
        <w:rPr>
          <w:rFonts w:eastAsia="Times New Roman"/>
          <w:szCs w:val="17"/>
        </w:rPr>
      </w:pPr>
    </w:p>
    <w:p w14:paraId="242079F7" w14:textId="77777777" w:rsidR="00AD0DED" w:rsidRPr="00AD0DED" w:rsidRDefault="00AD0DED" w:rsidP="00AD0DED">
      <w:pPr>
        <w:pBdr>
          <w:top w:val="single" w:sz="4" w:space="1" w:color="auto"/>
        </w:pBdr>
        <w:spacing w:before="34" w:after="0" w:line="14" w:lineRule="exact"/>
        <w:jc w:val="center"/>
        <w:rPr>
          <w:rFonts w:eastAsia="Times New Roman"/>
          <w:szCs w:val="17"/>
        </w:rPr>
      </w:pPr>
    </w:p>
    <w:p w14:paraId="0CF3B533" w14:textId="77777777" w:rsidR="00AD0DED" w:rsidRPr="00AD0DED" w:rsidRDefault="00AD0DED" w:rsidP="00AD0DE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17"/>
        </w:rPr>
      </w:pPr>
    </w:p>
    <w:p w14:paraId="5837B5E2" w14:textId="77777777" w:rsidR="009D1E2E" w:rsidRDefault="009D1E2E" w:rsidP="005335F1">
      <w:pPr>
        <w:pStyle w:val="GG-body"/>
        <w:rPr>
          <w:lang w:val="en-US"/>
        </w:rPr>
      </w:pPr>
    </w:p>
    <w:p w14:paraId="6C497471" w14:textId="77777777" w:rsidR="00CD586C" w:rsidRPr="00304833" w:rsidRDefault="00C965BF" w:rsidP="006C7E15">
      <w:pPr>
        <w:spacing w:after="0" w:line="240" w:lineRule="auto"/>
        <w:ind w:right="600"/>
        <w:rPr>
          <w:color w:val="000000"/>
          <w:sz w:val="20"/>
          <w:szCs w:val="20"/>
        </w:rPr>
      </w:pPr>
      <w:r>
        <w:rPr>
          <w:color w:val="000000"/>
          <w:spacing w:val="-4"/>
          <w:sz w:val="20"/>
          <w:szCs w:val="20"/>
        </w:rPr>
        <w:br w:type="page"/>
      </w:r>
    </w:p>
    <w:p w14:paraId="59050EFB" w14:textId="77777777" w:rsidR="00EB5C72" w:rsidRPr="00576D3B" w:rsidRDefault="00EB5C72" w:rsidP="005335F1">
      <w:pPr>
        <w:spacing w:after="0" w:line="240" w:lineRule="auto"/>
        <w:ind w:left="600" w:right="600"/>
        <w:jc w:val="center"/>
        <w:rPr>
          <w:color w:val="000000"/>
          <w:sz w:val="20"/>
          <w:szCs w:val="20"/>
        </w:rPr>
      </w:pPr>
    </w:p>
    <w:p w14:paraId="321C9DCF" w14:textId="77777777" w:rsidR="005C269C" w:rsidRDefault="005C269C" w:rsidP="005335F1">
      <w:pPr>
        <w:spacing w:after="0" w:line="240" w:lineRule="auto"/>
        <w:ind w:left="600" w:right="600"/>
        <w:jc w:val="center"/>
        <w:rPr>
          <w:color w:val="000000"/>
          <w:sz w:val="20"/>
          <w:szCs w:val="20"/>
        </w:rPr>
      </w:pPr>
    </w:p>
    <w:p w14:paraId="0EDED3E3" w14:textId="77777777" w:rsidR="005C269C" w:rsidRPr="00576D3B" w:rsidRDefault="005C269C" w:rsidP="005335F1">
      <w:pPr>
        <w:spacing w:after="0" w:line="240" w:lineRule="auto"/>
        <w:ind w:left="600" w:right="600"/>
        <w:jc w:val="center"/>
        <w:rPr>
          <w:color w:val="000000"/>
          <w:sz w:val="20"/>
          <w:szCs w:val="20"/>
        </w:rPr>
      </w:pPr>
    </w:p>
    <w:p w14:paraId="15735C19" w14:textId="77777777" w:rsidR="00EB5C72" w:rsidRDefault="00EB5C72" w:rsidP="005335F1">
      <w:pPr>
        <w:spacing w:after="0" w:line="240" w:lineRule="auto"/>
        <w:ind w:left="600" w:right="600"/>
        <w:jc w:val="center"/>
        <w:rPr>
          <w:color w:val="000000"/>
          <w:sz w:val="20"/>
          <w:szCs w:val="20"/>
        </w:rPr>
      </w:pPr>
    </w:p>
    <w:p w14:paraId="05A0DA24" w14:textId="77777777" w:rsidR="00EB5C72" w:rsidRPr="00576D3B" w:rsidRDefault="00EB5C72" w:rsidP="005335F1">
      <w:pPr>
        <w:spacing w:after="0" w:line="240" w:lineRule="auto"/>
        <w:ind w:left="600" w:right="600"/>
        <w:jc w:val="center"/>
        <w:rPr>
          <w:color w:val="000000"/>
          <w:sz w:val="20"/>
          <w:szCs w:val="20"/>
        </w:rPr>
      </w:pPr>
    </w:p>
    <w:p w14:paraId="06DD4D41"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72E97699" w14:textId="77777777" w:rsidR="00EB5C72" w:rsidRPr="00576D3B" w:rsidRDefault="00EB5C72" w:rsidP="005335F1">
      <w:pPr>
        <w:spacing w:after="0" w:line="240" w:lineRule="auto"/>
        <w:ind w:left="600" w:right="600"/>
        <w:jc w:val="center"/>
        <w:rPr>
          <w:color w:val="000000"/>
          <w:sz w:val="20"/>
          <w:szCs w:val="20"/>
        </w:rPr>
      </w:pPr>
    </w:p>
    <w:p w14:paraId="0177D06F" w14:textId="77777777" w:rsidR="00EB5C72" w:rsidRDefault="00EB5C72" w:rsidP="005335F1">
      <w:pPr>
        <w:spacing w:after="0" w:line="240" w:lineRule="auto"/>
        <w:ind w:left="600" w:right="600"/>
        <w:jc w:val="center"/>
        <w:rPr>
          <w:color w:val="000000"/>
          <w:sz w:val="20"/>
          <w:szCs w:val="20"/>
        </w:rPr>
      </w:pPr>
    </w:p>
    <w:p w14:paraId="6C83E7BF" w14:textId="77777777" w:rsidR="00EB5C72" w:rsidRPr="00576D3B" w:rsidRDefault="00EB5C72" w:rsidP="005335F1">
      <w:pPr>
        <w:spacing w:after="0" w:line="240" w:lineRule="auto"/>
        <w:ind w:left="600" w:right="600"/>
        <w:jc w:val="center"/>
        <w:rPr>
          <w:color w:val="000000"/>
          <w:sz w:val="20"/>
          <w:szCs w:val="20"/>
        </w:rPr>
      </w:pPr>
    </w:p>
    <w:p w14:paraId="1B5E77C9"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12262088"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5BBAB1F5"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style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2449F8D2"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44DB4A95" w14:textId="77777777" w:rsidR="00EB5C72" w:rsidRPr="00576D3B" w:rsidRDefault="00EB5C72" w:rsidP="00AD0853">
      <w:pPr>
        <w:spacing w:after="0" w:line="240" w:lineRule="auto"/>
        <w:ind w:left="600" w:right="600"/>
        <w:jc w:val="center"/>
        <w:rPr>
          <w:color w:val="000000"/>
          <w:sz w:val="20"/>
          <w:szCs w:val="20"/>
        </w:rPr>
      </w:pPr>
    </w:p>
    <w:p w14:paraId="2BC91C1C" w14:textId="77777777" w:rsidR="00EB5C72" w:rsidRPr="00576D3B" w:rsidRDefault="00EB5C72" w:rsidP="00AD0853">
      <w:pPr>
        <w:spacing w:after="0" w:line="240" w:lineRule="auto"/>
        <w:ind w:left="600" w:right="600"/>
        <w:jc w:val="center"/>
        <w:rPr>
          <w:color w:val="000000"/>
          <w:sz w:val="20"/>
          <w:szCs w:val="20"/>
        </w:rPr>
      </w:pPr>
    </w:p>
    <w:p w14:paraId="5D4819D0" w14:textId="77777777" w:rsidR="00EB5C72" w:rsidRPr="00576D3B" w:rsidRDefault="00EB5C72" w:rsidP="00AD0853">
      <w:pPr>
        <w:spacing w:after="0" w:line="240" w:lineRule="auto"/>
        <w:ind w:left="600" w:right="600"/>
        <w:jc w:val="center"/>
        <w:rPr>
          <w:color w:val="000000"/>
          <w:sz w:val="20"/>
          <w:szCs w:val="20"/>
        </w:rPr>
      </w:pPr>
    </w:p>
    <w:p w14:paraId="321330E2"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25470C4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31AF69F2"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31803471"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1E68B07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3147724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1CF87AA5" w14:textId="77777777" w:rsidR="00EB5C72" w:rsidRPr="00576D3B" w:rsidRDefault="00EB5C72" w:rsidP="00AD0853">
      <w:pPr>
        <w:spacing w:after="0" w:line="240" w:lineRule="auto"/>
        <w:ind w:left="600" w:right="600"/>
        <w:jc w:val="center"/>
        <w:rPr>
          <w:color w:val="000000"/>
          <w:sz w:val="20"/>
          <w:szCs w:val="20"/>
        </w:rPr>
      </w:pPr>
    </w:p>
    <w:p w14:paraId="0385C5CA" w14:textId="77777777" w:rsidR="00EB5C72" w:rsidRPr="00576D3B" w:rsidRDefault="00EB5C72" w:rsidP="00AD0853">
      <w:pPr>
        <w:spacing w:after="0" w:line="240" w:lineRule="auto"/>
        <w:ind w:left="600" w:right="600"/>
        <w:jc w:val="center"/>
        <w:rPr>
          <w:color w:val="000000"/>
          <w:sz w:val="20"/>
          <w:szCs w:val="20"/>
        </w:rPr>
      </w:pPr>
    </w:p>
    <w:p w14:paraId="3E01928D" w14:textId="77777777" w:rsidR="00EB5C72" w:rsidRPr="00576D3B" w:rsidRDefault="00EB5C72" w:rsidP="00AD0853">
      <w:pPr>
        <w:spacing w:after="0" w:line="240" w:lineRule="auto"/>
        <w:ind w:left="600" w:right="600"/>
        <w:jc w:val="center"/>
        <w:rPr>
          <w:color w:val="000000"/>
          <w:sz w:val="20"/>
          <w:szCs w:val="20"/>
        </w:rPr>
      </w:pPr>
    </w:p>
    <w:p w14:paraId="5D5FFF97"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46DD31E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2ED1246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286EF61D"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Local Council and Public notices</w:t>
      </w:r>
      <w:r>
        <w:rPr>
          <w:color w:val="000000"/>
        </w:rPr>
        <w:t xml:space="preserve"> only</w:t>
      </w:r>
    </w:p>
    <w:p w14:paraId="43E476D3"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Purchase order, if required—Local Council and Public notices only</w:t>
      </w:r>
    </w:p>
    <w:p w14:paraId="2EAF50A6" w14:textId="77777777" w:rsidR="00EB5C72" w:rsidRPr="00576D3B" w:rsidRDefault="00EB5C72" w:rsidP="00AD0853">
      <w:pPr>
        <w:spacing w:after="0" w:line="240" w:lineRule="auto"/>
        <w:ind w:left="600" w:right="600"/>
        <w:jc w:val="center"/>
        <w:rPr>
          <w:color w:val="000000"/>
          <w:sz w:val="20"/>
          <w:szCs w:val="20"/>
        </w:rPr>
      </w:pPr>
    </w:p>
    <w:p w14:paraId="16B5BB89" w14:textId="77777777" w:rsidR="00EB5C72" w:rsidRPr="00576D3B" w:rsidRDefault="00EB5C72" w:rsidP="00AD0853">
      <w:pPr>
        <w:spacing w:after="0" w:line="240" w:lineRule="auto"/>
        <w:ind w:left="600" w:right="600"/>
        <w:jc w:val="center"/>
        <w:rPr>
          <w:color w:val="000000"/>
          <w:sz w:val="20"/>
          <w:szCs w:val="20"/>
        </w:rPr>
      </w:pPr>
    </w:p>
    <w:p w14:paraId="54E83855" w14:textId="77777777" w:rsidR="00EB5C72" w:rsidRPr="00576D3B" w:rsidRDefault="00EB5C72" w:rsidP="00AD0853">
      <w:pPr>
        <w:spacing w:after="0" w:line="240" w:lineRule="auto"/>
        <w:ind w:left="600" w:right="600"/>
        <w:jc w:val="center"/>
        <w:rPr>
          <w:color w:val="000000"/>
          <w:sz w:val="20"/>
          <w:szCs w:val="20"/>
        </w:rPr>
      </w:pPr>
    </w:p>
    <w:p w14:paraId="6BC5EC3E"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54" w:history="1">
        <w:r w:rsidRPr="00576D3B">
          <w:rPr>
            <w:rFonts w:eastAsia="Times New Roman"/>
            <w:color w:val="0000FF"/>
            <w:sz w:val="24"/>
            <w:u w:val="single"/>
            <w:lang w:eastAsia="en-AU"/>
          </w:rPr>
          <w:t>governmentgazettesa@sa.gov.au</w:t>
        </w:r>
      </w:hyperlink>
    </w:p>
    <w:p w14:paraId="2304FEC9"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11AF2D07"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55" w:history="1">
        <w:r w:rsidRPr="00576D3B">
          <w:rPr>
            <w:rFonts w:eastAsia="Times New Roman"/>
            <w:color w:val="0000FF"/>
            <w:sz w:val="24"/>
            <w:u w:val="single"/>
            <w:lang w:eastAsia="en-AU"/>
          </w:rPr>
          <w:t>www.governmentgazette.sa.gov.au</w:t>
        </w:r>
      </w:hyperlink>
    </w:p>
    <w:p w14:paraId="085F2E61" w14:textId="77777777" w:rsidR="00EB5C72" w:rsidRPr="00576D3B" w:rsidRDefault="00EB5C72" w:rsidP="00AD0853">
      <w:pPr>
        <w:spacing w:after="0" w:line="240" w:lineRule="auto"/>
        <w:ind w:left="600" w:right="600"/>
        <w:jc w:val="center"/>
        <w:rPr>
          <w:color w:val="000000"/>
          <w:sz w:val="20"/>
          <w:szCs w:val="20"/>
        </w:rPr>
      </w:pPr>
    </w:p>
    <w:p w14:paraId="4682E1A1" w14:textId="77777777" w:rsidR="00EB5C72" w:rsidRPr="00576D3B" w:rsidRDefault="00EB5C72" w:rsidP="00AD0853">
      <w:pPr>
        <w:spacing w:after="0" w:line="240" w:lineRule="auto"/>
        <w:ind w:left="600" w:right="600"/>
        <w:jc w:val="center"/>
        <w:rPr>
          <w:color w:val="000000"/>
          <w:sz w:val="20"/>
          <w:szCs w:val="20"/>
        </w:rPr>
      </w:pPr>
    </w:p>
    <w:p w14:paraId="2616C5A4" w14:textId="77777777" w:rsidR="00EB5C72" w:rsidRPr="00576D3B" w:rsidRDefault="00EB5C72" w:rsidP="00AD0853">
      <w:pPr>
        <w:spacing w:after="0" w:line="240" w:lineRule="auto"/>
        <w:ind w:left="600" w:right="600"/>
        <w:jc w:val="center"/>
        <w:rPr>
          <w:color w:val="000000"/>
          <w:sz w:val="20"/>
          <w:szCs w:val="20"/>
        </w:rPr>
      </w:pPr>
    </w:p>
    <w:p w14:paraId="52A8EA7C" w14:textId="77777777" w:rsidR="00EB5C72" w:rsidRDefault="00EB5C72" w:rsidP="00AD0853">
      <w:pPr>
        <w:spacing w:after="0" w:line="240" w:lineRule="auto"/>
        <w:ind w:left="600" w:right="600"/>
        <w:jc w:val="center"/>
        <w:rPr>
          <w:color w:val="000000"/>
          <w:sz w:val="20"/>
          <w:szCs w:val="20"/>
        </w:rPr>
      </w:pPr>
    </w:p>
    <w:p w14:paraId="353882F2" w14:textId="77777777" w:rsidR="00EB5C72" w:rsidRDefault="00EB5C72" w:rsidP="00AD0853">
      <w:pPr>
        <w:spacing w:after="0" w:line="240" w:lineRule="auto"/>
        <w:ind w:left="600" w:right="600"/>
        <w:jc w:val="center"/>
        <w:rPr>
          <w:color w:val="000000"/>
          <w:sz w:val="20"/>
          <w:szCs w:val="20"/>
        </w:rPr>
      </w:pPr>
    </w:p>
    <w:p w14:paraId="540446F8" w14:textId="77777777" w:rsidR="00EB5C72" w:rsidRDefault="00EB5C72" w:rsidP="00AD0853">
      <w:pPr>
        <w:spacing w:after="0" w:line="240" w:lineRule="auto"/>
        <w:ind w:left="600" w:right="600"/>
        <w:jc w:val="center"/>
        <w:rPr>
          <w:color w:val="000000"/>
          <w:sz w:val="20"/>
          <w:szCs w:val="20"/>
        </w:rPr>
      </w:pPr>
    </w:p>
    <w:p w14:paraId="432375C1" w14:textId="77777777" w:rsidR="00EB5C72" w:rsidRDefault="00EB5C72" w:rsidP="00AD0853">
      <w:pPr>
        <w:spacing w:after="0" w:line="240" w:lineRule="auto"/>
        <w:ind w:left="600" w:right="600"/>
        <w:jc w:val="center"/>
        <w:rPr>
          <w:color w:val="000000"/>
          <w:sz w:val="20"/>
          <w:szCs w:val="20"/>
        </w:rPr>
      </w:pPr>
    </w:p>
    <w:p w14:paraId="426948E7"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5C1E8CF3"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1B12279D"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T. Foresto</w:t>
      </w:r>
      <w:r w:rsidRPr="00664635">
        <w:rPr>
          <w:szCs w:val="17"/>
        </w:rPr>
        <w:t>, Government Printer, South Australia</w:t>
      </w:r>
    </w:p>
    <w:p w14:paraId="228663A4"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18A9477F"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56" w:history="1">
        <w:r w:rsidRPr="00664635">
          <w:rPr>
            <w:color w:val="0000FF"/>
            <w:szCs w:val="17"/>
            <w:u w:val="single"/>
          </w:rPr>
          <w:t>www.governmentgazette.sa.gov.au</w:t>
        </w:r>
      </w:hyperlink>
    </w:p>
    <w:sectPr w:rsidR="000163A9" w:rsidRPr="00D0446B" w:rsidSect="00880F4E">
      <w:headerReference w:type="even" r:id="rId57"/>
      <w:headerReference w:type="default" r:id="rId58"/>
      <w:pgSz w:w="11906" w:h="16838"/>
      <w:pgMar w:top="1673" w:right="1259" w:bottom="1559" w:left="1293" w:header="1134" w:footer="1134" w:gutter="0"/>
      <w:pgNumType w:start="1552"/>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BEB9" w14:textId="77777777" w:rsidR="00880F4E" w:rsidRDefault="00880F4E" w:rsidP="00777F88">
      <w:pPr>
        <w:spacing w:after="0" w:line="240" w:lineRule="auto"/>
      </w:pPr>
      <w:r>
        <w:separator/>
      </w:r>
    </w:p>
  </w:endnote>
  <w:endnote w:type="continuationSeparator" w:id="0">
    <w:p w14:paraId="0FFBB4C6" w14:textId="77777777" w:rsidR="00880F4E" w:rsidRDefault="00880F4E"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A118" w14:textId="77777777" w:rsidR="002F59D6" w:rsidRDefault="002F5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DA87" w14:textId="77777777" w:rsidR="005622AC" w:rsidRPr="00D0446B" w:rsidRDefault="005622AC" w:rsidP="00D0446B">
    <w:pPr>
      <w:pStyle w:val="Footer"/>
    </w:pPr>
    <w:r w:rsidRPr="00D0446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BC7B"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69319293"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2DD0EDB7"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T. Foresto</w:t>
    </w:r>
    <w:r w:rsidR="0026731F" w:rsidRPr="00732A1E">
      <w:rPr>
        <w:szCs w:val="17"/>
      </w:rPr>
      <w:t xml:space="preserve">, </w:t>
    </w:r>
    <w:r w:rsidRPr="00B33677">
      <w:rPr>
        <w:szCs w:val="17"/>
      </w:rPr>
      <w:t>Government</w:t>
    </w:r>
    <w:r w:rsidRPr="00777F88">
      <w:rPr>
        <w:szCs w:val="17"/>
      </w:rPr>
      <w:t xml:space="preserve"> Printer, South Australia</w:t>
    </w:r>
  </w:p>
  <w:p w14:paraId="433C56ED"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7CDFACF1"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DA9F" w14:textId="77777777" w:rsidR="005622AC" w:rsidRPr="00D0446B" w:rsidRDefault="005622AC" w:rsidP="00D044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E29D"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33D99447"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3D1A2935"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2FAB9FAF"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6619D6B6"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BA16" w14:textId="77777777" w:rsidR="00880F4E" w:rsidRDefault="00880F4E" w:rsidP="00777F88">
      <w:pPr>
        <w:spacing w:after="0" w:line="240" w:lineRule="auto"/>
      </w:pPr>
      <w:r>
        <w:separator/>
      </w:r>
    </w:p>
  </w:footnote>
  <w:footnote w:type="continuationSeparator" w:id="0">
    <w:p w14:paraId="36619AC6" w14:textId="77777777" w:rsidR="00880F4E" w:rsidRDefault="00880F4E"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0475"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0EF4E58F"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64174589"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9843"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ACD7" w14:textId="77777777" w:rsidR="002F59D6" w:rsidRDefault="002F59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1191"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2BDCC530"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4F85904A" w14:textId="77777777" w:rsidR="005622AC" w:rsidRPr="0034074D" w:rsidRDefault="005622AC" w:rsidP="0034074D">
    <w:pPr>
      <w:pStyle w:val="Header"/>
      <w:spacing w:line="170" w:lineRule="exac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7D1C" w14:textId="77777777" w:rsidR="005622AC" w:rsidRPr="00DA30CF" w:rsidRDefault="005622AC" w:rsidP="00DA30CF">
    <w:pPr>
      <w:pStyle w:val="Header"/>
      <w:spacing w:line="170" w:lineRule="exact"/>
      <w:rPr>
        <w:szCs w:val="17"/>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CFA9" w14:textId="10513F43"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880F4E">
      <w:rPr>
        <w:rFonts w:eastAsia="Times New Roman"/>
        <w:sz w:val="21"/>
        <w:szCs w:val="21"/>
      </w:rPr>
      <w:t>30</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880F4E">
      <w:rPr>
        <w:rFonts w:eastAsia="Times New Roman"/>
        <w:sz w:val="21"/>
        <w:szCs w:val="21"/>
      </w:rPr>
      <w:t>28</w:t>
    </w:r>
    <w:r w:rsidR="00A55207">
      <w:rPr>
        <w:rFonts w:eastAsia="Times New Roman"/>
        <w:sz w:val="21"/>
        <w:szCs w:val="21"/>
      </w:rPr>
      <w:t xml:space="preserve"> </w:t>
    </w:r>
    <w:r w:rsidR="00880F4E">
      <w:rPr>
        <w:rFonts w:eastAsia="Times New Roman"/>
        <w:sz w:val="21"/>
        <w:szCs w:val="21"/>
      </w:rPr>
      <w:t>May</w:t>
    </w:r>
    <w:r w:rsidR="00C9018A" w:rsidRPr="00C9018A">
      <w:rPr>
        <w:rFonts w:eastAsia="Times New Roman"/>
        <w:sz w:val="21"/>
        <w:szCs w:val="21"/>
      </w:rPr>
      <w:t xml:space="preserve"> 20</w:t>
    </w:r>
    <w:r>
      <w:rPr>
        <w:rFonts w:eastAsia="Times New Roman"/>
        <w:sz w:val="21"/>
        <w:szCs w:val="21"/>
      </w:rPr>
      <w:t>2</w:t>
    </w:r>
    <w:r w:rsidR="00880F4E">
      <w:rPr>
        <w:rFonts w:eastAsia="Times New Roman"/>
        <w:sz w:val="21"/>
        <w:szCs w:val="21"/>
      </w:rPr>
      <w:t>6</w:t>
    </w:r>
  </w:p>
  <w:p w14:paraId="42C07C7B" w14:textId="77777777" w:rsidR="0049287C" w:rsidRPr="0049287C" w:rsidRDefault="0049287C" w:rsidP="0049287C">
    <w:pPr>
      <w:pStyle w:val="Header"/>
      <w:rPr>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58C4" w14:textId="1A4AD46F" w:rsidR="00C25241" w:rsidRPr="00C25241" w:rsidRDefault="00880F4E"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28</w:t>
    </w:r>
    <w:r w:rsidR="00A55207" w:rsidRPr="00A55207">
      <w:rPr>
        <w:rFonts w:eastAsia="Times New Roman"/>
        <w:sz w:val="21"/>
        <w:szCs w:val="21"/>
      </w:rPr>
      <w:t xml:space="preserve"> </w:t>
    </w:r>
    <w:r>
      <w:rPr>
        <w:rFonts w:eastAsia="Times New Roman"/>
        <w:sz w:val="21"/>
        <w:szCs w:val="21"/>
      </w:rPr>
      <w:t>May</w:t>
    </w:r>
    <w:r w:rsidR="00A55207" w:rsidRPr="00A55207">
      <w:rPr>
        <w:rFonts w:eastAsia="Times New Roman"/>
        <w:sz w:val="21"/>
        <w:szCs w:val="21"/>
      </w:rPr>
      <w:t xml:space="preserve"> 20</w:t>
    </w:r>
    <w:r w:rsidR="006A510F">
      <w:rPr>
        <w:rFonts w:eastAsia="Times New Roman"/>
        <w:sz w:val="21"/>
        <w:szCs w:val="21"/>
      </w:rPr>
      <w:t>2</w:t>
    </w:r>
    <w:r>
      <w:rPr>
        <w:rFonts w:eastAsia="Times New Roman"/>
        <w:sz w:val="21"/>
        <w:szCs w:val="21"/>
      </w:rPr>
      <w:t>6</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Pr>
        <w:rFonts w:eastAsia="Times New Roman"/>
        <w:sz w:val="21"/>
        <w:szCs w:val="21"/>
      </w:rPr>
      <w:t>30</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6BF4195D"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F4D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4007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1859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347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0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1CD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ADE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9EF7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C68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8CB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47557"/>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7823FFB"/>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10CD2EA6"/>
    <w:multiLevelType w:val="hybridMultilevel"/>
    <w:tmpl w:val="108E77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3722EB"/>
    <w:multiLevelType w:val="hybridMultilevel"/>
    <w:tmpl w:val="B9B260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6341C7"/>
    <w:multiLevelType w:val="multilevel"/>
    <w:tmpl w:val="071ABE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AB721A4"/>
    <w:multiLevelType w:val="hybridMultilevel"/>
    <w:tmpl w:val="D9CAA6E2"/>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395B90"/>
    <w:multiLevelType w:val="multilevel"/>
    <w:tmpl w:val="C142B3CE"/>
    <w:lvl w:ilvl="0">
      <w:start w:val="1"/>
      <w:numFmt w:val="decimal"/>
      <w:lvlText w:val="%1."/>
      <w:lvlJc w:val="left"/>
      <w:pPr>
        <w:ind w:left="71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17" w15:restartNumberingAfterBreak="0">
    <w:nsid w:val="1E4A29D6"/>
    <w:multiLevelType w:val="multilevel"/>
    <w:tmpl w:val="5302FE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E7C21A0"/>
    <w:multiLevelType w:val="hybridMultilevel"/>
    <w:tmpl w:val="F2B0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554828"/>
    <w:multiLevelType w:val="hybridMultilevel"/>
    <w:tmpl w:val="0ED2F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5E2095"/>
    <w:multiLevelType w:val="hybridMultilevel"/>
    <w:tmpl w:val="994A372A"/>
    <w:lvl w:ilvl="0" w:tplc="19CE78DE">
      <w:start w:val="5"/>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2A2039A8"/>
    <w:multiLevelType w:val="hybridMultilevel"/>
    <w:tmpl w:val="26D4D8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7AB5E3A"/>
    <w:multiLevelType w:val="hybridMultilevel"/>
    <w:tmpl w:val="DD9AE26E"/>
    <w:lvl w:ilvl="0" w:tplc="94CA7E30">
      <w:start w:val="1"/>
      <w:numFmt w:val="decimal"/>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23" w15:restartNumberingAfterBreak="0">
    <w:nsid w:val="3D3A0EF5"/>
    <w:multiLevelType w:val="hybridMultilevel"/>
    <w:tmpl w:val="95205794"/>
    <w:lvl w:ilvl="0" w:tplc="BE80ED10">
      <w:numFmt w:val="bullet"/>
      <w:lvlText w:val="•"/>
      <w:lvlJc w:val="left"/>
      <w:pPr>
        <w:ind w:left="1635" w:hanging="360"/>
      </w:pPr>
      <w:rPr>
        <w:rFonts w:ascii="Times New Roman" w:eastAsia="Calibri" w:hAnsi="Times New Roman" w:cs="Times New Roman"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4" w15:restartNumberingAfterBreak="0">
    <w:nsid w:val="3F805327"/>
    <w:multiLevelType w:val="hybridMultilevel"/>
    <w:tmpl w:val="9BC8B390"/>
    <w:lvl w:ilvl="0" w:tplc="0C090015">
      <w:start w:val="1"/>
      <w:numFmt w:val="upp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499D4E53"/>
    <w:multiLevelType w:val="hybridMultilevel"/>
    <w:tmpl w:val="3078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B13E83"/>
    <w:multiLevelType w:val="hybridMultilevel"/>
    <w:tmpl w:val="F17E3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8" w15:restartNumberingAfterBreak="0">
    <w:nsid w:val="4EF26B6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FA23777"/>
    <w:multiLevelType w:val="hybridMultilevel"/>
    <w:tmpl w:val="84BA3F3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2245C"/>
    <w:multiLevelType w:val="hybridMultilevel"/>
    <w:tmpl w:val="2F84505E"/>
    <w:lvl w:ilvl="0" w:tplc="E1D42120">
      <w:numFmt w:val="bullet"/>
      <w:lvlText w:val=""/>
      <w:lvlJc w:val="left"/>
      <w:pPr>
        <w:ind w:left="1080" w:hanging="72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A776F7"/>
    <w:multiLevelType w:val="hybridMultilevel"/>
    <w:tmpl w:val="8258EB0A"/>
    <w:lvl w:ilvl="0" w:tplc="BE80ED10">
      <w:numFmt w:val="bullet"/>
      <w:lvlText w:val="•"/>
      <w:lvlJc w:val="left"/>
      <w:pPr>
        <w:ind w:left="2235" w:hanging="360"/>
      </w:pPr>
      <w:rPr>
        <w:rFonts w:ascii="Times New Roman" w:eastAsia="Calibri" w:hAnsi="Times New Roman" w:cs="Times New Roman"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32"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33" w15:restartNumberingAfterBreak="0">
    <w:nsid w:val="5E4E259B"/>
    <w:multiLevelType w:val="hybridMultilevel"/>
    <w:tmpl w:val="C4964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560400"/>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0F64F2"/>
    <w:multiLevelType w:val="hybridMultilevel"/>
    <w:tmpl w:val="AF60A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4F1EA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A8F4BA5"/>
    <w:multiLevelType w:val="hybridMultilevel"/>
    <w:tmpl w:val="390CD680"/>
    <w:lvl w:ilvl="0" w:tplc="F22C45B8">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793CCF"/>
    <w:multiLevelType w:val="multilevel"/>
    <w:tmpl w:val="22B03A12"/>
    <w:lvl w:ilvl="0">
      <w:start w:val="3"/>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B437D5D"/>
    <w:multiLevelType w:val="hybridMultilevel"/>
    <w:tmpl w:val="DD2EB63A"/>
    <w:lvl w:ilvl="0" w:tplc="5D4EE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1867400400">
    <w:abstractNumId w:val="13"/>
  </w:num>
  <w:num w:numId="2" w16cid:durableId="1463884398">
    <w:abstractNumId w:val="28"/>
  </w:num>
  <w:num w:numId="3" w16cid:durableId="717432456">
    <w:abstractNumId w:val="34"/>
  </w:num>
  <w:num w:numId="4" w16cid:durableId="933633071">
    <w:abstractNumId w:val="38"/>
  </w:num>
  <w:num w:numId="5" w16cid:durableId="2113016512">
    <w:abstractNumId w:val="10"/>
  </w:num>
  <w:num w:numId="6" w16cid:durableId="392316472">
    <w:abstractNumId w:val="32"/>
  </w:num>
  <w:num w:numId="7" w16cid:durableId="2135098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968486">
    <w:abstractNumId w:val="11"/>
  </w:num>
  <w:num w:numId="9" w16cid:durableId="656106639">
    <w:abstractNumId w:val="17"/>
  </w:num>
  <w:num w:numId="10" w16cid:durableId="72096153">
    <w:abstractNumId w:val="18"/>
  </w:num>
  <w:num w:numId="11" w16cid:durableId="167142876">
    <w:abstractNumId w:val="14"/>
  </w:num>
  <w:num w:numId="12" w16cid:durableId="1473214936">
    <w:abstractNumId w:val="25"/>
  </w:num>
  <w:num w:numId="13" w16cid:durableId="589195277">
    <w:abstractNumId w:val="26"/>
  </w:num>
  <w:num w:numId="14" w16cid:durableId="1729455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1748516">
    <w:abstractNumId w:val="24"/>
  </w:num>
  <w:num w:numId="16" w16cid:durableId="971442107">
    <w:abstractNumId w:val="16"/>
  </w:num>
  <w:num w:numId="17" w16cid:durableId="402139188">
    <w:abstractNumId w:val="37"/>
  </w:num>
  <w:num w:numId="18" w16cid:durableId="1556239670">
    <w:abstractNumId w:val="21"/>
  </w:num>
  <w:num w:numId="19" w16cid:durableId="1408722181">
    <w:abstractNumId w:val="12"/>
  </w:num>
  <w:num w:numId="20" w16cid:durableId="1859927023">
    <w:abstractNumId w:val="40"/>
  </w:num>
  <w:num w:numId="21" w16cid:durableId="844245663">
    <w:abstractNumId w:val="41"/>
  </w:num>
  <w:num w:numId="22" w16cid:durableId="792359815">
    <w:abstractNumId w:val="30"/>
  </w:num>
  <w:num w:numId="23" w16cid:durableId="1667587454">
    <w:abstractNumId w:val="39"/>
  </w:num>
  <w:num w:numId="24" w16cid:durableId="191772142">
    <w:abstractNumId w:val="19"/>
  </w:num>
  <w:num w:numId="25" w16cid:durableId="895093725">
    <w:abstractNumId w:val="22"/>
  </w:num>
  <w:num w:numId="26" w16cid:durableId="505560358">
    <w:abstractNumId w:val="20"/>
  </w:num>
  <w:num w:numId="27" w16cid:durableId="211774473">
    <w:abstractNumId w:val="15"/>
  </w:num>
  <w:num w:numId="28" w16cid:durableId="1250235797">
    <w:abstractNumId w:val="42"/>
  </w:num>
  <w:num w:numId="29" w16cid:durableId="337393964">
    <w:abstractNumId w:val="9"/>
  </w:num>
  <w:num w:numId="30" w16cid:durableId="1025525620">
    <w:abstractNumId w:val="7"/>
  </w:num>
  <w:num w:numId="31" w16cid:durableId="1654217676">
    <w:abstractNumId w:val="6"/>
  </w:num>
  <w:num w:numId="32" w16cid:durableId="524943594">
    <w:abstractNumId w:val="5"/>
  </w:num>
  <w:num w:numId="33" w16cid:durableId="363751433">
    <w:abstractNumId w:val="4"/>
  </w:num>
  <w:num w:numId="34" w16cid:durableId="81339235">
    <w:abstractNumId w:val="8"/>
  </w:num>
  <w:num w:numId="35" w16cid:durableId="1990203445">
    <w:abstractNumId w:val="3"/>
  </w:num>
  <w:num w:numId="36" w16cid:durableId="1645819441">
    <w:abstractNumId w:val="2"/>
  </w:num>
  <w:num w:numId="37" w16cid:durableId="2005357922">
    <w:abstractNumId w:val="1"/>
  </w:num>
  <w:num w:numId="38" w16cid:durableId="2087409167">
    <w:abstractNumId w:val="0"/>
  </w:num>
  <w:num w:numId="39" w16cid:durableId="831137671">
    <w:abstractNumId w:val="36"/>
  </w:num>
  <w:num w:numId="40" w16cid:durableId="1999571555">
    <w:abstractNumId w:val="42"/>
  </w:num>
  <w:num w:numId="41" w16cid:durableId="1118531261">
    <w:abstractNumId w:val="35"/>
  </w:num>
  <w:num w:numId="42" w16cid:durableId="1181697939">
    <w:abstractNumId w:val="33"/>
  </w:num>
  <w:num w:numId="43" w16cid:durableId="518545637">
    <w:abstractNumId w:val="27"/>
  </w:num>
  <w:num w:numId="44" w16cid:durableId="1775438055">
    <w:abstractNumId w:val="31"/>
  </w:num>
  <w:num w:numId="45" w16cid:durableId="19616400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60"/>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4E"/>
    <w:rsid w:val="000100A7"/>
    <w:rsid w:val="000163A9"/>
    <w:rsid w:val="0001762C"/>
    <w:rsid w:val="000202A8"/>
    <w:rsid w:val="0002084B"/>
    <w:rsid w:val="0002085F"/>
    <w:rsid w:val="000249AC"/>
    <w:rsid w:val="00030270"/>
    <w:rsid w:val="00035B0B"/>
    <w:rsid w:val="00044169"/>
    <w:rsid w:val="0005659C"/>
    <w:rsid w:val="00063D6D"/>
    <w:rsid w:val="00064C75"/>
    <w:rsid w:val="00066B0B"/>
    <w:rsid w:val="0006771C"/>
    <w:rsid w:val="00070E37"/>
    <w:rsid w:val="000835E8"/>
    <w:rsid w:val="00090FD8"/>
    <w:rsid w:val="0009376E"/>
    <w:rsid w:val="000B0640"/>
    <w:rsid w:val="000B38D1"/>
    <w:rsid w:val="000B3CCD"/>
    <w:rsid w:val="000C1F3D"/>
    <w:rsid w:val="000C5912"/>
    <w:rsid w:val="000D34A3"/>
    <w:rsid w:val="000D35A2"/>
    <w:rsid w:val="000D54A0"/>
    <w:rsid w:val="000E332A"/>
    <w:rsid w:val="000E655C"/>
    <w:rsid w:val="000F0B45"/>
    <w:rsid w:val="000F2CEA"/>
    <w:rsid w:val="00104BC5"/>
    <w:rsid w:val="001063C7"/>
    <w:rsid w:val="00110167"/>
    <w:rsid w:val="001150B8"/>
    <w:rsid w:val="001169F7"/>
    <w:rsid w:val="00116F04"/>
    <w:rsid w:val="00120922"/>
    <w:rsid w:val="00121D2F"/>
    <w:rsid w:val="00123302"/>
    <w:rsid w:val="0012772C"/>
    <w:rsid w:val="00133D99"/>
    <w:rsid w:val="001348AE"/>
    <w:rsid w:val="00144501"/>
    <w:rsid w:val="00147592"/>
    <w:rsid w:val="001510E3"/>
    <w:rsid w:val="00153708"/>
    <w:rsid w:val="001572AD"/>
    <w:rsid w:val="001576DB"/>
    <w:rsid w:val="00160CDB"/>
    <w:rsid w:val="0016463B"/>
    <w:rsid w:val="001770B6"/>
    <w:rsid w:val="0018240B"/>
    <w:rsid w:val="00183633"/>
    <w:rsid w:val="001A6981"/>
    <w:rsid w:val="001A7A85"/>
    <w:rsid w:val="001B2310"/>
    <w:rsid w:val="001B7138"/>
    <w:rsid w:val="001B79A6"/>
    <w:rsid w:val="001C09DA"/>
    <w:rsid w:val="001C6B66"/>
    <w:rsid w:val="001D5A30"/>
    <w:rsid w:val="001E668B"/>
    <w:rsid w:val="001E78FF"/>
    <w:rsid w:val="001E7A64"/>
    <w:rsid w:val="00203620"/>
    <w:rsid w:val="00204C2A"/>
    <w:rsid w:val="002113D6"/>
    <w:rsid w:val="002130A5"/>
    <w:rsid w:val="002148EF"/>
    <w:rsid w:val="00222B67"/>
    <w:rsid w:val="00227163"/>
    <w:rsid w:val="00237B08"/>
    <w:rsid w:val="00241EC6"/>
    <w:rsid w:val="002425EF"/>
    <w:rsid w:val="00251266"/>
    <w:rsid w:val="00251FEE"/>
    <w:rsid w:val="00256C71"/>
    <w:rsid w:val="00262EBB"/>
    <w:rsid w:val="00262F8F"/>
    <w:rsid w:val="002630C4"/>
    <w:rsid w:val="0026731F"/>
    <w:rsid w:val="00275F32"/>
    <w:rsid w:val="00293061"/>
    <w:rsid w:val="0029410F"/>
    <w:rsid w:val="002977EE"/>
    <w:rsid w:val="002A0492"/>
    <w:rsid w:val="002A4530"/>
    <w:rsid w:val="002A7F4B"/>
    <w:rsid w:val="002B1AEF"/>
    <w:rsid w:val="002B5584"/>
    <w:rsid w:val="002C219B"/>
    <w:rsid w:val="002C2E97"/>
    <w:rsid w:val="002C751E"/>
    <w:rsid w:val="002C7DF4"/>
    <w:rsid w:val="002D0032"/>
    <w:rsid w:val="002D3EE3"/>
    <w:rsid w:val="002D4754"/>
    <w:rsid w:val="002D7735"/>
    <w:rsid w:val="002E2191"/>
    <w:rsid w:val="002F5549"/>
    <w:rsid w:val="002F59D6"/>
    <w:rsid w:val="00304833"/>
    <w:rsid w:val="003121EA"/>
    <w:rsid w:val="00314651"/>
    <w:rsid w:val="00322D71"/>
    <w:rsid w:val="0033342B"/>
    <w:rsid w:val="00334814"/>
    <w:rsid w:val="0034074D"/>
    <w:rsid w:val="00353932"/>
    <w:rsid w:val="00353B95"/>
    <w:rsid w:val="0035604B"/>
    <w:rsid w:val="00362C85"/>
    <w:rsid w:val="00372CA3"/>
    <w:rsid w:val="00375085"/>
    <w:rsid w:val="00376590"/>
    <w:rsid w:val="00380942"/>
    <w:rsid w:val="00384F68"/>
    <w:rsid w:val="00386A66"/>
    <w:rsid w:val="00394510"/>
    <w:rsid w:val="00394788"/>
    <w:rsid w:val="003967FE"/>
    <w:rsid w:val="003A0F08"/>
    <w:rsid w:val="003A362B"/>
    <w:rsid w:val="003B43DE"/>
    <w:rsid w:val="003C2BF7"/>
    <w:rsid w:val="003D2332"/>
    <w:rsid w:val="003D5923"/>
    <w:rsid w:val="003E016D"/>
    <w:rsid w:val="003E0181"/>
    <w:rsid w:val="003E0CE0"/>
    <w:rsid w:val="003E27BD"/>
    <w:rsid w:val="003E2C11"/>
    <w:rsid w:val="003E2F5F"/>
    <w:rsid w:val="003E3565"/>
    <w:rsid w:val="003F299F"/>
    <w:rsid w:val="003F4643"/>
    <w:rsid w:val="004120A4"/>
    <w:rsid w:val="0041701B"/>
    <w:rsid w:val="004206AE"/>
    <w:rsid w:val="00421804"/>
    <w:rsid w:val="00421F5C"/>
    <w:rsid w:val="0043001F"/>
    <w:rsid w:val="0043387B"/>
    <w:rsid w:val="00435ECE"/>
    <w:rsid w:val="00441E8D"/>
    <w:rsid w:val="0044383E"/>
    <w:rsid w:val="004530F1"/>
    <w:rsid w:val="004535E8"/>
    <w:rsid w:val="00453978"/>
    <w:rsid w:val="004550FD"/>
    <w:rsid w:val="00463239"/>
    <w:rsid w:val="00464A8C"/>
    <w:rsid w:val="00472302"/>
    <w:rsid w:val="00475212"/>
    <w:rsid w:val="004872C1"/>
    <w:rsid w:val="00487DCB"/>
    <w:rsid w:val="0049287C"/>
    <w:rsid w:val="004A5341"/>
    <w:rsid w:val="004B1B9B"/>
    <w:rsid w:val="004B39A1"/>
    <w:rsid w:val="004B4A58"/>
    <w:rsid w:val="004C0513"/>
    <w:rsid w:val="004C06D5"/>
    <w:rsid w:val="004C1538"/>
    <w:rsid w:val="004C4DE5"/>
    <w:rsid w:val="004C61AD"/>
    <w:rsid w:val="004D42D8"/>
    <w:rsid w:val="004D43E8"/>
    <w:rsid w:val="004E545F"/>
    <w:rsid w:val="004E657B"/>
    <w:rsid w:val="004F01C3"/>
    <w:rsid w:val="004F1085"/>
    <w:rsid w:val="004F13B7"/>
    <w:rsid w:val="004F619A"/>
    <w:rsid w:val="004F629E"/>
    <w:rsid w:val="004F7CCF"/>
    <w:rsid w:val="00504D28"/>
    <w:rsid w:val="005115D3"/>
    <w:rsid w:val="00511D04"/>
    <w:rsid w:val="005152B8"/>
    <w:rsid w:val="005163EE"/>
    <w:rsid w:val="005335F1"/>
    <w:rsid w:val="00535963"/>
    <w:rsid w:val="005360A1"/>
    <w:rsid w:val="00540347"/>
    <w:rsid w:val="00540423"/>
    <w:rsid w:val="0054338C"/>
    <w:rsid w:val="00543A79"/>
    <w:rsid w:val="00544893"/>
    <w:rsid w:val="00557A4A"/>
    <w:rsid w:val="005622AC"/>
    <w:rsid w:val="0056267A"/>
    <w:rsid w:val="005908FA"/>
    <w:rsid w:val="005956F0"/>
    <w:rsid w:val="005A3A1B"/>
    <w:rsid w:val="005A69A9"/>
    <w:rsid w:val="005B4E55"/>
    <w:rsid w:val="005B69B3"/>
    <w:rsid w:val="005C269C"/>
    <w:rsid w:val="005C6C9D"/>
    <w:rsid w:val="005D2091"/>
    <w:rsid w:val="005D24AC"/>
    <w:rsid w:val="005E631C"/>
    <w:rsid w:val="005E7D95"/>
    <w:rsid w:val="005F4618"/>
    <w:rsid w:val="00602B9D"/>
    <w:rsid w:val="00612978"/>
    <w:rsid w:val="00615806"/>
    <w:rsid w:val="0063119A"/>
    <w:rsid w:val="00632D34"/>
    <w:rsid w:val="0063571C"/>
    <w:rsid w:val="006419CA"/>
    <w:rsid w:val="00645590"/>
    <w:rsid w:val="00645DC8"/>
    <w:rsid w:val="00664635"/>
    <w:rsid w:val="006671B7"/>
    <w:rsid w:val="00670706"/>
    <w:rsid w:val="00671C1C"/>
    <w:rsid w:val="00682532"/>
    <w:rsid w:val="00682F0B"/>
    <w:rsid w:val="00683755"/>
    <w:rsid w:val="00685927"/>
    <w:rsid w:val="00694D0A"/>
    <w:rsid w:val="00695651"/>
    <w:rsid w:val="006974D4"/>
    <w:rsid w:val="006A510F"/>
    <w:rsid w:val="006B561D"/>
    <w:rsid w:val="006B5B96"/>
    <w:rsid w:val="006C3647"/>
    <w:rsid w:val="006C5BE8"/>
    <w:rsid w:val="006C7E15"/>
    <w:rsid w:val="006D00AD"/>
    <w:rsid w:val="006D3455"/>
    <w:rsid w:val="006E0C7D"/>
    <w:rsid w:val="006E6060"/>
    <w:rsid w:val="006E6370"/>
    <w:rsid w:val="00703D70"/>
    <w:rsid w:val="0071453C"/>
    <w:rsid w:val="007225C2"/>
    <w:rsid w:val="00724B20"/>
    <w:rsid w:val="00731EA9"/>
    <w:rsid w:val="00732C68"/>
    <w:rsid w:val="00732FC9"/>
    <w:rsid w:val="00737523"/>
    <w:rsid w:val="00745129"/>
    <w:rsid w:val="0075022D"/>
    <w:rsid w:val="00764AFA"/>
    <w:rsid w:val="0076638C"/>
    <w:rsid w:val="00777F88"/>
    <w:rsid w:val="007850FA"/>
    <w:rsid w:val="007879D2"/>
    <w:rsid w:val="007902CE"/>
    <w:rsid w:val="0079069D"/>
    <w:rsid w:val="007A120B"/>
    <w:rsid w:val="007A233E"/>
    <w:rsid w:val="007A37F9"/>
    <w:rsid w:val="007A4399"/>
    <w:rsid w:val="007A5911"/>
    <w:rsid w:val="007B4546"/>
    <w:rsid w:val="007C2C6F"/>
    <w:rsid w:val="007C3E7B"/>
    <w:rsid w:val="007E0F4A"/>
    <w:rsid w:val="007E2013"/>
    <w:rsid w:val="007E3EAE"/>
    <w:rsid w:val="007E5D21"/>
    <w:rsid w:val="007E62CC"/>
    <w:rsid w:val="007F1191"/>
    <w:rsid w:val="007F4BDB"/>
    <w:rsid w:val="0080019C"/>
    <w:rsid w:val="008008DD"/>
    <w:rsid w:val="0080103B"/>
    <w:rsid w:val="00802077"/>
    <w:rsid w:val="00816644"/>
    <w:rsid w:val="00822107"/>
    <w:rsid w:val="008226D4"/>
    <w:rsid w:val="008250FE"/>
    <w:rsid w:val="00831BDE"/>
    <w:rsid w:val="00854962"/>
    <w:rsid w:val="0086035B"/>
    <w:rsid w:val="00867EF2"/>
    <w:rsid w:val="008736B8"/>
    <w:rsid w:val="0087395E"/>
    <w:rsid w:val="00880F4E"/>
    <w:rsid w:val="00891067"/>
    <w:rsid w:val="0089229E"/>
    <w:rsid w:val="00896CC0"/>
    <w:rsid w:val="008A405A"/>
    <w:rsid w:val="008C2BF8"/>
    <w:rsid w:val="008E4F1E"/>
    <w:rsid w:val="00901E82"/>
    <w:rsid w:val="00902C46"/>
    <w:rsid w:val="0090520A"/>
    <w:rsid w:val="00914649"/>
    <w:rsid w:val="00920880"/>
    <w:rsid w:val="00920FFF"/>
    <w:rsid w:val="00921240"/>
    <w:rsid w:val="0093079E"/>
    <w:rsid w:val="00940FA8"/>
    <w:rsid w:val="00947809"/>
    <w:rsid w:val="0095143F"/>
    <w:rsid w:val="00955412"/>
    <w:rsid w:val="00955694"/>
    <w:rsid w:val="009562D8"/>
    <w:rsid w:val="00961947"/>
    <w:rsid w:val="00962B7D"/>
    <w:rsid w:val="00964704"/>
    <w:rsid w:val="00964B4D"/>
    <w:rsid w:val="00974E27"/>
    <w:rsid w:val="009750C8"/>
    <w:rsid w:val="00977C9F"/>
    <w:rsid w:val="00985AEE"/>
    <w:rsid w:val="00993033"/>
    <w:rsid w:val="009A6661"/>
    <w:rsid w:val="009B2C75"/>
    <w:rsid w:val="009B6FDC"/>
    <w:rsid w:val="009B6FFD"/>
    <w:rsid w:val="009C5892"/>
    <w:rsid w:val="009C6388"/>
    <w:rsid w:val="009D09D5"/>
    <w:rsid w:val="009D0EF4"/>
    <w:rsid w:val="009D1E2E"/>
    <w:rsid w:val="009D586E"/>
    <w:rsid w:val="009E2997"/>
    <w:rsid w:val="009F15D7"/>
    <w:rsid w:val="009F3262"/>
    <w:rsid w:val="009F7976"/>
    <w:rsid w:val="00A00225"/>
    <w:rsid w:val="00A0211B"/>
    <w:rsid w:val="00A23E7D"/>
    <w:rsid w:val="00A25F99"/>
    <w:rsid w:val="00A2611B"/>
    <w:rsid w:val="00A320BA"/>
    <w:rsid w:val="00A33023"/>
    <w:rsid w:val="00A37EF6"/>
    <w:rsid w:val="00A424A1"/>
    <w:rsid w:val="00A44FFB"/>
    <w:rsid w:val="00A504E5"/>
    <w:rsid w:val="00A50E6A"/>
    <w:rsid w:val="00A55207"/>
    <w:rsid w:val="00A631C3"/>
    <w:rsid w:val="00A671E4"/>
    <w:rsid w:val="00A71210"/>
    <w:rsid w:val="00A71F02"/>
    <w:rsid w:val="00A747D0"/>
    <w:rsid w:val="00A74915"/>
    <w:rsid w:val="00A756C0"/>
    <w:rsid w:val="00A773E8"/>
    <w:rsid w:val="00A92233"/>
    <w:rsid w:val="00A92C4D"/>
    <w:rsid w:val="00A93B37"/>
    <w:rsid w:val="00A97608"/>
    <w:rsid w:val="00AA7A05"/>
    <w:rsid w:val="00AB3B98"/>
    <w:rsid w:val="00AC04ED"/>
    <w:rsid w:val="00AD0853"/>
    <w:rsid w:val="00AD0DED"/>
    <w:rsid w:val="00AD71CC"/>
    <w:rsid w:val="00AE4904"/>
    <w:rsid w:val="00AF1082"/>
    <w:rsid w:val="00AF2903"/>
    <w:rsid w:val="00AF46B8"/>
    <w:rsid w:val="00AF678B"/>
    <w:rsid w:val="00AF6919"/>
    <w:rsid w:val="00B01DE4"/>
    <w:rsid w:val="00B07083"/>
    <w:rsid w:val="00B1073C"/>
    <w:rsid w:val="00B13C12"/>
    <w:rsid w:val="00B14482"/>
    <w:rsid w:val="00B152A8"/>
    <w:rsid w:val="00B15A2B"/>
    <w:rsid w:val="00B15AEC"/>
    <w:rsid w:val="00B20B6A"/>
    <w:rsid w:val="00B21E57"/>
    <w:rsid w:val="00B22E26"/>
    <w:rsid w:val="00B32430"/>
    <w:rsid w:val="00B32C36"/>
    <w:rsid w:val="00B33677"/>
    <w:rsid w:val="00B33FB3"/>
    <w:rsid w:val="00B40542"/>
    <w:rsid w:val="00B47884"/>
    <w:rsid w:val="00B51574"/>
    <w:rsid w:val="00B53F6A"/>
    <w:rsid w:val="00B606CD"/>
    <w:rsid w:val="00B872B8"/>
    <w:rsid w:val="00B91501"/>
    <w:rsid w:val="00B91CCE"/>
    <w:rsid w:val="00B97531"/>
    <w:rsid w:val="00BA6A43"/>
    <w:rsid w:val="00BB14E7"/>
    <w:rsid w:val="00BC2F16"/>
    <w:rsid w:val="00BC4D92"/>
    <w:rsid w:val="00BC772D"/>
    <w:rsid w:val="00BD44C0"/>
    <w:rsid w:val="00BE137F"/>
    <w:rsid w:val="00BE5DC3"/>
    <w:rsid w:val="00BE6AA2"/>
    <w:rsid w:val="00BF1895"/>
    <w:rsid w:val="00BF34BE"/>
    <w:rsid w:val="00BF3744"/>
    <w:rsid w:val="00BF4596"/>
    <w:rsid w:val="00BF6670"/>
    <w:rsid w:val="00BF69B7"/>
    <w:rsid w:val="00BF723C"/>
    <w:rsid w:val="00C00001"/>
    <w:rsid w:val="00C0094C"/>
    <w:rsid w:val="00C032B2"/>
    <w:rsid w:val="00C050E3"/>
    <w:rsid w:val="00C06ED8"/>
    <w:rsid w:val="00C1275E"/>
    <w:rsid w:val="00C17168"/>
    <w:rsid w:val="00C25241"/>
    <w:rsid w:val="00C40694"/>
    <w:rsid w:val="00C53FED"/>
    <w:rsid w:val="00C573B3"/>
    <w:rsid w:val="00C62FCE"/>
    <w:rsid w:val="00C77C39"/>
    <w:rsid w:val="00C83D8C"/>
    <w:rsid w:val="00C9018A"/>
    <w:rsid w:val="00C9327C"/>
    <w:rsid w:val="00C9600F"/>
    <w:rsid w:val="00C965BF"/>
    <w:rsid w:val="00C971BF"/>
    <w:rsid w:val="00C97919"/>
    <w:rsid w:val="00CA5901"/>
    <w:rsid w:val="00CA64A6"/>
    <w:rsid w:val="00CA6ADD"/>
    <w:rsid w:val="00CB0790"/>
    <w:rsid w:val="00CC53FA"/>
    <w:rsid w:val="00CD586C"/>
    <w:rsid w:val="00CD6F35"/>
    <w:rsid w:val="00CF2ADA"/>
    <w:rsid w:val="00CF31C3"/>
    <w:rsid w:val="00D0446B"/>
    <w:rsid w:val="00D04AD0"/>
    <w:rsid w:val="00D14EFE"/>
    <w:rsid w:val="00D14F34"/>
    <w:rsid w:val="00D15B81"/>
    <w:rsid w:val="00D166C4"/>
    <w:rsid w:val="00D21B2E"/>
    <w:rsid w:val="00D23AB5"/>
    <w:rsid w:val="00D256F7"/>
    <w:rsid w:val="00D33DB5"/>
    <w:rsid w:val="00D35830"/>
    <w:rsid w:val="00D35BBC"/>
    <w:rsid w:val="00D415EC"/>
    <w:rsid w:val="00D513F2"/>
    <w:rsid w:val="00D66290"/>
    <w:rsid w:val="00D730EB"/>
    <w:rsid w:val="00D73B65"/>
    <w:rsid w:val="00D75219"/>
    <w:rsid w:val="00D75E76"/>
    <w:rsid w:val="00D80D4A"/>
    <w:rsid w:val="00D817E6"/>
    <w:rsid w:val="00D83C2C"/>
    <w:rsid w:val="00D85BAB"/>
    <w:rsid w:val="00D9149F"/>
    <w:rsid w:val="00D94CE5"/>
    <w:rsid w:val="00DA08BE"/>
    <w:rsid w:val="00DA1254"/>
    <w:rsid w:val="00DA30CF"/>
    <w:rsid w:val="00DA6921"/>
    <w:rsid w:val="00DB10F7"/>
    <w:rsid w:val="00DB5A8F"/>
    <w:rsid w:val="00DB6A8B"/>
    <w:rsid w:val="00DC2219"/>
    <w:rsid w:val="00DC7AC3"/>
    <w:rsid w:val="00DD670D"/>
    <w:rsid w:val="00DE347D"/>
    <w:rsid w:val="00DF632D"/>
    <w:rsid w:val="00DF7707"/>
    <w:rsid w:val="00E2013C"/>
    <w:rsid w:val="00E20961"/>
    <w:rsid w:val="00E21999"/>
    <w:rsid w:val="00E222C6"/>
    <w:rsid w:val="00E23F75"/>
    <w:rsid w:val="00E27CBD"/>
    <w:rsid w:val="00E30A42"/>
    <w:rsid w:val="00E4308C"/>
    <w:rsid w:val="00E50B26"/>
    <w:rsid w:val="00E519D3"/>
    <w:rsid w:val="00E525DE"/>
    <w:rsid w:val="00E57D4E"/>
    <w:rsid w:val="00E60854"/>
    <w:rsid w:val="00E631A3"/>
    <w:rsid w:val="00E663DF"/>
    <w:rsid w:val="00E75C26"/>
    <w:rsid w:val="00E77F1C"/>
    <w:rsid w:val="00E92649"/>
    <w:rsid w:val="00E93D01"/>
    <w:rsid w:val="00E95550"/>
    <w:rsid w:val="00EA2CCE"/>
    <w:rsid w:val="00EB5C72"/>
    <w:rsid w:val="00EC2419"/>
    <w:rsid w:val="00ED024C"/>
    <w:rsid w:val="00ED326B"/>
    <w:rsid w:val="00ED3955"/>
    <w:rsid w:val="00EE119B"/>
    <w:rsid w:val="00EE248B"/>
    <w:rsid w:val="00EE2A33"/>
    <w:rsid w:val="00EE5D8C"/>
    <w:rsid w:val="00EE7338"/>
    <w:rsid w:val="00EF509F"/>
    <w:rsid w:val="00EF586F"/>
    <w:rsid w:val="00EF6684"/>
    <w:rsid w:val="00F011AF"/>
    <w:rsid w:val="00F12687"/>
    <w:rsid w:val="00F2577E"/>
    <w:rsid w:val="00F31741"/>
    <w:rsid w:val="00F32CBA"/>
    <w:rsid w:val="00F3458C"/>
    <w:rsid w:val="00F362F1"/>
    <w:rsid w:val="00F510DD"/>
    <w:rsid w:val="00F513CA"/>
    <w:rsid w:val="00F55C07"/>
    <w:rsid w:val="00F577DC"/>
    <w:rsid w:val="00F77366"/>
    <w:rsid w:val="00F80EF5"/>
    <w:rsid w:val="00F8336F"/>
    <w:rsid w:val="00F85D9B"/>
    <w:rsid w:val="00F94AB3"/>
    <w:rsid w:val="00FB0784"/>
    <w:rsid w:val="00FB0EA1"/>
    <w:rsid w:val="00FB5F67"/>
    <w:rsid w:val="00FB68BE"/>
    <w:rsid w:val="00FB78BA"/>
    <w:rsid w:val="00FC4C98"/>
    <w:rsid w:val="00FC7743"/>
    <w:rsid w:val="00FE3648"/>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EC0DB"/>
  <w15:chartTrackingRefBased/>
  <w15:docId w15:val="{969AA9D6-A393-4BDA-8DC5-95FCFCB0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uiPriority w:val="9"/>
    <w:qFormat/>
    <w:rsid w:val="0043001F"/>
    <w:pPr>
      <w:spacing w:before="0"/>
      <w:outlineLvl w:val="0"/>
    </w:pPr>
  </w:style>
  <w:style w:type="paragraph" w:styleId="Heading2">
    <w:name w:val="heading 2"/>
    <w:basedOn w:val="GG-Title1"/>
    <w:next w:val="Normal"/>
    <w:link w:val="Heading2Char"/>
    <w:uiPriority w:val="9"/>
    <w:unhideWhenUsed/>
    <w:qFormat/>
    <w:rsid w:val="009562D8"/>
    <w:pPr>
      <w:outlineLvl w:val="1"/>
    </w:pPr>
    <w:rPr>
      <w:lang w:val="en-US"/>
    </w:rPr>
  </w:style>
  <w:style w:type="paragraph" w:styleId="Heading3">
    <w:name w:val="heading 3"/>
    <w:basedOn w:val="Normal"/>
    <w:next w:val="Normal"/>
    <w:link w:val="Heading3Char"/>
    <w:uiPriority w:val="9"/>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iPriority w:val="9"/>
    <w:unhideWhenUsed/>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iPriority w:val="9"/>
    <w:unhideWhenUsed/>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iPriority w:val="9"/>
    <w:unhideWhenUsed/>
    <w:rsid w:val="004D43E8"/>
    <w:pPr>
      <w:ind w:left="142" w:hanging="142"/>
      <w:outlineLvl w:val="5"/>
    </w:pPr>
  </w:style>
  <w:style w:type="paragraph" w:styleId="Heading7">
    <w:name w:val="heading 7"/>
    <w:basedOn w:val="TOC1"/>
    <w:next w:val="Normal"/>
    <w:link w:val="Heading7Char"/>
    <w:uiPriority w:val="9"/>
    <w:unhideWhenUsed/>
    <w:rsid w:val="004D43E8"/>
    <w:pPr>
      <w:outlineLvl w:val="6"/>
    </w:pPr>
    <w:rPr>
      <w:szCs w:val="17"/>
    </w:rPr>
  </w:style>
  <w:style w:type="paragraph" w:styleId="Heading8">
    <w:name w:val="heading 8"/>
    <w:basedOn w:val="Normal"/>
    <w:next w:val="Normal"/>
    <w:link w:val="Heading8Char"/>
    <w:uiPriority w:val="9"/>
    <w:semiHidden/>
    <w:unhideWhenUsed/>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uiPriority w:val="9"/>
    <w:rsid w:val="0043001F"/>
    <w:rPr>
      <w:rFonts w:ascii="Times New Roman" w:hAnsi="Times New Roman"/>
      <w:b/>
      <w:smallCaps/>
      <w:color w:val="000000"/>
      <w:sz w:val="36"/>
      <w:szCs w:val="22"/>
      <w:lang w:eastAsia="en-US"/>
    </w:rPr>
  </w:style>
  <w:style w:type="character" w:customStyle="1" w:styleId="Heading2Char">
    <w:name w:val="Heading 2 Char"/>
    <w:link w:val="Heading2"/>
    <w:uiPriority w:val="9"/>
    <w:rsid w:val="009562D8"/>
    <w:rPr>
      <w:rFonts w:ascii="Times New Roman" w:hAnsi="Times New Roman"/>
      <w:caps/>
      <w:sz w:val="17"/>
      <w:szCs w:val="17"/>
      <w:lang w:val="en-US" w:eastAsia="en-US"/>
    </w:rPr>
  </w:style>
  <w:style w:type="character" w:customStyle="1" w:styleId="Heading3Char">
    <w:name w:val="Heading 3 Char"/>
    <w:link w:val="Heading3"/>
    <w:uiPriority w:val="9"/>
    <w:rsid w:val="00694D0A"/>
    <w:rPr>
      <w:rFonts w:ascii="Times New Roman" w:hAnsi="Times New Roman"/>
      <w:b/>
      <w:bCs/>
      <w:color w:val="000000"/>
      <w:sz w:val="36"/>
      <w:szCs w:val="36"/>
      <w:lang w:eastAsia="en-US"/>
    </w:rPr>
  </w:style>
  <w:style w:type="character" w:customStyle="1" w:styleId="Heading4Char">
    <w:name w:val="Heading 4 Char"/>
    <w:link w:val="Heading4"/>
    <w:uiPriority w:val="9"/>
    <w:rsid w:val="00D75219"/>
    <w:rPr>
      <w:rFonts w:ascii="Times New Roman" w:hAnsi="Times New Roman"/>
      <w:color w:val="000000"/>
      <w:sz w:val="23"/>
      <w:szCs w:val="23"/>
      <w:lang w:eastAsia="en-US"/>
    </w:rPr>
  </w:style>
  <w:style w:type="character" w:customStyle="1" w:styleId="Heading5Char">
    <w:name w:val="Heading 5 Char"/>
    <w:link w:val="Heading5"/>
    <w:uiPriority w:val="9"/>
    <w:rsid w:val="0016463B"/>
    <w:rPr>
      <w:rFonts w:ascii="Times New Roman" w:eastAsia="Times New Roman" w:hAnsi="Times New Roman"/>
      <w:b/>
      <w:smallCaps/>
      <w:sz w:val="17"/>
      <w:lang w:eastAsia="en-US"/>
    </w:rPr>
  </w:style>
  <w:style w:type="character" w:customStyle="1" w:styleId="Heading6Char">
    <w:name w:val="Heading 6 Char"/>
    <w:link w:val="Heading6"/>
    <w:uiPriority w:val="9"/>
    <w:rsid w:val="004D43E8"/>
    <w:rPr>
      <w:rFonts w:ascii="Times New Roman" w:eastAsia="Times New Roman" w:hAnsi="Times New Roman"/>
      <w:noProof/>
      <w:color w:val="000000"/>
      <w:sz w:val="17"/>
      <w:szCs w:val="17"/>
    </w:rPr>
  </w:style>
  <w:style w:type="character" w:customStyle="1" w:styleId="Heading7Char">
    <w:name w:val="Heading 7 Char"/>
    <w:link w:val="Heading7"/>
    <w:uiPriority w:val="9"/>
    <w:rsid w:val="004D43E8"/>
    <w:rPr>
      <w:rFonts w:ascii="Times New Roman" w:eastAsia="Times New Roman" w:hAnsi="Times New Roman"/>
      <w:noProof/>
      <w:color w:val="000000"/>
      <w:sz w:val="17"/>
      <w:szCs w:val="17"/>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C1275E"/>
    <w:pPr>
      <w:keepLines/>
      <w:tabs>
        <w:tab w:val="right" w:leader="dot" w:pos="4550"/>
      </w:tabs>
      <w:autoSpaceDE w:val="0"/>
      <w:autoSpaceDN w:val="0"/>
      <w:adjustRightInd w:val="0"/>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685927"/>
    <w:pPr>
      <w:numPr>
        <w:numId w:val="39"/>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40"/>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rsid w:val="00685927"/>
    <w:pPr>
      <w:numPr>
        <w:numId w:val="41"/>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styleId="TableGrid">
    <w:name w:val="Table Grid"/>
    <w:basedOn w:val="TableNormal"/>
    <w:uiPriority w:val="59"/>
    <w:rsid w:val="00632D3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www.education.sa.gov.au/parents-and-families/find-schools-preschools-and-other-services/adelaide-botanic-high-school" TargetMode="External"/><Relationship Id="rId39" Type="http://schemas.openxmlformats.org/officeDocument/2006/relationships/hyperlink" Target="https://www.sa.gov.au/topics/housing/planning-and-property/suburb-road-and-place-names/road-opening-and-closing-proposals" TargetMode="External"/><Relationship Id="rId21" Type="http://schemas.openxmlformats.org/officeDocument/2006/relationships/hyperlink" Target="http://www.legislation.sa.gov.au/index.aspx?action=legref&amp;type=act&amp;legtitle=Legislative%20Instruments%20Act%201978" TargetMode="External"/><Relationship Id="rId34" Type="http://schemas.openxmlformats.org/officeDocument/2006/relationships/hyperlink" Target="http://www.legislation.sa.gov.au/index.aspx?action=legref&amp;type=subordleg&amp;legtitle=Motor%20Vehicles%20Regulations%202010" TargetMode="External"/><Relationship Id="rId42" Type="http://schemas.openxmlformats.org/officeDocument/2006/relationships/hyperlink" Target="https://www.sa.gov.au/topics/housing/planning-and-property/suburb-road-and-place-names/road-opening-and-closing-proposals" TargetMode="External"/><Relationship Id="rId47" Type="http://schemas.openxmlformats.org/officeDocument/2006/relationships/hyperlink" Target="https://www.yankalilla.sa.gov.au/" TargetMode="External"/><Relationship Id="rId50" Type="http://schemas.openxmlformats.org/officeDocument/2006/relationships/hyperlink" Target="https://www.aemc.gov.au/terms-use/privacy" TargetMode="External"/><Relationship Id="rId55" Type="http://schemas.openxmlformats.org/officeDocument/2006/relationships/hyperlink" Target="http://www.governmentgazette.sa.gov.a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governmentgazette.sa.gov.au/2023/January/2023_002.pdf" TargetMode="External"/><Relationship Id="rId11" Type="http://schemas.openxmlformats.org/officeDocument/2006/relationships/footer" Target="footer1.xml"/><Relationship Id="rId24" Type="http://schemas.openxmlformats.org/officeDocument/2006/relationships/hyperlink" Target="https://abhs.sa.edu.au/" TargetMode="External"/><Relationship Id="rId32" Type="http://schemas.openxmlformats.org/officeDocument/2006/relationships/hyperlink" Target="http://www.legislation.sa.gov.au/index.aspx?action=legref&amp;type=subordleg&amp;legtitle=Motor%20Vehicles%20(Conditional%20Registration%E2%80%94Recognition%20of%20Motor%20Vehicle%20Clubs)%20Notice%202012" TargetMode="External"/><Relationship Id="rId37" Type="http://schemas.openxmlformats.org/officeDocument/2006/relationships/image" Target="media/image3.png"/><Relationship Id="rId40" Type="http://schemas.openxmlformats.org/officeDocument/2006/relationships/hyperlink" Target="https://www.light.sa.gov.au/" TargetMode="External"/><Relationship Id="rId45" Type="http://schemas.openxmlformats.org/officeDocument/2006/relationships/hyperlink" Target="https://www.wudinna.sa.gov.au/" TargetMode="External"/><Relationship Id="rId53" Type="http://schemas.openxmlformats.org/officeDocument/2006/relationships/hyperlink" Target="http://www.aemc.gov.au" TargetMode="External"/><Relationship Id="rId58" Type="http://schemas.openxmlformats.org/officeDocument/2006/relationships/header" Target="header7.xml"/><Relationship Id="rId5" Type="http://schemas.openxmlformats.org/officeDocument/2006/relationships/webSettings" Target="webSettings.xml"/><Relationship Id="rId19" Type="http://schemas.openxmlformats.org/officeDocument/2006/relationships/hyperlink" Target="http://www.legislation.sa.gov.au/index.aspx?action=legref&amp;type=subordleg&amp;legtitle=Summary%20Offences%20(Knives%20and%20Other%20Weapons)%20(No%203)%20Amendment%20Regulations%20202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governmentgazette.sa.gov.au/2022/October/2022_074.pdf" TargetMode="External"/><Relationship Id="rId27" Type="http://schemas.openxmlformats.org/officeDocument/2006/relationships/hyperlink" Target="https://abhs.sa.edu.au/learning-at-abhs/health-stem-pathways/" TargetMode="External"/><Relationship Id="rId30" Type="http://schemas.openxmlformats.org/officeDocument/2006/relationships/hyperlink" Target="mailto:DIT.ULAapplications@sa.gov.au" TargetMode="External"/><Relationship Id="rId35" Type="http://schemas.openxmlformats.org/officeDocument/2006/relationships/image" Target="media/image2.png"/><Relationship Id="rId43" Type="http://schemas.openxmlformats.org/officeDocument/2006/relationships/hyperlink" Target="https://www.wudinna.sa.gov.au/" TargetMode="External"/><Relationship Id="rId48" Type="http://schemas.openxmlformats.org/officeDocument/2006/relationships/hyperlink" Target="https://www.sa.gov.au/topics/housing/planning-and-property/suburb-road-and-place-names/road-opening-and-closing-proposals" TargetMode="External"/><Relationship Id="rId56" Type="http://schemas.openxmlformats.org/officeDocument/2006/relationships/hyperlink" Target="http://www.governmentgazette.sa.gov.au" TargetMode="External"/><Relationship Id="rId8" Type="http://schemas.openxmlformats.org/officeDocument/2006/relationships/image" Target="media/image1.jpeg"/><Relationship Id="rId51" Type="http://schemas.openxmlformats.org/officeDocument/2006/relationships/hyperlink" Target="https://www.aemc.gov.au/our-work/changing-energy-rules-unique-process/making-rule-change-request/submission-tip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education.sa.gov.au/parents-and-families/enrol-school-or-preschool/school-enrolment/starting-secondary-school" TargetMode="External"/><Relationship Id="rId33" Type="http://schemas.openxmlformats.org/officeDocument/2006/relationships/hyperlink" Target="http://www.legislation.sa.gov.au/index.aspx?action=legref&amp;type=act&amp;legtitle=Motor%20Vehicles%20Act%201959" TargetMode="External"/><Relationship Id="rId38" Type="http://schemas.microsoft.com/office/2007/relationships/hdphoto" Target="media/hdphoto2.wdp"/><Relationship Id="rId46" Type="http://schemas.openxmlformats.org/officeDocument/2006/relationships/hyperlink" Target="mailto:admin@wudinna.sa.gov.au" TargetMode="External"/><Relationship Id="rId59" Type="http://schemas.openxmlformats.org/officeDocument/2006/relationships/fontTable" Target="fontTable.xml"/><Relationship Id="rId20" Type="http://schemas.openxmlformats.org/officeDocument/2006/relationships/hyperlink" Target="http://www.legislation.sa.gov.au/index.aspx?action=legref&amp;type=act&amp;legtitle=Legislative%20Instruments%20Act%201978" TargetMode="External"/><Relationship Id="rId41" Type="http://schemas.openxmlformats.org/officeDocument/2006/relationships/hyperlink" Target="https://www.light.sa.gov.au/" TargetMode="External"/><Relationship Id="rId54" Type="http://schemas.openxmlformats.org/officeDocument/2006/relationships/hyperlink" Target="mailto:governmentgazettesa@sa.gov.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www.education.sa.gov.au/parents-and-families/enrol-school-or-preschool/find-a-school-zone-or-preschool-catchment-area" TargetMode="External"/><Relationship Id="rId28" Type="http://schemas.openxmlformats.org/officeDocument/2006/relationships/hyperlink" Target="https://www.sa.gov.au/topics/education-and-learning/aboriginal-education/enter-for-success-program" TargetMode="External"/><Relationship Id="rId36" Type="http://schemas.microsoft.com/office/2007/relationships/hdphoto" Target="media/hdphoto1.wdp"/><Relationship Id="rId49" Type="http://schemas.openxmlformats.org/officeDocument/2006/relationships/hyperlink" Target="https://www.aemc.gov.au/contact-us/lodge-submission" TargetMode="External"/><Relationship Id="rId57" Type="http://schemas.openxmlformats.org/officeDocument/2006/relationships/header" Target="header6.xml"/><Relationship Id="rId10" Type="http://schemas.openxmlformats.org/officeDocument/2006/relationships/header" Target="header2.xml"/><Relationship Id="rId31" Type="http://schemas.openxmlformats.org/officeDocument/2006/relationships/hyperlink" Target="mailto:DIT.ULAapplications@sa.gov.au" TargetMode="External"/><Relationship Id="rId44" Type="http://schemas.openxmlformats.org/officeDocument/2006/relationships/hyperlink" Target="mailto:admin@wudinna.sa.gov.au" TargetMode="External"/><Relationship Id="rId52" Type="http://schemas.openxmlformats.org/officeDocument/2006/relationships/hyperlink" Target="https://www.aemc.gov.au/" TargetMode="External"/><Relationship Id="rId6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9578</Words>
  <Characters>54598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No. 30 - Thursday, 28 May 2026 (pp. 1551–1573)</vt:lpstr>
    </vt:vector>
  </TitlesOfParts>
  <Company>SA Government</Company>
  <LinksUpToDate>false</LinksUpToDate>
  <CharactersWithSpaces>64048</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30 - Thursday, 28 May 2026 (pp. 1551–1573)</dc:title>
  <dc:subject/>
  <dc:creator>Naeimeh Riazi</dc:creator>
  <cp:keywords/>
  <cp:lastModifiedBy>Wheaton, Alicia (Service SA)</cp:lastModifiedBy>
  <cp:revision>26</cp:revision>
  <cp:lastPrinted>2017-06-14T02:19:00Z</cp:lastPrinted>
  <dcterms:created xsi:type="dcterms:W3CDTF">2026-05-27T22:41:00Z</dcterms:created>
  <dcterms:modified xsi:type="dcterms:W3CDTF">2026-05-28T03:03:00Z</dcterms:modified>
</cp:coreProperties>
</file>