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1232" w14:textId="77777777" w:rsidR="00777F88" w:rsidRPr="00612978" w:rsidRDefault="00111C2E" w:rsidP="00A54E7C">
      <w:pPr>
        <w:spacing w:after="120" w:line="280" w:lineRule="exact"/>
        <w:jc w:val="center"/>
        <w:rPr>
          <w:rFonts w:ascii="Times New Roman" w:hAnsi="Times New Roman"/>
          <w:sz w:val="17"/>
          <w:szCs w:val="17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0D6B304A" wp14:editId="64284299">
            <wp:simplePos x="0" y="0"/>
            <wp:positionH relativeFrom="margin">
              <wp:align>center</wp:align>
            </wp:positionH>
            <wp:positionV relativeFrom="paragraph">
              <wp:posOffset>393700</wp:posOffset>
            </wp:positionV>
            <wp:extent cx="1434465" cy="14033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7C" w:rsidRPr="0052708D">
        <w:rPr>
          <w:rFonts w:ascii="Times New Roman" w:eastAsia="Times New Roman" w:hAnsi="Times New Roman"/>
          <w:b/>
          <w:sz w:val="28"/>
          <w:szCs w:val="28"/>
          <w:lang w:eastAsia="en-AU"/>
        </w:rPr>
        <w:t>SUPPLEMENTARY GAZETTE</w:t>
      </w:r>
    </w:p>
    <w:p w14:paraId="32F5F316" w14:textId="77777777" w:rsidR="009D586E" w:rsidRPr="00612978" w:rsidRDefault="009D586E" w:rsidP="009D586E">
      <w:pPr>
        <w:spacing w:before="320" w:after="240" w:line="360" w:lineRule="exact"/>
        <w:jc w:val="center"/>
        <w:rPr>
          <w:rFonts w:ascii="Times New Roman" w:hAnsi="Times New Roman"/>
          <w:b/>
          <w:smallCaps/>
          <w:color w:val="000000"/>
          <w:sz w:val="36"/>
        </w:rPr>
      </w:pPr>
      <w:r w:rsidRPr="00612978">
        <w:rPr>
          <w:rFonts w:ascii="Times New Roman" w:hAnsi="Times New Roman"/>
          <w:b/>
          <w:smallCaps/>
          <w:color w:val="000000"/>
          <w:sz w:val="36"/>
        </w:rPr>
        <w:t>THE SOUTH AUSTRALIAN</w:t>
      </w:r>
    </w:p>
    <w:p w14:paraId="207B748D" w14:textId="77777777" w:rsidR="009D586E" w:rsidRPr="00612978" w:rsidRDefault="009D586E" w:rsidP="009D58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60"/>
        </w:rPr>
      </w:pPr>
      <w:r w:rsidRPr="00612978">
        <w:rPr>
          <w:rFonts w:ascii="Times New Roman" w:hAnsi="Times New Roman"/>
          <w:b/>
          <w:color w:val="000000"/>
          <w:sz w:val="60"/>
        </w:rPr>
        <w:t>GOVERNMENT GAZETTE</w:t>
      </w:r>
    </w:p>
    <w:p w14:paraId="3B330BBB" w14:textId="77777777" w:rsidR="009D586E" w:rsidRPr="00612978" w:rsidRDefault="009D586E" w:rsidP="009D586E">
      <w:pPr>
        <w:spacing w:before="360" w:after="600" w:line="240" w:lineRule="exact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12978">
        <w:rPr>
          <w:rFonts w:ascii="Times New Roman" w:hAnsi="Times New Roman"/>
          <w:b/>
          <w:smallCaps/>
          <w:color w:val="000000"/>
          <w:sz w:val="24"/>
          <w:szCs w:val="24"/>
        </w:rPr>
        <w:t>Published by Authority</w:t>
      </w:r>
    </w:p>
    <w:p w14:paraId="3055DBDA" w14:textId="77777777" w:rsidR="008008DD" w:rsidRPr="00612978" w:rsidRDefault="008008DD" w:rsidP="008008DD">
      <w:pPr>
        <w:pBdr>
          <w:top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68E008A5" w14:textId="29660E3F" w:rsidR="008008DD" w:rsidRPr="00612978" w:rsidRDefault="008008DD" w:rsidP="008008DD">
      <w:pPr>
        <w:spacing w:after="0" w:line="240" w:lineRule="auto"/>
        <w:jc w:val="center"/>
        <w:rPr>
          <w:rFonts w:ascii="Times New Roman" w:hAnsi="Times New Roman"/>
          <w:smallCaps/>
          <w:color w:val="000000"/>
          <w:sz w:val="28"/>
          <w:szCs w:val="26"/>
        </w:rPr>
      </w:pP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Adelaide, </w:t>
      </w:r>
      <w:r w:rsidR="00DB7BD2">
        <w:rPr>
          <w:rFonts w:ascii="Times New Roman" w:hAnsi="Times New Roman"/>
          <w:smallCaps/>
          <w:color w:val="000000"/>
          <w:sz w:val="28"/>
          <w:szCs w:val="26"/>
        </w:rPr>
        <w:t>Mon</w:t>
      </w:r>
      <w:r w:rsidR="00C176CC">
        <w:rPr>
          <w:rFonts w:ascii="Times New Roman" w:hAnsi="Times New Roman"/>
          <w:smallCaps/>
          <w:color w:val="000000"/>
          <w:sz w:val="28"/>
          <w:szCs w:val="26"/>
        </w:rPr>
        <w:t>day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, </w:t>
      </w:r>
      <w:r w:rsidR="00DB7BD2">
        <w:rPr>
          <w:rFonts w:ascii="Times New Roman" w:hAnsi="Times New Roman"/>
          <w:smallCaps/>
          <w:color w:val="000000"/>
          <w:sz w:val="28"/>
          <w:szCs w:val="26"/>
        </w:rPr>
        <w:t>29</w:t>
      </w:r>
      <w:r w:rsidR="00E02241">
        <w:rPr>
          <w:rFonts w:ascii="Times New Roman" w:hAnsi="Times New Roman"/>
          <w:smallCaps/>
          <w:color w:val="000000"/>
          <w:sz w:val="28"/>
          <w:szCs w:val="26"/>
        </w:rPr>
        <w:t xml:space="preserve"> </w:t>
      </w:r>
      <w:r w:rsidR="00DB7BD2">
        <w:rPr>
          <w:rFonts w:ascii="Times New Roman" w:hAnsi="Times New Roman"/>
          <w:smallCaps/>
          <w:color w:val="000000"/>
          <w:sz w:val="28"/>
          <w:szCs w:val="26"/>
        </w:rPr>
        <w:t>June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 20</w:t>
      </w:r>
      <w:r w:rsidR="00DB7BD2">
        <w:rPr>
          <w:rFonts w:ascii="Times New Roman" w:hAnsi="Times New Roman"/>
          <w:smallCaps/>
          <w:color w:val="000000"/>
          <w:sz w:val="28"/>
          <w:szCs w:val="26"/>
        </w:rPr>
        <w:t>26</w:t>
      </w:r>
    </w:p>
    <w:p w14:paraId="75B88299" w14:textId="77777777" w:rsidR="008008DD" w:rsidRPr="00612978" w:rsidRDefault="008008DD" w:rsidP="008008DD">
      <w:pPr>
        <w:spacing w:after="0" w:line="240" w:lineRule="exact"/>
        <w:jc w:val="center"/>
        <w:rPr>
          <w:rFonts w:ascii="Times New Roman" w:hAnsi="Times New Roman"/>
          <w:color w:val="000000"/>
          <w:sz w:val="20"/>
        </w:rPr>
      </w:pPr>
    </w:p>
    <w:p w14:paraId="42770D8F" w14:textId="77777777" w:rsidR="008008DD" w:rsidRPr="00612978" w:rsidRDefault="008008DD" w:rsidP="008008DD">
      <w:pPr>
        <w:pBdr>
          <w:top w:val="single" w:sz="6" w:space="1" w:color="auto"/>
        </w:pBdr>
        <w:spacing w:after="0" w:line="36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6C500907" w14:textId="77777777" w:rsidR="001B7138" w:rsidRPr="008008DD" w:rsidRDefault="001B7138" w:rsidP="001B7138">
      <w:pPr>
        <w:spacing w:after="0" w:line="360" w:lineRule="exact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8008DD">
        <w:rPr>
          <w:rFonts w:ascii="Times New Roman" w:hAnsi="Times New Roman"/>
          <w:b/>
          <w:smallCaps/>
          <w:sz w:val="20"/>
          <w:szCs w:val="20"/>
        </w:rPr>
        <w:t>Contents</w:t>
      </w:r>
    </w:p>
    <w:p w14:paraId="557748D4" w14:textId="77777777" w:rsidR="001B7138" w:rsidRPr="00FB48A8" w:rsidRDefault="001B7138" w:rsidP="00FB48A8">
      <w:pPr>
        <w:spacing w:after="0" w:line="320" w:lineRule="exact"/>
        <w:ind w:left="2268" w:right="2414" w:firstLine="142"/>
        <w:rPr>
          <w:rFonts w:ascii="Times New Roman" w:hAnsi="Times New Roman"/>
          <w:smallCaps/>
          <w:sz w:val="17"/>
          <w:szCs w:val="17"/>
        </w:rPr>
      </w:pPr>
    </w:p>
    <w:p w14:paraId="5C31CD72" w14:textId="77777777" w:rsidR="00FB48A8" w:rsidRPr="00FB48A8" w:rsidRDefault="00FB48A8" w:rsidP="00FB48A8">
      <w:pPr>
        <w:spacing w:after="0" w:line="320" w:lineRule="exact"/>
        <w:ind w:firstLine="142"/>
        <w:rPr>
          <w:rFonts w:ascii="Times New Roman" w:hAnsi="Times New Roman"/>
          <w:b/>
          <w:smallCaps/>
          <w:sz w:val="17"/>
          <w:szCs w:val="17"/>
        </w:rPr>
        <w:sectPr w:rsidR="00FB48A8" w:rsidRPr="00FB48A8" w:rsidSect="004E4BB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256" w:bottom="1134" w:left="1290" w:header="1134" w:footer="1134" w:gutter="0"/>
          <w:cols w:space="708"/>
          <w:titlePg/>
          <w:docGrid w:linePitch="360"/>
        </w:sectPr>
      </w:pPr>
    </w:p>
    <w:p w14:paraId="0930139F" w14:textId="260040AC" w:rsidR="00696B0F" w:rsidRDefault="00531F7A">
      <w:pPr>
        <w:pStyle w:val="TOC1"/>
        <w:tabs>
          <w:tab w:val="right" w:leader="dot" w:pos="4548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:lang w:eastAsia="en-AU"/>
          <w14:ligatures w14:val="standardContextual"/>
        </w:rPr>
      </w:pPr>
      <w:r w:rsidRPr="007C2CBC">
        <w:rPr>
          <w:b w:val="0"/>
          <w:smallCaps w:val="0"/>
          <w:szCs w:val="17"/>
        </w:rPr>
        <w:fldChar w:fldCharType="begin"/>
      </w:r>
      <w:r w:rsidRPr="007C2CBC">
        <w:rPr>
          <w:b w:val="0"/>
          <w:smallCaps w:val="0"/>
          <w:szCs w:val="17"/>
        </w:rPr>
        <w:instrText xml:space="preserve"> TOC \o "1-3" \h \z \u </w:instrText>
      </w:r>
      <w:r w:rsidRPr="007C2CBC">
        <w:rPr>
          <w:b w:val="0"/>
          <w:smallCaps w:val="0"/>
          <w:szCs w:val="17"/>
        </w:rPr>
        <w:fldChar w:fldCharType="separate"/>
      </w:r>
      <w:hyperlink w:anchor="_Toc233626008" w:history="1">
        <w:r w:rsidR="00696B0F" w:rsidRPr="00377360">
          <w:rPr>
            <w:rStyle w:val="Hyperlink"/>
            <w:noProof/>
          </w:rPr>
          <w:t>State Government Instruments</w:t>
        </w:r>
      </w:hyperlink>
    </w:p>
    <w:p w14:paraId="146D8099" w14:textId="100C8C0D" w:rsidR="00696B0F" w:rsidRDefault="00696B0F">
      <w:pPr>
        <w:pStyle w:val="TOC2"/>
        <w:tabs>
          <w:tab w:val="right" w:leader="dot" w:pos="454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33626009" w:history="1">
        <w:r w:rsidRPr="00377360">
          <w:rPr>
            <w:rStyle w:val="Hyperlink"/>
            <w:noProof/>
          </w:rPr>
          <w:t>Fisheries Management Act 2007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_Toc233626009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2136</w:t>
        </w:r>
        <w:r>
          <w:rPr>
            <w:noProof/>
            <w:webHidden/>
          </w:rPr>
          <w:fldChar w:fldCharType="end"/>
        </w:r>
      </w:hyperlink>
    </w:p>
    <w:p w14:paraId="0426ACD6" w14:textId="47EB2C26" w:rsidR="00842BD5" w:rsidRDefault="00531F7A" w:rsidP="004A68F5">
      <w:pPr>
        <w:pStyle w:val="NoSpace"/>
        <w:tabs>
          <w:tab w:val="clear" w:pos="640"/>
          <w:tab w:val="clear" w:pos="800"/>
          <w:tab w:val="clear" w:pos="960"/>
          <w:tab w:val="clear" w:pos="1120"/>
          <w:tab w:val="clear" w:pos="1280"/>
          <w:tab w:val="clear" w:pos="1440"/>
          <w:tab w:val="clear" w:pos="1600"/>
          <w:tab w:val="clear" w:pos="1760"/>
          <w:tab w:val="clear" w:pos="1920"/>
          <w:tab w:val="right" w:leader="dot" w:pos="4560"/>
        </w:tabs>
        <w:jc w:val="left"/>
        <w:rPr>
          <w:smallCaps/>
          <w:szCs w:val="17"/>
        </w:rPr>
      </w:pPr>
      <w:r w:rsidRPr="007C2CBC">
        <w:rPr>
          <w:b/>
          <w:smallCaps/>
          <w:szCs w:val="17"/>
          <w:lang w:eastAsia="en-US"/>
        </w:rPr>
        <w:fldChar w:fldCharType="end"/>
      </w:r>
    </w:p>
    <w:p w14:paraId="5AC14B68" w14:textId="77777777" w:rsidR="00FB48A8" w:rsidRPr="00612978" w:rsidRDefault="00FB48A8" w:rsidP="00FB48A8">
      <w:pPr>
        <w:spacing w:after="0"/>
        <w:rPr>
          <w:rFonts w:ascii="Times New Roman" w:hAnsi="Times New Roman"/>
          <w:smallCaps/>
          <w:sz w:val="17"/>
          <w:szCs w:val="17"/>
        </w:rPr>
        <w:sectPr w:rsidR="00FB48A8" w:rsidRPr="00612978" w:rsidSect="00842BD5">
          <w:headerReference w:type="even" r:id="rId14"/>
          <w:headerReference w:type="default" r:id="rId15"/>
          <w:footerReference w:type="default" r:id="rId16"/>
          <w:footerReference w:type="first" r:id="rId17"/>
          <w:type w:val="continuous"/>
          <w:pgSz w:w="11906" w:h="16838"/>
          <w:pgMar w:top="1134" w:right="3674" w:bottom="1134" w:left="3674" w:header="708" w:footer="708" w:gutter="0"/>
          <w:cols w:space="240"/>
          <w:docGrid w:linePitch="360"/>
        </w:sectPr>
      </w:pPr>
    </w:p>
    <w:p w14:paraId="508E0120" w14:textId="77777777" w:rsidR="00F337C8" w:rsidRPr="009D1E2E" w:rsidRDefault="00F337C8" w:rsidP="00693DF1">
      <w:pPr>
        <w:pStyle w:val="Heading1"/>
      </w:pPr>
      <w:bookmarkStart w:id="0" w:name="_Toc233626008"/>
      <w:r w:rsidRPr="009D1E2E">
        <w:lastRenderedPageBreak/>
        <w:t>State Government Instruments</w:t>
      </w:r>
      <w:bookmarkEnd w:id="0"/>
    </w:p>
    <w:p w14:paraId="76BA533F" w14:textId="0B8914AE" w:rsidR="00735A5E" w:rsidRPr="00735A5E" w:rsidRDefault="00696B0F" w:rsidP="00696B0F">
      <w:pPr>
        <w:pStyle w:val="Heading2"/>
      </w:pPr>
      <w:bookmarkStart w:id="1" w:name="_Toc233626009"/>
      <w:r w:rsidRPr="00735A5E">
        <w:t>Fisheries Management Act 2007</w:t>
      </w:r>
      <w:bookmarkEnd w:id="1"/>
    </w:p>
    <w:p w14:paraId="6518989D" w14:textId="77777777" w:rsidR="00735A5E" w:rsidRPr="00735A5E" w:rsidRDefault="00735A5E" w:rsidP="00735A5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35A5E">
        <w:rPr>
          <w:rFonts w:ascii="Times New Roman" w:hAnsi="Times New Roman"/>
          <w:color w:val="000000"/>
          <w:sz w:val="28"/>
          <w:szCs w:val="28"/>
        </w:rPr>
        <w:t>South Australia</w:t>
      </w:r>
    </w:p>
    <w:p w14:paraId="7BA39B45" w14:textId="77777777" w:rsidR="00735A5E" w:rsidRPr="00735A5E" w:rsidRDefault="00735A5E" w:rsidP="00735A5E">
      <w:pPr>
        <w:autoSpaceDE w:val="0"/>
        <w:autoSpaceDN w:val="0"/>
        <w:adjustRightInd w:val="0"/>
        <w:spacing w:before="120" w:after="200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735A5E">
        <w:rPr>
          <w:rFonts w:ascii="Times New Roman" w:hAnsi="Times New Roman"/>
          <w:b/>
          <w:bCs/>
          <w:color w:val="000000"/>
          <w:sz w:val="36"/>
          <w:szCs w:val="36"/>
        </w:rPr>
        <w:t>Fisheries Management (Fishery Licence and Boat and Device Registration Application and Annual Fees) Notice 2026</w:t>
      </w:r>
    </w:p>
    <w:p w14:paraId="4E8896E8" w14:textId="77777777" w:rsidR="00735A5E" w:rsidRPr="00735A5E" w:rsidRDefault="00735A5E" w:rsidP="00735A5E">
      <w:pPr>
        <w:autoSpaceDE w:val="0"/>
        <w:autoSpaceDN w:val="0"/>
        <w:adjustRightInd w:val="0"/>
        <w:spacing w:before="8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5A5E">
        <w:rPr>
          <w:rFonts w:ascii="Times New Roman" w:hAnsi="Times New Roman"/>
          <w:color w:val="000000"/>
          <w:sz w:val="24"/>
          <w:szCs w:val="24"/>
        </w:rPr>
        <w:t xml:space="preserve">under the </w:t>
      </w:r>
      <w:r w:rsidRPr="00735A5E">
        <w:rPr>
          <w:rFonts w:ascii="Times New Roman" w:hAnsi="Times New Roman"/>
          <w:i/>
          <w:iCs/>
          <w:color w:val="000000"/>
          <w:sz w:val="24"/>
          <w:szCs w:val="24"/>
        </w:rPr>
        <w:t>Fisheries Management Act 2007</w:t>
      </w:r>
    </w:p>
    <w:p w14:paraId="69123166" w14:textId="77777777" w:rsidR="00735A5E" w:rsidRPr="00735A5E" w:rsidRDefault="00735A5E" w:rsidP="00735A5E">
      <w:pPr>
        <w:autoSpaceDE w:val="0"/>
        <w:autoSpaceDN w:val="0"/>
        <w:adjustRightInd w:val="0"/>
        <w:spacing w:before="160"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</w:pPr>
      <w:r w:rsidRPr="00735A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  <w:t>1—Short title</w:t>
      </w:r>
    </w:p>
    <w:p w14:paraId="79FDFE34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 xml:space="preserve">This notice may be cited as the </w:t>
      </w:r>
      <w:hyperlink r:id="rId18" w:history="1">
        <w:r w:rsidRPr="00735A5E">
          <w:rPr>
            <w:rFonts w:ascii="Times New Roman" w:hAnsi="Times New Roman"/>
            <w:i/>
            <w:iCs/>
            <w:color w:val="000000"/>
            <w:sz w:val="23"/>
            <w:szCs w:val="23"/>
          </w:rPr>
          <w:t>Fisheries Management (Fishery Licence and Boat and Device Registration Application and Annual Fees) Notice 202</w:t>
        </w:r>
      </w:hyperlink>
      <w:r w:rsidRPr="00735A5E">
        <w:rPr>
          <w:rFonts w:ascii="Times New Roman" w:hAnsi="Times New Roman"/>
          <w:i/>
          <w:iCs/>
          <w:sz w:val="23"/>
          <w:szCs w:val="23"/>
        </w:rPr>
        <w:t>6</w:t>
      </w:r>
      <w:r w:rsidRPr="00735A5E">
        <w:rPr>
          <w:rFonts w:ascii="Times New Roman" w:hAnsi="Times New Roman"/>
          <w:color w:val="000000"/>
          <w:sz w:val="23"/>
          <w:szCs w:val="23"/>
        </w:rPr>
        <w:t>.</w:t>
      </w:r>
    </w:p>
    <w:p w14:paraId="200DFD2A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735A5E">
        <w:rPr>
          <w:rFonts w:ascii="Times New Roman" w:hAnsi="Times New Roman"/>
          <w:b/>
          <w:bCs/>
          <w:color w:val="000000"/>
          <w:sz w:val="20"/>
          <w:szCs w:val="20"/>
        </w:rPr>
        <w:t>Note—</w:t>
      </w:r>
    </w:p>
    <w:p w14:paraId="53B5F9DE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1276"/>
        <w:rPr>
          <w:rFonts w:ascii="Times New Roman" w:hAnsi="Times New Roman"/>
          <w:color w:val="000000"/>
          <w:sz w:val="20"/>
          <w:szCs w:val="20"/>
        </w:rPr>
      </w:pPr>
      <w:r w:rsidRPr="00735A5E">
        <w:rPr>
          <w:rFonts w:ascii="Times New Roman" w:hAnsi="Times New Roman"/>
          <w:color w:val="000000"/>
          <w:sz w:val="20"/>
          <w:szCs w:val="20"/>
        </w:rPr>
        <w:t xml:space="preserve">This is a fee notice made in accordance with the </w:t>
      </w:r>
      <w:hyperlink r:id="rId19" w:history="1">
        <w:r w:rsidRPr="00735A5E">
          <w:rPr>
            <w:rFonts w:ascii="Times New Roman" w:hAnsi="Times New Roman"/>
            <w:i/>
            <w:iCs/>
            <w:color w:val="000000"/>
            <w:sz w:val="20"/>
            <w:szCs w:val="20"/>
          </w:rPr>
          <w:t>Legislation (Fees) Act 2019</w:t>
        </w:r>
      </w:hyperlink>
      <w:r w:rsidRPr="00735A5E">
        <w:rPr>
          <w:rFonts w:ascii="Times New Roman" w:hAnsi="Times New Roman"/>
          <w:color w:val="000000"/>
          <w:sz w:val="20"/>
          <w:szCs w:val="20"/>
        </w:rPr>
        <w:t xml:space="preserve"> and revokes the</w:t>
      </w:r>
      <w:r w:rsidRPr="00735A5E">
        <w:rPr>
          <w:rFonts w:ascii="Times New Roman" w:hAnsi="Times New Roman"/>
          <w:color w:val="000000"/>
          <w:sz w:val="20"/>
          <w:szCs w:val="20"/>
        </w:rPr>
        <w:br/>
      </w:r>
      <w:r w:rsidRPr="00735A5E">
        <w:rPr>
          <w:rFonts w:ascii="Times New Roman" w:hAnsi="Times New Roman"/>
          <w:i/>
          <w:iCs/>
          <w:color w:val="000000"/>
          <w:sz w:val="20"/>
          <w:szCs w:val="20"/>
        </w:rPr>
        <w:t xml:space="preserve">Fisheries Management (Fishery Licence and Boat and Device Registration Application and Annual Fees) Notice 2025 </w:t>
      </w:r>
      <w:r w:rsidRPr="00735A5E">
        <w:rPr>
          <w:rFonts w:ascii="Times New Roman" w:hAnsi="Times New Roman"/>
          <w:color w:val="000000"/>
          <w:sz w:val="20"/>
          <w:szCs w:val="20"/>
        </w:rPr>
        <w:t xml:space="preserve">published in the </w:t>
      </w:r>
      <w:r w:rsidRPr="00735A5E">
        <w:rPr>
          <w:rFonts w:ascii="Times New Roman" w:hAnsi="Times New Roman"/>
          <w:i/>
          <w:iCs/>
          <w:color w:val="000000"/>
          <w:sz w:val="20"/>
          <w:szCs w:val="20"/>
        </w:rPr>
        <w:t>South Australian Government Gazette</w:t>
      </w:r>
      <w:r w:rsidRPr="00735A5E">
        <w:rPr>
          <w:rFonts w:ascii="Times New Roman" w:hAnsi="Times New Roman"/>
          <w:color w:val="000000"/>
          <w:sz w:val="20"/>
          <w:szCs w:val="20"/>
        </w:rPr>
        <w:t xml:space="preserve"> on 26 June 2025 p. 2218.</w:t>
      </w:r>
    </w:p>
    <w:p w14:paraId="073F89AD" w14:textId="77777777" w:rsidR="00735A5E" w:rsidRPr="00735A5E" w:rsidRDefault="00735A5E" w:rsidP="00735A5E">
      <w:pPr>
        <w:autoSpaceDE w:val="0"/>
        <w:autoSpaceDN w:val="0"/>
        <w:adjustRightInd w:val="0"/>
        <w:spacing w:before="160"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</w:pPr>
      <w:r w:rsidRPr="00735A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  <w:t>2—Commencement</w:t>
      </w:r>
    </w:p>
    <w:p w14:paraId="2B916506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This notice has effect from the day on which it is published in the Gazette.</w:t>
      </w:r>
    </w:p>
    <w:p w14:paraId="03DD7358" w14:textId="77777777" w:rsidR="00735A5E" w:rsidRPr="00735A5E" w:rsidRDefault="00735A5E" w:rsidP="00735A5E">
      <w:pPr>
        <w:autoSpaceDE w:val="0"/>
        <w:autoSpaceDN w:val="0"/>
        <w:adjustRightInd w:val="0"/>
        <w:spacing w:before="160"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</w:pPr>
      <w:r w:rsidRPr="00735A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  <w:t>3—Interpretation</w:t>
      </w:r>
    </w:p>
    <w:p w14:paraId="619EBA7A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In this notice, unless the contrary intention appears—</w:t>
      </w:r>
    </w:p>
    <w:p w14:paraId="2164CD6A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567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Act</w:t>
      </w:r>
      <w:r w:rsidRPr="00735A5E">
        <w:rPr>
          <w:rFonts w:ascii="Times New Roman" w:hAnsi="Times New Roman"/>
          <w:color w:val="000000"/>
          <w:sz w:val="23"/>
          <w:szCs w:val="23"/>
        </w:rPr>
        <w:t xml:space="preserve"> means the </w:t>
      </w:r>
      <w:hyperlink r:id="rId20" w:history="1">
        <w:r w:rsidRPr="00735A5E">
          <w:rPr>
            <w:rFonts w:ascii="Times New Roman" w:hAnsi="Times New Roman"/>
            <w:i/>
            <w:iCs/>
            <w:color w:val="000000"/>
            <w:sz w:val="23"/>
            <w:szCs w:val="23"/>
          </w:rPr>
          <w:t>Fisheries Management Act 2007</w:t>
        </w:r>
      </w:hyperlink>
      <w:r w:rsidRPr="00735A5E">
        <w:rPr>
          <w:rFonts w:ascii="Times New Roman" w:hAnsi="Times New Roman"/>
          <w:color w:val="000000"/>
          <w:sz w:val="23"/>
          <w:szCs w:val="23"/>
        </w:rPr>
        <w:t>.</w:t>
      </w:r>
    </w:p>
    <w:p w14:paraId="33290EFC" w14:textId="77777777" w:rsidR="00735A5E" w:rsidRPr="00735A5E" w:rsidRDefault="00735A5E" w:rsidP="00735A5E">
      <w:pPr>
        <w:autoSpaceDE w:val="0"/>
        <w:autoSpaceDN w:val="0"/>
        <w:adjustRightInd w:val="0"/>
        <w:spacing w:before="160" w:after="0" w:line="240" w:lineRule="auto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</w:pPr>
      <w:r w:rsidRPr="00735A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  <w:t>4—Fees</w:t>
      </w:r>
    </w:p>
    <w:p w14:paraId="4930AB38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397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 xml:space="preserve">The Fees set out in </w:t>
      </w:r>
      <w:hyperlink w:anchor="idb712bf7f_792a_4f07_8399_ea36198db7" w:history="1">
        <w:r w:rsidRPr="00735A5E">
          <w:rPr>
            <w:rFonts w:ascii="Times New Roman" w:hAnsi="Times New Roman"/>
            <w:color w:val="000000"/>
            <w:sz w:val="23"/>
            <w:szCs w:val="23"/>
          </w:rPr>
          <w:t>Schedule 1</w:t>
        </w:r>
      </w:hyperlink>
      <w:r w:rsidRPr="00735A5E">
        <w:rPr>
          <w:rFonts w:ascii="Times New Roman" w:hAnsi="Times New Roman"/>
          <w:color w:val="000000"/>
          <w:sz w:val="23"/>
          <w:szCs w:val="23"/>
        </w:rPr>
        <w:t xml:space="preserve"> are prescribed for the purposes of the Act, as set out in the Schedule.</w:t>
      </w:r>
    </w:p>
    <w:p w14:paraId="6B255CBB" w14:textId="77777777" w:rsidR="00735A5E" w:rsidRPr="00735A5E" w:rsidRDefault="00735A5E" w:rsidP="00735A5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bookmarkStart w:id="2" w:name="idb712bf7f_792a_4f07_8399_ea36198db7"/>
      <w:r w:rsidRPr="00735A5E">
        <w:rPr>
          <w:rFonts w:ascii="Times New Roman" w:hAnsi="Times New Roman"/>
          <w:b/>
          <w:bCs/>
          <w:color w:val="000000"/>
          <w:sz w:val="32"/>
          <w:szCs w:val="32"/>
        </w:rPr>
        <w:t>Schedule 1—Fees</w:t>
      </w:r>
      <w:bookmarkEnd w:id="2"/>
    </w:p>
    <w:p w14:paraId="13636686" w14:textId="77777777" w:rsidR="00735A5E" w:rsidRPr="00735A5E" w:rsidRDefault="00735A5E" w:rsidP="00735A5E">
      <w:pPr>
        <w:autoSpaceDE w:val="0"/>
        <w:autoSpaceDN w:val="0"/>
        <w:adjustRightInd w:val="0"/>
        <w:spacing w:before="80" w:after="0" w:line="240" w:lineRule="auto"/>
        <w:rPr>
          <w:rFonts w:ascii="Times New Roman" w:hAnsi="Times New Roman"/>
          <w:b/>
          <w:bCs/>
          <w:color w:val="000000"/>
          <w:spacing w:val="-8"/>
          <w:sz w:val="32"/>
          <w:szCs w:val="32"/>
        </w:rPr>
      </w:pPr>
      <w:r w:rsidRPr="00735A5E">
        <w:rPr>
          <w:rFonts w:ascii="Times New Roman" w:hAnsi="Times New Roman"/>
          <w:b/>
          <w:bCs/>
          <w:color w:val="000000"/>
          <w:spacing w:val="-8"/>
          <w:sz w:val="32"/>
          <w:szCs w:val="32"/>
        </w:rPr>
        <w:t>Part 1—Commercial fishing—fishery licence application and annual fees</w:t>
      </w:r>
    </w:p>
    <w:p w14:paraId="6760EE6E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5000" w:type="pct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27"/>
        <w:gridCol w:w="7653"/>
        <w:gridCol w:w="1280"/>
      </w:tblGrid>
      <w:tr w:rsidR="00735A5E" w:rsidRPr="00735A5E" w14:paraId="11EE2C15" w14:textId="77777777" w:rsidTr="0041787E">
        <w:trPr>
          <w:cantSplit/>
        </w:trPr>
        <w:tc>
          <w:tcPr>
            <w:tcW w:w="43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7E44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Application or annual fees payable for a fishery licence (Section 54(1)(c) and 56(5)(a) of Act)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FEE3ED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32D4B184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91DD0E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07E445B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Central Zone Abalone Fishery—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B53A45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0404AFBE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24AADDD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A0E10A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8A16DF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$8,862</w:t>
            </w:r>
          </w:p>
        </w:tc>
      </w:tr>
      <w:tr w:rsidR="00735A5E" w:rsidRPr="00735A5E" w14:paraId="404FC070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2D6CE0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5AB0A1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abalone quota unit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DAEA72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$354</w:t>
            </w:r>
          </w:p>
        </w:tc>
      </w:tr>
      <w:tr w:rsidR="00735A5E" w:rsidRPr="00735A5E" w14:paraId="3C876E10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E965BC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794BF25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Southern Zone Abalone Fishery—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19D59B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3D9847F9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29638A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808142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8FA839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27C42208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right w:val="nil"/>
            </w:tcBorders>
          </w:tcPr>
          <w:p w14:paraId="160DF3C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right w:val="nil"/>
            </w:tcBorders>
          </w:tcPr>
          <w:p w14:paraId="304EB8D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abalone quota unit under the licence</w:t>
            </w:r>
          </w:p>
        </w:tc>
        <w:tc>
          <w:tcPr>
            <w:tcW w:w="684" w:type="pct"/>
            <w:tcBorders>
              <w:top w:val="nil"/>
              <w:left w:val="nil"/>
              <w:right w:val="nil"/>
            </w:tcBorders>
          </w:tcPr>
          <w:p w14:paraId="5716FBB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6C8E3E2D" w14:textId="77777777" w:rsidTr="0041787E">
        <w:trPr>
          <w:cantSplit/>
        </w:trPr>
        <w:tc>
          <w:tcPr>
            <w:tcW w:w="228" w:type="pct"/>
          </w:tcPr>
          <w:p w14:paraId="2A5A525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88" w:type="pct"/>
          </w:tcPr>
          <w:p w14:paraId="6616A23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Western Zone Abalone Fishery—</w:t>
            </w:r>
          </w:p>
        </w:tc>
        <w:tc>
          <w:tcPr>
            <w:tcW w:w="684" w:type="pct"/>
          </w:tcPr>
          <w:p w14:paraId="0D5AB99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5D2E3AE1" w14:textId="77777777" w:rsidTr="0041787E">
        <w:trPr>
          <w:cantSplit/>
        </w:trPr>
        <w:tc>
          <w:tcPr>
            <w:tcW w:w="228" w:type="pct"/>
          </w:tcPr>
          <w:p w14:paraId="27F4354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5EAC415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1153F6C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$9,669</w:t>
            </w:r>
          </w:p>
        </w:tc>
      </w:tr>
      <w:tr w:rsidR="00735A5E" w:rsidRPr="00735A5E" w14:paraId="083843F8" w14:textId="77777777" w:rsidTr="0041787E">
        <w:trPr>
          <w:cantSplit/>
        </w:trPr>
        <w:tc>
          <w:tcPr>
            <w:tcW w:w="228" w:type="pct"/>
          </w:tcPr>
          <w:p w14:paraId="5195B1B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76D07DF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abalone quota unit under the licence</w:t>
            </w:r>
          </w:p>
        </w:tc>
        <w:tc>
          <w:tcPr>
            <w:tcW w:w="684" w:type="pct"/>
          </w:tcPr>
          <w:p w14:paraId="377E6D6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$352</w:t>
            </w:r>
          </w:p>
        </w:tc>
      </w:tr>
      <w:tr w:rsidR="00735A5E" w:rsidRPr="00735A5E" w14:paraId="2E887D9F" w14:textId="77777777" w:rsidTr="0041787E">
        <w:trPr>
          <w:cantSplit/>
        </w:trPr>
        <w:tc>
          <w:tcPr>
            <w:tcW w:w="228" w:type="pct"/>
          </w:tcPr>
          <w:p w14:paraId="7194270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8" w:type="pct"/>
          </w:tcPr>
          <w:p w14:paraId="5BA94E1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Blue Crab Fishery—</w:t>
            </w:r>
          </w:p>
        </w:tc>
        <w:tc>
          <w:tcPr>
            <w:tcW w:w="684" w:type="pct"/>
          </w:tcPr>
          <w:p w14:paraId="0926BF6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48A28B48" w14:textId="77777777" w:rsidTr="0041787E">
        <w:trPr>
          <w:cantSplit/>
        </w:trPr>
        <w:tc>
          <w:tcPr>
            <w:tcW w:w="228" w:type="pct"/>
          </w:tcPr>
          <w:p w14:paraId="45481BF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7A66DA4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56D1C5E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$5,715</w:t>
            </w:r>
          </w:p>
        </w:tc>
      </w:tr>
      <w:tr w:rsidR="00735A5E" w:rsidRPr="00735A5E" w14:paraId="61DD07DF" w14:textId="77777777" w:rsidTr="0041787E">
        <w:trPr>
          <w:cantSplit/>
        </w:trPr>
        <w:tc>
          <w:tcPr>
            <w:tcW w:w="228" w:type="pct"/>
          </w:tcPr>
          <w:p w14:paraId="1EC62AD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336734B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blue crab quota unit under the licence</w:t>
            </w:r>
          </w:p>
        </w:tc>
        <w:tc>
          <w:tcPr>
            <w:tcW w:w="684" w:type="pct"/>
          </w:tcPr>
          <w:p w14:paraId="195EB89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$28.75</w:t>
            </w:r>
          </w:p>
        </w:tc>
      </w:tr>
      <w:tr w:rsidR="00735A5E" w:rsidRPr="00735A5E" w14:paraId="24EE8A1F" w14:textId="77777777" w:rsidTr="0041787E">
        <w:trPr>
          <w:cantSplit/>
        </w:trPr>
        <w:tc>
          <w:tcPr>
            <w:tcW w:w="228" w:type="pct"/>
          </w:tcPr>
          <w:p w14:paraId="7783CF9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088" w:type="pct"/>
          </w:tcPr>
          <w:p w14:paraId="16C1104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Charter Boat Fishery—</w:t>
            </w:r>
          </w:p>
        </w:tc>
        <w:tc>
          <w:tcPr>
            <w:tcW w:w="684" w:type="pct"/>
          </w:tcPr>
          <w:p w14:paraId="0799737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131BBC6E" w14:textId="77777777" w:rsidTr="0041787E">
        <w:trPr>
          <w:cantSplit/>
        </w:trPr>
        <w:tc>
          <w:tcPr>
            <w:tcW w:w="228" w:type="pct"/>
          </w:tcPr>
          <w:p w14:paraId="6E3599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194D015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 where the licence has a boat registered</w:t>
            </w:r>
          </w:p>
        </w:tc>
        <w:tc>
          <w:tcPr>
            <w:tcW w:w="684" w:type="pct"/>
          </w:tcPr>
          <w:p w14:paraId="3A380B7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$2,028</w:t>
            </w:r>
          </w:p>
        </w:tc>
      </w:tr>
      <w:tr w:rsidR="00735A5E" w:rsidRPr="00735A5E" w14:paraId="3FCE8462" w14:textId="77777777" w:rsidTr="0041787E">
        <w:trPr>
          <w:cantSplit/>
        </w:trPr>
        <w:tc>
          <w:tcPr>
            <w:tcW w:w="228" w:type="pct"/>
          </w:tcPr>
          <w:p w14:paraId="2A187B4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083E899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 where the licence has no boat registered</w:t>
            </w:r>
          </w:p>
        </w:tc>
        <w:tc>
          <w:tcPr>
            <w:tcW w:w="684" w:type="pct"/>
          </w:tcPr>
          <w:p w14:paraId="6232540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6DEA83BF" w14:textId="77777777" w:rsidTr="0041787E">
        <w:trPr>
          <w:cantSplit/>
        </w:trPr>
        <w:tc>
          <w:tcPr>
            <w:tcW w:w="228" w:type="pct"/>
          </w:tcPr>
          <w:p w14:paraId="70B9766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88" w:type="pct"/>
          </w:tcPr>
          <w:p w14:paraId="15FFF5E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Lakes and Coorong Fishery—</w:t>
            </w:r>
          </w:p>
        </w:tc>
        <w:tc>
          <w:tcPr>
            <w:tcW w:w="684" w:type="pct"/>
          </w:tcPr>
          <w:p w14:paraId="178895E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06E241CC" w14:textId="77777777" w:rsidTr="0041787E">
        <w:trPr>
          <w:cantSplit/>
        </w:trPr>
        <w:tc>
          <w:tcPr>
            <w:tcW w:w="228" w:type="pct"/>
          </w:tcPr>
          <w:p w14:paraId="58CD1A4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4F75817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69F569A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$4,622</w:t>
            </w:r>
          </w:p>
        </w:tc>
      </w:tr>
      <w:tr w:rsidR="00735A5E" w:rsidRPr="00735A5E" w14:paraId="170DAC04" w14:textId="77777777" w:rsidTr="0041787E">
        <w:trPr>
          <w:cantSplit/>
        </w:trPr>
        <w:tc>
          <w:tcPr>
            <w:tcW w:w="228" w:type="pct"/>
          </w:tcPr>
          <w:p w14:paraId="3102EFB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58B26F8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fee—</w:t>
            </w:r>
          </w:p>
        </w:tc>
        <w:tc>
          <w:tcPr>
            <w:tcW w:w="684" w:type="pct"/>
          </w:tcPr>
          <w:p w14:paraId="506D958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63D05A54" w14:textId="77777777" w:rsidTr="0041787E">
        <w:trPr>
          <w:cantSplit/>
        </w:trPr>
        <w:tc>
          <w:tcPr>
            <w:tcW w:w="228" w:type="pct"/>
          </w:tcPr>
          <w:p w14:paraId="028CDEB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71499E7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 gill net entitlement under the licence</w:t>
            </w:r>
          </w:p>
        </w:tc>
        <w:tc>
          <w:tcPr>
            <w:tcW w:w="684" w:type="pct"/>
          </w:tcPr>
          <w:p w14:paraId="305263E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$2,416</w:t>
            </w:r>
          </w:p>
        </w:tc>
      </w:tr>
      <w:tr w:rsidR="00735A5E" w:rsidRPr="00735A5E" w14:paraId="62D2C934" w14:textId="77777777" w:rsidTr="0041787E">
        <w:trPr>
          <w:cantSplit/>
        </w:trPr>
        <w:tc>
          <w:tcPr>
            <w:tcW w:w="228" w:type="pct"/>
          </w:tcPr>
          <w:p w14:paraId="4B26438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15FA357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each gill net to be registered for use under the licence</w:t>
            </w:r>
          </w:p>
        </w:tc>
        <w:tc>
          <w:tcPr>
            <w:tcW w:w="684" w:type="pct"/>
          </w:tcPr>
          <w:p w14:paraId="3AE0F2E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$230</w:t>
            </w:r>
          </w:p>
        </w:tc>
      </w:tr>
      <w:tr w:rsidR="00735A5E" w:rsidRPr="00735A5E" w14:paraId="6D4B50CE" w14:textId="77777777" w:rsidTr="0041787E">
        <w:trPr>
          <w:cantSplit/>
        </w:trPr>
        <w:tc>
          <w:tcPr>
            <w:tcW w:w="228" w:type="pct"/>
          </w:tcPr>
          <w:p w14:paraId="4B7DA8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2EB45EC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 pipi quota entitlement under the licence</w:t>
            </w:r>
          </w:p>
        </w:tc>
        <w:tc>
          <w:tcPr>
            <w:tcW w:w="684" w:type="pct"/>
          </w:tcPr>
          <w:p w14:paraId="58A5D78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$11,812</w:t>
            </w:r>
          </w:p>
        </w:tc>
      </w:tr>
      <w:tr w:rsidR="00735A5E" w:rsidRPr="00735A5E" w14:paraId="03A506B5" w14:textId="77777777" w:rsidTr="0041787E">
        <w:trPr>
          <w:cantSplit/>
        </w:trPr>
        <w:tc>
          <w:tcPr>
            <w:tcW w:w="228" w:type="pct"/>
          </w:tcPr>
          <w:p w14:paraId="7D67D01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12A6F9D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each pipi quota unit under the licence</w:t>
            </w:r>
          </w:p>
        </w:tc>
        <w:tc>
          <w:tcPr>
            <w:tcW w:w="684" w:type="pct"/>
          </w:tcPr>
          <w:p w14:paraId="2ACC88B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$347</w:t>
            </w:r>
          </w:p>
        </w:tc>
      </w:tr>
      <w:tr w:rsidR="00735A5E" w:rsidRPr="00735A5E" w14:paraId="7B80A932" w14:textId="77777777" w:rsidTr="0041787E">
        <w:trPr>
          <w:cantSplit/>
        </w:trPr>
        <w:tc>
          <w:tcPr>
            <w:tcW w:w="228" w:type="pct"/>
          </w:tcPr>
          <w:p w14:paraId="6CFF12C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107FA7D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access to the aquatic resources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</w:t>
            </w:r>
          </w:p>
        </w:tc>
        <w:tc>
          <w:tcPr>
            <w:tcW w:w="684" w:type="pct"/>
          </w:tcPr>
          <w:p w14:paraId="0C56DD9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$1,730</w:t>
            </w:r>
          </w:p>
        </w:tc>
      </w:tr>
      <w:tr w:rsidR="00735A5E" w:rsidRPr="00735A5E" w14:paraId="1756F625" w14:textId="77777777" w:rsidTr="0041787E">
        <w:trPr>
          <w:cantSplit/>
        </w:trPr>
        <w:tc>
          <w:tcPr>
            <w:tcW w:w="228" w:type="pct"/>
          </w:tcPr>
          <w:p w14:paraId="11E7E93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88" w:type="pct"/>
          </w:tcPr>
          <w:p w14:paraId="08EA94D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a licence in respect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Fishery—</w:t>
            </w:r>
          </w:p>
        </w:tc>
        <w:tc>
          <w:tcPr>
            <w:tcW w:w="684" w:type="pct"/>
          </w:tcPr>
          <w:p w14:paraId="2A5B9B0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77FE2624" w14:textId="77777777" w:rsidTr="0041787E">
        <w:trPr>
          <w:cantSplit/>
        </w:trPr>
        <w:tc>
          <w:tcPr>
            <w:tcW w:w="228" w:type="pct"/>
          </w:tcPr>
          <w:p w14:paraId="7E2DAF6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39AFB51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24C36B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$4,310</w:t>
            </w:r>
          </w:p>
        </w:tc>
      </w:tr>
      <w:tr w:rsidR="00735A5E" w:rsidRPr="00735A5E" w14:paraId="0269F65D" w14:textId="77777777" w:rsidTr="0041787E">
        <w:trPr>
          <w:cantSplit/>
        </w:trPr>
        <w:tc>
          <w:tcPr>
            <w:tcW w:w="228" w:type="pct"/>
          </w:tcPr>
          <w:p w14:paraId="6C0A2D9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5D83ACB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blue crab quota unit under the licence</w:t>
            </w:r>
          </w:p>
        </w:tc>
        <w:tc>
          <w:tcPr>
            <w:tcW w:w="684" w:type="pct"/>
          </w:tcPr>
          <w:p w14:paraId="1F8668A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$33.50</w:t>
            </w:r>
          </w:p>
        </w:tc>
      </w:tr>
      <w:tr w:rsidR="00735A5E" w:rsidRPr="00735A5E" w14:paraId="06DFBF85" w14:textId="77777777" w:rsidTr="0041787E">
        <w:trPr>
          <w:cantSplit/>
        </w:trPr>
        <w:tc>
          <w:tcPr>
            <w:tcW w:w="228" w:type="pct"/>
          </w:tcPr>
          <w:p w14:paraId="361CEE8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0EF7995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pipi quota unit under the licence</w:t>
            </w:r>
          </w:p>
        </w:tc>
        <w:tc>
          <w:tcPr>
            <w:tcW w:w="684" w:type="pct"/>
          </w:tcPr>
          <w:p w14:paraId="4BC2AFD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$347</w:t>
            </w:r>
          </w:p>
        </w:tc>
      </w:tr>
      <w:tr w:rsidR="00735A5E" w:rsidRPr="00735A5E" w14:paraId="1F885268" w14:textId="77777777" w:rsidTr="0041787E">
        <w:trPr>
          <w:cantSplit/>
          <w:trHeight w:val="448"/>
        </w:trPr>
        <w:tc>
          <w:tcPr>
            <w:tcW w:w="228" w:type="pct"/>
            <w:vAlign w:val="center"/>
          </w:tcPr>
          <w:p w14:paraId="50C2F59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62542BA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fee—</w:t>
            </w:r>
          </w:p>
        </w:tc>
        <w:tc>
          <w:tcPr>
            <w:tcW w:w="684" w:type="pct"/>
            <w:vAlign w:val="center"/>
          </w:tcPr>
          <w:p w14:paraId="521C37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0B7C17AC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4BCE1D8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3D4F6AE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garfish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2AC610B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$40.25</w:t>
            </w:r>
          </w:p>
        </w:tc>
      </w:tr>
      <w:tr w:rsidR="00735A5E" w:rsidRPr="00735A5E" w14:paraId="082CAA70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32A4D72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78DE0F4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garfish quota unit within the Spencer Gulf Fishing Zones of the 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79FD5ED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$32</w:t>
            </w:r>
          </w:p>
        </w:tc>
      </w:tr>
      <w:tr w:rsidR="00735A5E" w:rsidRPr="00735A5E" w14:paraId="5182254C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34934B0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11B30CB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southern calamari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1CFA830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$20.75</w:t>
            </w:r>
          </w:p>
        </w:tc>
      </w:tr>
      <w:tr w:rsidR="00735A5E" w:rsidRPr="00735A5E" w14:paraId="57BB6BA0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08DDA8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3A944DC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southern calamari quota unit within the Spencer Gulf Fishing Zones 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667954E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$20.75</w:t>
            </w:r>
          </w:p>
        </w:tc>
      </w:tr>
      <w:tr w:rsidR="00735A5E" w:rsidRPr="00735A5E" w14:paraId="2C8EEFFE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4C1CB21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3E800F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king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george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whiting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7679751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$41</w:t>
            </w:r>
          </w:p>
        </w:tc>
      </w:tr>
      <w:tr w:rsidR="00735A5E" w:rsidRPr="00735A5E" w14:paraId="79491097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0299B2E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5D71E4C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king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george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whiting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7563308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$35.50</w:t>
            </w:r>
          </w:p>
        </w:tc>
      </w:tr>
      <w:tr w:rsidR="00735A5E" w:rsidRPr="00735A5E" w14:paraId="3989DD9F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030E6C9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5B67A5F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snapper quota unit within the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South East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Fishing Zone of the 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3256731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$29</w:t>
            </w:r>
          </w:p>
        </w:tc>
      </w:tr>
      <w:tr w:rsidR="00735A5E" w:rsidRPr="00735A5E" w14:paraId="53D3536D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7907F34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410DC94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snapper quota unit within the Spencer Gulf, Gulf St Vincent and/or West Coast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48F0AAC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5DCBBB3C" w14:textId="77777777" w:rsidTr="0041787E">
        <w:trPr>
          <w:cantSplit/>
        </w:trPr>
        <w:tc>
          <w:tcPr>
            <w:tcW w:w="228" w:type="pct"/>
          </w:tcPr>
          <w:p w14:paraId="6D3467F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88" w:type="pct"/>
          </w:tcPr>
          <w:p w14:paraId="0E857A1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Miscellaneous Fishery with a giant crab quota entitlement—</w:t>
            </w:r>
          </w:p>
        </w:tc>
        <w:tc>
          <w:tcPr>
            <w:tcW w:w="684" w:type="pct"/>
          </w:tcPr>
          <w:p w14:paraId="31A9E53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3A3BE49A" w14:textId="77777777" w:rsidTr="0041787E">
        <w:trPr>
          <w:cantSplit/>
        </w:trPr>
        <w:tc>
          <w:tcPr>
            <w:tcW w:w="228" w:type="pct"/>
          </w:tcPr>
          <w:p w14:paraId="6BDACC7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43E362C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05521D5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$6,866</w:t>
            </w:r>
          </w:p>
        </w:tc>
      </w:tr>
      <w:tr w:rsidR="00735A5E" w:rsidRPr="00735A5E" w14:paraId="017575C8" w14:textId="77777777" w:rsidTr="0041787E">
        <w:trPr>
          <w:cantSplit/>
        </w:trPr>
        <w:tc>
          <w:tcPr>
            <w:tcW w:w="228" w:type="pct"/>
          </w:tcPr>
          <w:p w14:paraId="26BDAD8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55B7F09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</w:tcPr>
          <w:p w14:paraId="0C966A3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02FEF4EC" w14:textId="77777777" w:rsidTr="0041787E">
        <w:trPr>
          <w:cantSplit/>
        </w:trPr>
        <w:tc>
          <w:tcPr>
            <w:tcW w:w="228" w:type="pct"/>
            <w:tcBorders>
              <w:left w:val="nil"/>
              <w:bottom w:val="nil"/>
              <w:right w:val="nil"/>
            </w:tcBorders>
          </w:tcPr>
          <w:p w14:paraId="12343D2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88" w:type="pct"/>
            <w:tcBorders>
              <w:left w:val="nil"/>
              <w:bottom w:val="nil"/>
              <w:right w:val="nil"/>
            </w:tcBorders>
          </w:tcPr>
          <w:p w14:paraId="791B675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Miscellaneous Fishery without a giant crab quota entitlement—</w:t>
            </w:r>
          </w:p>
        </w:tc>
        <w:tc>
          <w:tcPr>
            <w:tcW w:w="684" w:type="pct"/>
            <w:tcBorders>
              <w:left w:val="nil"/>
              <w:bottom w:val="nil"/>
              <w:right w:val="nil"/>
            </w:tcBorders>
          </w:tcPr>
          <w:p w14:paraId="2B58A6A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2AF46A38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0A06AC7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3D12596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3FD641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3857CFFC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D9BA6D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575D08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if the licence authorises the taking of aquatic resources in the Lake Eyre Basin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71A55B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$6,866</w:t>
            </w:r>
          </w:p>
        </w:tc>
      </w:tr>
      <w:tr w:rsidR="00735A5E" w:rsidRPr="00735A5E" w14:paraId="3BD32254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1BD2C35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7F9D0E2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in any other case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73448A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$6,866</w:t>
            </w:r>
          </w:p>
        </w:tc>
      </w:tr>
      <w:tr w:rsidR="00735A5E" w:rsidRPr="00735A5E" w14:paraId="3F032147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2DD8C23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6F9E84D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authorises the taking of aquatic resources in the 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Lake Eyre Basin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F5A873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$23,690</w:t>
            </w:r>
          </w:p>
        </w:tc>
      </w:tr>
      <w:tr w:rsidR="00735A5E" w:rsidRPr="00735A5E" w14:paraId="4E011B1F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6206CC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54F9A27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a prescribed fishing activity (as defined in the </w:t>
            </w:r>
            <w:hyperlink r:id="rId21" w:history="1">
              <w:r w:rsidRPr="00735A5E">
                <w:rPr>
                  <w:rFonts w:ascii="Times New Roman" w:hAnsi="Times New Roman"/>
                  <w:i/>
                  <w:iCs/>
                  <w:color w:val="000000"/>
                  <w:sz w:val="20"/>
                  <w:szCs w:val="20"/>
                </w:rPr>
                <w:t>Fisheries Management (Vessel Monitoring Scheme) Regulations 2017</w:t>
              </w:r>
            </w:hyperlink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 is to be engaged in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7D9EA6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$788</w:t>
            </w:r>
          </w:p>
        </w:tc>
      </w:tr>
      <w:tr w:rsidR="00735A5E" w:rsidRPr="00735A5E" w14:paraId="5D8486D3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1B7A619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0FE6B7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Gulf St. Vincent Prawn Fishery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B6E9CD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$39,074</w:t>
            </w:r>
          </w:p>
        </w:tc>
      </w:tr>
      <w:tr w:rsidR="00735A5E" w:rsidRPr="00735A5E" w14:paraId="4BFE3B8C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03543D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56794EC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Spencer Gulf Prawn Fishery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6CEF0F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$33,503</w:t>
            </w:r>
          </w:p>
        </w:tc>
      </w:tr>
      <w:tr w:rsidR="00735A5E" w:rsidRPr="00735A5E" w14:paraId="6233C156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right w:val="nil"/>
            </w:tcBorders>
          </w:tcPr>
          <w:p w14:paraId="733F363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8" w:type="pct"/>
            <w:tcBorders>
              <w:top w:val="nil"/>
              <w:left w:val="nil"/>
              <w:right w:val="nil"/>
            </w:tcBorders>
          </w:tcPr>
          <w:p w14:paraId="5B0F92F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794" w:hanging="79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West Coast Prawn Fishery</w:t>
            </w:r>
          </w:p>
        </w:tc>
        <w:tc>
          <w:tcPr>
            <w:tcW w:w="684" w:type="pct"/>
            <w:tcBorders>
              <w:top w:val="nil"/>
              <w:left w:val="nil"/>
              <w:right w:val="nil"/>
            </w:tcBorders>
          </w:tcPr>
          <w:p w14:paraId="7F86673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$26,879</w:t>
            </w:r>
          </w:p>
        </w:tc>
      </w:tr>
      <w:tr w:rsidR="00735A5E" w:rsidRPr="00735A5E" w14:paraId="28EA47E4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right w:val="nil"/>
            </w:tcBorders>
          </w:tcPr>
          <w:p w14:paraId="768CFE5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88" w:type="pct"/>
            <w:tcBorders>
              <w:top w:val="nil"/>
              <w:left w:val="nil"/>
              <w:right w:val="nil"/>
            </w:tcBorders>
          </w:tcPr>
          <w:p w14:paraId="1A066AB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794" w:hanging="79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River Fishery</w:t>
            </w:r>
          </w:p>
        </w:tc>
        <w:tc>
          <w:tcPr>
            <w:tcW w:w="684" w:type="pct"/>
            <w:tcBorders>
              <w:top w:val="nil"/>
              <w:left w:val="nil"/>
              <w:right w:val="nil"/>
            </w:tcBorders>
          </w:tcPr>
          <w:p w14:paraId="03387B9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$200 </w:t>
            </w:r>
          </w:p>
        </w:tc>
      </w:tr>
      <w:tr w:rsidR="00735A5E" w:rsidRPr="00735A5E" w14:paraId="2B2AFD29" w14:textId="77777777" w:rsidTr="0041787E">
        <w:trPr>
          <w:cantSplit/>
        </w:trPr>
        <w:tc>
          <w:tcPr>
            <w:tcW w:w="228" w:type="pct"/>
          </w:tcPr>
          <w:p w14:paraId="3ED4CF3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88" w:type="pct"/>
          </w:tcPr>
          <w:p w14:paraId="051E7C9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a licence in respect of the Northern Zone Rock Lobster Fishery subject to a condition limiting the holder of the licence to the taking of southern rock lobster, octopus and giant crab and a condition authorising the holder to take, for the purpose of bait only, any aquatic resources of a class (other than octopus or giant crab) prescribed by Schedule 1 of the </w:t>
            </w:r>
            <w:hyperlink r:id="rId22" w:history="1">
              <w:r w:rsidRPr="00735A5E">
                <w:rPr>
                  <w:rFonts w:ascii="Times New Roman" w:hAnsi="Times New Roman"/>
                  <w:i/>
                  <w:iCs/>
                  <w:color w:val="000000"/>
                  <w:sz w:val="20"/>
                  <w:szCs w:val="20"/>
                </w:rPr>
                <w:t>Fisheries Management (Rock Lobster Fisheries) Regulations 2017</w:t>
              </w:r>
            </w:hyperlink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are incidentally caught in rock lobster pots—</w:t>
            </w:r>
          </w:p>
        </w:tc>
        <w:tc>
          <w:tcPr>
            <w:tcW w:w="684" w:type="pct"/>
          </w:tcPr>
          <w:p w14:paraId="7D9DD61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40CBAD84" w14:textId="77777777" w:rsidTr="0041787E">
        <w:trPr>
          <w:cantSplit/>
        </w:trPr>
        <w:tc>
          <w:tcPr>
            <w:tcW w:w="228" w:type="pct"/>
          </w:tcPr>
          <w:p w14:paraId="2B3EC86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229B5F0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3D99653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$3,886</w:t>
            </w:r>
          </w:p>
        </w:tc>
      </w:tr>
      <w:tr w:rsidR="00735A5E" w:rsidRPr="00735A5E" w14:paraId="3A03D9F9" w14:textId="77777777" w:rsidTr="0041787E">
        <w:trPr>
          <w:cantSplit/>
        </w:trPr>
        <w:tc>
          <w:tcPr>
            <w:tcW w:w="228" w:type="pct"/>
          </w:tcPr>
          <w:p w14:paraId="60CC7AF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1F954F2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rock lobster quota unit under the licence—</w:t>
            </w:r>
          </w:p>
        </w:tc>
        <w:tc>
          <w:tcPr>
            <w:tcW w:w="684" w:type="pct"/>
          </w:tcPr>
          <w:p w14:paraId="3E0AA90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633A3EE7" w14:textId="77777777" w:rsidTr="0041787E">
        <w:trPr>
          <w:cantSplit/>
        </w:trPr>
        <w:tc>
          <w:tcPr>
            <w:tcW w:w="228" w:type="pct"/>
          </w:tcPr>
          <w:p w14:paraId="40CDEA2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369D3CC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an inner region quota unit</w:t>
            </w:r>
          </w:p>
        </w:tc>
        <w:tc>
          <w:tcPr>
            <w:tcW w:w="684" w:type="pct"/>
          </w:tcPr>
          <w:p w14:paraId="4930766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$18.60</w:t>
            </w:r>
          </w:p>
        </w:tc>
      </w:tr>
      <w:tr w:rsidR="00735A5E" w:rsidRPr="00735A5E" w14:paraId="5F5A1653" w14:textId="77777777" w:rsidTr="0041787E">
        <w:trPr>
          <w:cantSplit/>
          <w:trHeight w:val="510"/>
        </w:trPr>
        <w:tc>
          <w:tcPr>
            <w:tcW w:w="228" w:type="pct"/>
          </w:tcPr>
          <w:p w14:paraId="4C8C11B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348F6AC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an outer region quota unit</w:t>
            </w:r>
          </w:p>
        </w:tc>
        <w:tc>
          <w:tcPr>
            <w:tcW w:w="684" w:type="pct"/>
          </w:tcPr>
          <w:p w14:paraId="7CFF0B1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$1.85</w:t>
            </w:r>
          </w:p>
        </w:tc>
      </w:tr>
      <w:tr w:rsidR="00735A5E" w:rsidRPr="00735A5E" w14:paraId="4C9D2A58" w14:textId="77777777" w:rsidTr="0041787E">
        <w:trPr>
          <w:cantSplit/>
          <w:trHeight w:val="586"/>
        </w:trPr>
        <w:tc>
          <w:tcPr>
            <w:tcW w:w="228" w:type="pct"/>
          </w:tcPr>
          <w:p w14:paraId="1E17506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7F739E7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</w:tcPr>
          <w:p w14:paraId="1192ED1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0B8CF600" w14:textId="77777777" w:rsidTr="0041787E">
        <w:trPr>
          <w:cantSplit/>
        </w:trPr>
        <w:tc>
          <w:tcPr>
            <w:tcW w:w="228" w:type="pct"/>
          </w:tcPr>
          <w:p w14:paraId="446E604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596FD29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is subject to a condition limiting the number of giant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crab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may be taken on each boat trip</w:t>
            </w:r>
          </w:p>
        </w:tc>
        <w:tc>
          <w:tcPr>
            <w:tcW w:w="684" w:type="pct"/>
          </w:tcPr>
          <w:p w14:paraId="31EDD18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$12.40</w:t>
            </w:r>
          </w:p>
        </w:tc>
      </w:tr>
      <w:tr w:rsidR="00735A5E" w:rsidRPr="00735A5E" w14:paraId="1A98AE66" w14:textId="77777777" w:rsidTr="0041787E">
        <w:trPr>
          <w:cantSplit/>
        </w:trPr>
        <w:tc>
          <w:tcPr>
            <w:tcW w:w="228" w:type="pct"/>
          </w:tcPr>
          <w:p w14:paraId="39C6276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88" w:type="pct"/>
          </w:tcPr>
          <w:p w14:paraId="01E3811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a licence in respect of the Northern Zone Rock Lobster Fishery subject to a condition limiting the holder to the taking of southern rock lobster, octopus and giant crab and limiting the holder to the taking of aquatic resources of a class (other than octopus or giant crab) prescribed by Schedule 1 of the </w:t>
            </w:r>
            <w:hyperlink r:id="rId23" w:history="1">
              <w:r w:rsidRPr="00735A5E">
                <w:rPr>
                  <w:rFonts w:ascii="Times New Roman" w:hAnsi="Times New Roman"/>
                  <w:i/>
                  <w:iCs/>
                  <w:color w:val="000000"/>
                  <w:sz w:val="20"/>
                  <w:szCs w:val="20"/>
                </w:rPr>
                <w:t>Fisheries Management (Rock Lobster Fisheries) Regulations 2017</w:t>
              </w:r>
            </w:hyperlink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the purpose of bait only—</w:t>
            </w:r>
          </w:p>
        </w:tc>
        <w:tc>
          <w:tcPr>
            <w:tcW w:w="684" w:type="pct"/>
          </w:tcPr>
          <w:p w14:paraId="0FDC89A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5B0F1ADF" w14:textId="77777777" w:rsidTr="0041787E">
        <w:trPr>
          <w:cantSplit/>
        </w:trPr>
        <w:tc>
          <w:tcPr>
            <w:tcW w:w="228" w:type="pct"/>
          </w:tcPr>
          <w:p w14:paraId="6E673F6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09F8C6D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</w:tcPr>
          <w:p w14:paraId="27F0C70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$4,386</w:t>
            </w:r>
          </w:p>
        </w:tc>
      </w:tr>
      <w:tr w:rsidR="00735A5E" w:rsidRPr="00735A5E" w14:paraId="4C53FF26" w14:textId="77777777" w:rsidTr="0041787E">
        <w:trPr>
          <w:cantSplit/>
        </w:trPr>
        <w:tc>
          <w:tcPr>
            <w:tcW w:w="228" w:type="pct"/>
          </w:tcPr>
          <w:p w14:paraId="6D86CEF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67BF313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for each </w:t>
            </w:r>
            <w:bookmarkStart w:id="3" w:name="_Hlk166840296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rock lobster quota unit</w:t>
            </w:r>
            <w:bookmarkEnd w:id="3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under the licence</w:t>
            </w:r>
          </w:p>
        </w:tc>
        <w:tc>
          <w:tcPr>
            <w:tcW w:w="684" w:type="pct"/>
          </w:tcPr>
          <w:p w14:paraId="2CD040D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2921F488" w14:textId="77777777" w:rsidTr="0041787E">
        <w:trPr>
          <w:cantSplit/>
        </w:trPr>
        <w:tc>
          <w:tcPr>
            <w:tcW w:w="228" w:type="pct"/>
          </w:tcPr>
          <w:p w14:paraId="4D70317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64277CB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an inner region quota unit</w:t>
            </w:r>
          </w:p>
        </w:tc>
        <w:tc>
          <w:tcPr>
            <w:tcW w:w="684" w:type="pct"/>
          </w:tcPr>
          <w:p w14:paraId="59E7B54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$18.60</w:t>
            </w:r>
          </w:p>
        </w:tc>
      </w:tr>
      <w:tr w:rsidR="00735A5E" w:rsidRPr="00735A5E" w14:paraId="365C9705" w14:textId="77777777" w:rsidTr="0041787E">
        <w:trPr>
          <w:cantSplit/>
        </w:trPr>
        <w:tc>
          <w:tcPr>
            <w:tcW w:w="228" w:type="pct"/>
          </w:tcPr>
          <w:p w14:paraId="16AEBE6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48CC3E3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an outer region quota unit</w:t>
            </w:r>
          </w:p>
        </w:tc>
        <w:tc>
          <w:tcPr>
            <w:tcW w:w="684" w:type="pct"/>
          </w:tcPr>
          <w:p w14:paraId="5E7B2C3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$1.85</w:t>
            </w:r>
          </w:p>
        </w:tc>
      </w:tr>
      <w:tr w:rsidR="00735A5E" w:rsidRPr="00735A5E" w14:paraId="76DB1240" w14:textId="77777777" w:rsidTr="0041787E">
        <w:trPr>
          <w:cantSplit/>
        </w:trPr>
        <w:tc>
          <w:tcPr>
            <w:tcW w:w="228" w:type="pct"/>
          </w:tcPr>
          <w:p w14:paraId="191A6E8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260E6D4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</w:tcPr>
          <w:p w14:paraId="128441C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325C9D62" w14:textId="77777777" w:rsidTr="0041787E">
        <w:trPr>
          <w:cantSplit/>
        </w:trPr>
        <w:tc>
          <w:tcPr>
            <w:tcW w:w="228" w:type="pct"/>
          </w:tcPr>
          <w:p w14:paraId="4D58279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49F3E64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is subject to a condition limiting the number of giant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crab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may be taken on each boat trip</w:t>
            </w:r>
          </w:p>
        </w:tc>
        <w:tc>
          <w:tcPr>
            <w:tcW w:w="684" w:type="pct"/>
          </w:tcPr>
          <w:p w14:paraId="2CD63FD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$12.40</w:t>
            </w:r>
          </w:p>
        </w:tc>
      </w:tr>
      <w:tr w:rsidR="00735A5E" w:rsidRPr="00735A5E" w14:paraId="3897DBC5" w14:textId="77777777" w:rsidTr="0041787E">
        <w:trPr>
          <w:cantSplit/>
        </w:trPr>
        <w:tc>
          <w:tcPr>
            <w:tcW w:w="228" w:type="pct"/>
          </w:tcPr>
          <w:p w14:paraId="260E96D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88" w:type="pct"/>
          </w:tcPr>
          <w:p w14:paraId="18BE631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Northern Zone Rock Lobster Fishery not subject to a condition limiting the classes of aquatic resources that may be taken or the purpose for which aquatic resources may be taken—</w:t>
            </w:r>
          </w:p>
        </w:tc>
        <w:tc>
          <w:tcPr>
            <w:tcW w:w="684" w:type="pct"/>
          </w:tcPr>
          <w:p w14:paraId="5AEC5C2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166FEA24" w14:textId="77777777" w:rsidTr="0041787E">
        <w:trPr>
          <w:cantSplit/>
        </w:trPr>
        <w:tc>
          <w:tcPr>
            <w:tcW w:w="228" w:type="pct"/>
          </w:tcPr>
          <w:p w14:paraId="34D6F6B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35C3EF1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base fee </w:t>
            </w:r>
          </w:p>
        </w:tc>
        <w:tc>
          <w:tcPr>
            <w:tcW w:w="684" w:type="pct"/>
          </w:tcPr>
          <w:p w14:paraId="38B86E6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$5,616</w:t>
            </w:r>
          </w:p>
        </w:tc>
      </w:tr>
      <w:tr w:rsidR="00735A5E" w:rsidRPr="00735A5E" w14:paraId="6AEFCE66" w14:textId="77777777" w:rsidTr="0041787E">
        <w:trPr>
          <w:cantSplit/>
        </w:trPr>
        <w:tc>
          <w:tcPr>
            <w:tcW w:w="228" w:type="pct"/>
          </w:tcPr>
          <w:p w14:paraId="5E762B9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76720DE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rock lobster quota unit under the licence</w:t>
            </w:r>
          </w:p>
        </w:tc>
        <w:tc>
          <w:tcPr>
            <w:tcW w:w="684" w:type="pct"/>
          </w:tcPr>
          <w:p w14:paraId="108C218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7C455660" w14:textId="77777777" w:rsidTr="0041787E">
        <w:trPr>
          <w:cantSplit/>
        </w:trPr>
        <w:tc>
          <w:tcPr>
            <w:tcW w:w="228" w:type="pct"/>
          </w:tcPr>
          <w:p w14:paraId="0CCE176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5964266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an inner region quota unit</w:t>
            </w:r>
          </w:p>
        </w:tc>
        <w:tc>
          <w:tcPr>
            <w:tcW w:w="684" w:type="pct"/>
          </w:tcPr>
          <w:p w14:paraId="722122E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$18.60</w:t>
            </w:r>
          </w:p>
        </w:tc>
      </w:tr>
      <w:tr w:rsidR="00735A5E" w:rsidRPr="00735A5E" w14:paraId="53CC694C" w14:textId="77777777" w:rsidTr="0041787E">
        <w:trPr>
          <w:cantSplit/>
        </w:trPr>
        <w:tc>
          <w:tcPr>
            <w:tcW w:w="228" w:type="pct"/>
          </w:tcPr>
          <w:p w14:paraId="0B0FAC5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73527A9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an outer region quota unit</w:t>
            </w:r>
          </w:p>
        </w:tc>
        <w:tc>
          <w:tcPr>
            <w:tcW w:w="684" w:type="pct"/>
          </w:tcPr>
          <w:p w14:paraId="3E36B50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$1.85</w:t>
            </w:r>
          </w:p>
        </w:tc>
      </w:tr>
      <w:tr w:rsidR="00735A5E" w:rsidRPr="00735A5E" w14:paraId="4931A2AB" w14:textId="77777777" w:rsidTr="0041787E">
        <w:trPr>
          <w:cantSplit/>
        </w:trPr>
        <w:tc>
          <w:tcPr>
            <w:tcW w:w="228" w:type="pct"/>
          </w:tcPr>
          <w:p w14:paraId="63F05D9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1742CFD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</w:tcPr>
          <w:p w14:paraId="792CDD4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53DB260A" w14:textId="77777777" w:rsidTr="0041787E">
        <w:trPr>
          <w:cantSplit/>
        </w:trPr>
        <w:tc>
          <w:tcPr>
            <w:tcW w:w="228" w:type="pct"/>
          </w:tcPr>
          <w:p w14:paraId="103A44A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</w:tcPr>
          <w:p w14:paraId="2669706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(e)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is subject to a condition limiting the number of giant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crab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may be taken on each boat trip</w:t>
            </w:r>
          </w:p>
        </w:tc>
        <w:tc>
          <w:tcPr>
            <w:tcW w:w="684" w:type="pct"/>
          </w:tcPr>
          <w:p w14:paraId="360AB55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$12.40</w:t>
            </w:r>
          </w:p>
        </w:tc>
      </w:tr>
      <w:tr w:rsidR="00735A5E" w:rsidRPr="00735A5E" w14:paraId="3F242E46" w14:textId="77777777" w:rsidTr="0041787E">
        <w:trPr>
          <w:cantSplit/>
          <w:trHeight w:val="448"/>
        </w:trPr>
        <w:tc>
          <w:tcPr>
            <w:tcW w:w="228" w:type="pct"/>
            <w:vAlign w:val="center"/>
          </w:tcPr>
          <w:p w14:paraId="194F354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EBB06D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(f)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for access to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Fishery—</w:t>
            </w:r>
          </w:p>
        </w:tc>
        <w:tc>
          <w:tcPr>
            <w:tcW w:w="684" w:type="pct"/>
            <w:vAlign w:val="center"/>
          </w:tcPr>
          <w:p w14:paraId="3801FBC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6B610B2E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6A10036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35E72D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garfish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59674F7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$40.25</w:t>
            </w:r>
          </w:p>
        </w:tc>
      </w:tr>
      <w:tr w:rsidR="00735A5E" w:rsidRPr="00735A5E" w14:paraId="6B0ACF1B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04F6DA5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D226A5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garfish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7C552F7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$32</w:t>
            </w:r>
          </w:p>
        </w:tc>
      </w:tr>
      <w:tr w:rsidR="00735A5E" w:rsidRPr="00735A5E" w14:paraId="465719B1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18B827C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6BDB0FE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southern calamari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4DFEE2F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$20.75</w:t>
            </w:r>
          </w:p>
        </w:tc>
      </w:tr>
      <w:tr w:rsidR="00735A5E" w:rsidRPr="00735A5E" w14:paraId="4F189FA5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168178F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00A512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southern calamari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26D8329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$20.75</w:t>
            </w:r>
          </w:p>
        </w:tc>
      </w:tr>
      <w:tr w:rsidR="00735A5E" w:rsidRPr="00735A5E" w14:paraId="48183D49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7EB1628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761E540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a King George whiting quota unit within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048A48D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$41</w:t>
            </w:r>
          </w:p>
        </w:tc>
      </w:tr>
      <w:tr w:rsidR="00735A5E" w:rsidRPr="00735A5E" w14:paraId="3BE82B04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64F3FEA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7F7DEE9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a King George whiting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1D36019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$35.50</w:t>
            </w:r>
          </w:p>
        </w:tc>
      </w:tr>
      <w:tr w:rsidR="00735A5E" w:rsidRPr="00735A5E" w14:paraId="1A4B8758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54C7098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72C5480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a snapper quota unit within the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South East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Fishing Zone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1569E38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$29</w:t>
            </w:r>
          </w:p>
        </w:tc>
      </w:tr>
      <w:tr w:rsidR="00735A5E" w:rsidRPr="00735A5E" w14:paraId="173FCA8F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5E93FCC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6E54646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a snapper quota unit within the Spencer Gulf, Gulf St Vincent and/or West Coast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369BEF8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3E59EF12" w14:textId="77777777" w:rsidTr="0041787E">
        <w:trPr>
          <w:cantSplit/>
        </w:trPr>
        <w:tc>
          <w:tcPr>
            <w:tcW w:w="228" w:type="pct"/>
            <w:tcBorders>
              <w:left w:val="nil"/>
              <w:bottom w:val="nil"/>
              <w:right w:val="nil"/>
            </w:tcBorders>
          </w:tcPr>
          <w:p w14:paraId="054A874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88" w:type="pct"/>
            <w:tcBorders>
              <w:left w:val="nil"/>
              <w:bottom w:val="nil"/>
              <w:right w:val="nil"/>
            </w:tcBorders>
          </w:tcPr>
          <w:p w14:paraId="173357A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a licence in respect of the Southern Zone Rock Lobster Fishery subject to a condition limiting the holder of the licence to the taking of southern rock lobster, octopus and giant crab and a condition authorising the holder to take, for the purpose of bait only, any aquatic resources of a class (other than octopus or giant crab) prescribed by Schedule 1 of the </w:t>
            </w:r>
            <w:hyperlink r:id="rId24" w:history="1">
              <w:r w:rsidRPr="00735A5E">
                <w:rPr>
                  <w:rFonts w:ascii="Times New Roman" w:hAnsi="Times New Roman"/>
                  <w:i/>
                  <w:iCs/>
                  <w:color w:val="000000"/>
                  <w:sz w:val="20"/>
                  <w:szCs w:val="20"/>
                </w:rPr>
                <w:t>Fisheries Management (Rock Lobster Fisheries) Regulations 2017</w:t>
              </w:r>
            </w:hyperlink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are incidentally caught in rock lobster pots—</w:t>
            </w:r>
          </w:p>
        </w:tc>
        <w:tc>
          <w:tcPr>
            <w:tcW w:w="684" w:type="pct"/>
            <w:tcBorders>
              <w:left w:val="nil"/>
              <w:bottom w:val="nil"/>
              <w:right w:val="nil"/>
            </w:tcBorders>
          </w:tcPr>
          <w:p w14:paraId="27B74EE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673B0B6C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1B355D8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6951012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3A5B5C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$8,612</w:t>
            </w:r>
          </w:p>
        </w:tc>
      </w:tr>
      <w:tr w:rsidR="00735A5E" w:rsidRPr="00735A5E" w14:paraId="72B80C48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5F322BA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22C1F52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rock lobster pot entitlement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5E664D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$199</w:t>
            </w:r>
          </w:p>
        </w:tc>
      </w:tr>
      <w:tr w:rsidR="00735A5E" w:rsidRPr="00735A5E" w14:paraId="50AB6238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19BC277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6243874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3AA8B3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4C4A591C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59E3E2B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167EA28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is subject to a condition limiting the number of giant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crab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may be taken on each boat trip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32D4F5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$12.40</w:t>
            </w:r>
          </w:p>
        </w:tc>
      </w:tr>
      <w:tr w:rsidR="00735A5E" w:rsidRPr="00735A5E" w14:paraId="7F79A86A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5B49551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2752765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a licence in respect of the Southern Zone Rock Lobster Fishery subject to a condition limiting the holder to the taking of southern rock lobster, octopus and giant crab and limiting the holder to the taking of aquatic resources of a class (other than octopus or giant crab) prescribed by Schedule 1 of the </w:t>
            </w:r>
            <w:hyperlink r:id="rId25" w:history="1">
              <w:r w:rsidRPr="00735A5E">
                <w:rPr>
                  <w:rFonts w:ascii="Times New Roman" w:hAnsi="Times New Roman"/>
                  <w:i/>
                  <w:iCs/>
                  <w:color w:val="000000"/>
                  <w:sz w:val="20"/>
                  <w:szCs w:val="20"/>
                </w:rPr>
                <w:t>Fisheries Management (Rock Lobster Fisheries) Regulations 2017</w:t>
              </w:r>
            </w:hyperlink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for the purpose of bait only—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1922A9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59AB88D3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93EF37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7F0F6AA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D7B990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$9,112</w:t>
            </w:r>
          </w:p>
        </w:tc>
      </w:tr>
      <w:tr w:rsidR="00735A5E" w:rsidRPr="00735A5E" w14:paraId="54B8BA9D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24ACDF3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16FC35A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rock lobster pot entitlement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4A2CDA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$199</w:t>
            </w:r>
          </w:p>
        </w:tc>
      </w:tr>
      <w:tr w:rsidR="00735A5E" w:rsidRPr="00735A5E" w14:paraId="265AFE0D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DDBFA4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0B1DE03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43091E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73FE192A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0BD1011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6C242E1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is subject to a condition limiting the number of giant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crab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may be taken on each boat trip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30A0F6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$12.40</w:t>
            </w:r>
          </w:p>
        </w:tc>
      </w:tr>
      <w:tr w:rsidR="00735A5E" w:rsidRPr="00735A5E" w14:paraId="3A1C73CA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618614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2058FF4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in respect of the Southern Zone Rock Lobster Fishery not subject to a condition limiting the classes of aquatic resources that may be taken or the purpose for which aquatic resources may be taken—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145B42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28F0B275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092D46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BEAC92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933F2A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$10,342</w:t>
            </w:r>
          </w:p>
        </w:tc>
      </w:tr>
      <w:tr w:rsidR="00735A5E" w:rsidRPr="00735A5E" w14:paraId="5FF5E362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4FAF86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1B18C00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rock lobster pot entitlement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F8C2F0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$199</w:t>
            </w:r>
          </w:p>
        </w:tc>
      </w:tr>
      <w:tr w:rsidR="00735A5E" w:rsidRPr="00735A5E" w14:paraId="710DAB14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721026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8657D5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giant crab quota unit under the licence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88713C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$25.50</w:t>
            </w:r>
          </w:p>
        </w:tc>
      </w:tr>
      <w:tr w:rsidR="00735A5E" w:rsidRPr="00735A5E" w14:paraId="34BEAFF9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346901B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3B72E50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(d)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if the licence is subject to a condition limiting the number of giant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crab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that may be taken on each boat trip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1C81AF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$12.40</w:t>
            </w:r>
          </w:p>
        </w:tc>
      </w:tr>
      <w:tr w:rsidR="00735A5E" w:rsidRPr="00735A5E" w14:paraId="6E8812EE" w14:textId="77777777" w:rsidTr="0041787E">
        <w:trPr>
          <w:cantSplit/>
          <w:trHeight w:val="448"/>
        </w:trPr>
        <w:tc>
          <w:tcPr>
            <w:tcW w:w="228" w:type="pct"/>
            <w:vAlign w:val="center"/>
          </w:tcPr>
          <w:p w14:paraId="1271B92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2FD9C56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(f)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additional fee for access to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Fishery—</w:t>
            </w:r>
          </w:p>
        </w:tc>
        <w:tc>
          <w:tcPr>
            <w:tcW w:w="684" w:type="pct"/>
            <w:vAlign w:val="center"/>
          </w:tcPr>
          <w:p w14:paraId="5076898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2853E1BE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754B287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5F5BA48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garfish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59C2FC3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$40.25</w:t>
            </w:r>
          </w:p>
        </w:tc>
      </w:tr>
      <w:tr w:rsidR="00735A5E" w:rsidRPr="00735A5E" w14:paraId="3AC71DCB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3507FC3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E6444D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garfish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37B1CB0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$32</w:t>
            </w:r>
          </w:p>
        </w:tc>
      </w:tr>
      <w:tr w:rsidR="00735A5E" w:rsidRPr="00735A5E" w14:paraId="31F3B3AF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03CEC27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2E06771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southern calamari quota unit within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49147C5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$20.75</w:t>
            </w:r>
          </w:p>
        </w:tc>
      </w:tr>
      <w:tr w:rsidR="00735A5E" w:rsidRPr="00735A5E" w14:paraId="4CBBFC3E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6D41076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72C5070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southern calamari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0BAB7BE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$20.75</w:t>
            </w:r>
          </w:p>
        </w:tc>
      </w:tr>
      <w:tr w:rsidR="00735A5E" w:rsidRPr="00735A5E" w14:paraId="23815301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62C8B56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48E348C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King George whiting quota unit within the Gulf St Vincent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526C659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$41</w:t>
            </w:r>
          </w:p>
        </w:tc>
      </w:tr>
      <w:tr w:rsidR="00735A5E" w:rsidRPr="00735A5E" w14:paraId="1B6D99E3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335A135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21A509D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King George whiting quota unit within the Spencer Gulf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53771BA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$35.50</w:t>
            </w:r>
          </w:p>
        </w:tc>
      </w:tr>
      <w:tr w:rsidR="00735A5E" w:rsidRPr="00735A5E" w14:paraId="1D34700D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56B54B5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04192DF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snapper quota unit within the </w:t>
            </w:r>
            <w:proofErr w:type="gram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South East</w:t>
            </w:r>
            <w:proofErr w:type="gram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Fishing Zone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5504336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$29</w:t>
            </w:r>
          </w:p>
        </w:tc>
      </w:tr>
      <w:tr w:rsidR="00735A5E" w:rsidRPr="00735A5E" w14:paraId="52C78CA9" w14:textId="77777777" w:rsidTr="0041787E">
        <w:trPr>
          <w:cantSplit/>
          <w:trHeight w:val="619"/>
        </w:trPr>
        <w:tc>
          <w:tcPr>
            <w:tcW w:w="228" w:type="pct"/>
            <w:vAlign w:val="center"/>
          </w:tcPr>
          <w:p w14:paraId="7FBB6BB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vAlign w:val="center"/>
          </w:tcPr>
          <w:p w14:paraId="541FAF15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(viii)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for each snapper quota unit within the Spencer Gulf, Gulf St Vincent and/or West Coast Fishing Zones of the 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 under the licence</w:t>
            </w:r>
          </w:p>
        </w:tc>
        <w:tc>
          <w:tcPr>
            <w:tcW w:w="684" w:type="pct"/>
            <w:vAlign w:val="center"/>
          </w:tcPr>
          <w:p w14:paraId="5E8C989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57611C6D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C6C102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68B3889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794" w:hanging="79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authorising the take of Vongole—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A8B26E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29489854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38C62A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7BB09CF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181BD5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$3,633</w:t>
            </w:r>
          </w:p>
        </w:tc>
      </w:tr>
      <w:tr w:rsidR="00735A5E" w:rsidRPr="00735A5E" w14:paraId="092CED95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6108A86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24325C9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additional fee for each vongole quota unit under the licence—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B17553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0729BECC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1BA3355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5F42E82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each vongole quota unit for the Coffin Bay vongole fishing zone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4D1294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$86</w:t>
            </w:r>
          </w:p>
        </w:tc>
      </w:tr>
      <w:tr w:rsidR="00735A5E" w:rsidRPr="00735A5E" w14:paraId="4DD7CAD2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67895373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1A535D9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each vongole quota unit for the Port River vongole fishing zone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0B3A122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50F497A3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6A8CB3E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32DE880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1076" w:hanging="509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(iii)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for each vongole quota unit for the West Coast vongole fishing zone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1E161A1D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$46</w:t>
            </w:r>
          </w:p>
        </w:tc>
      </w:tr>
      <w:tr w:rsidR="00735A5E" w:rsidRPr="00735A5E" w14:paraId="7B621C57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526A1E8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4C222AD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794" w:hanging="794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a licence authorising the take of Sardine—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5D22F01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5A496B0A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7DE633C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035D7B5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base fee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452746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$8,869</w:t>
            </w:r>
          </w:p>
        </w:tc>
      </w:tr>
      <w:tr w:rsidR="00735A5E" w:rsidRPr="00735A5E" w14:paraId="24AC7E72" w14:textId="77777777" w:rsidTr="0041787E">
        <w:trPr>
          <w:cantSplit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14:paraId="4D9C389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8" w:type="pct"/>
            <w:tcBorders>
              <w:top w:val="nil"/>
              <w:left w:val="nil"/>
              <w:bottom w:val="nil"/>
              <w:right w:val="nil"/>
            </w:tcBorders>
          </w:tcPr>
          <w:p w14:paraId="7D350B5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addition fee for each sardine quota unit under the licence—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7020CA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$38</w:t>
            </w:r>
          </w:p>
        </w:tc>
      </w:tr>
    </w:tbl>
    <w:p w14:paraId="087BA72C" w14:textId="77777777" w:rsidR="00735A5E" w:rsidRPr="00735A5E" w:rsidRDefault="00735A5E" w:rsidP="00735A5E">
      <w:pPr>
        <w:autoSpaceDE w:val="0"/>
        <w:autoSpaceDN w:val="0"/>
        <w:adjustRightInd w:val="0"/>
        <w:spacing w:before="240" w:after="120" w:line="240" w:lineRule="auto"/>
        <w:ind w:left="567" w:hanging="567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735A5E">
        <w:rPr>
          <w:rFonts w:ascii="Times New Roman" w:hAnsi="Times New Roman"/>
          <w:b/>
          <w:bCs/>
          <w:color w:val="000000"/>
          <w:sz w:val="32"/>
          <w:szCs w:val="32"/>
        </w:rPr>
        <w:t>Part 2—Commercial fishing—boat and device registration fees</w:t>
      </w:r>
    </w:p>
    <w:p w14:paraId="0AC8E89A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5000" w:type="pct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0"/>
        <w:gridCol w:w="7690"/>
        <w:gridCol w:w="1280"/>
      </w:tblGrid>
      <w:tr w:rsidR="00735A5E" w:rsidRPr="00735A5E" w14:paraId="55C24664" w14:textId="77777777" w:rsidTr="0041787E">
        <w:trPr>
          <w:cantSplit/>
        </w:trPr>
        <w:tc>
          <w:tcPr>
            <w:tcW w:w="43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0167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Application or annual fees for the registration of a device under a fishery licence (Section 54(1)(c) and 56(5)(a) of Act)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ABAA7C0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2326D850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19135BC6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16B46E8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registration of 1 or more swinger nets to be used under a licence in respect of the 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Lakes and Coorong Fishery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23021D32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2F57D0B6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2445440A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104FF85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 registration of 1 or more sand crab pots under a licence in respect of the 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Marine </w:t>
            </w:r>
            <w:proofErr w:type="spellStart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Scalefish</w:t>
            </w:r>
            <w:proofErr w:type="spellEnd"/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Fishery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6F7111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2597FD82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56EEADC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1D8DBF6E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For registration of a fish net used solely to take fish for bait provided that the bait is not for sale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61F59668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no fee</w:t>
            </w:r>
          </w:p>
        </w:tc>
      </w:tr>
      <w:tr w:rsidR="00735A5E" w:rsidRPr="00735A5E" w14:paraId="4D0882B1" w14:textId="77777777" w:rsidTr="0041787E">
        <w:trPr>
          <w:cantSplit/>
        </w:trPr>
        <w:tc>
          <w:tcPr>
            <w:tcW w:w="43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5230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Application or annual fees payable for the registration of a boat under a fishery licence (Section 54(1)(c) and 56(5)(a) of Act)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B7D328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4135F026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5A8AA0B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13451D5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For registration of a boat under a licence in respect of the Charter Boat Fishery—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5D848D8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35A5E" w:rsidRPr="00735A5E" w14:paraId="30435F98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4D4AAA8F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447E181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(a)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if the certificate of survey in force in respect of the boat specifies that the boat may carry up to unberthed 6 passengers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346F635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$507</w:t>
            </w:r>
          </w:p>
        </w:tc>
      </w:tr>
      <w:tr w:rsidR="00735A5E" w:rsidRPr="00735A5E" w14:paraId="26837A7A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23B7134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416B4217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(b)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if the certificate of survey in force in respect of the boat specifies that the boat may carry up to unberthed 12 passengers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4AD34824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$1,014</w:t>
            </w:r>
          </w:p>
        </w:tc>
      </w:tr>
      <w:tr w:rsidR="00735A5E" w:rsidRPr="00735A5E" w14:paraId="0CDF74DD" w14:textId="77777777" w:rsidTr="0041787E">
        <w:trPr>
          <w:cantSplit/>
        </w:trPr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1CFE554B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08" w:type="pct"/>
            <w:tcBorders>
              <w:top w:val="nil"/>
              <w:left w:val="nil"/>
              <w:bottom w:val="nil"/>
              <w:right w:val="nil"/>
            </w:tcBorders>
          </w:tcPr>
          <w:p w14:paraId="641ACFD9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ind w:left="561" w:hanging="391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(c)</w:t>
            </w: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if the certificate of survey in force in respect of the boat specifies that the boat may carry more than unberthed 12 passengers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</w:tcPr>
          <w:p w14:paraId="73A49B1C" w14:textId="77777777" w:rsidR="00735A5E" w:rsidRPr="00735A5E" w:rsidRDefault="00735A5E" w:rsidP="00735A5E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5A5E">
              <w:rPr>
                <w:rFonts w:ascii="Times New Roman" w:hAnsi="Times New Roman"/>
                <w:color w:val="000000"/>
                <w:sz w:val="20"/>
                <w:szCs w:val="20"/>
              </w:rPr>
              <w:t>$2,028</w:t>
            </w:r>
          </w:p>
        </w:tc>
      </w:tr>
    </w:tbl>
    <w:p w14:paraId="63283D98" w14:textId="77777777" w:rsidR="00366AA1" w:rsidRDefault="00366AA1">
      <w:pPr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br w:type="page"/>
      </w:r>
    </w:p>
    <w:p w14:paraId="73930724" w14:textId="3CA6B987" w:rsidR="00735A5E" w:rsidRPr="00735A5E" w:rsidRDefault="00735A5E" w:rsidP="00735A5E">
      <w:pPr>
        <w:autoSpaceDE w:val="0"/>
        <w:autoSpaceDN w:val="0"/>
        <w:adjustRightInd w:val="0"/>
        <w:spacing w:before="280" w:after="0" w:line="240" w:lineRule="auto"/>
        <w:ind w:left="567" w:hanging="567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735A5E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Schedule 2—Transitional and saving provisions</w:t>
      </w:r>
    </w:p>
    <w:p w14:paraId="6A85ED81" w14:textId="77777777" w:rsidR="00735A5E" w:rsidRPr="00735A5E" w:rsidRDefault="00735A5E" w:rsidP="00735A5E">
      <w:pPr>
        <w:autoSpaceDE w:val="0"/>
        <w:autoSpaceDN w:val="0"/>
        <w:adjustRightInd w:val="0"/>
        <w:spacing w:before="160" w:after="0" w:line="240" w:lineRule="auto"/>
        <w:ind w:left="567" w:hanging="567"/>
        <w:jc w:val="lef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</w:pPr>
      <w:r w:rsidRPr="00735A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AU"/>
        </w:rPr>
        <w:t>1—Transitional and saving provisions</w:t>
      </w:r>
    </w:p>
    <w:p w14:paraId="2EF570C4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822" w:hanging="425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(1)</w:t>
      </w:r>
      <w:r w:rsidRPr="00735A5E">
        <w:rPr>
          <w:rFonts w:ascii="Times New Roman" w:hAnsi="Times New Roman"/>
          <w:color w:val="000000"/>
          <w:sz w:val="23"/>
          <w:szCs w:val="23"/>
        </w:rPr>
        <w:tab/>
        <w:t xml:space="preserve">The licence and registration application fees prescribed by </w:t>
      </w:r>
      <w:hyperlink w:anchor="idb712bf7f_792a_4f07_8399_ea36198db7" w:history="1">
        <w:r w:rsidRPr="00735A5E">
          <w:rPr>
            <w:rFonts w:ascii="Times New Roman" w:hAnsi="Times New Roman"/>
            <w:color w:val="000000"/>
            <w:sz w:val="23"/>
            <w:szCs w:val="23"/>
          </w:rPr>
          <w:t>Schedule 1</w:t>
        </w:r>
      </w:hyperlink>
      <w:r w:rsidRPr="00735A5E">
        <w:rPr>
          <w:rFonts w:ascii="Times New Roman" w:hAnsi="Times New Roman"/>
          <w:color w:val="000000"/>
          <w:sz w:val="23"/>
          <w:szCs w:val="23"/>
        </w:rPr>
        <w:t xml:space="preserve"> of this notice apply where a licence or registration is to take effect on or after 1 July 2026.</w:t>
      </w:r>
    </w:p>
    <w:p w14:paraId="18F3CF32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822" w:hanging="425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(2)</w:t>
      </w:r>
      <w:r w:rsidRPr="00735A5E">
        <w:rPr>
          <w:rFonts w:ascii="Times New Roman" w:hAnsi="Times New Roman"/>
          <w:color w:val="000000"/>
          <w:sz w:val="23"/>
          <w:szCs w:val="23"/>
        </w:rPr>
        <w:tab/>
        <w:t xml:space="preserve">The licence and registration annual fees prescribed by </w:t>
      </w:r>
      <w:hyperlink w:anchor="idb712bf7f_792a_4f07_8399_ea36198db7" w:history="1">
        <w:r w:rsidRPr="00735A5E">
          <w:rPr>
            <w:rFonts w:ascii="Times New Roman" w:hAnsi="Times New Roman"/>
            <w:color w:val="000000"/>
            <w:sz w:val="23"/>
            <w:szCs w:val="23"/>
          </w:rPr>
          <w:t>Schedule 1</w:t>
        </w:r>
      </w:hyperlink>
      <w:r w:rsidRPr="00735A5E">
        <w:rPr>
          <w:rFonts w:ascii="Times New Roman" w:hAnsi="Times New Roman"/>
          <w:color w:val="000000"/>
          <w:sz w:val="23"/>
          <w:szCs w:val="23"/>
        </w:rPr>
        <w:t xml:space="preserve"> of this notice, apply in respect of the period of 12 months commencing on 1 July 2026.</w:t>
      </w:r>
    </w:p>
    <w:p w14:paraId="5C606949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822" w:hanging="425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(3)</w:t>
      </w:r>
      <w:r w:rsidRPr="00735A5E">
        <w:rPr>
          <w:rFonts w:ascii="Times New Roman" w:hAnsi="Times New Roman"/>
          <w:color w:val="000000"/>
          <w:sz w:val="23"/>
          <w:szCs w:val="23"/>
        </w:rPr>
        <w:tab/>
        <w:t xml:space="preserve">Despite the fees prescribed by </w:t>
      </w:r>
      <w:hyperlink w:anchor="idb712bf7f_792a_4f07_8399_ea36198db7" w:history="1">
        <w:r w:rsidRPr="00735A5E">
          <w:rPr>
            <w:rFonts w:ascii="Times New Roman" w:hAnsi="Times New Roman"/>
            <w:color w:val="000000"/>
            <w:sz w:val="23"/>
            <w:szCs w:val="23"/>
          </w:rPr>
          <w:t>Schedule 1</w:t>
        </w:r>
      </w:hyperlink>
      <w:r w:rsidRPr="00735A5E">
        <w:rPr>
          <w:rFonts w:ascii="Times New Roman" w:hAnsi="Times New Roman"/>
          <w:color w:val="000000"/>
          <w:sz w:val="23"/>
          <w:szCs w:val="23"/>
        </w:rPr>
        <w:t xml:space="preserve"> of this notice—</w:t>
      </w:r>
    </w:p>
    <w:p w14:paraId="79B3F13B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1276" w:hanging="425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(a)</w:t>
      </w:r>
      <w:r w:rsidRPr="00735A5E">
        <w:rPr>
          <w:rFonts w:ascii="Times New Roman" w:hAnsi="Times New Roman"/>
          <w:color w:val="000000"/>
          <w:sz w:val="23"/>
          <w:szCs w:val="23"/>
        </w:rPr>
        <w:tab/>
        <w:t xml:space="preserve">the licence and registration application fees prescribed by Schedule 1 Part 1 and 2 of the </w:t>
      </w:r>
      <w:r w:rsidRPr="00735A5E">
        <w:rPr>
          <w:rFonts w:ascii="Times New Roman" w:hAnsi="Times New Roman"/>
          <w:i/>
          <w:iCs/>
          <w:color w:val="000000"/>
          <w:sz w:val="23"/>
          <w:szCs w:val="23"/>
        </w:rPr>
        <w:t>Fisheries Management (Fishery Licence and Boat and Device Registration Application and Annual Fees) Notice 2025</w:t>
      </w:r>
      <w:r w:rsidRPr="00735A5E">
        <w:rPr>
          <w:rFonts w:ascii="Times New Roman" w:hAnsi="Times New Roman"/>
          <w:color w:val="000000"/>
          <w:sz w:val="23"/>
          <w:szCs w:val="23"/>
        </w:rPr>
        <w:t>, as in force immediately before this notice has effect, continue to apply where a licence or registration is to take effect before 1 July 2026.</w:t>
      </w:r>
    </w:p>
    <w:p w14:paraId="073A4ADD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ind w:left="1276" w:hanging="425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(b)</w:t>
      </w:r>
      <w:r w:rsidRPr="00735A5E">
        <w:rPr>
          <w:rFonts w:ascii="Times New Roman" w:hAnsi="Times New Roman"/>
          <w:color w:val="000000"/>
          <w:sz w:val="23"/>
          <w:szCs w:val="23"/>
        </w:rPr>
        <w:tab/>
        <w:t xml:space="preserve">the licence and registration annual fees prescribed by Schedule 1 Part 1and 2 of the </w:t>
      </w:r>
      <w:r w:rsidRPr="00735A5E">
        <w:rPr>
          <w:rFonts w:ascii="Times New Roman" w:hAnsi="Times New Roman"/>
          <w:i/>
          <w:iCs/>
          <w:color w:val="000000"/>
          <w:sz w:val="23"/>
          <w:szCs w:val="23"/>
        </w:rPr>
        <w:t>Fisheries Management (Fishery Licence and Boat and Device Registration Application and Annual Fees) Notice 2025</w:t>
      </w:r>
      <w:r w:rsidRPr="00735A5E">
        <w:rPr>
          <w:rFonts w:ascii="Times New Roman" w:hAnsi="Times New Roman"/>
          <w:color w:val="000000"/>
          <w:sz w:val="23"/>
          <w:szCs w:val="23"/>
        </w:rPr>
        <w:t>, as in force immediately before this notice has effect, continue to apply in respect of the period of 12 months that commenced on 1 July 2026.</w:t>
      </w:r>
    </w:p>
    <w:p w14:paraId="6256BF73" w14:textId="77777777" w:rsidR="00735A5E" w:rsidRPr="00735A5E" w:rsidRDefault="00735A5E" w:rsidP="00735A5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735A5E">
        <w:rPr>
          <w:rFonts w:ascii="Times New Roman" w:hAnsi="Times New Roman"/>
          <w:b/>
          <w:bCs/>
          <w:color w:val="000000"/>
          <w:sz w:val="26"/>
          <w:szCs w:val="26"/>
        </w:rPr>
        <w:t>Made by the Minister for Primary Industries and Regional Development</w:t>
      </w:r>
    </w:p>
    <w:p w14:paraId="34FB7D56" w14:textId="77777777" w:rsidR="00735A5E" w:rsidRPr="00735A5E" w:rsidRDefault="00735A5E" w:rsidP="00735A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Hon Clare Scriven</w:t>
      </w:r>
    </w:p>
    <w:p w14:paraId="2F042EED" w14:textId="77777777" w:rsidR="00735A5E" w:rsidRDefault="00735A5E" w:rsidP="00735A5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735A5E">
        <w:rPr>
          <w:rFonts w:ascii="Times New Roman" w:hAnsi="Times New Roman"/>
          <w:color w:val="000000"/>
          <w:sz w:val="23"/>
          <w:szCs w:val="23"/>
        </w:rPr>
        <w:t>On 26 June 2026</w:t>
      </w:r>
    </w:p>
    <w:p w14:paraId="05354B2B" w14:textId="77777777" w:rsidR="00CA2434" w:rsidRDefault="00CA2434" w:rsidP="00CA2434">
      <w:pPr>
        <w:pBdr>
          <w:bottom w:val="single" w:sz="4" w:space="1" w:color="auto"/>
        </w:pBdr>
        <w:spacing w:after="0" w:line="52" w:lineRule="exact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2C806758" w14:textId="77777777" w:rsidR="00CA2434" w:rsidRDefault="00CA2434" w:rsidP="00CA2434">
      <w:pPr>
        <w:pBdr>
          <w:top w:val="single" w:sz="4" w:space="1" w:color="auto"/>
        </w:pBdr>
        <w:spacing w:before="34" w:after="0" w:line="14" w:lineRule="exact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61DC7408" w14:textId="77777777" w:rsidR="00CA2434" w:rsidRPr="00735A5E" w:rsidRDefault="00CA2434" w:rsidP="00CA2434">
      <w:pPr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</w:tabs>
        <w:rPr>
          <w:rFonts w:ascii="Times New Roman" w:hAnsi="Times New Roman"/>
          <w:color w:val="000000"/>
          <w:sz w:val="23"/>
          <w:szCs w:val="23"/>
        </w:rPr>
      </w:pPr>
    </w:p>
    <w:p w14:paraId="79E09584" w14:textId="084B8470" w:rsidR="00D0446B" w:rsidRDefault="00D0446B" w:rsidP="00F337C8">
      <w:pPr>
        <w:pStyle w:val="GG-body"/>
      </w:pPr>
    </w:p>
    <w:p w14:paraId="37D4E9FB" w14:textId="77777777" w:rsidR="00F337C8" w:rsidRDefault="00F337C8" w:rsidP="00F337C8">
      <w:pPr>
        <w:pStyle w:val="GG-body"/>
      </w:pPr>
    </w:p>
    <w:p w14:paraId="7E2113ED" w14:textId="77777777" w:rsidR="00F337C8" w:rsidRDefault="00F337C8" w:rsidP="00F337C8">
      <w:pPr>
        <w:pStyle w:val="GG-body"/>
      </w:pPr>
    </w:p>
    <w:p w14:paraId="336D5BA4" w14:textId="77777777" w:rsidR="00366AA1" w:rsidRDefault="00366AA1" w:rsidP="00F337C8">
      <w:pPr>
        <w:pStyle w:val="GG-body"/>
      </w:pPr>
    </w:p>
    <w:p w14:paraId="04E6C977" w14:textId="77777777" w:rsidR="00366AA1" w:rsidRDefault="00366AA1" w:rsidP="00F337C8">
      <w:pPr>
        <w:pStyle w:val="GG-body"/>
      </w:pPr>
    </w:p>
    <w:p w14:paraId="2FFCAAF2" w14:textId="77777777" w:rsidR="00366AA1" w:rsidRDefault="00366AA1" w:rsidP="00F337C8">
      <w:pPr>
        <w:pStyle w:val="GG-body"/>
      </w:pPr>
    </w:p>
    <w:p w14:paraId="4FDA2753" w14:textId="77777777" w:rsidR="00366AA1" w:rsidRDefault="00366AA1" w:rsidP="00F337C8">
      <w:pPr>
        <w:pStyle w:val="GG-body"/>
      </w:pPr>
    </w:p>
    <w:p w14:paraId="0E4C05F3" w14:textId="77777777" w:rsidR="00366AA1" w:rsidRDefault="00366AA1" w:rsidP="00F337C8">
      <w:pPr>
        <w:pStyle w:val="GG-body"/>
      </w:pPr>
    </w:p>
    <w:p w14:paraId="5AA4B44D" w14:textId="77777777" w:rsidR="00366AA1" w:rsidRDefault="00366AA1" w:rsidP="00F337C8">
      <w:pPr>
        <w:pStyle w:val="GG-body"/>
      </w:pPr>
    </w:p>
    <w:p w14:paraId="24566C90" w14:textId="77777777" w:rsidR="00366AA1" w:rsidRDefault="00366AA1" w:rsidP="00F337C8">
      <w:pPr>
        <w:pStyle w:val="GG-body"/>
      </w:pPr>
    </w:p>
    <w:p w14:paraId="3F022A58" w14:textId="77777777" w:rsidR="00366AA1" w:rsidRDefault="00366AA1" w:rsidP="00F337C8">
      <w:pPr>
        <w:pStyle w:val="GG-body"/>
      </w:pPr>
    </w:p>
    <w:p w14:paraId="3AB45E77" w14:textId="77777777" w:rsidR="00366AA1" w:rsidRDefault="00366AA1" w:rsidP="00F337C8">
      <w:pPr>
        <w:pStyle w:val="GG-body"/>
      </w:pPr>
    </w:p>
    <w:p w14:paraId="63952358" w14:textId="77777777" w:rsidR="00366AA1" w:rsidRDefault="00366AA1" w:rsidP="00F337C8">
      <w:pPr>
        <w:pStyle w:val="GG-body"/>
      </w:pPr>
    </w:p>
    <w:p w14:paraId="390075B5" w14:textId="77777777" w:rsidR="00366AA1" w:rsidRDefault="00366AA1" w:rsidP="00F337C8">
      <w:pPr>
        <w:pStyle w:val="GG-body"/>
      </w:pPr>
    </w:p>
    <w:p w14:paraId="4A7E6957" w14:textId="77777777" w:rsidR="00366AA1" w:rsidRDefault="00366AA1" w:rsidP="00F337C8">
      <w:pPr>
        <w:pStyle w:val="GG-body"/>
      </w:pPr>
    </w:p>
    <w:p w14:paraId="71422300" w14:textId="77777777" w:rsidR="00366AA1" w:rsidRDefault="00366AA1" w:rsidP="00F337C8">
      <w:pPr>
        <w:pStyle w:val="GG-body"/>
      </w:pPr>
    </w:p>
    <w:p w14:paraId="37E036AD" w14:textId="77777777" w:rsidR="00366AA1" w:rsidRDefault="00366AA1" w:rsidP="00F337C8">
      <w:pPr>
        <w:pStyle w:val="GG-body"/>
      </w:pPr>
    </w:p>
    <w:p w14:paraId="6A41A8D7" w14:textId="77777777" w:rsidR="00366AA1" w:rsidRDefault="00366AA1" w:rsidP="00F337C8">
      <w:pPr>
        <w:pStyle w:val="GG-body"/>
      </w:pPr>
    </w:p>
    <w:p w14:paraId="6D8ADDF7" w14:textId="77777777" w:rsidR="00366AA1" w:rsidRDefault="00366AA1" w:rsidP="00F337C8">
      <w:pPr>
        <w:pStyle w:val="GG-body"/>
      </w:pPr>
    </w:p>
    <w:p w14:paraId="5296C33A" w14:textId="77777777" w:rsidR="00366AA1" w:rsidRDefault="00366AA1" w:rsidP="00F337C8">
      <w:pPr>
        <w:pStyle w:val="GG-body"/>
      </w:pPr>
    </w:p>
    <w:p w14:paraId="506100E0" w14:textId="77777777" w:rsidR="00366AA1" w:rsidRDefault="00366AA1" w:rsidP="00F337C8">
      <w:pPr>
        <w:pStyle w:val="GG-body"/>
      </w:pPr>
    </w:p>
    <w:p w14:paraId="16BAFD24" w14:textId="77777777" w:rsidR="00366AA1" w:rsidRDefault="00366AA1" w:rsidP="00F337C8">
      <w:pPr>
        <w:pStyle w:val="GG-body"/>
      </w:pPr>
    </w:p>
    <w:p w14:paraId="48FB34F7" w14:textId="77777777" w:rsidR="00366AA1" w:rsidRDefault="00366AA1" w:rsidP="00F337C8">
      <w:pPr>
        <w:pStyle w:val="GG-body"/>
      </w:pPr>
    </w:p>
    <w:p w14:paraId="712F5566" w14:textId="77777777" w:rsidR="00366AA1" w:rsidRDefault="00366AA1" w:rsidP="00F337C8">
      <w:pPr>
        <w:pStyle w:val="GG-body"/>
      </w:pPr>
    </w:p>
    <w:p w14:paraId="607A4A9A" w14:textId="77777777" w:rsidR="00366AA1" w:rsidRDefault="00366AA1" w:rsidP="00F337C8">
      <w:pPr>
        <w:pStyle w:val="GG-body"/>
      </w:pPr>
    </w:p>
    <w:p w14:paraId="560671D1" w14:textId="77777777" w:rsidR="00F337C8" w:rsidRDefault="00F337C8" w:rsidP="00F337C8">
      <w:pPr>
        <w:pStyle w:val="GG-body"/>
      </w:pPr>
    </w:p>
    <w:p w14:paraId="50494F8B" w14:textId="77777777" w:rsidR="00230EAD" w:rsidRPr="00230EAD" w:rsidRDefault="00230EAD" w:rsidP="00230EAD">
      <w:pPr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  <w:tab w:val="left" w:pos="2080"/>
          <w:tab w:val="left" w:pos="2240"/>
        </w:tabs>
        <w:spacing w:line="220" w:lineRule="exact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AU"/>
        </w:rPr>
      </w:pPr>
      <w:r w:rsidRPr="00230EAD">
        <w:rPr>
          <w:rFonts w:ascii="Times New Roman" w:eastAsia="Times New Roman" w:hAnsi="Times New Roman"/>
          <w:b/>
          <w:color w:val="000000"/>
          <w:sz w:val="20"/>
          <w:szCs w:val="20"/>
          <w:lang w:eastAsia="en-AU"/>
        </w:rPr>
        <w:t>All instruments appearing in this gazette are to be considered official, and obeyed as such</w:t>
      </w:r>
    </w:p>
    <w:p w14:paraId="277D6190" w14:textId="77777777" w:rsidR="00230EAD" w:rsidRPr="00230EAD" w:rsidRDefault="00230EAD" w:rsidP="00230EAD">
      <w:pPr>
        <w:pBdr>
          <w:top w:val="single" w:sz="4" w:space="1" w:color="auto"/>
        </w:pBdr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  <w:tab w:val="left" w:pos="2080"/>
          <w:tab w:val="left" w:pos="2240"/>
        </w:tabs>
        <w:spacing w:before="100" w:after="0" w:line="14" w:lineRule="exact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AU"/>
        </w:rPr>
      </w:pPr>
    </w:p>
    <w:p w14:paraId="10149188" w14:textId="77777777" w:rsidR="00230EAD" w:rsidRPr="00230EAD" w:rsidRDefault="00230EAD" w:rsidP="00230EAD">
      <w:pPr>
        <w:tabs>
          <w:tab w:val="center" w:pos="4513"/>
          <w:tab w:val="right" w:pos="9026"/>
        </w:tabs>
        <w:spacing w:before="120" w:after="0"/>
        <w:jc w:val="center"/>
        <w:rPr>
          <w:rFonts w:ascii="Times New Roman" w:hAnsi="Times New Roman"/>
          <w:sz w:val="17"/>
          <w:szCs w:val="17"/>
        </w:rPr>
      </w:pPr>
      <w:r w:rsidRPr="00230EAD">
        <w:rPr>
          <w:rFonts w:ascii="Times New Roman" w:hAnsi="Times New Roman"/>
          <w:sz w:val="17"/>
          <w:szCs w:val="17"/>
        </w:rPr>
        <w:t xml:space="preserve">Printed and published weekly by authority of </w:t>
      </w:r>
      <w:r w:rsidRPr="00230EAD">
        <w:rPr>
          <w:rFonts w:ascii="Times New Roman" w:hAnsi="Times New Roman"/>
          <w:smallCaps/>
          <w:sz w:val="17"/>
          <w:szCs w:val="17"/>
        </w:rPr>
        <w:t xml:space="preserve">T. </w:t>
      </w:r>
      <w:proofErr w:type="spellStart"/>
      <w:r w:rsidRPr="00230EAD">
        <w:rPr>
          <w:rFonts w:ascii="Times New Roman" w:hAnsi="Times New Roman"/>
          <w:smallCaps/>
          <w:sz w:val="17"/>
          <w:szCs w:val="17"/>
        </w:rPr>
        <w:t>Foresto</w:t>
      </w:r>
      <w:proofErr w:type="spellEnd"/>
      <w:r w:rsidRPr="00230EAD">
        <w:rPr>
          <w:rFonts w:ascii="Times New Roman" w:hAnsi="Times New Roman"/>
          <w:sz w:val="17"/>
          <w:szCs w:val="17"/>
        </w:rPr>
        <w:t>, Government Printer, South Australia</w:t>
      </w:r>
    </w:p>
    <w:p w14:paraId="001FB513" w14:textId="77777777" w:rsidR="00230EAD" w:rsidRPr="00230EAD" w:rsidRDefault="00230EAD" w:rsidP="00230EAD">
      <w:pPr>
        <w:tabs>
          <w:tab w:val="center" w:pos="4513"/>
          <w:tab w:val="right" w:pos="9026"/>
        </w:tabs>
        <w:spacing w:after="0"/>
        <w:jc w:val="center"/>
        <w:rPr>
          <w:rFonts w:ascii="Times New Roman" w:hAnsi="Times New Roman"/>
          <w:sz w:val="17"/>
          <w:szCs w:val="17"/>
        </w:rPr>
      </w:pPr>
      <w:r w:rsidRPr="00230EAD">
        <w:rPr>
          <w:rFonts w:ascii="Times New Roman" w:hAnsi="Times New Roman"/>
          <w:sz w:val="17"/>
          <w:szCs w:val="17"/>
        </w:rPr>
        <w:t>$9.50 per issue (plus postage), $479.00 per annual subscription—GST inclusive</w:t>
      </w:r>
    </w:p>
    <w:p w14:paraId="5B7242E3" w14:textId="77777777" w:rsidR="00F337C8" w:rsidRPr="00230EAD" w:rsidRDefault="00230EAD" w:rsidP="00230EAD">
      <w:pPr>
        <w:tabs>
          <w:tab w:val="center" w:pos="4513"/>
          <w:tab w:val="right" w:pos="9026"/>
        </w:tabs>
        <w:spacing w:after="0"/>
        <w:jc w:val="center"/>
        <w:rPr>
          <w:rFonts w:ascii="Times New Roman" w:hAnsi="Times New Roman"/>
          <w:sz w:val="17"/>
          <w:szCs w:val="17"/>
        </w:rPr>
      </w:pPr>
      <w:r w:rsidRPr="00230EAD">
        <w:rPr>
          <w:rFonts w:ascii="Times New Roman" w:hAnsi="Times New Roman"/>
          <w:sz w:val="17"/>
          <w:szCs w:val="17"/>
        </w:rPr>
        <w:t xml:space="preserve">Online publications: </w:t>
      </w:r>
      <w:hyperlink r:id="rId26" w:history="1">
        <w:r w:rsidRPr="00230EAD">
          <w:rPr>
            <w:rFonts w:ascii="Times New Roman" w:hAnsi="Times New Roman"/>
            <w:color w:val="0000FF"/>
            <w:sz w:val="17"/>
            <w:szCs w:val="17"/>
            <w:u w:val="single"/>
          </w:rPr>
          <w:t>www.governmentgazette.sa.gov.au</w:t>
        </w:r>
      </w:hyperlink>
    </w:p>
    <w:sectPr w:rsidR="00F337C8" w:rsidRPr="00230EAD" w:rsidSect="00735A5E">
      <w:headerReference w:type="even" r:id="rId27"/>
      <w:headerReference w:type="default" r:id="rId28"/>
      <w:footerReference w:type="default" r:id="rId29"/>
      <w:pgSz w:w="11906" w:h="16838"/>
      <w:pgMar w:top="1674" w:right="1256" w:bottom="1134" w:left="1290" w:header="1134" w:footer="934" w:gutter="0"/>
      <w:pgNumType w:start="2136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6C67" w14:textId="77777777" w:rsidR="004E3A7B" w:rsidRDefault="004E3A7B" w:rsidP="00777F88">
      <w:pPr>
        <w:spacing w:after="0" w:line="240" w:lineRule="auto"/>
      </w:pPr>
      <w:r>
        <w:separator/>
      </w:r>
    </w:p>
  </w:endnote>
  <w:endnote w:type="continuationSeparator" w:id="0">
    <w:p w14:paraId="6E061EA1" w14:textId="77777777" w:rsidR="004E3A7B" w:rsidRDefault="004E3A7B" w:rsidP="007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9501" w14:textId="77777777" w:rsidR="001B7138" w:rsidRPr="00D0446B" w:rsidRDefault="001B7138" w:rsidP="00D0446B">
    <w:pPr>
      <w:pStyle w:val="Footer"/>
    </w:pPr>
    <w:r w:rsidRPr="00D0446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0194" w14:textId="77777777" w:rsidR="00DC08A5" w:rsidRPr="00DC08A5" w:rsidRDefault="00DC08A5" w:rsidP="00DC08A5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DC08A5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instruments appearing in this gazette are to be considered official, and obeyed as such</w:t>
    </w:r>
  </w:p>
  <w:p w14:paraId="204D69DA" w14:textId="77777777" w:rsidR="00DC08A5" w:rsidRPr="00DC08A5" w:rsidRDefault="00DC08A5" w:rsidP="00DC08A5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54E296ED" w14:textId="77777777" w:rsidR="00DC08A5" w:rsidRPr="00DC08A5" w:rsidRDefault="00DC08A5" w:rsidP="00DC08A5">
    <w:pPr>
      <w:tabs>
        <w:tab w:val="center" w:pos="4513"/>
        <w:tab w:val="right" w:pos="9026"/>
      </w:tabs>
      <w:spacing w:before="120"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 xml:space="preserve">Printed and published weekly by authority of </w:t>
    </w:r>
    <w:r w:rsidRPr="00DC08A5">
      <w:rPr>
        <w:rFonts w:ascii="Times New Roman" w:hAnsi="Times New Roman"/>
        <w:smallCaps/>
        <w:sz w:val="17"/>
        <w:szCs w:val="17"/>
      </w:rPr>
      <w:t xml:space="preserve">T. </w:t>
    </w:r>
    <w:proofErr w:type="spellStart"/>
    <w:r w:rsidRPr="00DC08A5">
      <w:rPr>
        <w:rFonts w:ascii="Times New Roman" w:hAnsi="Times New Roman"/>
        <w:smallCaps/>
        <w:sz w:val="17"/>
        <w:szCs w:val="17"/>
      </w:rPr>
      <w:t>Foresto</w:t>
    </w:r>
    <w:proofErr w:type="spellEnd"/>
    <w:r w:rsidRPr="00DC08A5">
      <w:rPr>
        <w:rFonts w:ascii="Times New Roman" w:hAnsi="Times New Roman"/>
        <w:sz w:val="17"/>
        <w:szCs w:val="17"/>
      </w:rPr>
      <w:t>, Government Printer, South Australia</w:t>
    </w:r>
  </w:p>
  <w:p w14:paraId="13C4EDEC" w14:textId="77777777" w:rsidR="00DC08A5" w:rsidRPr="00DC08A5" w:rsidRDefault="00DC08A5" w:rsidP="00DC08A5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>$9.50 per issue (plus postage), $479.00 per annual subscription—GST inclusive</w:t>
    </w:r>
  </w:p>
  <w:p w14:paraId="04E838D3" w14:textId="77777777" w:rsidR="00DC08A5" w:rsidRPr="00DC08A5" w:rsidRDefault="00DC08A5" w:rsidP="00DC08A5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DC08A5">
        <w:rPr>
          <w:rFonts w:ascii="Times New Roman" w:hAnsi="Times New Roman"/>
          <w:color w:val="0000FF"/>
          <w:sz w:val="17"/>
          <w:szCs w:val="17"/>
          <w:u w:val="single"/>
        </w:rPr>
        <w:t>www.governmentgazette.sa.gov.au</w:t>
      </w:r>
    </w:hyperlink>
    <w:r w:rsidRPr="00DC08A5">
      <w:rPr>
        <w:rFonts w:ascii="Times New Roman" w:hAnsi="Times New Roman"/>
        <w:sz w:val="17"/>
        <w:szCs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EB0A" w14:textId="77777777" w:rsidR="009F15D7" w:rsidRPr="00D0446B" w:rsidRDefault="009F15D7" w:rsidP="00D0446B">
    <w:pPr>
      <w:pStyle w:val="Footer"/>
    </w:pPr>
    <w:r w:rsidRPr="00D0446B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1313" w14:textId="77777777" w:rsidR="009F15D7" w:rsidRPr="00144772" w:rsidRDefault="009F15D7" w:rsidP="00D0446B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144772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public Acts appearing in this gazette are to be considered official, and obeyed as such</w:t>
    </w:r>
  </w:p>
  <w:p w14:paraId="0B25903B" w14:textId="77777777" w:rsidR="009F15D7" w:rsidRPr="00144772" w:rsidRDefault="009F15D7" w:rsidP="00D0446B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3B1AD01F" w14:textId="77777777" w:rsidR="009F15D7" w:rsidRPr="00777F88" w:rsidRDefault="009F15D7" w:rsidP="00D0446B">
    <w:pPr>
      <w:pStyle w:val="Footer"/>
      <w:spacing w:before="180"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 xml:space="preserve">Printed and published weekly by authority of </w:t>
    </w:r>
    <w:r w:rsidRPr="00D23AB5">
      <w:rPr>
        <w:rFonts w:ascii="Times New Roman" w:hAnsi="Times New Roman"/>
        <w:smallCaps/>
        <w:sz w:val="17"/>
        <w:szCs w:val="17"/>
      </w:rPr>
      <w:t>S</w:t>
    </w:r>
    <w:r>
      <w:rPr>
        <w:rFonts w:ascii="Times New Roman" w:hAnsi="Times New Roman"/>
        <w:smallCaps/>
        <w:sz w:val="17"/>
        <w:szCs w:val="17"/>
      </w:rPr>
      <w:t>ue-Ann</w:t>
    </w:r>
    <w:r w:rsidRPr="00D23AB5">
      <w:rPr>
        <w:rFonts w:ascii="Times New Roman" w:hAnsi="Times New Roman"/>
        <w:smallCaps/>
        <w:sz w:val="17"/>
        <w:szCs w:val="17"/>
      </w:rPr>
      <w:t xml:space="preserve"> Charlton</w:t>
    </w:r>
    <w:r w:rsidRPr="00777F88">
      <w:rPr>
        <w:rFonts w:ascii="Times New Roman" w:hAnsi="Times New Roman"/>
        <w:sz w:val="17"/>
        <w:szCs w:val="17"/>
      </w:rPr>
      <w:t>, Government Printer, South Australia</w:t>
    </w:r>
  </w:p>
  <w:p w14:paraId="0EAF00F1" w14:textId="77777777" w:rsidR="009F15D7" w:rsidRPr="00777F88" w:rsidRDefault="009F15D7" w:rsidP="00D0446B">
    <w:pPr>
      <w:pStyle w:val="Footer"/>
      <w:spacing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>$7.21 per issue (plus postage), $361.90 per annual subscription—GST inclusive</w:t>
    </w:r>
  </w:p>
  <w:p w14:paraId="6AC3E28F" w14:textId="77777777" w:rsidR="009F15D7" w:rsidRPr="00D0446B" w:rsidRDefault="009F15D7" w:rsidP="00D0446B">
    <w:pPr>
      <w:pStyle w:val="Footer"/>
      <w:spacing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0B6B42">
        <w:rPr>
          <w:rStyle w:val="Hyperlink"/>
          <w:rFonts w:ascii="Times New Roman" w:hAnsi="Times New Roman"/>
          <w:sz w:val="17"/>
          <w:szCs w:val="17"/>
        </w:rPr>
        <w:t>www.governmentgazette.sa.gov.au</w:t>
      </w:r>
    </w:hyperlink>
    <w:r>
      <w:rPr>
        <w:rFonts w:ascii="Times New Roman" w:hAnsi="Times New Roman"/>
        <w:sz w:val="17"/>
        <w:szCs w:val="17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BB30" w14:textId="77777777" w:rsidR="009F15D7" w:rsidRPr="0034074D" w:rsidRDefault="009F15D7" w:rsidP="0034074D">
    <w:pPr>
      <w:pStyle w:val="Foo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873" w14:textId="77777777" w:rsidR="004E3A7B" w:rsidRDefault="004E3A7B" w:rsidP="00777F88">
      <w:pPr>
        <w:spacing w:after="0" w:line="240" w:lineRule="auto"/>
      </w:pPr>
      <w:r>
        <w:separator/>
      </w:r>
    </w:p>
  </w:footnote>
  <w:footnote w:type="continuationSeparator" w:id="0">
    <w:p w14:paraId="05EE0E94" w14:textId="77777777" w:rsidR="004E3A7B" w:rsidRDefault="004E3A7B" w:rsidP="0077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09DA" w14:textId="77777777" w:rsidR="001B7138" w:rsidRPr="0034074D" w:rsidRDefault="00F13DC8" w:rsidP="0034074D">
    <w:pPr>
      <w:pStyle w:val="Header"/>
      <w:tabs>
        <w:tab w:val="clear" w:pos="9026"/>
        <w:tab w:val="right" w:pos="9360"/>
      </w:tabs>
      <w:spacing w:line="17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0622C5F2" wp14:editId="7F107AC0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47244164a677296d6d6007d7" descr="{&quot;HashCode&quot;:1178062039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03F2AE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2C5F2" id="_x0000_t202" coordsize="21600,21600" o:spt="202" path="m,l,21600r21600,l21600,xe">
              <v:stroke joinstyle="miter"/>
              <v:path gradientshapeok="t" o:connecttype="rect"/>
            </v:shapetype>
            <v:shape id="MSIPCM47244164a677296d6d6007d7" o:spid="_x0000_s1026" type="#_x0000_t202" alt="{&quot;HashCode&quot;:1178062039,&quot;Height&quot;:841.0,&quot;Width&quot;:595.0,&quot;Placement&quot;:&quot;Header&quot;,&quot;Index&quot;:&quot;OddAndEven&quot;,&quot;Section&quot;:1,&quot;Top&quot;:0.0,&quot;Left&quot;:0.0}" style="position:absolute;left:0;text-align:left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403F2AE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7138" w:rsidRPr="0034074D">
      <w:rPr>
        <w:rFonts w:ascii="Times New Roman" w:hAnsi="Times New Roman"/>
        <w:sz w:val="20"/>
        <w:szCs w:val="20"/>
      </w:rPr>
      <w:t>2</w:t>
    </w:r>
    <w:r w:rsidR="001B7138" w:rsidRPr="0034074D">
      <w:rPr>
        <w:rFonts w:ascii="Times New Roman" w:hAnsi="Times New Roman"/>
        <w:sz w:val="20"/>
        <w:szCs w:val="20"/>
      </w:rPr>
      <w:tab/>
      <w:t>THE SOUTH AUSTRALIAN GOVERNMENT GAZETTE</w:t>
    </w:r>
    <w:r w:rsidR="001B7138" w:rsidRPr="0034074D">
      <w:rPr>
        <w:rFonts w:ascii="Times New Roman" w:hAnsi="Times New Roman"/>
        <w:sz w:val="20"/>
        <w:szCs w:val="20"/>
      </w:rPr>
      <w:tab/>
    </w:r>
    <w:r w:rsidR="001B7138">
      <w:rPr>
        <w:rFonts w:ascii="Times New Roman" w:hAnsi="Times New Roman"/>
        <w:sz w:val="20"/>
        <w:szCs w:val="20"/>
      </w:rPr>
      <w:t>22 March</w:t>
    </w:r>
    <w:r w:rsidR="001B7138" w:rsidRPr="0034074D">
      <w:rPr>
        <w:rFonts w:ascii="Times New Roman" w:hAnsi="Times New Roman"/>
        <w:sz w:val="20"/>
        <w:szCs w:val="20"/>
      </w:rPr>
      <w:t xml:space="preserve"> 2017</w:t>
    </w:r>
  </w:p>
  <w:p w14:paraId="181CC864" w14:textId="77777777" w:rsidR="001B7138" w:rsidRPr="0034074D" w:rsidRDefault="001B7138" w:rsidP="0034074D">
    <w:pPr>
      <w:pStyle w:val="Header"/>
      <w:pBdr>
        <w:top w:val="single" w:sz="4" w:space="1" w:color="auto"/>
      </w:pBdr>
      <w:tabs>
        <w:tab w:val="clear" w:pos="9026"/>
        <w:tab w:val="right" w:pos="9360"/>
      </w:tabs>
      <w:spacing w:before="100" w:line="14" w:lineRule="exact"/>
      <w:jc w:val="center"/>
      <w:rPr>
        <w:rFonts w:ascii="Times New Roman" w:hAnsi="Times New Roman"/>
        <w:sz w:val="20"/>
        <w:szCs w:val="20"/>
      </w:rPr>
    </w:pPr>
  </w:p>
  <w:p w14:paraId="23404FCA" w14:textId="77777777" w:rsidR="001B7138" w:rsidRPr="0034074D" w:rsidRDefault="001B7138" w:rsidP="0034074D">
    <w:pPr>
      <w:pStyle w:val="Header"/>
      <w:spacing w:line="17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5150" w14:textId="77777777" w:rsidR="001B7138" w:rsidRPr="00DA30CF" w:rsidRDefault="00F13DC8" w:rsidP="00DA30CF">
    <w:pPr>
      <w:pStyle w:val="Header"/>
      <w:spacing w:line="170" w:lineRule="exact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6420D8A" wp14:editId="1F0E2F4B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9d2d4ea98b7c2381503395d4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63F619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20D8A" id="_x0000_t202" coordsize="21600,21600" o:spt="202" path="m,l,21600r21600,l21600,xe">
              <v:stroke joinstyle="miter"/>
              <v:path gradientshapeok="t" o:connecttype="rect"/>
            </v:shapetype>
            <v:shape id="MSIPCM9d2d4ea98b7c2381503395d4" o:spid="_x0000_s1027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963F619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6DFF" w14:textId="3C94F73A" w:rsidR="006E1DBF" w:rsidRDefault="006E1DBF" w:rsidP="006E1DBF">
    <w:pPr>
      <w:pStyle w:val="Header"/>
      <w:tabs>
        <w:tab w:val="clear" w:pos="4513"/>
        <w:tab w:val="clear" w:pos="9026"/>
        <w:tab w:val="right" w:pos="9356"/>
      </w:tabs>
    </w:pPr>
    <w:r w:rsidRPr="00612978">
      <w:rPr>
        <w:rFonts w:ascii="Times New Roman" w:hAnsi="Times New Roman"/>
        <w:sz w:val="21"/>
        <w:szCs w:val="21"/>
      </w:rPr>
      <w:t xml:space="preserve">No. </w:t>
    </w:r>
    <w:r w:rsidR="00DB7BD2">
      <w:rPr>
        <w:rFonts w:ascii="Times New Roman" w:hAnsi="Times New Roman"/>
        <w:sz w:val="21"/>
        <w:szCs w:val="21"/>
      </w:rPr>
      <w:t>37</w:t>
    </w:r>
    <w:r w:rsidRPr="00612978">
      <w:rPr>
        <w:rFonts w:ascii="Times New Roman" w:hAnsi="Times New Roman"/>
        <w:sz w:val="21"/>
        <w:szCs w:val="21"/>
      </w:rPr>
      <w:tab/>
    </w:r>
    <w:r>
      <w:rPr>
        <w:rFonts w:ascii="Times New Roman" w:hAnsi="Times New Roman"/>
        <w:sz w:val="21"/>
        <w:szCs w:val="21"/>
      </w:rPr>
      <w:t xml:space="preserve">p. </w:t>
    </w:r>
    <w:r w:rsidR="00DB7BD2">
      <w:rPr>
        <w:rFonts w:ascii="Times New Roman" w:hAnsi="Times New Roman"/>
        <w:sz w:val="21"/>
        <w:szCs w:val="21"/>
      </w:rPr>
      <w:t>2135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37F4" w14:textId="77777777" w:rsidR="009F15D7" w:rsidRPr="0034074D" w:rsidRDefault="009F15D7" w:rsidP="0034074D">
    <w:pPr>
      <w:pStyle w:val="Header"/>
      <w:tabs>
        <w:tab w:val="clear" w:pos="9026"/>
        <w:tab w:val="right" w:pos="9360"/>
      </w:tabs>
      <w:spacing w:line="170" w:lineRule="exact"/>
      <w:rPr>
        <w:rFonts w:ascii="Times New Roman" w:hAnsi="Times New Roman"/>
        <w:sz w:val="20"/>
        <w:szCs w:val="20"/>
      </w:rPr>
    </w:pPr>
    <w:r w:rsidRPr="0034074D">
      <w:rPr>
        <w:rFonts w:ascii="Times New Roman" w:hAnsi="Times New Roman"/>
        <w:sz w:val="20"/>
        <w:szCs w:val="20"/>
      </w:rPr>
      <w:t>2</w:t>
    </w:r>
    <w:r w:rsidRPr="0034074D">
      <w:rPr>
        <w:rFonts w:ascii="Times New Roman" w:hAnsi="Times New Roman"/>
        <w:sz w:val="20"/>
        <w:szCs w:val="20"/>
      </w:rPr>
      <w:tab/>
      <w:t>THE SOUTH AUSTRALIAN GOVERNMENT GAZETTE</w:t>
    </w:r>
    <w:r w:rsidRPr="0034074D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>22 March</w:t>
    </w:r>
    <w:r w:rsidRPr="0034074D">
      <w:rPr>
        <w:rFonts w:ascii="Times New Roman" w:hAnsi="Times New Roman"/>
        <w:sz w:val="20"/>
        <w:szCs w:val="20"/>
      </w:rPr>
      <w:t xml:space="preserve"> 2017</w:t>
    </w:r>
  </w:p>
  <w:p w14:paraId="25535632" w14:textId="77777777" w:rsidR="009F15D7" w:rsidRPr="0034074D" w:rsidRDefault="009F15D7" w:rsidP="0034074D">
    <w:pPr>
      <w:pStyle w:val="Header"/>
      <w:pBdr>
        <w:top w:val="single" w:sz="4" w:space="1" w:color="auto"/>
      </w:pBdr>
      <w:tabs>
        <w:tab w:val="clear" w:pos="9026"/>
        <w:tab w:val="right" w:pos="9360"/>
      </w:tabs>
      <w:spacing w:before="100" w:line="14" w:lineRule="exact"/>
      <w:jc w:val="center"/>
      <w:rPr>
        <w:rFonts w:ascii="Times New Roman" w:hAnsi="Times New Roman"/>
        <w:sz w:val="20"/>
        <w:szCs w:val="20"/>
      </w:rPr>
    </w:pPr>
  </w:p>
  <w:p w14:paraId="091E8BBE" w14:textId="77777777" w:rsidR="009F15D7" w:rsidRPr="0034074D" w:rsidRDefault="009F15D7" w:rsidP="0034074D">
    <w:pPr>
      <w:pStyle w:val="Header"/>
      <w:spacing w:line="170" w:lineRule="exact"/>
      <w:rPr>
        <w:rFonts w:ascii="Times New Roman" w:hAnsi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5A2" w14:textId="77777777" w:rsidR="009F15D7" w:rsidRPr="00DA30CF" w:rsidRDefault="00F13DC8" w:rsidP="00DA30CF">
    <w:pPr>
      <w:pStyle w:val="Header"/>
      <w:spacing w:line="170" w:lineRule="exact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431818B0" wp14:editId="0E77DDD9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5" name="MSIPCM17614ca997eb80ea94e349c0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57113D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818B0" id="_x0000_t202" coordsize="21600,21600" o:spt="202" path="m,l,21600r21600,l21600,xe">
              <v:stroke joinstyle="miter"/>
              <v:path gradientshapeok="t" o:connecttype="rect"/>
            </v:shapetype>
            <v:shape id="MSIPCM17614ca997eb80ea94e349c0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left:0;text-align:left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0F57113D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A0CA" w14:textId="42C10178" w:rsidR="00632170" w:rsidRPr="00552C29" w:rsidRDefault="00632170" w:rsidP="00632170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No. </w:t>
    </w:r>
    <w:r w:rsidR="008F612F">
      <w:rPr>
        <w:rStyle w:val="PageNumber"/>
        <w:rFonts w:ascii="Times New Roman" w:hAnsi="Times New Roman"/>
        <w:sz w:val="21"/>
        <w:szCs w:val="21"/>
      </w:rPr>
      <w:t>37</w:t>
    </w:r>
    <w:r w:rsidRPr="00552C29">
      <w:rPr>
        <w:rStyle w:val="PageNumber"/>
        <w:rFonts w:ascii="Times New Roman" w:hAnsi="Times New Roman"/>
        <w:sz w:val="21"/>
        <w:szCs w:val="21"/>
      </w:rPr>
      <w:t xml:space="preserve">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6E1DBF">
      <w:rPr>
        <w:rStyle w:val="PageNumber"/>
        <w:rFonts w:ascii="Times New Roman" w:hAnsi="Times New Roman"/>
        <w:noProof/>
        <w:sz w:val="21"/>
        <w:szCs w:val="21"/>
      </w:rPr>
      <w:t>2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="008F612F">
      <w:rPr>
        <w:rStyle w:val="PageNumber"/>
        <w:rFonts w:ascii="Times New Roman" w:hAnsi="Times New Roman"/>
        <w:sz w:val="21"/>
        <w:szCs w:val="21"/>
      </w:rPr>
      <w:t>29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="008F612F">
      <w:rPr>
        <w:rStyle w:val="PageNumber"/>
        <w:rFonts w:ascii="Times New Roman" w:hAnsi="Times New Roman"/>
        <w:sz w:val="21"/>
        <w:szCs w:val="21"/>
      </w:rPr>
      <w:t>June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Pr="00552C29">
      <w:rPr>
        <w:rFonts w:ascii="Times New Roman" w:hAnsi="Times New Roman"/>
        <w:sz w:val="21"/>
        <w:szCs w:val="21"/>
      </w:rPr>
      <w:t>20</w:t>
    </w:r>
    <w:r w:rsidR="008F612F">
      <w:rPr>
        <w:rFonts w:ascii="Times New Roman" w:hAnsi="Times New Roman"/>
        <w:sz w:val="21"/>
        <w:szCs w:val="21"/>
      </w:rPr>
      <w:t>26</w:t>
    </w:r>
  </w:p>
  <w:p w14:paraId="07D41843" w14:textId="77777777" w:rsidR="00632170" w:rsidRPr="00552C29" w:rsidRDefault="00632170" w:rsidP="00632170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jc w:val="left"/>
      <w:rPr>
        <w:rFonts w:ascii="Times New Roman" w:hAnsi="Times New Roman"/>
        <w:sz w:val="21"/>
        <w:szCs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2E7B" w14:textId="4F78A0ED" w:rsidR="00632170" w:rsidRPr="00552C29" w:rsidRDefault="008F612F" w:rsidP="00632170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>
      <w:rPr>
        <w:rStyle w:val="PageNumber"/>
        <w:rFonts w:ascii="Times New Roman" w:hAnsi="Times New Roman"/>
        <w:sz w:val="21"/>
        <w:szCs w:val="21"/>
      </w:rPr>
      <w:t>29</w:t>
    </w:r>
    <w:r w:rsidR="00632170" w:rsidRPr="00552C29">
      <w:rPr>
        <w:rStyle w:val="PageNumber"/>
        <w:rFonts w:ascii="Times New Roman" w:hAnsi="Times New Roman"/>
        <w:sz w:val="21"/>
        <w:szCs w:val="21"/>
      </w:rPr>
      <w:t xml:space="preserve"> </w:t>
    </w:r>
    <w:r>
      <w:rPr>
        <w:rStyle w:val="PageNumber"/>
        <w:rFonts w:ascii="Times New Roman" w:hAnsi="Times New Roman"/>
        <w:sz w:val="21"/>
        <w:szCs w:val="21"/>
      </w:rPr>
      <w:t>June</w:t>
    </w:r>
    <w:r w:rsidR="00632170"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="00632170" w:rsidRPr="00552C29">
      <w:rPr>
        <w:rFonts w:ascii="Times New Roman" w:hAnsi="Times New Roman"/>
        <w:sz w:val="21"/>
        <w:szCs w:val="21"/>
      </w:rPr>
      <w:t>20</w:t>
    </w:r>
    <w:r>
      <w:rPr>
        <w:rFonts w:ascii="Times New Roman" w:hAnsi="Times New Roman"/>
        <w:sz w:val="21"/>
        <w:szCs w:val="21"/>
      </w:rPr>
      <w:t>26</w:t>
    </w:r>
    <w:r w:rsidR="00632170" w:rsidRPr="00552C29">
      <w:rPr>
        <w:rFonts w:ascii="Times New Roman" w:eastAsia="Times New Roman" w:hAnsi="Times New Roman"/>
        <w:sz w:val="21"/>
        <w:szCs w:val="21"/>
      </w:rPr>
      <w:tab/>
    </w:r>
    <w:r w:rsidR="00632170"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="00632170" w:rsidRPr="00552C29">
      <w:rPr>
        <w:rFonts w:ascii="Times New Roman" w:eastAsia="Times New Roman" w:hAnsi="Times New Roman"/>
        <w:sz w:val="21"/>
        <w:szCs w:val="21"/>
      </w:rPr>
      <w:tab/>
    </w:r>
    <w:r w:rsidR="00632170" w:rsidRPr="00552C29">
      <w:rPr>
        <w:rStyle w:val="PageNumber"/>
        <w:rFonts w:ascii="Times New Roman" w:hAnsi="Times New Roman"/>
        <w:sz w:val="21"/>
        <w:szCs w:val="21"/>
      </w:rPr>
      <w:t xml:space="preserve">No. </w:t>
    </w:r>
    <w:r>
      <w:rPr>
        <w:rStyle w:val="PageNumber"/>
        <w:rFonts w:ascii="Times New Roman" w:hAnsi="Times New Roman"/>
        <w:sz w:val="21"/>
        <w:szCs w:val="21"/>
      </w:rPr>
      <w:t>37</w:t>
    </w:r>
    <w:r w:rsidR="00632170" w:rsidRPr="00552C29">
      <w:rPr>
        <w:rStyle w:val="PageNumber"/>
        <w:rFonts w:ascii="Times New Roman" w:hAnsi="Times New Roman"/>
        <w:sz w:val="21"/>
        <w:szCs w:val="21"/>
      </w:rPr>
      <w:t xml:space="preserve"> p. </w:t>
    </w:r>
    <w:r w:rsidR="00632170"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="00632170"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="00632170"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6E1DBF">
      <w:rPr>
        <w:rStyle w:val="PageNumber"/>
        <w:rFonts w:ascii="Times New Roman" w:hAnsi="Times New Roman"/>
        <w:noProof/>
        <w:sz w:val="21"/>
        <w:szCs w:val="21"/>
      </w:rPr>
      <w:t>3</w:t>
    </w:r>
    <w:r w:rsidR="00632170" w:rsidRPr="00552C29">
      <w:rPr>
        <w:rStyle w:val="PageNumber"/>
        <w:rFonts w:ascii="Times New Roman" w:hAnsi="Times New Roman"/>
        <w:sz w:val="21"/>
        <w:szCs w:val="21"/>
      </w:rPr>
      <w:fldChar w:fldCharType="end"/>
    </w:r>
  </w:p>
  <w:p w14:paraId="63AF1659" w14:textId="77777777" w:rsidR="00632170" w:rsidRPr="00552C29" w:rsidRDefault="00632170" w:rsidP="00632170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rPr>
        <w:rFonts w:ascii="Times New Roman" w:hAnsi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D07F3"/>
    <w:multiLevelType w:val="multilevel"/>
    <w:tmpl w:val="50286F26"/>
    <w:lvl w:ilvl="0">
      <w:start w:val="1"/>
      <w:numFmt w:val="decimal"/>
      <w:pStyle w:val="GG-Number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25D87"/>
    <w:multiLevelType w:val="hybridMultilevel"/>
    <w:tmpl w:val="59629E08"/>
    <w:lvl w:ilvl="0" w:tplc="2288FD2C">
      <w:start w:val="1"/>
      <w:numFmt w:val="bullet"/>
      <w:pStyle w:val="GG-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1BB2"/>
    <w:multiLevelType w:val="hybridMultilevel"/>
    <w:tmpl w:val="2A4C2EB2"/>
    <w:lvl w:ilvl="0" w:tplc="B61A9DB4">
      <w:start w:val="1"/>
      <w:numFmt w:val="bullet"/>
      <w:pStyle w:val="GG-Bullets2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69188763">
    <w:abstractNumId w:val="1"/>
  </w:num>
  <w:num w:numId="2" w16cid:durableId="2011759198">
    <w:abstractNumId w:val="2"/>
  </w:num>
  <w:num w:numId="3" w16cid:durableId="7349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20"/>
    <w:rsid w:val="000100A7"/>
    <w:rsid w:val="0002084B"/>
    <w:rsid w:val="0002085F"/>
    <w:rsid w:val="00050A2F"/>
    <w:rsid w:val="000620AF"/>
    <w:rsid w:val="00063D6D"/>
    <w:rsid w:val="00070E37"/>
    <w:rsid w:val="00071B27"/>
    <w:rsid w:val="00081074"/>
    <w:rsid w:val="000B0640"/>
    <w:rsid w:val="000B3572"/>
    <w:rsid w:val="000D34A3"/>
    <w:rsid w:val="000E2F18"/>
    <w:rsid w:val="000E45A0"/>
    <w:rsid w:val="000E655C"/>
    <w:rsid w:val="000F0B45"/>
    <w:rsid w:val="000F2CEA"/>
    <w:rsid w:val="00111C2E"/>
    <w:rsid w:val="00124474"/>
    <w:rsid w:val="00126E20"/>
    <w:rsid w:val="00132111"/>
    <w:rsid w:val="00147592"/>
    <w:rsid w:val="00153708"/>
    <w:rsid w:val="00153834"/>
    <w:rsid w:val="001572AD"/>
    <w:rsid w:val="001576DB"/>
    <w:rsid w:val="00160CDB"/>
    <w:rsid w:val="00180625"/>
    <w:rsid w:val="00187DCB"/>
    <w:rsid w:val="0019539C"/>
    <w:rsid w:val="00196D44"/>
    <w:rsid w:val="001B7138"/>
    <w:rsid w:val="001C09DA"/>
    <w:rsid w:val="00204C2A"/>
    <w:rsid w:val="00214B74"/>
    <w:rsid w:val="00230EAD"/>
    <w:rsid w:val="0027531F"/>
    <w:rsid w:val="0028270F"/>
    <w:rsid w:val="0029410F"/>
    <w:rsid w:val="002977EE"/>
    <w:rsid w:val="002A359E"/>
    <w:rsid w:val="002A4530"/>
    <w:rsid w:val="002C2B7C"/>
    <w:rsid w:val="002C2E97"/>
    <w:rsid w:val="002D4754"/>
    <w:rsid w:val="00301E5B"/>
    <w:rsid w:val="0034074D"/>
    <w:rsid w:val="00362C85"/>
    <w:rsid w:val="00366AA1"/>
    <w:rsid w:val="00372CA3"/>
    <w:rsid w:val="0039163D"/>
    <w:rsid w:val="00394729"/>
    <w:rsid w:val="003967FE"/>
    <w:rsid w:val="003D2332"/>
    <w:rsid w:val="003E3565"/>
    <w:rsid w:val="003F4C5A"/>
    <w:rsid w:val="00415C6A"/>
    <w:rsid w:val="00421804"/>
    <w:rsid w:val="0042678B"/>
    <w:rsid w:val="0043387B"/>
    <w:rsid w:val="00435ECE"/>
    <w:rsid w:val="00437849"/>
    <w:rsid w:val="0044383E"/>
    <w:rsid w:val="00446F46"/>
    <w:rsid w:val="004535E8"/>
    <w:rsid w:val="004872C1"/>
    <w:rsid w:val="004A16B7"/>
    <w:rsid w:val="004A1B62"/>
    <w:rsid w:val="004A68F5"/>
    <w:rsid w:val="004B1B9B"/>
    <w:rsid w:val="004B4961"/>
    <w:rsid w:val="004C7200"/>
    <w:rsid w:val="004D22EB"/>
    <w:rsid w:val="004E3A7B"/>
    <w:rsid w:val="004E4BBC"/>
    <w:rsid w:val="004E545F"/>
    <w:rsid w:val="005115D3"/>
    <w:rsid w:val="00523E2A"/>
    <w:rsid w:val="00531F7A"/>
    <w:rsid w:val="00541253"/>
    <w:rsid w:val="0054338C"/>
    <w:rsid w:val="00555C1B"/>
    <w:rsid w:val="0056509D"/>
    <w:rsid w:val="00567B3E"/>
    <w:rsid w:val="00571C05"/>
    <w:rsid w:val="00575614"/>
    <w:rsid w:val="00582BEE"/>
    <w:rsid w:val="005A3A1B"/>
    <w:rsid w:val="005B4E55"/>
    <w:rsid w:val="005B69B3"/>
    <w:rsid w:val="005C1663"/>
    <w:rsid w:val="005C565F"/>
    <w:rsid w:val="005C6C9D"/>
    <w:rsid w:val="005D24AC"/>
    <w:rsid w:val="005E3033"/>
    <w:rsid w:val="005E70EA"/>
    <w:rsid w:val="005E7D95"/>
    <w:rsid w:val="005F4618"/>
    <w:rsid w:val="005F5395"/>
    <w:rsid w:val="00612978"/>
    <w:rsid w:val="00632170"/>
    <w:rsid w:val="0065287D"/>
    <w:rsid w:val="00665367"/>
    <w:rsid w:val="0068145F"/>
    <w:rsid w:val="00693DF1"/>
    <w:rsid w:val="00696B0F"/>
    <w:rsid w:val="006B561D"/>
    <w:rsid w:val="006B5B96"/>
    <w:rsid w:val="006C2F10"/>
    <w:rsid w:val="006C6046"/>
    <w:rsid w:val="006E0C7D"/>
    <w:rsid w:val="006E1DBF"/>
    <w:rsid w:val="006E60D6"/>
    <w:rsid w:val="00703D70"/>
    <w:rsid w:val="00720680"/>
    <w:rsid w:val="00735A5E"/>
    <w:rsid w:val="007529D9"/>
    <w:rsid w:val="00777F88"/>
    <w:rsid w:val="007C2CBC"/>
    <w:rsid w:val="007C302D"/>
    <w:rsid w:val="007E60AA"/>
    <w:rsid w:val="0080019C"/>
    <w:rsid w:val="008008DD"/>
    <w:rsid w:val="00802490"/>
    <w:rsid w:val="00842BD5"/>
    <w:rsid w:val="00854962"/>
    <w:rsid w:val="00856E06"/>
    <w:rsid w:val="00867EF2"/>
    <w:rsid w:val="00870E1F"/>
    <w:rsid w:val="0087319A"/>
    <w:rsid w:val="00873673"/>
    <w:rsid w:val="008A031C"/>
    <w:rsid w:val="008F612F"/>
    <w:rsid w:val="0090148E"/>
    <w:rsid w:val="0090520A"/>
    <w:rsid w:val="0091307A"/>
    <w:rsid w:val="00914649"/>
    <w:rsid w:val="0093079E"/>
    <w:rsid w:val="009369DD"/>
    <w:rsid w:val="00947809"/>
    <w:rsid w:val="00977C9F"/>
    <w:rsid w:val="00984CDD"/>
    <w:rsid w:val="009A605E"/>
    <w:rsid w:val="009A6661"/>
    <w:rsid w:val="009B6FFD"/>
    <w:rsid w:val="009D586E"/>
    <w:rsid w:val="009E2997"/>
    <w:rsid w:val="009F15D7"/>
    <w:rsid w:val="009F7976"/>
    <w:rsid w:val="00A00A77"/>
    <w:rsid w:val="00A0211B"/>
    <w:rsid w:val="00A12EEF"/>
    <w:rsid w:val="00A2611B"/>
    <w:rsid w:val="00A2758A"/>
    <w:rsid w:val="00A34E78"/>
    <w:rsid w:val="00A44FFB"/>
    <w:rsid w:val="00A54E7C"/>
    <w:rsid w:val="00A747D0"/>
    <w:rsid w:val="00A773E8"/>
    <w:rsid w:val="00A83AB1"/>
    <w:rsid w:val="00A97608"/>
    <w:rsid w:val="00AC18FD"/>
    <w:rsid w:val="00AC22E7"/>
    <w:rsid w:val="00AC385D"/>
    <w:rsid w:val="00AF68F7"/>
    <w:rsid w:val="00B07083"/>
    <w:rsid w:val="00B106D4"/>
    <w:rsid w:val="00B152A8"/>
    <w:rsid w:val="00B22E26"/>
    <w:rsid w:val="00B53F6A"/>
    <w:rsid w:val="00B67220"/>
    <w:rsid w:val="00B8243A"/>
    <w:rsid w:val="00BC4D92"/>
    <w:rsid w:val="00BE137F"/>
    <w:rsid w:val="00BE59CC"/>
    <w:rsid w:val="00BF1895"/>
    <w:rsid w:val="00BF6670"/>
    <w:rsid w:val="00C00001"/>
    <w:rsid w:val="00C032B2"/>
    <w:rsid w:val="00C176CC"/>
    <w:rsid w:val="00C56D1B"/>
    <w:rsid w:val="00C67086"/>
    <w:rsid w:val="00C82209"/>
    <w:rsid w:val="00C971BF"/>
    <w:rsid w:val="00CA2434"/>
    <w:rsid w:val="00CA3FD7"/>
    <w:rsid w:val="00CD101D"/>
    <w:rsid w:val="00CD36C7"/>
    <w:rsid w:val="00CD460E"/>
    <w:rsid w:val="00D0446B"/>
    <w:rsid w:val="00D14F34"/>
    <w:rsid w:val="00D15B81"/>
    <w:rsid w:val="00D23AB5"/>
    <w:rsid w:val="00D35BBC"/>
    <w:rsid w:val="00D83C2C"/>
    <w:rsid w:val="00D949EA"/>
    <w:rsid w:val="00DA30CF"/>
    <w:rsid w:val="00DA6921"/>
    <w:rsid w:val="00DB5A8F"/>
    <w:rsid w:val="00DB7BD2"/>
    <w:rsid w:val="00DC08A5"/>
    <w:rsid w:val="00DE347D"/>
    <w:rsid w:val="00DF632D"/>
    <w:rsid w:val="00E02241"/>
    <w:rsid w:val="00E21999"/>
    <w:rsid w:val="00E222C6"/>
    <w:rsid w:val="00E36C01"/>
    <w:rsid w:val="00E4712A"/>
    <w:rsid w:val="00E57D4E"/>
    <w:rsid w:val="00E663DF"/>
    <w:rsid w:val="00E73DF5"/>
    <w:rsid w:val="00E92649"/>
    <w:rsid w:val="00EA0D33"/>
    <w:rsid w:val="00EC2419"/>
    <w:rsid w:val="00ED024C"/>
    <w:rsid w:val="00ED124F"/>
    <w:rsid w:val="00EE2A33"/>
    <w:rsid w:val="00EE7338"/>
    <w:rsid w:val="00F011AF"/>
    <w:rsid w:val="00F12687"/>
    <w:rsid w:val="00F13DC8"/>
    <w:rsid w:val="00F16F9B"/>
    <w:rsid w:val="00F337C8"/>
    <w:rsid w:val="00F657AB"/>
    <w:rsid w:val="00F8336F"/>
    <w:rsid w:val="00F84DBC"/>
    <w:rsid w:val="00FA01B5"/>
    <w:rsid w:val="00FB374C"/>
    <w:rsid w:val="00FB48A8"/>
    <w:rsid w:val="00FB5F67"/>
    <w:rsid w:val="00FE3648"/>
    <w:rsid w:val="00FE60C0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EC8BD"/>
  <w15:chartTrackingRefBased/>
  <w15:docId w15:val="{98BA2D59-9CBD-45D4-91D7-6F3A21F9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2C1"/>
    <w:pPr>
      <w:spacing w:after="80" w:line="170" w:lineRule="exact"/>
      <w:jc w:val="both"/>
    </w:pPr>
    <w:rPr>
      <w:sz w:val="22"/>
      <w:szCs w:val="22"/>
      <w:lang w:eastAsia="en-US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693DF1"/>
    <w:pPr>
      <w:spacing w:before="0"/>
      <w:outlineLvl w:val="0"/>
    </w:pPr>
  </w:style>
  <w:style w:type="paragraph" w:styleId="Heading2">
    <w:name w:val="heading 2"/>
    <w:basedOn w:val="GG-Title1"/>
    <w:next w:val="Normal"/>
    <w:link w:val="Heading2Char"/>
    <w:uiPriority w:val="9"/>
    <w:unhideWhenUsed/>
    <w:qFormat/>
    <w:rsid w:val="0027531F"/>
    <w:pPr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59E"/>
    <w:pPr>
      <w:keepLines/>
      <w:autoSpaceDE w:val="0"/>
      <w:autoSpaceDN w:val="0"/>
      <w:adjustRightInd w:val="0"/>
      <w:spacing w:before="120" w:after="200" w:line="240" w:lineRule="auto"/>
      <w:jc w:val="left"/>
      <w:outlineLvl w:val="2"/>
    </w:pPr>
    <w:rPr>
      <w:rFonts w:ascii="Times New Roman" w:hAnsi="Times New Roman"/>
      <w:b/>
      <w:bCs/>
      <w:color w:val="000000"/>
      <w:sz w:val="36"/>
      <w:szCs w:val="3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72C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C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C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C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C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C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rsid w:val="004872C1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693DF1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27531F"/>
    <w:rPr>
      <w:rFonts w:ascii="Times New Roman" w:hAnsi="Times New Roman"/>
      <w:caps/>
      <w:sz w:val="17"/>
      <w:szCs w:val="17"/>
      <w:lang w:val="en-US" w:eastAsia="en-US"/>
    </w:rPr>
  </w:style>
  <w:style w:type="character" w:customStyle="1" w:styleId="Heading3Char">
    <w:name w:val="Heading 3 Char"/>
    <w:link w:val="Heading3"/>
    <w:uiPriority w:val="9"/>
    <w:rsid w:val="002A359E"/>
    <w:rPr>
      <w:rFonts w:ascii="Times New Roman" w:hAnsi="Times New Roman"/>
      <w:b/>
      <w:bCs/>
      <w:color w:val="000000"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4872C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872C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872C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872C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872C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872C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872C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872C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872C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872C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4872C1"/>
    <w:rPr>
      <w:b/>
      <w:bCs/>
    </w:rPr>
  </w:style>
  <w:style w:type="character" w:styleId="Emphasis">
    <w:name w:val="Emphasis"/>
    <w:uiPriority w:val="20"/>
    <w:rsid w:val="0048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rsid w:val="004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8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8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872C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872C1"/>
    <w:rPr>
      <w:b/>
      <w:bCs/>
      <w:i/>
      <w:iCs/>
    </w:rPr>
  </w:style>
  <w:style w:type="character" w:styleId="SubtleEmphasis">
    <w:name w:val="Subtle Emphasis"/>
    <w:uiPriority w:val="19"/>
    <w:rsid w:val="004872C1"/>
    <w:rPr>
      <w:i/>
      <w:iCs/>
    </w:rPr>
  </w:style>
  <w:style w:type="character" w:styleId="IntenseEmphasis">
    <w:name w:val="Intense Emphasis"/>
    <w:uiPriority w:val="21"/>
    <w:rsid w:val="004872C1"/>
    <w:rPr>
      <w:b/>
      <w:bCs/>
    </w:rPr>
  </w:style>
  <w:style w:type="character" w:styleId="SubtleReference">
    <w:name w:val="Subtle Reference"/>
    <w:uiPriority w:val="31"/>
    <w:rsid w:val="004872C1"/>
    <w:rPr>
      <w:smallCaps/>
    </w:rPr>
  </w:style>
  <w:style w:type="character" w:styleId="IntenseReference">
    <w:name w:val="Intense Reference"/>
    <w:uiPriority w:val="32"/>
    <w:rsid w:val="004872C1"/>
    <w:rPr>
      <w:smallCaps/>
      <w:spacing w:val="5"/>
      <w:u w:val="single"/>
    </w:rPr>
  </w:style>
  <w:style w:type="character" w:styleId="BookTitle">
    <w:name w:val="Book Title"/>
    <w:uiPriority w:val="33"/>
    <w:rsid w:val="0048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2C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F8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aliases w:val="Header Odd"/>
    <w:basedOn w:val="Normal"/>
    <w:link w:val="Head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"/>
    <w:link w:val="Header"/>
    <w:uiPriority w:val="99"/>
    <w:rsid w:val="00777F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77F8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77F88"/>
    <w:rPr>
      <w:color w:val="0000FF"/>
      <w:u w:val="single"/>
    </w:rPr>
  </w:style>
  <w:style w:type="paragraph" w:customStyle="1" w:styleId="NoSpace">
    <w:name w:val="NoSpace"/>
    <w:link w:val="NoSpaceChar"/>
    <w:qFormat/>
    <w:rsid w:val="003F4C5A"/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</w:tabs>
      <w:spacing w:line="170" w:lineRule="exact"/>
      <w:jc w:val="both"/>
    </w:pPr>
    <w:rPr>
      <w:rFonts w:ascii="Times New Roman" w:eastAsia="Times New Roman" w:hAnsi="Times New Roman"/>
      <w:sz w:val="17"/>
    </w:rPr>
  </w:style>
  <w:style w:type="character" w:customStyle="1" w:styleId="NoSpaceChar">
    <w:name w:val="NoSpace Char"/>
    <w:link w:val="NoSpace"/>
    <w:rsid w:val="003F4C5A"/>
    <w:rPr>
      <w:rFonts w:ascii="Times New Roman" w:eastAsia="Times New Roman" w:hAnsi="Times New Roman"/>
      <w:sz w:val="17"/>
    </w:rPr>
  </w:style>
  <w:style w:type="character" w:styleId="PageNumber">
    <w:name w:val="page number"/>
    <w:basedOn w:val="DefaultParagraphFont"/>
    <w:rsid w:val="00C032B2"/>
  </w:style>
  <w:style w:type="paragraph" w:customStyle="1" w:styleId="GG-body">
    <w:name w:val="GG-body"/>
    <w:basedOn w:val="Normal"/>
    <w:link w:val="GG-bodyChar"/>
    <w:qFormat/>
    <w:rsid w:val="00081074"/>
    <w:rPr>
      <w:rFonts w:ascii="Times New Roman" w:eastAsia="Times New Roman" w:hAnsi="Times New Roman"/>
      <w:sz w:val="17"/>
      <w:szCs w:val="17"/>
    </w:rPr>
  </w:style>
  <w:style w:type="character" w:customStyle="1" w:styleId="GG-bodyChar">
    <w:name w:val="GG-body Char"/>
    <w:link w:val="GG-body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Bullets1">
    <w:name w:val="GG-Bullets1"/>
    <w:basedOn w:val="Normal"/>
    <w:next w:val="Normal"/>
    <w:link w:val="GG-Bullets1Char"/>
    <w:rsid w:val="00081074"/>
    <w:pPr>
      <w:numPr>
        <w:numId w:val="1"/>
      </w:numPr>
      <w:tabs>
        <w:tab w:val="left" w:pos="1134"/>
      </w:tabs>
      <w:spacing w:after="0"/>
      <w:contextualSpacing/>
      <w:jc w:val="left"/>
    </w:pPr>
    <w:rPr>
      <w:rFonts w:ascii="CG Times (W1)" w:eastAsia="Times New Roman" w:hAnsi="CG Times (W1)"/>
      <w:sz w:val="17"/>
      <w:szCs w:val="17"/>
    </w:rPr>
  </w:style>
  <w:style w:type="character" w:customStyle="1" w:styleId="GG-Bullets1Char">
    <w:name w:val="GG-Bullets1 Char"/>
    <w:link w:val="GG-Bullets1"/>
    <w:rsid w:val="00081074"/>
    <w:rPr>
      <w:rFonts w:ascii="CG Times (W1)" w:eastAsia="Times New Roman" w:hAnsi="CG Times (W1)"/>
      <w:sz w:val="17"/>
      <w:szCs w:val="17"/>
      <w:lang w:eastAsia="en-US"/>
    </w:rPr>
  </w:style>
  <w:style w:type="paragraph" w:customStyle="1" w:styleId="GG-Bullets2">
    <w:name w:val="GG-Bullets2"/>
    <w:basedOn w:val="NoSpace"/>
    <w:link w:val="GG-Bullets2Char"/>
    <w:rsid w:val="00081074"/>
    <w:pPr>
      <w:numPr>
        <w:numId w:val="2"/>
      </w:numPr>
      <w:tabs>
        <w:tab w:val="clear" w:pos="160"/>
        <w:tab w:val="clear" w:pos="320"/>
        <w:tab w:val="clear" w:pos="480"/>
        <w:tab w:val="clear" w:pos="640"/>
        <w:tab w:val="clear" w:pos="800"/>
        <w:tab w:val="clear" w:pos="960"/>
        <w:tab w:val="clear" w:pos="1120"/>
        <w:tab w:val="clear" w:pos="1280"/>
        <w:tab w:val="clear" w:pos="1440"/>
        <w:tab w:val="clear" w:pos="1600"/>
        <w:tab w:val="clear" w:pos="1760"/>
        <w:tab w:val="clear" w:pos="1920"/>
        <w:tab w:val="left" w:pos="1134"/>
      </w:tabs>
    </w:pPr>
    <w:rPr>
      <w:szCs w:val="17"/>
      <w:lang w:eastAsia="en-US"/>
    </w:rPr>
  </w:style>
  <w:style w:type="character" w:customStyle="1" w:styleId="GG-Bullets2Char">
    <w:name w:val="GG-Bullets2 Char"/>
    <w:link w:val="GG-Bullets2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Numbers1">
    <w:name w:val="GG-Numbers1"/>
    <w:basedOn w:val="ListParagraph"/>
    <w:link w:val="GG-Numbers1Char"/>
    <w:rsid w:val="00081074"/>
    <w:pPr>
      <w:numPr>
        <w:numId w:val="3"/>
      </w:numPr>
    </w:pPr>
    <w:rPr>
      <w:rFonts w:ascii="Times New Roman" w:eastAsia="Times New Roman" w:hAnsi="Times New Roman"/>
      <w:sz w:val="17"/>
      <w:szCs w:val="17"/>
    </w:rPr>
  </w:style>
  <w:style w:type="character" w:customStyle="1" w:styleId="GG-Numbers1Char">
    <w:name w:val="GG-Numbers1 Char"/>
    <w:link w:val="GG-Numbers1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Dated">
    <w:name w:val="GG-S.Dated"/>
    <w:basedOn w:val="GG-body"/>
    <w:next w:val="Normal"/>
    <w:link w:val="GG-SDatedChar"/>
    <w:qFormat/>
    <w:rsid w:val="00081074"/>
    <w:pPr>
      <w:spacing w:after="0"/>
    </w:pPr>
  </w:style>
  <w:style w:type="character" w:customStyle="1" w:styleId="GG-SDatedChar">
    <w:name w:val="GG-S.Dated Char"/>
    <w:link w:val="GG-SDated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Name">
    <w:name w:val="GG-S.Name"/>
    <w:basedOn w:val="Normal"/>
    <w:link w:val="GG-SNameChar"/>
    <w:qFormat/>
    <w:rsid w:val="00081074"/>
    <w:pPr>
      <w:spacing w:after="0"/>
      <w:jc w:val="right"/>
    </w:pPr>
    <w:rPr>
      <w:rFonts w:ascii="Times New Roman" w:eastAsia="Times New Roman" w:hAnsi="Times New Roman"/>
      <w:smallCaps/>
      <w:sz w:val="17"/>
      <w:szCs w:val="20"/>
    </w:rPr>
  </w:style>
  <w:style w:type="character" w:customStyle="1" w:styleId="GG-SNameChar">
    <w:name w:val="GG-S.Name Char"/>
    <w:link w:val="GG-SName"/>
    <w:rsid w:val="00081074"/>
    <w:rPr>
      <w:rFonts w:ascii="Times New Roman" w:eastAsia="Times New Roman" w:hAnsi="Times New Roman"/>
      <w:smallCaps/>
      <w:sz w:val="17"/>
      <w:lang w:eastAsia="en-US"/>
    </w:rPr>
  </w:style>
  <w:style w:type="character" w:customStyle="1" w:styleId="GG-SigName">
    <w:name w:val="GG-SigName"/>
    <w:uiPriority w:val="1"/>
    <w:rsid w:val="00081074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Signature">
    <w:name w:val="GG-Signature"/>
    <w:basedOn w:val="Normal"/>
    <w:link w:val="GG-SignatureChar"/>
    <w:qFormat/>
    <w:rsid w:val="00081074"/>
    <w:pPr>
      <w:spacing w:after="0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GG-SignatureChar">
    <w:name w:val="GG-Signature Char"/>
    <w:link w:val="GG-Signature"/>
    <w:rsid w:val="00081074"/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GG-SignatureName">
    <w:name w:val="GG-SignatureName"/>
    <w:uiPriority w:val="1"/>
    <w:rsid w:val="00081074"/>
    <w:rPr>
      <w:rFonts w:ascii="Times New Roman" w:eastAsia="Times New Roman" w:hAnsi="Times New Roman"/>
      <w:smallCaps/>
      <w:sz w:val="17"/>
      <w:szCs w:val="17"/>
      <w:lang w:eastAsia="en-US"/>
    </w:rPr>
  </w:style>
  <w:style w:type="paragraph" w:customStyle="1" w:styleId="GG-Sub1">
    <w:name w:val="GG-Sub1"/>
    <w:basedOn w:val="GG-body"/>
    <w:next w:val="GG-body"/>
    <w:link w:val="GG-Sub1Char"/>
    <w:rsid w:val="00081074"/>
    <w:rPr>
      <w:b/>
    </w:rPr>
  </w:style>
  <w:style w:type="character" w:customStyle="1" w:styleId="GG-Sub1Char">
    <w:name w:val="GG-Sub1 Char"/>
    <w:link w:val="GG-Sub1"/>
    <w:rsid w:val="00081074"/>
    <w:rPr>
      <w:rFonts w:ascii="Times New Roman" w:eastAsia="Times New Roman" w:hAnsi="Times New Roman"/>
      <w:b/>
      <w:sz w:val="17"/>
      <w:szCs w:val="17"/>
      <w:lang w:eastAsia="en-US"/>
    </w:rPr>
  </w:style>
  <w:style w:type="paragraph" w:customStyle="1" w:styleId="GG-Sub2">
    <w:name w:val="GG-Sub2"/>
    <w:basedOn w:val="GG-Sub1"/>
    <w:next w:val="GG-body"/>
    <w:link w:val="GG-Sub2Char"/>
    <w:rsid w:val="00081074"/>
    <w:rPr>
      <w:b w:val="0"/>
      <w:i/>
    </w:rPr>
  </w:style>
  <w:style w:type="character" w:customStyle="1" w:styleId="GG-Sub2Char">
    <w:name w:val="GG-Sub2 Char"/>
    <w:link w:val="GG-Sub2"/>
    <w:rsid w:val="00081074"/>
    <w:rPr>
      <w:rFonts w:ascii="Times New Roman" w:eastAsia="Times New Roman" w:hAnsi="Times New Roman"/>
      <w:i/>
      <w:sz w:val="17"/>
      <w:szCs w:val="17"/>
      <w:lang w:eastAsia="en-US"/>
    </w:rPr>
  </w:style>
  <w:style w:type="paragraph" w:customStyle="1" w:styleId="GG-Title1">
    <w:name w:val="GG-Title1"/>
    <w:basedOn w:val="Normal"/>
    <w:next w:val="Normal"/>
    <w:link w:val="GG-Title1Char"/>
    <w:qFormat/>
    <w:rsid w:val="00081074"/>
    <w:pPr>
      <w:jc w:val="center"/>
    </w:pPr>
    <w:rPr>
      <w:rFonts w:ascii="Times New Roman" w:hAnsi="Times New Roman"/>
      <w:caps/>
      <w:sz w:val="17"/>
      <w:szCs w:val="17"/>
    </w:rPr>
  </w:style>
  <w:style w:type="character" w:customStyle="1" w:styleId="GG-Title1Char">
    <w:name w:val="GG-Title1 Char"/>
    <w:link w:val="GG-Title1"/>
    <w:rsid w:val="00081074"/>
    <w:rPr>
      <w:rFonts w:ascii="Times New Roman" w:hAnsi="Times New Roman"/>
      <w:caps/>
      <w:sz w:val="17"/>
      <w:szCs w:val="17"/>
      <w:lang w:eastAsia="en-US"/>
    </w:rPr>
  </w:style>
  <w:style w:type="paragraph" w:customStyle="1" w:styleId="GG-Title2">
    <w:name w:val="GG-Title2"/>
    <w:basedOn w:val="Normal"/>
    <w:next w:val="Normal"/>
    <w:link w:val="GG-Title2Char"/>
    <w:qFormat/>
    <w:rsid w:val="00081074"/>
    <w:pPr>
      <w:jc w:val="center"/>
    </w:pPr>
    <w:rPr>
      <w:rFonts w:ascii="Times New Roman" w:hAnsi="Times New Roman"/>
      <w:smallCaps/>
      <w:sz w:val="17"/>
      <w:szCs w:val="17"/>
    </w:rPr>
  </w:style>
  <w:style w:type="character" w:customStyle="1" w:styleId="GG-Title2Char">
    <w:name w:val="GG-Title2 Char"/>
    <w:link w:val="GG-Title2"/>
    <w:rsid w:val="00081074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Title3">
    <w:name w:val="GG-Title3"/>
    <w:basedOn w:val="Normal"/>
    <w:next w:val="Normal"/>
    <w:link w:val="GG-Title3Char"/>
    <w:qFormat/>
    <w:rsid w:val="00081074"/>
    <w:pPr>
      <w:jc w:val="center"/>
    </w:pPr>
    <w:rPr>
      <w:rFonts w:ascii="Times New Roman" w:hAnsi="Times New Roman"/>
      <w:i/>
      <w:sz w:val="17"/>
      <w:szCs w:val="17"/>
    </w:rPr>
  </w:style>
  <w:style w:type="character" w:customStyle="1" w:styleId="GG-Title3Char">
    <w:name w:val="GG-Title3 Char"/>
    <w:link w:val="GG-Title3"/>
    <w:rsid w:val="00081074"/>
    <w:rPr>
      <w:rFonts w:ascii="Times New Roman" w:hAnsi="Times New Roman"/>
      <w:i/>
      <w:sz w:val="17"/>
      <w:szCs w:val="17"/>
      <w:lang w:eastAsia="en-US"/>
    </w:rPr>
  </w:style>
  <w:style w:type="paragraph" w:customStyle="1" w:styleId="Heading10">
    <w:name w:val="Heading1"/>
    <w:basedOn w:val="Normal"/>
    <w:link w:val="Heading1Char0"/>
    <w:rsid w:val="00F337C8"/>
    <w:pPr>
      <w:spacing w:before="320" w:after="240" w:line="360" w:lineRule="exact"/>
      <w:jc w:val="center"/>
    </w:pPr>
    <w:rPr>
      <w:rFonts w:ascii="Times New Roman" w:hAnsi="Times New Roman"/>
      <w:b/>
      <w:smallCaps/>
      <w:color w:val="000000"/>
      <w:sz w:val="36"/>
    </w:rPr>
  </w:style>
  <w:style w:type="character" w:customStyle="1" w:styleId="Heading1Char0">
    <w:name w:val="Heading1 Char"/>
    <w:link w:val="Heading10"/>
    <w:rsid w:val="00F337C8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paragraph" w:styleId="TOC1">
    <w:name w:val="toc 1"/>
    <w:next w:val="GG-body"/>
    <w:autoRedefine/>
    <w:uiPriority w:val="39"/>
    <w:unhideWhenUsed/>
    <w:rsid w:val="00531F7A"/>
    <w:pPr>
      <w:spacing w:line="170" w:lineRule="exact"/>
      <w:outlineLvl w:val="0"/>
    </w:pPr>
    <w:rPr>
      <w:rFonts w:ascii="Times New Roman" w:hAnsi="Times New Roman"/>
      <w:b/>
      <w:smallCaps/>
      <w:sz w:val="17"/>
      <w:szCs w:val="22"/>
      <w:lang w:eastAsia="en-US"/>
    </w:rPr>
  </w:style>
  <w:style w:type="paragraph" w:styleId="TOC2">
    <w:name w:val="toc 2"/>
    <w:next w:val="GG-body"/>
    <w:autoRedefine/>
    <w:uiPriority w:val="39"/>
    <w:unhideWhenUsed/>
    <w:rsid w:val="00531F7A"/>
    <w:pPr>
      <w:spacing w:line="170" w:lineRule="exact"/>
      <w:ind w:left="113" w:hanging="113"/>
      <w:outlineLvl w:val="1"/>
    </w:pPr>
    <w:rPr>
      <w:rFonts w:ascii="Times New Roman" w:hAnsi="Times New Roman"/>
      <w:sz w:val="17"/>
      <w:szCs w:val="22"/>
      <w:lang w:eastAsia="en-US"/>
    </w:rPr>
  </w:style>
  <w:style w:type="paragraph" w:styleId="TOC3">
    <w:name w:val="toc 3"/>
    <w:next w:val="GG-body"/>
    <w:autoRedefine/>
    <w:uiPriority w:val="39"/>
    <w:semiHidden/>
    <w:unhideWhenUsed/>
    <w:rsid w:val="00531F7A"/>
    <w:pPr>
      <w:spacing w:line="170" w:lineRule="exact"/>
      <w:ind w:left="226" w:hanging="113"/>
      <w:outlineLvl w:val="2"/>
    </w:pPr>
    <w:rPr>
      <w:rFonts w:ascii="Times New Roman" w:hAnsi="Times New Roman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://www.legislation.sa.gov.au/index.aspx?action=legref&amp;type=subordleg&amp;legtitle=Fisheries%20Management%20(Fishery%20Licence%20and%20Boat%20and%20Device%20Registration%20Application%20and%20Annual%20Fees)%20Notice%202020" TargetMode="External"/><Relationship Id="rId26" Type="http://schemas.openxmlformats.org/officeDocument/2006/relationships/hyperlink" Target="http://www.governmentgazette.sa.gov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gislation.sa.gov.au/index.aspx?action=legref&amp;type=subordleg&amp;legtitle=Fisheries%20Management%20(Vessel%20Monitoring%20Scheme)%20Regulations%202017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://www.legislation.sa.gov.au/index.aspx?action=legref&amp;type=subordleg&amp;legtitle=Fisheries%20Management%20(Rock%20Lobster%20Fisheries)%20Regulations%202017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legislation.sa.gov.au/index.aspx?action=legref&amp;type=act&amp;legtitle=Fisheries%20Management%20Act%202007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sa.gov.au/index.aspx?action=legref&amp;type=subordleg&amp;legtitle=Fisheries%20Management%20(Rock%20Lobster%20Fisheries)%20Regulations%2020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://www.legislation.sa.gov.au/index.aspx?action=legref&amp;type=subordleg&amp;legtitle=Fisheries%20Management%20(Rock%20Lobster%20Fisheries)%20Regulations%202017" TargetMode="External"/><Relationship Id="rId28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http://www.legislation.sa.gov.au/index.aspx?action=legref&amp;type=act&amp;legtitle=Legislation%20(Fees)%20Act%20201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://www.legislation.sa.gov.au/index.aspx?action=legref&amp;type=subordleg&amp;legtitle=Fisheries%20Management%20(Rock%20Lobster%20Fisheries)%20Regulations%202017" TargetMode="Externa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ZETTE\TEMPLATES\GAZETTE%20MASTER%20TEMPLATES\Supplementary\TEMPLATE_SUPP+CONT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E938-C234-4D63-B55D-E828319D18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TEMPLATE_SUPP+CONTENTS</Template>
  <TotalTime>11</TotalTime>
  <Pages>7</Pages>
  <Words>2505</Words>
  <Characters>14282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?? - ??day, ?? ??? 202? (pp. ??–??)</vt:lpstr>
    </vt:vector>
  </TitlesOfParts>
  <Company>SA Government</Company>
  <LinksUpToDate>false</LinksUpToDate>
  <CharactersWithSpaces>16754</CharactersWithSpaces>
  <SharedDoc>false</SharedDoc>
  <HLinks>
    <vt:vector size="18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37 - Monday, 29 June 2026 (pp. 2135–2141)</dc:title>
  <dc:subject/>
  <dc:creator>Mark Atkin</dc:creator>
  <cp:keywords/>
  <cp:lastModifiedBy>Atkin, Mark (Service SA)</cp:lastModifiedBy>
  <cp:revision>11</cp:revision>
  <cp:lastPrinted>2017-03-20T23:21:00Z</cp:lastPrinted>
  <dcterms:created xsi:type="dcterms:W3CDTF">2026-06-29T02:04:00Z</dcterms:created>
  <dcterms:modified xsi:type="dcterms:W3CDTF">2026-06-29T02:20:00Z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2022-01-06T04:33:20Z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1159c32a-e434-4209-a0a4-b7e54007cf6b</vt:lpwstr>
  </property>
  <property fmtid="{D5CDD505-2E9C-101B-9397-08002B2CF9AE}" pid="8" name="MSIP_Label_77274858-3b1d-4431-8679-d878f40e28fd_ContentBits">
    <vt:lpwstr>1</vt:lpwstr>
  </property>
</Properties>
</file>